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F10041">
        <w:rPr>
          <w:b/>
          <w:sz w:val="24"/>
        </w:rPr>
        <w:t>A-2010-2209014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F10041">
        <w:rPr>
          <w:sz w:val="24"/>
        </w:rPr>
        <w:t>Capital Energy,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F10041">
        <w:rPr>
          <w:sz w:val="24"/>
        </w:rPr>
        <w:t>to small commercial, large commercial, industrial and governmental customers in the electric distribution company service territory of PECO Energy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F10041">
        <w:rPr>
          <w:b/>
          <w:sz w:val="24"/>
        </w:rPr>
        <w:t>19</w:t>
      </w:r>
      <w:r w:rsidR="00F10041" w:rsidRPr="00F10041">
        <w:rPr>
          <w:b/>
          <w:sz w:val="24"/>
          <w:vertAlign w:val="superscript"/>
        </w:rPr>
        <w:t>th</w:t>
      </w:r>
      <w:r w:rsidR="00F10041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F10041">
        <w:rPr>
          <w:b/>
          <w:sz w:val="24"/>
        </w:rPr>
        <w:t>January 2011.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F10041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F10041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2011-01-19T14:51:00Z</cp:lastPrinted>
  <dcterms:created xsi:type="dcterms:W3CDTF">2011-01-19T14:51:00Z</dcterms:created>
  <dcterms:modified xsi:type="dcterms:W3CDTF">2011-01-19T14:51:00Z</dcterms:modified>
</cp:coreProperties>
</file>