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1613A" w:rsidRPr="00E85191" w:rsidRDefault="00D310F5" w:rsidP="00E85191">
      <w:pPr>
        <w:jc w:val="center"/>
        <w:rPr>
          <w:b/>
          <w:color w:val="000000"/>
        </w:rPr>
      </w:pPr>
      <w:r w:rsidRPr="00E85191">
        <w:rPr>
          <w:b/>
          <w:color w:val="000000"/>
        </w:rPr>
        <w:t>BEFORE THE</w:t>
      </w:r>
    </w:p>
    <w:p w:rsidR="00B1613A" w:rsidRPr="00E85191" w:rsidRDefault="00D310F5" w:rsidP="00E85191">
      <w:pPr>
        <w:jc w:val="center"/>
        <w:rPr>
          <w:b/>
          <w:color w:val="000000"/>
        </w:rPr>
      </w:pPr>
      <w:r w:rsidRPr="00E85191">
        <w:rPr>
          <w:b/>
          <w:color w:val="000000"/>
        </w:rPr>
        <w:t xml:space="preserve">PENNSYLVANIA </w:t>
      </w:r>
      <w:r w:rsidR="00B1613A" w:rsidRPr="00E85191">
        <w:rPr>
          <w:b/>
          <w:color w:val="000000"/>
        </w:rPr>
        <w:t>PUBLIC UTILITY COMMISSION</w:t>
      </w:r>
    </w:p>
    <w:p w:rsidR="00E85191" w:rsidRPr="00E85191" w:rsidRDefault="00E85191" w:rsidP="00E85191">
      <w:pPr>
        <w:jc w:val="right"/>
        <w:rPr>
          <w:color w:val="000000"/>
        </w:rPr>
      </w:pPr>
      <w:r>
        <w:rPr>
          <w:color w:val="000000"/>
        </w:rPr>
        <w:tab/>
      </w:r>
      <w:r>
        <w:rPr>
          <w:color w:val="000000"/>
        </w:rPr>
        <w:tab/>
      </w:r>
      <w:r w:rsidR="00B1613A" w:rsidRPr="00E85191">
        <w:rPr>
          <w:color w:val="000000"/>
        </w:rPr>
        <w:tab/>
      </w:r>
      <w:r w:rsidR="00B1613A" w:rsidRPr="00E85191">
        <w:rPr>
          <w:color w:val="000000"/>
        </w:rPr>
        <w:tab/>
      </w:r>
      <w:r w:rsidR="00B1613A" w:rsidRPr="00E85191">
        <w:rPr>
          <w:color w:val="000000"/>
        </w:rPr>
        <w:tab/>
      </w:r>
    </w:p>
    <w:p w:rsidR="00B1613A" w:rsidRDefault="00B1613A" w:rsidP="00E85191">
      <w:pPr>
        <w:rPr>
          <w:color w:val="000000"/>
        </w:rPr>
      </w:pPr>
    </w:p>
    <w:p w:rsidR="00E85191" w:rsidRPr="00E85191" w:rsidRDefault="00E85191" w:rsidP="00E85191">
      <w:pPr>
        <w:rPr>
          <w:color w:val="000000"/>
        </w:rPr>
      </w:pPr>
    </w:p>
    <w:p w:rsidR="00B1613A" w:rsidRPr="00E85191" w:rsidRDefault="008A3D91" w:rsidP="00E85191">
      <w:pPr>
        <w:rPr>
          <w:color w:val="000000"/>
        </w:rPr>
      </w:pPr>
      <w:r w:rsidRPr="00E85191">
        <w:rPr>
          <w:color w:val="000000"/>
        </w:rPr>
        <w:t>Jamie Arthur</w:t>
      </w:r>
      <w:r w:rsidRPr="00E85191">
        <w:rPr>
          <w:color w:val="000000"/>
        </w:rPr>
        <w:tab/>
      </w:r>
      <w:r w:rsidR="00DC47CE" w:rsidRPr="00E85191">
        <w:rPr>
          <w:color w:val="000000"/>
        </w:rPr>
        <w:tab/>
      </w:r>
      <w:r w:rsidR="00DC47CE" w:rsidRPr="00E85191">
        <w:rPr>
          <w:color w:val="000000"/>
        </w:rPr>
        <w:tab/>
      </w:r>
      <w:r w:rsidR="00DC47CE" w:rsidRPr="00E85191">
        <w:rPr>
          <w:color w:val="000000"/>
        </w:rPr>
        <w:tab/>
      </w:r>
      <w:r w:rsidR="00DC47CE" w:rsidRPr="00E85191">
        <w:rPr>
          <w:color w:val="000000"/>
        </w:rPr>
        <w:tab/>
      </w:r>
      <w:r w:rsidR="000E5C56" w:rsidRPr="00E85191">
        <w:rPr>
          <w:color w:val="000000"/>
        </w:rPr>
        <w:tab/>
      </w:r>
      <w:r w:rsidR="00D310F5" w:rsidRPr="00E85191">
        <w:rPr>
          <w:color w:val="000000"/>
        </w:rPr>
        <w:t>:</w:t>
      </w:r>
      <w:r w:rsidR="000E5C56" w:rsidRPr="00E85191">
        <w:rPr>
          <w:color w:val="000000"/>
        </w:rPr>
        <w:tab/>
      </w:r>
    </w:p>
    <w:p w:rsidR="00DC47CE" w:rsidRPr="00E85191" w:rsidRDefault="00DC47CE" w:rsidP="00E85191">
      <w:pPr>
        <w:rPr>
          <w:color w:val="000000"/>
        </w:rPr>
      </w:pPr>
      <w:r w:rsidRPr="00E85191">
        <w:rPr>
          <w:color w:val="000000"/>
        </w:rPr>
        <w:tab/>
      </w:r>
      <w:r w:rsidRPr="00E85191">
        <w:rPr>
          <w:color w:val="000000"/>
        </w:rPr>
        <w:tab/>
      </w:r>
      <w:r w:rsidRPr="00E85191">
        <w:rPr>
          <w:color w:val="000000"/>
        </w:rPr>
        <w:tab/>
      </w:r>
      <w:r w:rsidRPr="00E85191">
        <w:rPr>
          <w:color w:val="000000"/>
        </w:rPr>
        <w:tab/>
      </w:r>
      <w:r w:rsidRPr="00E85191">
        <w:rPr>
          <w:color w:val="000000"/>
        </w:rPr>
        <w:tab/>
      </w:r>
      <w:r w:rsidRPr="00E85191">
        <w:rPr>
          <w:color w:val="000000"/>
        </w:rPr>
        <w:tab/>
      </w:r>
      <w:r w:rsidRPr="00E85191">
        <w:rPr>
          <w:color w:val="000000"/>
        </w:rPr>
        <w:tab/>
        <w:t>:</w:t>
      </w:r>
    </w:p>
    <w:p w:rsidR="00B1613A" w:rsidRPr="00E85191" w:rsidRDefault="00DC47CE" w:rsidP="00E85191">
      <w:pPr>
        <w:rPr>
          <w:color w:val="000000"/>
        </w:rPr>
      </w:pPr>
      <w:r w:rsidRPr="00E85191">
        <w:rPr>
          <w:color w:val="000000"/>
        </w:rPr>
        <w:tab/>
        <w:t>v.</w:t>
      </w:r>
      <w:r w:rsidRPr="00E85191">
        <w:rPr>
          <w:color w:val="000000"/>
        </w:rPr>
        <w:tab/>
      </w:r>
      <w:r w:rsidRPr="00E85191">
        <w:rPr>
          <w:color w:val="000000"/>
        </w:rPr>
        <w:tab/>
      </w:r>
      <w:r w:rsidRPr="00E85191">
        <w:rPr>
          <w:color w:val="000000"/>
        </w:rPr>
        <w:tab/>
      </w:r>
      <w:r w:rsidRPr="00E85191">
        <w:rPr>
          <w:color w:val="000000"/>
        </w:rPr>
        <w:tab/>
      </w:r>
      <w:r w:rsidRPr="00E85191">
        <w:rPr>
          <w:color w:val="000000"/>
        </w:rPr>
        <w:tab/>
      </w:r>
      <w:r w:rsidR="00163A08" w:rsidRPr="00E85191">
        <w:rPr>
          <w:color w:val="000000"/>
        </w:rPr>
        <w:tab/>
        <w:t>:</w:t>
      </w:r>
      <w:r w:rsidR="00B1613A" w:rsidRPr="00E85191">
        <w:rPr>
          <w:color w:val="000000"/>
        </w:rPr>
        <w:tab/>
      </w:r>
      <w:r w:rsidR="008A3D91" w:rsidRPr="00E85191">
        <w:rPr>
          <w:color w:val="000000"/>
        </w:rPr>
        <w:t>C</w:t>
      </w:r>
      <w:r w:rsidRPr="00E85191">
        <w:rPr>
          <w:color w:val="000000"/>
        </w:rPr>
        <w:t>-2009-</w:t>
      </w:r>
      <w:r w:rsidR="008A3D91" w:rsidRPr="00E85191">
        <w:rPr>
          <w:color w:val="000000"/>
        </w:rPr>
        <w:t>2096641</w:t>
      </w:r>
    </w:p>
    <w:p w:rsidR="00DC47CE" w:rsidRPr="00E85191" w:rsidRDefault="00DC47CE" w:rsidP="00E85191">
      <w:pPr>
        <w:rPr>
          <w:color w:val="000000"/>
        </w:rPr>
      </w:pPr>
      <w:r w:rsidRPr="00E85191">
        <w:rPr>
          <w:color w:val="000000"/>
        </w:rPr>
        <w:tab/>
      </w:r>
      <w:r w:rsidRPr="00E85191">
        <w:rPr>
          <w:color w:val="000000"/>
        </w:rPr>
        <w:tab/>
      </w:r>
      <w:r w:rsidRPr="00E85191">
        <w:rPr>
          <w:color w:val="000000"/>
        </w:rPr>
        <w:tab/>
      </w:r>
      <w:r w:rsidRPr="00E85191">
        <w:rPr>
          <w:color w:val="000000"/>
        </w:rPr>
        <w:tab/>
      </w:r>
      <w:r w:rsidRPr="00E85191">
        <w:rPr>
          <w:color w:val="000000"/>
        </w:rPr>
        <w:tab/>
      </w:r>
      <w:r w:rsidRPr="00E85191">
        <w:rPr>
          <w:color w:val="000000"/>
        </w:rPr>
        <w:tab/>
      </w:r>
      <w:r w:rsidRPr="00E85191">
        <w:rPr>
          <w:color w:val="000000"/>
        </w:rPr>
        <w:tab/>
        <w:t>:</w:t>
      </w:r>
    </w:p>
    <w:p w:rsidR="00B1613A" w:rsidRPr="00E85191" w:rsidRDefault="00DC47CE" w:rsidP="00E85191">
      <w:pPr>
        <w:rPr>
          <w:color w:val="000000"/>
        </w:rPr>
      </w:pPr>
      <w:r w:rsidRPr="00E85191">
        <w:rPr>
          <w:color w:val="000000"/>
        </w:rPr>
        <w:t>PECO Energy Company</w:t>
      </w:r>
      <w:r w:rsidR="00D310F5" w:rsidRPr="00E85191">
        <w:rPr>
          <w:color w:val="000000"/>
        </w:rPr>
        <w:tab/>
      </w:r>
      <w:r w:rsidR="00D310F5" w:rsidRPr="00E85191">
        <w:rPr>
          <w:color w:val="000000"/>
        </w:rPr>
        <w:tab/>
      </w:r>
      <w:r w:rsidR="00D310F5" w:rsidRPr="00E85191">
        <w:rPr>
          <w:color w:val="000000"/>
        </w:rPr>
        <w:tab/>
      </w:r>
      <w:r w:rsidR="00D310F5" w:rsidRPr="00E85191">
        <w:rPr>
          <w:color w:val="000000"/>
        </w:rPr>
        <w:tab/>
        <w:t>:</w:t>
      </w:r>
    </w:p>
    <w:p w:rsidR="00B1613A" w:rsidRPr="00E85191" w:rsidRDefault="00B1613A" w:rsidP="00E85191">
      <w:pPr>
        <w:rPr>
          <w:color w:val="000000"/>
        </w:rPr>
      </w:pPr>
    </w:p>
    <w:p w:rsidR="00163A08" w:rsidRDefault="00163A08" w:rsidP="00E85191">
      <w:pPr>
        <w:rPr>
          <w:color w:val="000000"/>
        </w:rPr>
      </w:pPr>
    </w:p>
    <w:p w:rsidR="00E85191" w:rsidRPr="00E85191" w:rsidRDefault="00E85191" w:rsidP="00E85191">
      <w:pPr>
        <w:rPr>
          <w:color w:val="000000"/>
        </w:rPr>
      </w:pPr>
    </w:p>
    <w:p w:rsidR="00B1613A" w:rsidRPr="00E85191" w:rsidRDefault="00DC47CE" w:rsidP="00E85191">
      <w:pPr>
        <w:spacing w:line="360" w:lineRule="auto"/>
        <w:jc w:val="center"/>
        <w:rPr>
          <w:b/>
          <w:color w:val="000000"/>
          <w:u w:val="single"/>
        </w:rPr>
      </w:pPr>
      <w:r w:rsidRPr="00E85191">
        <w:rPr>
          <w:b/>
          <w:color w:val="000000"/>
          <w:u w:val="single"/>
        </w:rPr>
        <w:t>INITIAL DECISION</w:t>
      </w:r>
    </w:p>
    <w:p w:rsidR="009D2B87" w:rsidRPr="00E85191" w:rsidRDefault="009D2B87" w:rsidP="00E85191">
      <w:pPr>
        <w:jc w:val="center"/>
        <w:rPr>
          <w:color w:val="000000"/>
        </w:rPr>
      </w:pPr>
    </w:p>
    <w:p w:rsidR="00780B4C" w:rsidRPr="00E85191" w:rsidRDefault="00780B4C" w:rsidP="00E85191">
      <w:pPr>
        <w:jc w:val="center"/>
        <w:rPr>
          <w:color w:val="000000"/>
        </w:rPr>
      </w:pPr>
      <w:r w:rsidRPr="00E85191">
        <w:rPr>
          <w:color w:val="000000"/>
        </w:rPr>
        <w:t>B</w:t>
      </w:r>
      <w:r w:rsidR="00D310F5" w:rsidRPr="00E85191">
        <w:rPr>
          <w:color w:val="000000"/>
        </w:rPr>
        <w:t>efore</w:t>
      </w:r>
      <w:r w:rsidRPr="00E85191">
        <w:rPr>
          <w:color w:val="000000"/>
        </w:rPr>
        <w:t xml:space="preserve"> </w:t>
      </w:r>
    </w:p>
    <w:p w:rsidR="00DC47CE" w:rsidRPr="00E85191" w:rsidRDefault="00780B4C" w:rsidP="00E85191">
      <w:pPr>
        <w:jc w:val="center"/>
        <w:rPr>
          <w:color w:val="000000"/>
        </w:rPr>
      </w:pPr>
      <w:r w:rsidRPr="00E85191">
        <w:rPr>
          <w:color w:val="000000"/>
        </w:rPr>
        <w:t>Administrative Law Judge</w:t>
      </w:r>
    </w:p>
    <w:p w:rsidR="00B1613A" w:rsidRPr="00E85191" w:rsidRDefault="00DC47CE" w:rsidP="00E85191">
      <w:pPr>
        <w:jc w:val="center"/>
        <w:rPr>
          <w:color w:val="000000"/>
        </w:rPr>
      </w:pPr>
      <w:r w:rsidRPr="00E85191">
        <w:rPr>
          <w:color w:val="000000"/>
        </w:rPr>
        <w:t>Elizabeth H. Barnes</w:t>
      </w:r>
    </w:p>
    <w:p w:rsidR="00DC47CE" w:rsidRPr="00E85191" w:rsidRDefault="00DC47CE" w:rsidP="00E85191">
      <w:pPr>
        <w:jc w:val="center"/>
        <w:rPr>
          <w:color w:val="000000"/>
        </w:rPr>
      </w:pPr>
    </w:p>
    <w:p w:rsidR="00DC47CE" w:rsidRPr="00E85191" w:rsidRDefault="00DC47CE" w:rsidP="00E85191">
      <w:pPr>
        <w:jc w:val="center"/>
        <w:rPr>
          <w:color w:val="000000"/>
        </w:rPr>
      </w:pPr>
    </w:p>
    <w:p w:rsidR="00B1613A" w:rsidRPr="00E85191" w:rsidRDefault="00E26B0D" w:rsidP="00E85191">
      <w:pPr>
        <w:spacing w:line="360" w:lineRule="auto"/>
        <w:jc w:val="center"/>
        <w:rPr>
          <w:color w:val="000000"/>
          <w:u w:val="single"/>
        </w:rPr>
      </w:pPr>
      <w:r w:rsidRPr="00E85191">
        <w:rPr>
          <w:color w:val="000000"/>
          <w:u w:val="single"/>
        </w:rPr>
        <w:t>HISTORY OF THE PROCEEDING</w:t>
      </w:r>
    </w:p>
    <w:p w:rsidR="00E26B0D" w:rsidRPr="00E85191" w:rsidRDefault="00E26B0D" w:rsidP="00E85191">
      <w:pPr>
        <w:spacing w:line="360" w:lineRule="auto"/>
        <w:jc w:val="center"/>
        <w:rPr>
          <w:color w:val="000000"/>
          <w:u w:val="single"/>
        </w:rPr>
      </w:pPr>
    </w:p>
    <w:p w:rsidR="00BF4A80" w:rsidRPr="00E85191" w:rsidRDefault="00B10E31" w:rsidP="00E85191">
      <w:pPr>
        <w:spacing w:line="360" w:lineRule="auto"/>
        <w:ind w:firstLine="1440"/>
        <w:rPr>
          <w:color w:val="000000"/>
        </w:rPr>
      </w:pPr>
      <w:r w:rsidRPr="00E85191">
        <w:rPr>
          <w:color w:val="000000"/>
        </w:rPr>
        <w:t xml:space="preserve">This Decision </w:t>
      </w:r>
      <w:r w:rsidR="008B10B8" w:rsidRPr="00E85191">
        <w:rPr>
          <w:color w:val="000000"/>
        </w:rPr>
        <w:t xml:space="preserve">dismisses a formal Complaint that </w:t>
      </w:r>
      <w:r w:rsidR="008A3D91" w:rsidRPr="00E85191">
        <w:rPr>
          <w:color w:val="000000"/>
        </w:rPr>
        <w:t xml:space="preserve">Jamie Arthur </w:t>
      </w:r>
      <w:r w:rsidR="008B10B8" w:rsidRPr="00E85191">
        <w:rPr>
          <w:color w:val="000000"/>
        </w:rPr>
        <w:t xml:space="preserve">(Complainant) filed with the </w:t>
      </w:r>
      <w:r w:rsidRPr="00E85191">
        <w:rPr>
          <w:color w:val="000000"/>
        </w:rPr>
        <w:t xml:space="preserve">Pennsylvania Public Utility Commission (Commission) </w:t>
      </w:r>
      <w:r w:rsidR="008B10B8" w:rsidRPr="00E85191">
        <w:rPr>
          <w:color w:val="000000"/>
        </w:rPr>
        <w:t xml:space="preserve">on </w:t>
      </w:r>
      <w:r w:rsidR="008A3D91" w:rsidRPr="00E85191">
        <w:rPr>
          <w:color w:val="000000"/>
        </w:rPr>
        <w:t>March 20, 2009</w:t>
      </w:r>
      <w:r w:rsidR="008B10B8" w:rsidRPr="00E85191">
        <w:rPr>
          <w:color w:val="000000"/>
        </w:rPr>
        <w:t xml:space="preserve">.  </w:t>
      </w:r>
      <w:r w:rsidR="003F4AB2" w:rsidRPr="00E85191">
        <w:rPr>
          <w:color w:val="000000"/>
        </w:rPr>
        <w:t xml:space="preserve">The Complaint </w:t>
      </w:r>
      <w:r w:rsidR="000F5FB6" w:rsidRPr="00E85191">
        <w:rPr>
          <w:color w:val="000000"/>
        </w:rPr>
        <w:t xml:space="preserve">is an appeal from a Bureau of Consumer Services (BCS) decision at BCS Case </w:t>
      </w:r>
    </w:p>
    <w:p w:rsidR="000F5FB6" w:rsidRPr="00E85191" w:rsidRDefault="000F5FB6" w:rsidP="00E85191">
      <w:pPr>
        <w:spacing w:line="360" w:lineRule="auto"/>
        <w:rPr>
          <w:color w:val="000000"/>
        </w:rPr>
      </w:pPr>
      <w:r w:rsidRPr="00E85191">
        <w:rPr>
          <w:color w:val="000000"/>
        </w:rPr>
        <w:t>No. 2452956</w:t>
      </w:r>
      <w:r w:rsidR="003F4AB2" w:rsidRPr="00E85191">
        <w:rPr>
          <w:color w:val="000000"/>
        </w:rPr>
        <w:t xml:space="preserve">. </w:t>
      </w:r>
      <w:r w:rsidRPr="00E85191">
        <w:rPr>
          <w:color w:val="000000"/>
        </w:rPr>
        <w:t xml:space="preserve">  </w:t>
      </w:r>
    </w:p>
    <w:p w:rsidR="000F5FB6" w:rsidRPr="00E85191" w:rsidRDefault="000F5FB6" w:rsidP="00E85191">
      <w:pPr>
        <w:spacing w:line="360" w:lineRule="auto"/>
        <w:ind w:firstLine="1440"/>
        <w:rPr>
          <w:color w:val="000000"/>
        </w:rPr>
      </w:pPr>
    </w:p>
    <w:p w:rsidR="00CB55F0" w:rsidRPr="00E85191" w:rsidRDefault="00762EE3" w:rsidP="00E85191">
      <w:pPr>
        <w:spacing w:line="360" w:lineRule="auto"/>
        <w:ind w:firstLine="1440"/>
        <w:rPr>
          <w:color w:val="000000"/>
        </w:rPr>
      </w:pPr>
      <w:r w:rsidRPr="00E85191">
        <w:rPr>
          <w:color w:val="000000"/>
        </w:rPr>
        <w:t xml:space="preserve">Complainant averred that PECO Energy Company (PECO or Respondent) </w:t>
      </w:r>
      <w:r w:rsidR="00C65B55" w:rsidRPr="00E85191">
        <w:rPr>
          <w:color w:val="000000"/>
        </w:rPr>
        <w:t>had incorrectly</w:t>
      </w:r>
      <w:r w:rsidRPr="00E85191">
        <w:rPr>
          <w:color w:val="000000"/>
        </w:rPr>
        <w:t xml:space="preserve"> billed</w:t>
      </w:r>
      <w:r w:rsidR="008A3D91" w:rsidRPr="00E85191">
        <w:rPr>
          <w:color w:val="000000"/>
        </w:rPr>
        <w:t xml:space="preserve"> </w:t>
      </w:r>
      <w:r w:rsidR="000F5FB6" w:rsidRPr="00E85191">
        <w:rPr>
          <w:color w:val="000000"/>
        </w:rPr>
        <w:t xml:space="preserve">her </w:t>
      </w:r>
      <w:r w:rsidR="008A3D91" w:rsidRPr="00E85191">
        <w:rPr>
          <w:color w:val="000000"/>
        </w:rPr>
        <w:t>for electric service rendered to 1208 Powell St</w:t>
      </w:r>
      <w:r w:rsidR="0018340A" w:rsidRPr="00E85191">
        <w:rPr>
          <w:color w:val="000000"/>
        </w:rPr>
        <w:t>reet,</w:t>
      </w:r>
      <w:r w:rsidR="008A3D91" w:rsidRPr="00E85191">
        <w:rPr>
          <w:color w:val="000000"/>
        </w:rPr>
        <w:t xml:space="preserve"> </w:t>
      </w:r>
      <w:r w:rsidR="0018340A" w:rsidRPr="00E85191">
        <w:rPr>
          <w:color w:val="000000"/>
        </w:rPr>
        <w:t xml:space="preserve">Complainant’s rental property </w:t>
      </w:r>
      <w:r w:rsidR="008A3D91" w:rsidRPr="00E85191">
        <w:rPr>
          <w:color w:val="000000"/>
        </w:rPr>
        <w:t xml:space="preserve">where </w:t>
      </w:r>
      <w:r w:rsidR="0018340A" w:rsidRPr="00E85191">
        <w:rPr>
          <w:color w:val="000000"/>
        </w:rPr>
        <w:t xml:space="preserve">tenant </w:t>
      </w:r>
      <w:r w:rsidR="008A3D91" w:rsidRPr="00E85191">
        <w:rPr>
          <w:color w:val="000000"/>
        </w:rPr>
        <w:t xml:space="preserve">Jamie Wills was residing and was responsible for the bills.  Also, Complainant requested more time and a reasonable agreement of payment time for paying </w:t>
      </w:r>
      <w:r w:rsidR="00BF4A80" w:rsidRPr="00E85191">
        <w:rPr>
          <w:color w:val="000000"/>
        </w:rPr>
        <w:t xml:space="preserve">arrearages from electric service at </w:t>
      </w:r>
      <w:r w:rsidR="008A3D91" w:rsidRPr="00E85191">
        <w:rPr>
          <w:color w:val="000000"/>
        </w:rPr>
        <w:t>709 Swede St</w:t>
      </w:r>
      <w:r w:rsidR="00BF4A80" w:rsidRPr="00E85191">
        <w:rPr>
          <w:color w:val="000000"/>
        </w:rPr>
        <w:t>reet, Norristown, PA.</w:t>
      </w:r>
      <w:r w:rsidR="00711E7D">
        <w:rPr>
          <w:color w:val="000000"/>
        </w:rPr>
        <w:t xml:space="preserve">  </w:t>
      </w:r>
      <w:r w:rsidR="00CB55F0" w:rsidRPr="00E85191">
        <w:rPr>
          <w:color w:val="000000"/>
        </w:rPr>
        <w:t>On May 4, 2009, PECO filed an Answer denying the material allegations of the Complaint.  Specifically, Respondent denied there were any incorrect charges on Complainant’s bill.  Further, Respondent averred that the Complainant currently resides at and receives utility service at 552 Brandon Rd., Norristown, PA.  Respondent avers that Complainant’s current account balance of $2,216.82 contains unpaid balances from services rendered to Complainant at 709 Swede Street</w:t>
      </w:r>
      <w:r w:rsidR="0018340A" w:rsidRPr="00E85191">
        <w:rPr>
          <w:color w:val="000000"/>
        </w:rPr>
        <w:t>,</w:t>
      </w:r>
      <w:r w:rsidR="00BF4A80" w:rsidRPr="00E85191">
        <w:rPr>
          <w:color w:val="000000"/>
        </w:rPr>
        <w:t xml:space="preserve"> </w:t>
      </w:r>
      <w:r w:rsidR="0018340A" w:rsidRPr="00E85191">
        <w:rPr>
          <w:color w:val="000000"/>
        </w:rPr>
        <w:t xml:space="preserve">Account No. 01971-00307 </w:t>
      </w:r>
      <w:r w:rsidR="00CB55F0" w:rsidRPr="00E85191">
        <w:rPr>
          <w:color w:val="000000"/>
        </w:rPr>
        <w:lastRenderedPageBreak/>
        <w:t xml:space="preserve">and 444 Brandon Rd., Norristown, PA, </w:t>
      </w:r>
      <w:r w:rsidR="00C65B55" w:rsidRPr="00E85191">
        <w:rPr>
          <w:color w:val="000000"/>
        </w:rPr>
        <w:t>A</w:t>
      </w:r>
      <w:r w:rsidR="00CB55F0" w:rsidRPr="00E85191">
        <w:rPr>
          <w:color w:val="000000"/>
        </w:rPr>
        <w:t xml:space="preserve">ccount </w:t>
      </w:r>
      <w:r w:rsidR="00C65B55" w:rsidRPr="00E85191">
        <w:rPr>
          <w:color w:val="000000"/>
        </w:rPr>
        <w:t>No.</w:t>
      </w:r>
      <w:r w:rsidR="00CB55F0" w:rsidRPr="00E85191">
        <w:rPr>
          <w:color w:val="000000"/>
        </w:rPr>
        <w:t xml:space="preserve"> 98154-00703.  Finally, PECO denied that the Complainant’s account balance includes charges from 1208 Powell St</w:t>
      </w:r>
      <w:r w:rsidR="00C65B55" w:rsidRPr="00E85191">
        <w:rPr>
          <w:color w:val="000000"/>
        </w:rPr>
        <w:t>reet, Norristown, PA.</w:t>
      </w:r>
    </w:p>
    <w:p w:rsidR="00CB55F0" w:rsidRPr="00E85191" w:rsidRDefault="00CB55F0" w:rsidP="00E85191">
      <w:pPr>
        <w:spacing w:line="360" w:lineRule="auto"/>
        <w:ind w:firstLine="1440"/>
        <w:rPr>
          <w:color w:val="000000"/>
        </w:rPr>
      </w:pPr>
    </w:p>
    <w:p w:rsidR="00C65B55" w:rsidRPr="00E85191" w:rsidRDefault="00FC5A10" w:rsidP="00E85191">
      <w:pPr>
        <w:spacing w:line="360" w:lineRule="auto"/>
        <w:ind w:firstLine="1440"/>
        <w:rPr>
          <w:color w:val="000000"/>
        </w:rPr>
      </w:pPr>
      <w:r w:rsidRPr="00E85191">
        <w:rPr>
          <w:color w:val="000000"/>
        </w:rPr>
        <w:t xml:space="preserve">On August 14, 2009, PECO filed a Motion for Partial Judgment on the Pleadings arguing the doctrine of </w:t>
      </w:r>
      <w:r w:rsidRPr="00E85191">
        <w:rPr>
          <w:i/>
          <w:color w:val="000000"/>
        </w:rPr>
        <w:t>res judicata</w:t>
      </w:r>
      <w:r w:rsidRPr="00E85191">
        <w:rPr>
          <w:color w:val="000000"/>
        </w:rPr>
        <w:t xml:space="preserve"> precludes Complainant from re-litigating liability for unpaid balance from 1208 Powell St.  ALJ </w:t>
      </w:r>
      <w:r w:rsidR="00C65B55" w:rsidRPr="00E85191">
        <w:rPr>
          <w:color w:val="000000"/>
        </w:rPr>
        <w:t xml:space="preserve">Guy M. Koster </w:t>
      </w:r>
      <w:r w:rsidR="003D1780" w:rsidRPr="00E85191">
        <w:rPr>
          <w:color w:val="000000"/>
        </w:rPr>
        <w:t xml:space="preserve">issued an Interim Order Granting the Motion for Partial Judgment on the Pleadings on </w:t>
      </w:r>
      <w:r w:rsidR="00C65B55" w:rsidRPr="00E85191">
        <w:rPr>
          <w:color w:val="000000"/>
        </w:rPr>
        <w:t>September 17, 2009.</w:t>
      </w:r>
      <w:r w:rsidR="003D1780" w:rsidRPr="00E85191">
        <w:rPr>
          <w:color w:val="000000"/>
        </w:rPr>
        <w:t xml:space="preserve">  </w:t>
      </w:r>
    </w:p>
    <w:p w:rsidR="00C65B55" w:rsidRPr="00E85191" w:rsidRDefault="00C65B55" w:rsidP="00E85191">
      <w:pPr>
        <w:spacing w:line="360" w:lineRule="auto"/>
        <w:ind w:firstLine="1440"/>
        <w:rPr>
          <w:color w:val="000000"/>
        </w:rPr>
      </w:pPr>
    </w:p>
    <w:p w:rsidR="00C70B96" w:rsidRPr="00E85191" w:rsidRDefault="00C65B55" w:rsidP="00E85191">
      <w:pPr>
        <w:spacing w:line="360" w:lineRule="auto"/>
        <w:ind w:firstLine="1440"/>
        <w:rPr>
          <w:color w:val="000000"/>
        </w:rPr>
      </w:pPr>
      <w:r w:rsidRPr="00E85191">
        <w:rPr>
          <w:color w:val="000000"/>
        </w:rPr>
        <w:t>The ALJ</w:t>
      </w:r>
      <w:r w:rsidR="005643D0" w:rsidRPr="00E85191">
        <w:rPr>
          <w:color w:val="000000"/>
        </w:rPr>
        <w:t xml:space="preserve"> ruled that the claim raised by Complainant in the instant Complaint, i.e. incorrect charges on her bill stemming from the charges for 1208 Powell Street is the same claim she raised in two formal Complaints she filed previously at Docket Nos. C-20055376 and C-20067024 on September 25, 2005 and October 26, 2006 respectively.</w:t>
      </w:r>
      <w:r w:rsidR="003D36AC" w:rsidRPr="00E85191">
        <w:rPr>
          <w:color w:val="000000"/>
        </w:rPr>
        <w:t xml:space="preserve">  ALJ Ky Van Nguyen</w:t>
      </w:r>
      <w:r w:rsidRPr="00E85191">
        <w:rPr>
          <w:color w:val="000000"/>
        </w:rPr>
        <w:t xml:space="preserve"> had</w:t>
      </w:r>
      <w:r w:rsidR="003D36AC" w:rsidRPr="00E85191">
        <w:rPr>
          <w:color w:val="000000"/>
        </w:rPr>
        <w:t xml:space="preserve"> dismissed the first Complaint</w:t>
      </w:r>
      <w:r w:rsidRPr="00E85191">
        <w:rPr>
          <w:color w:val="000000"/>
        </w:rPr>
        <w:t xml:space="preserve"> at C-20055376</w:t>
      </w:r>
      <w:r w:rsidR="003D36AC" w:rsidRPr="00E85191">
        <w:rPr>
          <w:color w:val="000000"/>
        </w:rPr>
        <w:t xml:space="preserve">, and ALJ Kandace Melillo </w:t>
      </w:r>
      <w:r w:rsidRPr="00E85191">
        <w:rPr>
          <w:color w:val="000000"/>
        </w:rPr>
        <w:t xml:space="preserve">had </w:t>
      </w:r>
      <w:r w:rsidR="003D36AC" w:rsidRPr="00E85191">
        <w:rPr>
          <w:color w:val="000000"/>
        </w:rPr>
        <w:t>dismissed the second Complaint</w:t>
      </w:r>
      <w:r w:rsidRPr="00E85191">
        <w:rPr>
          <w:color w:val="000000"/>
        </w:rPr>
        <w:t xml:space="preserve"> at C-20067024</w:t>
      </w:r>
      <w:r w:rsidR="007167AD" w:rsidRPr="00E85191">
        <w:rPr>
          <w:color w:val="000000"/>
        </w:rPr>
        <w:t>.</w:t>
      </w:r>
      <w:r w:rsidR="003D36AC" w:rsidRPr="00E85191">
        <w:rPr>
          <w:color w:val="000000"/>
        </w:rPr>
        <w:t xml:space="preserve"> </w:t>
      </w:r>
      <w:r w:rsidR="004663B9" w:rsidRPr="00E85191">
        <w:rPr>
          <w:color w:val="000000"/>
        </w:rPr>
        <w:t xml:space="preserve"> </w:t>
      </w:r>
      <w:r w:rsidRPr="00E85191">
        <w:rPr>
          <w:color w:val="000000"/>
        </w:rPr>
        <w:t>The</w:t>
      </w:r>
      <w:r w:rsidR="00FC5A10" w:rsidRPr="00E85191">
        <w:rPr>
          <w:color w:val="000000"/>
        </w:rPr>
        <w:t xml:space="preserve"> October 3, 2008 </w:t>
      </w:r>
      <w:r w:rsidR="00711E7D">
        <w:rPr>
          <w:color w:val="000000"/>
        </w:rPr>
        <w:t>I</w:t>
      </w:r>
      <w:r w:rsidRPr="00E85191">
        <w:rPr>
          <w:color w:val="000000"/>
        </w:rPr>
        <w:t xml:space="preserve">nitial </w:t>
      </w:r>
      <w:r w:rsidR="00711E7D">
        <w:rPr>
          <w:color w:val="000000"/>
        </w:rPr>
        <w:t>D</w:t>
      </w:r>
      <w:r w:rsidR="00FC5A10" w:rsidRPr="00E85191">
        <w:rPr>
          <w:color w:val="000000"/>
        </w:rPr>
        <w:t>ecision regarding that issue became final by operation of law</w:t>
      </w:r>
      <w:r w:rsidR="00342799" w:rsidRPr="00E85191">
        <w:rPr>
          <w:color w:val="000000"/>
        </w:rPr>
        <w:t xml:space="preserve"> on September</w:t>
      </w:r>
      <w:r w:rsidR="000F5FB6" w:rsidRPr="00E85191">
        <w:rPr>
          <w:color w:val="000000"/>
        </w:rPr>
        <w:t xml:space="preserve"> </w:t>
      </w:r>
      <w:r w:rsidR="00342799" w:rsidRPr="00E85191">
        <w:rPr>
          <w:color w:val="000000"/>
        </w:rPr>
        <w:t xml:space="preserve">16, 2009, and the complaints filed by Jamie Arthur against PECO at Docket Nos. C-20055376 and C-20067024 were dismissed by Commission Final Order. </w:t>
      </w:r>
    </w:p>
    <w:p w:rsidR="00C70B96" w:rsidRPr="00E85191" w:rsidRDefault="00C70B96" w:rsidP="00E85191">
      <w:pPr>
        <w:spacing w:line="360" w:lineRule="auto"/>
        <w:ind w:firstLine="1440"/>
        <w:rPr>
          <w:color w:val="000000"/>
        </w:rPr>
      </w:pPr>
    </w:p>
    <w:p w:rsidR="000A0EB0" w:rsidRPr="00E85191" w:rsidRDefault="000A0EB0" w:rsidP="00E85191">
      <w:pPr>
        <w:spacing w:line="360" w:lineRule="auto"/>
        <w:ind w:firstLine="1440"/>
        <w:rPr>
          <w:color w:val="000000"/>
        </w:rPr>
      </w:pPr>
      <w:r w:rsidRPr="00E85191">
        <w:rPr>
          <w:color w:val="000000"/>
        </w:rPr>
        <w:t xml:space="preserve">A hearing </w:t>
      </w:r>
      <w:r w:rsidR="009D35C1" w:rsidRPr="00E85191">
        <w:rPr>
          <w:color w:val="000000"/>
        </w:rPr>
        <w:t xml:space="preserve">regarding the remaining issues in the Complaint </w:t>
      </w:r>
      <w:r w:rsidRPr="00E85191">
        <w:rPr>
          <w:color w:val="000000"/>
        </w:rPr>
        <w:t xml:space="preserve">was held before ALJ Charles E. Rainey on </w:t>
      </w:r>
      <w:r w:rsidR="000F5FB6" w:rsidRPr="00E85191">
        <w:rPr>
          <w:color w:val="000000"/>
        </w:rPr>
        <w:t xml:space="preserve">October 16, </w:t>
      </w:r>
      <w:r w:rsidRPr="00E85191">
        <w:rPr>
          <w:color w:val="000000"/>
        </w:rPr>
        <w:t xml:space="preserve">2009.  </w:t>
      </w:r>
      <w:r w:rsidR="00527148" w:rsidRPr="00E85191">
        <w:rPr>
          <w:color w:val="000000"/>
        </w:rPr>
        <w:t xml:space="preserve"> On </w:t>
      </w:r>
      <w:r w:rsidR="003F4AB2" w:rsidRPr="00E85191">
        <w:rPr>
          <w:color w:val="000000"/>
        </w:rPr>
        <w:t xml:space="preserve">October </w:t>
      </w:r>
      <w:r w:rsidR="00C65B55" w:rsidRPr="00E85191">
        <w:rPr>
          <w:color w:val="000000"/>
        </w:rPr>
        <w:t>18</w:t>
      </w:r>
      <w:r w:rsidR="003F4AB2" w:rsidRPr="00E85191">
        <w:rPr>
          <w:color w:val="000000"/>
        </w:rPr>
        <w:t xml:space="preserve">, 2010, this case was assigned to me for the preparation of an Initial Decision. </w:t>
      </w:r>
    </w:p>
    <w:p w:rsidR="00C65B55" w:rsidRPr="00E85191" w:rsidRDefault="00C65B55" w:rsidP="00E85191">
      <w:pPr>
        <w:spacing w:line="360" w:lineRule="auto"/>
        <w:ind w:firstLine="1440"/>
      </w:pPr>
    </w:p>
    <w:p w:rsidR="003F4AB2" w:rsidRPr="00E85191" w:rsidRDefault="003F4AB2" w:rsidP="00E85191">
      <w:pPr>
        <w:spacing w:line="360" w:lineRule="auto"/>
        <w:ind w:firstLine="1440"/>
        <w:rPr>
          <w:color w:val="000000"/>
        </w:rPr>
      </w:pPr>
    </w:p>
    <w:p w:rsidR="003F4AB2" w:rsidRPr="00E85191" w:rsidRDefault="003F4AB2" w:rsidP="00E85191">
      <w:pPr>
        <w:spacing w:line="360" w:lineRule="auto"/>
        <w:ind w:left="2160" w:firstLine="1440"/>
        <w:rPr>
          <w:color w:val="000000"/>
          <w:u w:val="single"/>
        </w:rPr>
      </w:pPr>
      <w:r w:rsidRPr="00E85191">
        <w:rPr>
          <w:color w:val="000000"/>
          <w:u w:val="single"/>
        </w:rPr>
        <w:t>FINDINGS OF FACT</w:t>
      </w:r>
    </w:p>
    <w:p w:rsidR="003F4AB2" w:rsidRPr="00E85191" w:rsidRDefault="003F4AB2" w:rsidP="00E85191">
      <w:pPr>
        <w:spacing w:line="360" w:lineRule="auto"/>
        <w:ind w:firstLine="1440"/>
        <w:jc w:val="center"/>
        <w:rPr>
          <w:color w:val="000000"/>
          <w:u w:val="single"/>
        </w:rPr>
      </w:pPr>
    </w:p>
    <w:p w:rsidR="00DA3C1F" w:rsidRPr="00E85191" w:rsidRDefault="003F4AB2" w:rsidP="00E85191">
      <w:pPr>
        <w:spacing w:line="360" w:lineRule="auto"/>
        <w:ind w:firstLine="1440"/>
        <w:rPr>
          <w:color w:val="000000"/>
        </w:rPr>
      </w:pPr>
      <w:r w:rsidRPr="00E85191">
        <w:rPr>
          <w:color w:val="000000"/>
        </w:rPr>
        <w:t>1.</w:t>
      </w:r>
      <w:r w:rsidRPr="00E85191">
        <w:rPr>
          <w:color w:val="000000"/>
        </w:rPr>
        <w:tab/>
        <w:t xml:space="preserve">Complainant is </w:t>
      </w:r>
      <w:r w:rsidR="005643D0" w:rsidRPr="00E85191">
        <w:rPr>
          <w:color w:val="000000"/>
        </w:rPr>
        <w:t xml:space="preserve">Jamie Arthur, an individual residing at </w:t>
      </w:r>
      <w:r w:rsidR="00A22471" w:rsidRPr="00E85191">
        <w:rPr>
          <w:color w:val="000000"/>
        </w:rPr>
        <w:t>552 Brandon Road, Norristown, PA, 19403.  (N.T. at 14).</w:t>
      </w:r>
    </w:p>
    <w:p w:rsidR="00A22471" w:rsidRPr="00E85191" w:rsidRDefault="00A22471" w:rsidP="00E85191">
      <w:pPr>
        <w:spacing w:line="360" w:lineRule="auto"/>
        <w:ind w:firstLine="1440"/>
        <w:rPr>
          <w:color w:val="000000"/>
        </w:rPr>
      </w:pPr>
    </w:p>
    <w:p w:rsidR="00DA3C1F" w:rsidRPr="00E85191" w:rsidRDefault="00DA3C1F" w:rsidP="00E85191">
      <w:pPr>
        <w:spacing w:line="360" w:lineRule="auto"/>
        <w:ind w:firstLine="1440"/>
        <w:rPr>
          <w:color w:val="000000"/>
        </w:rPr>
      </w:pPr>
      <w:r w:rsidRPr="00E85191">
        <w:rPr>
          <w:color w:val="000000"/>
        </w:rPr>
        <w:t>2.</w:t>
      </w:r>
      <w:r w:rsidRPr="00E85191">
        <w:rPr>
          <w:color w:val="000000"/>
        </w:rPr>
        <w:tab/>
        <w:t>Respondent is PECO Energy Company.</w:t>
      </w:r>
    </w:p>
    <w:p w:rsidR="00DA3C1F" w:rsidRPr="00E85191" w:rsidRDefault="00DA3C1F" w:rsidP="00E85191">
      <w:pPr>
        <w:spacing w:line="360" w:lineRule="auto"/>
        <w:ind w:firstLine="1440"/>
        <w:rPr>
          <w:color w:val="000000"/>
        </w:rPr>
      </w:pPr>
    </w:p>
    <w:p w:rsidR="00B3740B" w:rsidRPr="00E85191" w:rsidRDefault="00DA3C1F" w:rsidP="00E85191">
      <w:pPr>
        <w:spacing w:line="360" w:lineRule="auto"/>
        <w:ind w:firstLine="1440"/>
        <w:rPr>
          <w:color w:val="000000"/>
        </w:rPr>
      </w:pPr>
      <w:r w:rsidRPr="00E85191">
        <w:rPr>
          <w:color w:val="000000"/>
        </w:rPr>
        <w:lastRenderedPageBreak/>
        <w:t>3.</w:t>
      </w:r>
      <w:r w:rsidRPr="00E85191">
        <w:rPr>
          <w:color w:val="000000"/>
        </w:rPr>
        <w:tab/>
      </w:r>
      <w:r w:rsidR="0028084D" w:rsidRPr="00E85191">
        <w:rPr>
          <w:color w:val="000000"/>
        </w:rPr>
        <w:t xml:space="preserve">Complainant </w:t>
      </w:r>
      <w:r w:rsidR="0089259A" w:rsidRPr="00E85191">
        <w:rPr>
          <w:color w:val="000000"/>
        </w:rPr>
        <w:t xml:space="preserve">seeks a </w:t>
      </w:r>
      <w:r w:rsidR="00BC1DE0" w:rsidRPr="00E85191">
        <w:rPr>
          <w:color w:val="000000"/>
        </w:rPr>
        <w:t xml:space="preserve">waiver of her late fees and a </w:t>
      </w:r>
      <w:r w:rsidR="0089259A" w:rsidRPr="00E85191">
        <w:rPr>
          <w:color w:val="000000"/>
        </w:rPr>
        <w:t>payment arrangement from Respondent.  (N.T. at 13</w:t>
      </w:r>
      <w:r w:rsidR="00BC1DE0" w:rsidRPr="00E85191">
        <w:rPr>
          <w:color w:val="000000"/>
        </w:rPr>
        <w:t>, 16-17;</w:t>
      </w:r>
      <w:r w:rsidR="0089259A" w:rsidRPr="00E85191">
        <w:rPr>
          <w:color w:val="000000"/>
        </w:rPr>
        <w:t xml:space="preserve"> </w:t>
      </w:r>
      <w:r w:rsidR="00B3740B" w:rsidRPr="00E85191">
        <w:rPr>
          <w:color w:val="000000"/>
        </w:rPr>
        <w:t xml:space="preserve">  </w:t>
      </w:r>
      <w:r w:rsidR="00BC1DE0" w:rsidRPr="00E85191">
        <w:rPr>
          <w:color w:val="000000"/>
        </w:rPr>
        <w:t>Complainant Exhibit B).</w:t>
      </w:r>
    </w:p>
    <w:p w:rsidR="00BA41A1" w:rsidRPr="00E85191" w:rsidRDefault="00BA41A1" w:rsidP="00E85191">
      <w:pPr>
        <w:spacing w:line="360" w:lineRule="auto"/>
        <w:ind w:firstLine="1440"/>
        <w:rPr>
          <w:color w:val="000000"/>
        </w:rPr>
      </w:pPr>
    </w:p>
    <w:p w:rsidR="000C3192" w:rsidRPr="00E85191" w:rsidRDefault="00B3740B" w:rsidP="00E85191">
      <w:pPr>
        <w:spacing w:line="360" w:lineRule="auto"/>
        <w:ind w:firstLine="1440"/>
        <w:rPr>
          <w:color w:val="000000"/>
        </w:rPr>
      </w:pPr>
      <w:r w:rsidRPr="00E85191">
        <w:rPr>
          <w:color w:val="000000"/>
        </w:rPr>
        <w:t>4.</w:t>
      </w:r>
      <w:r w:rsidRPr="00E85191">
        <w:rPr>
          <w:color w:val="000000"/>
        </w:rPr>
        <w:tab/>
      </w:r>
      <w:r w:rsidR="0089259A" w:rsidRPr="00E85191">
        <w:rPr>
          <w:color w:val="000000"/>
        </w:rPr>
        <w:t>Complainant</w:t>
      </w:r>
      <w:r w:rsidR="000C3192" w:rsidRPr="00E85191">
        <w:rPr>
          <w:color w:val="000000"/>
        </w:rPr>
        <w:t>’s last payment arrangement was entered into on F</w:t>
      </w:r>
      <w:r w:rsidR="00E85191">
        <w:rPr>
          <w:color w:val="000000"/>
        </w:rPr>
        <w:t>ebruary 12, </w:t>
      </w:r>
      <w:r w:rsidR="000C3192" w:rsidRPr="00E85191">
        <w:rPr>
          <w:color w:val="000000"/>
        </w:rPr>
        <w:t xml:space="preserve">2009, with an outstanding balance of $2,277.72.  (N.T. at 19). </w:t>
      </w:r>
    </w:p>
    <w:p w:rsidR="000C3192" w:rsidRPr="00E85191" w:rsidRDefault="000C3192" w:rsidP="00E85191">
      <w:pPr>
        <w:spacing w:line="360" w:lineRule="auto"/>
        <w:ind w:firstLine="1440"/>
        <w:rPr>
          <w:color w:val="000000"/>
        </w:rPr>
      </w:pPr>
    </w:p>
    <w:p w:rsidR="000C3192" w:rsidRPr="00E85191" w:rsidRDefault="000C3192" w:rsidP="00E85191">
      <w:pPr>
        <w:spacing w:line="360" w:lineRule="auto"/>
        <w:ind w:firstLine="1440"/>
        <w:rPr>
          <w:color w:val="000000"/>
        </w:rPr>
      </w:pPr>
      <w:r w:rsidRPr="00E85191">
        <w:rPr>
          <w:color w:val="000000"/>
        </w:rPr>
        <w:t>5.</w:t>
      </w:r>
      <w:r w:rsidRPr="00E85191">
        <w:rPr>
          <w:color w:val="000000"/>
        </w:rPr>
        <w:tab/>
        <w:t>The terms of the payment arrangement included Complainant paying her current monthly bills plus $37.34 towards the balance of her arrearage.</w:t>
      </w:r>
      <w:r w:rsidR="003B056A" w:rsidRPr="00E85191">
        <w:rPr>
          <w:color w:val="000000"/>
        </w:rPr>
        <w:t xml:space="preserve"> (N.T. at 20). </w:t>
      </w:r>
    </w:p>
    <w:p w:rsidR="003B056A" w:rsidRPr="00E85191" w:rsidRDefault="003B056A" w:rsidP="00E85191">
      <w:pPr>
        <w:spacing w:line="360" w:lineRule="auto"/>
        <w:ind w:firstLine="1440"/>
        <w:rPr>
          <w:color w:val="000000"/>
        </w:rPr>
      </w:pPr>
    </w:p>
    <w:p w:rsidR="00650B86" w:rsidRPr="00E85191" w:rsidRDefault="003B056A" w:rsidP="00E85191">
      <w:pPr>
        <w:spacing w:line="360" w:lineRule="auto"/>
        <w:ind w:firstLine="1440"/>
        <w:rPr>
          <w:color w:val="000000"/>
        </w:rPr>
      </w:pPr>
      <w:r w:rsidRPr="00E85191">
        <w:rPr>
          <w:color w:val="000000"/>
        </w:rPr>
        <w:t>6.</w:t>
      </w:r>
      <w:r w:rsidRPr="00E85191">
        <w:rPr>
          <w:color w:val="000000"/>
        </w:rPr>
        <w:tab/>
        <w:t xml:space="preserve">Complainant was on a Customer Assistance Program </w:t>
      </w:r>
      <w:r w:rsidR="009B4313" w:rsidRPr="00E85191">
        <w:rPr>
          <w:color w:val="000000"/>
        </w:rPr>
        <w:t xml:space="preserve">(CAP) </w:t>
      </w:r>
      <w:r w:rsidRPr="00E85191">
        <w:rPr>
          <w:color w:val="000000"/>
        </w:rPr>
        <w:t xml:space="preserve">with PECO in June, 2002, but was </w:t>
      </w:r>
      <w:r w:rsidR="009B4313" w:rsidRPr="00E85191">
        <w:rPr>
          <w:color w:val="000000"/>
        </w:rPr>
        <w:t>removed from</w:t>
      </w:r>
      <w:r w:rsidRPr="00E85191">
        <w:rPr>
          <w:color w:val="000000"/>
        </w:rPr>
        <w:t xml:space="preserve"> CAP </w:t>
      </w:r>
      <w:r w:rsidR="009B4313" w:rsidRPr="00E85191">
        <w:rPr>
          <w:color w:val="000000"/>
        </w:rPr>
        <w:t>on January 4, 2006, for failure to re-certify</w:t>
      </w:r>
      <w:r w:rsidR="003A55F5" w:rsidRPr="00E85191">
        <w:rPr>
          <w:color w:val="000000"/>
        </w:rPr>
        <w:t xml:space="preserve"> in the program.  </w:t>
      </w:r>
      <w:r w:rsidR="00650B86" w:rsidRPr="00E85191">
        <w:rPr>
          <w:color w:val="000000"/>
        </w:rPr>
        <w:t>(N.T. at 23).</w:t>
      </w:r>
    </w:p>
    <w:p w:rsidR="00650B86" w:rsidRPr="00E85191" w:rsidRDefault="00650B86" w:rsidP="00E85191">
      <w:pPr>
        <w:spacing w:line="360" w:lineRule="auto"/>
        <w:ind w:firstLine="1440"/>
        <w:rPr>
          <w:color w:val="000000"/>
        </w:rPr>
      </w:pPr>
    </w:p>
    <w:p w:rsidR="00650B86" w:rsidRPr="00E85191" w:rsidRDefault="00650B86" w:rsidP="00E85191">
      <w:pPr>
        <w:spacing w:line="360" w:lineRule="auto"/>
        <w:ind w:firstLine="1440"/>
        <w:rPr>
          <w:color w:val="000000"/>
        </w:rPr>
      </w:pPr>
      <w:r w:rsidRPr="00E85191">
        <w:rPr>
          <w:color w:val="000000"/>
        </w:rPr>
        <w:t>7.</w:t>
      </w:r>
      <w:r w:rsidRPr="00E85191">
        <w:rPr>
          <w:color w:val="000000"/>
        </w:rPr>
        <w:tab/>
        <w:t xml:space="preserve">Customers must recertify in writing every two years based on their </w:t>
      </w:r>
      <w:r w:rsidR="00E013AB">
        <w:rPr>
          <w:color w:val="000000"/>
        </w:rPr>
        <w:t xml:space="preserve">income </w:t>
      </w:r>
      <w:r w:rsidRPr="00E85191">
        <w:rPr>
          <w:color w:val="000000"/>
        </w:rPr>
        <w:t>level, in order to stay on the CAP program.  (N.T. at 54-55).</w:t>
      </w:r>
    </w:p>
    <w:p w:rsidR="00650B86" w:rsidRPr="00E85191" w:rsidRDefault="00650B86" w:rsidP="00E85191">
      <w:pPr>
        <w:spacing w:line="360" w:lineRule="auto"/>
        <w:ind w:firstLine="1440"/>
        <w:rPr>
          <w:color w:val="000000"/>
        </w:rPr>
      </w:pPr>
    </w:p>
    <w:p w:rsidR="003B056A" w:rsidRPr="00E85191" w:rsidRDefault="00650B86" w:rsidP="00E85191">
      <w:pPr>
        <w:spacing w:line="360" w:lineRule="auto"/>
        <w:ind w:firstLine="1440"/>
        <w:rPr>
          <w:color w:val="000000"/>
        </w:rPr>
      </w:pPr>
      <w:r w:rsidRPr="00E85191">
        <w:rPr>
          <w:color w:val="000000"/>
        </w:rPr>
        <w:t>8.</w:t>
      </w:r>
      <w:r w:rsidRPr="00E85191">
        <w:rPr>
          <w:color w:val="000000"/>
        </w:rPr>
        <w:tab/>
      </w:r>
      <w:r w:rsidR="003A55F5" w:rsidRPr="00E85191">
        <w:rPr>
          <w:color w:val="000000"/>
        </w:rPr>
        <w:t>Respondent sent Complainant an application for CAP again in June 2007, but received no response</w:t>
      </w:r>
      <w:r w:rsidRPr="00E85191">
        <w:rPr>
          <w:color w:val="000000"/>
        </w:rPr>
        <w:t>; t</w:t>
      </w:r>
      <w:r w:rsidR="003A55F5" w:rsidRPr="00E85191">
        <w:rPr>
          <w:color w:val="000000"/>
        </w:rPr>
        <w:t xml:space="preserve">herefore, Complainant is not currently enrolled in a CAP.  </w:t>
      </w:r>
      <w:r w:rsidR="003B056A" w:rsidRPr="00E85191">
        <w:rPr>
          <w:color w:val="000000"/>
        </w:rPr>
        <w:t>(N.T. at 23</w:t>
      </w:r>
      <w:r w:rsidR="003A55F5" w:rsidRPr="00E85191">
        <w:rPr>
          <w:color w:val="000000"/>
        </w:rPr>
        <w:t>, 44-45</w:t>
      </w:r>
      <w:r w:rsidR="003B056A" w:rsidRPr="00E85191">
        <w:rPr>
          <w:color w:val="000000"/>
        </w:rPr>
        <w:t>; PECO Exhibit 2).</w:t>
      </w:r>
    </w:p>
    <w:p w:rsidR="003B056A" w:rsidRPr="00E85191" w:rsidRDefault="003B056A" w:rsidP="00E85191">
      <w:pPr>
        <w:spacing w:line="360" w:lineRule="auto"/>
        <w:ind w:firstLine="1440"/>
        <w:rPr>
          <w:color w:val="000000"/>
        </w:rPr>
      </w:pPr>
    </w:p>
    <w:p w:rsidR="00057487" w:rsidRPr="00E85191" w:rsidRDefault="00E013AB" w:rsidP="00E85191">
      <w:pPr>
        <w:spacing w:line="360" w:lineRule="auto"/>
        <w:ind w:firstLine="1440"/>
        <w:rPr>
          <w:color w:val="000000"/>
        </w:rPr>
      </w:pPr>
      <w:r>
        <w:rPr>
          <w:color w:val="000000"/>
        </w:rPr>
        <w:t>9</w:t>
      </w:r>
      <w:r w:rsidR="00057487" w:rsidRPr="00E85191">
        <w:rPr>
          <w:color w:val="000000"/>
        </w:rPr>
        <w:t>.</w:t>
      </w:r>
      <w:r w:rsidR="00057487" w:rsidRPr="00E85191">
        <w:rPr>
          <w:color w:val="000000"/>
        </w:rPr>
        <w:tab/>
        <w:t>Complainant would like two accounts for two properties to be kept separate.  She would like her current residence account kept separate from her proper</w:t>
      </w:r>
      <w:r w:rsidR="00F0059A" w:rsidRPr="00E85191">
        <w:rPr>
          <w:color w:val="000000"/>
        </w:rPr>
        <w:t>t</w:t>
      </w:r>
      <w:r w:rsidR="00057487" w:rsidRPr="00E85191">
        <w:rPr>
          <w:color w:val="000000"/>
        </w:rPr>
        <w:t>y at</w:t>
      </w:r>
      <w:r w:rsidR="009B0B21" w:rsidRPr="00E85191">
        <w:rPr>
          <w:color w:val="000000"/>
        </w:rPr>
        <w:t xml:space="preserve"> </w:t>
      </w:r>
      <w:r w:rsidR="00F0059A" w:rsidRPr="00E85191">
        <w:rPr>
          <w:color w:val="000000"/>
        </w:rPr>
        <w:t>709 Swede Street.  (N.T. at 24 – 25).</w:t>
      </w:r>
    </w:p>
    <w:p w:rsidR="00E028D6" w:rsidRPr="00E85191" w:rsidRDefault="00E028D6" w:rsidP="00E85191">
      <w:pPr>
        <w:spacing w:line="360" w:lineRule="auto"/>
        <w:ind w:firstLine="1440"/>
        <w:rPr>
          <w:color w:val="000000"/>
        </w:rPr>
      </w:pPr>
    </w:p>
    <w:p w:rsidR="00E028D6" w:rsidRPr="00E85191" w:rsidRDefault="00E013AB" w:rsidP="00E85191">
      <w:pPr>
        <w:spacing w:line="360" w:lineRule="auto"/>
        <w:ind w:firstLine="1440"/>
        <w:rPr>
          <w:color w:val="000000"/>
        </w:rPr>
      </w:pPr>
      <w:r>
        <w:rPr>
          <w:color w:val="000000"/>
        </w:rPr>
        <w:t>10</w:t>
      </w:r>
      <w:r w:rsidR="00E028D6" w:rsidRPr="00E85191">
        <w:rPr>
          <w:color w:val="000000"/>
        </w:rPr>
        <w:t>.</w:t>
      </w:r>
      <w:r w:rsidR="00E028D6" w:rsidRPr="00E85191">
        <w:rPr>
          <w:color w:val="000000"/>
        </w:rPr>
        <w:tab/>
      </w:r>
      <w:r w:rsidR="005B3D82" w:rsidRPr="00E85191">
        <w:rPr>
          <w:color w:val="000000"/>
        </w:rPr>
        <w:t xml:space="preserve">As of the October, 2009 hearing, Complainant’s current </w:t>
      </w:r>
      <w:r w:rsidR="005F0E71" w:rsidRPr="00E85191">
        <w:rPr>
          <w:color w:val="000000"/>
        </w:rPr>
        <w:t xml:space="preserve">active account balance was $2,286.17, and the total includes a forwarded balance from 709 Swede Street.  </w:t>
      </w:r>
      <w:r w:rsidR="005B3D82" w:rsidRPr="00E85191">
        <w:rPr>
          <w:color w:val="000000"/>
        </w:rPr>
        <w:t>(N.T. at 40</w:t>
      </w:r>
      <w:r w:rsidR="005F0E71" w:rsidRPr="00E85191">
        <w:rPr>
          <w:color w:val="000000"/>
        </w:rPr>
        <w:t>-41</w:t>
      </w:r>
      <w:r w:rsidR="005B3D82" w:rsidRPr="00E85191">
        <w:rPr>
          <w:color w:val="000000"/>
        </w:rPr>
        <w:t xml:space="preserve">; PECO Exhibit 1). </w:t>
      </w:r>
    </w:p>
    <w:p w:rsidR="00E028D6" w:rsidRPr="00E85191" w:rsidRDefault="00E028D6" w:rsidP="00E85191">
      <w:pPr>
        <w:spacing w:line="360" w:lineRule="auto"/>
        <w:ind w:firstLine="1440"/>
        <w:rPr>
          <w:color w:val="000000"/>
        </w:rPr>
      </w:pPr>
    </w:p>
    <w:p w:rsidR="005F0E71" w:rsidRPr="00E85191" w:rsidRDefault="00E013AB" w:rsidP="00E85191">
      <w:pPr>
        <w:spacing w:line="360" w:lineRule="auto"/>
        <w:ind w:firstLine="1440"/>
        <w:rPr>
          <w:color w:val="000000"/>
        </w:rPr>
      </w:pPr>
      <w:r>
        <w:rPr>
          <w:color w:val="000000"/>
        </w:rPr>
        <w:t>11</w:t>
      </w:r>
      <w:r w:rsidR="005F0E71" w:rsidRPr="00E85191">
        <w:rPr>
          <w:color w:val="000000"/>
        </w:rPr>
        <w:t>.</w:t>
      </w:r>
      <w:r w:rsidR="005F0E71" w:rsidRPr="00E85191">
        <w:rPr>
          <w:color w:val="000000"/>
        </w:rPr>
        <w:tab/>
        <w:t>Of the $2,286.17 total, $1,278.29 was transferred into the account from 709 Swede Street.  (N.T. at 41; PECO Exhibit 1).</w:t>
      </w:r>
    </w:p>
    <w:p w:rsidR="005F0E71" w:rsidRPr="00E85191" w:rsidRDefault="005F0E71" w:rsidP="00E85191">
      <w:pPr>
        <w:spacing w:line="360" w:lineRule="auto"/>
        <w:ind w:firstLine="1440"/>
        <w:rPr>
          <w:color w:val="000000"/>
        </w:rPr>
      </w:pPr>
    </w:p>
    <w:p w:rsidR="005F0E71" w:rsidRPr="00E85191" w:rsidRDefault="005F0E71" w:rsidP="00E85191">
      <w:pPr>
        <w:spacing w:line="360" w:lineRule="auto"/>
        <w:ind w:firstLine="1440"/>
        <w:rPr>
          <w:color w:val="000000"/>
        </w:rPr>
      </w:pPr>
      <w:r w:rsidRPr="00E85191">
        <w:rPr>
          <w:color w:val="000000"/>
        </w:rPr>
        <w:lastRenderedPageBreak/>
        <w:t>1</w:t>
      </w:r>
      <w:r w:rsidR="00E013AB">
        <w:rPr>
          <w:color w:val="000000"/>
        </w:rPr>
        <w:t>2</w:t>
      </w:r>
      <w:r w:rsidRPr="00E85191">
        <w:rPr>
          <w:color w:val="000000"/>
        </w:rPr>
        <w:t>.</w:t>
      </w:r>
      <w:r w:rsidRPr="00E85191">
        <w:rPr>
          <w:color w:val="000000"/>
        </w:rPr>
        <w:tab/>
        <w:t xml:space="preserve">The payment history of Complainant’s account is inconsistent and Complainant did not pay every month on her account. (N.T. at 42). </w:t>
      </w:r>
    </w:p>
    <w:p w:rsidR="009B4313" w:rsidRPr="00E85191" w:rsidRDefault="009B4313" w:rsidP="00E85191">
      <w:pPr>
        <w:spacing w:line="360" w:lineRule="auto"/>
        <w:ind w:firstLine="1440"/>
        <w:rPr>
          <w:color w:val="000000"/>
        </w:rPr>
      </w:pPr>
    </w:p>
    <w:p w:rsidR="009B4313" w:rsidRPr="00E85191" w:rsidRDefault="009B4313" w:rsidP="00E85191">
      <w:pPr>
        <w:spacing w:line="360" w:lineRule="auto"/>
        <w:ind w:firstLine="1440"/>
        <w:rPr>
          <w:color w:val="000000"/>
        </w:rPr>
      </w:pPr>
      <w:r w:rsidRPr="00E85191">
        <w:rPr>
          <w:color w:val="000000"/>
        </w:rPr>
        <w:t>1</w:t>
      </w:r>
      <w:r w:rsidR="00E013AB">
        <w:rPr>
          <w:color w:val="000000"/>
        </w:rPr>
        <w:t>3</w:t>
      </w:r>
      <w:r w:rsidRPr="00E85191">
        <w:rPr>
          <w:color w:val="000000"/>
        </w:rPr>
        <w:t>.</w:t>
      </w:r>
      <w:r w:rsidRPr="00E85191">
        <w:rPr>
          <w:color w:val="000000"/>
        </w:rPr>
        <w:tab/>
        <w:t>Late fees have been assessed monthly on the account at a rate of one and a quarter percent on past due charges.  However, while there were active complaints, the late fees have been waived.  (N.T. at 43).</w:t>
      </w:r>
      <w:r w:rsidR="00FE46E3" w:rsidRPr="00E85191">
        <w:rPr>
          <w:color w:val="000000"/>
        </w:rPr>
        <w:t xml:space="preserve">  </w:t>
      </w:r>
    </w:p>
    <w:p w:rsidR="00E028D6" w:rsidRPr="00E85191" w:rsidRDefault="00E028D6" w:rsidP="00E85191">
      <w:pPr>
        <w:spacing w:line="360" w:lineRule="auto"/>
        <w:ind w:firstLine="1440"/>
        <w:rPr>
          <w:color w:val="000000"/>
        </w:rPr>
      </w:pPr>
    </w:p>
    <w:p w:rsidR="00FE46E3" w:rsidRPr="00E85191" w:rsidRDefault="00B83D18" w:rsidP="00E85191">
      <w:pPr>
        <w:spacing w:line="360" w:lineRule="auto"/>
        <w:ind w:firstLine="1440"/>
        <w:rPr>
          <w:color w:val="000000"/>
        </w:rPr>
      </w:pPr>
      <w:r w:rsidRPr="00E85191">
        <w:rPr>
          <w:color w:val="000000"/>
        </w:rPr>
        <w:t>1</w:t>
      </w:r>
      <w:r w:rsidR="00E013AB">
        <w:rPr>
          <w:color w:val="000000"/>
        </w:rPr>
        <w:t>4</w:t>
      </w:r>
      <w:r w:rsidRPr="00E85191">
        <w:rPr>
          <w:color w:val="000000"/>
        </w:rPr>
        <w:t>.</w:t>
      </w:r>
      <w:r w:rsidRPr="00E85191">
        <w:rPr>
          <w:color w:val="000000"/>
        </w:rPr>
        <w:tab/>
      </w:r>
      <w:r w:rsidR="00FE46E3" w:rsidRPr="00E85191">
        <w:rPr>
          <w:color w:val="000000"/>
        </w:rPr>
        <w:t>On October 28, 2009, the Office of Administrative Law Judge received a letter from Teshekia</w:t>
      </w:r>
      <w:r w:rsidR="00192406" w:rsidRPr="00E85191">
        <w:rPr>
          <w:color w:val="000000"/>
        </w:rPr>
        <w:t xml:space="preserve"> </w:t>
      </w:r>
      <w:r w:rsidR="00FE46E3" w:rsidRPr="00E85191">
        <w:rPr>
          <w:color w:val="000000"/>
        </w:rPr>
        <w:t>Williams, Counsel for PECO stating that an error was discovered in PECO’s Exhibit 1, in that late fees were assessed to the account while a formal complaint was pending.  Complainant’s account has been credited $142.55 in order to rectify the error and an amended PECO Exhibit 1 was submitted.</w:t>
      </w:r>
    </w:p>
    <w:p w:rsidR="00FE46E3" w:rsidRPr="00E85191" w:rsidRDefault="00FE46E3" w:rsidP="00E85191">
      <w:pPr>
        <w:spacing w:line="360" w:lineRule="auto"/>
        <w:ind w:firstLine="1440"/>
        <w:rPr>
          <w:color w:val="000000"/>
        </w:rPr>
      </w:pPr>
    </w:p>
    <w:p w:rsidR="003B056A" w:rsidRPr="00E85191" w:rsidRDefault="00FE46E3" w:rsidP="00E85191">
      <w:pPr>
        <w:spacing w:line="360" w:lineRule="auto"/>
        <w:ind w:firstLine="1440"/>
        <w:rPr>
          <w:color w:val="000000"/>
        </w:rPr>
      </w:pPr>
      <w:r w:rsidRPr="00E85191">
        <w:rPr>
          <w:color w:val="000000"/>
        </w:rPr>
        <w:t>1</w:t>
      </w:r>
      <w:r w:rsidR="00E013AB">
        <w:rPr>
          <w:color w:val="000000"/>
        </w:rPr>
        <w:t>5</w:t>
      </w:r>
      <w:r w:rsidRPr="00E85191">
        <w:rPr>
          <w:color w:val="000000"/>
        </w:rPr>
        <w:t>.</w:t>
      </w:r>
      <w:r w:rsidRPr="00E85191">
        <w:rPr>
          <w:color w:val="000000"/>
        </w:rPr>
        <w:tab/>
      </w:r>
      <w:r w:rsidR="00B83D18" w:rsidRPr="00E85191">
        <w:rPr>
          <w:color w:val="000000"/>
        </w:rPr>
        <w:t>Complainant has received</w:t>
      </w:r>
      <w:r w:rsidRPr="00E85191">
        <w:rPr>
          <w:color w:val="000000"/>
        </w:rPr>
        <w:t xml:space="preserve"> three prior BCS payment agreements and two from PECO</w:t>
      </w:r>
      <w:r w:rsidR="003F0925" w:rsidRPr="00E85191">
        <w:rPr>
          <w:color w:val="000000"/>
        </w:rPr>
        <w:t xml:space="preserve"> during the time period from January, 2, 2002 through February 12, 2009</w:t>
      </w:r>
      <w:r w:rsidRPr="00E85191">
        <w:rPr>
          <w:color w:val="000000"/>
        </w:rPr>
        <w:t xml:space="preserve">, and she has not complied with the agreements.  (N.T. at </w:t>
      </w:r>
      <w:r w:rsidR="003F0925" w:rsidRPr="00E85191">
        <w:rPr>
          <w:color w:val="000000"/>
        </w:rPr>
        <w:t>46-</w:t>
      </w:r>
      <w:r w:rsidRPr="00E85191">
        <w:rPr>
          <w:color w:val="000000"/>
        </w:rPr>
        <w:t>47; PECO Exhibit</w:t>
      </w:r>
      <w:r w:rsidR="003F0925" w:rsidRPr="00E85191">
        <w:rPr>
          <w:color w:val="000000"/>
        </w:rPr>
        <w:t xml:space="preserve"> 3).</w:t>
      </w:r>
    </w:p>
    <w:p w:rsidR="003F0925" w:rsidRPr="00E85191" w:rsidRDefault="003F0925" w:rsidP="00E85191">
      <w:pPr>
        <w:spacing w:line="360" w:lineRule="auto"/>
        <w:ind w:firstLine="1440"/>
        <w:rPr>
          <w:color w:val="000000"/>
        </w:rPr>
      </w:pPr>
    </w:p>
    <w:p w:rsidR="003F0925" w:rsidRPr="00E85191" w:rsidRDefault="003F0925" w:rsidP="00E85191">
      <w:pPr>
        <w:spacing w:line="360" w:lineRule="auto"/>
        <w:ind w:firstLine="1440"/>
        <w:rPr>
          <w:color w:val="000000"/>
        </w:rPr>
      </w:pPr>
      <w:r w:rsidRPr="00E85191">
        <w:rPr>
          <w:color w:val="000000"/>
        </w:rPr>
        <w:t>1</w:t>
      </w:r>
      <w:r w:rsidR="00E013AB">
        <w:rPr>
          <w:color w:val="000000"/>
        </w:rPr>
        <w:t>6</w:t>
      </w:r>
      <w:r w:rsidRPr="00E85191">
        <w:rPr>
          <w:color w:val="000000"/>
        </w:rPr>
        <w:t>.</w:t>
      </w:r>
      <w:r w:rsidRPr="00E85191">
        <w:rPr>
          <w:color w:val="000000"/>
        </w:rPr>
        <w:tab/>
        <w:t>The most recent BCS payment arrang</w:t>
      </w:r>
      <w:r w:rsidR="00E85191">
        <w:rPr>
          <w:color w:val="000000"/>
        </w:rPr>
        <w:t>ement given was on February 12, </w:t>
      </w:r>
      <w:r w:rsidRPr="00E85191">
        <w:rPr>
          <w:color w:val="000000"/>
        </w:rPr>
        <w:t xml:space="preserve">2009.  </w:t>
      </w:r>
      <w:r w:rsidR="00F0376C" w:rsidRPr="00E85191">
        <w:rPr>
          <w:color w:val="000000"/>
        </w:rPr>
        <w:t xml:space="preserve">Complainant was supposed to pay $90 on budget for current bills plus $37.34 installments towards the arrearage balance of $2,277.72.  Complainant paid two installments, and a LIHEAP payment was made, but the agreement ultimately defaulted due to a delinquency on April 20, 2009.  </w:t>
      </w:r>
      <w:r w:rsidRPr="00E85191">
        <w:rPr>
          <w:color w:val="000000"/>
        </w:rPr>
        <w:t>(N.T. at 47</w:t>
      </w:r>
      <w:r w:rsidR="00F0376C" w:rsidRPr="00E85191">
        <w:rPr>
          <w:color w:val="000000"/>
        </w:rPr>
        <w:t>-49</w:t>
      </w:r>
      <w:r w:rsidRPr="00E85191">
        <w:rPr>
          <w:color w:val="000000"/>
        </w:rPr>
        <w:t>; PECO Exhibit 3).</w:t>
      </w:r>
    </w:p>
    <w:p w:rsidR="00E6790A" w:rsidRPr="00E85191" w:rsidRDefault="00E6790A" w:rsidP="00E85191">
      <w:pPr>
        <w:spacing w:line="360" w:lineRule="auto"/>
        <w:jc w:val="center"/>
        <w:rPr>
          <w:u w:val="single"/>
        </w:rPr>
      </w:pPr>
    </w:p>
    <w:p w:rsidR="00E6790A" w:rsidRPr="00E85191" w:rsidRDefault="00E6790A" w:rsidP="00E85191">
      <w:pPr>
        <w:spacing w:line="360" w:lineRule="auto"/>
        <w:jc w:val="center"/>
        <w:rPr>
          <w:u w:val="single"/>
        </w:rPr>
      </w:pPr>
    </w:p>
    <w:p w:rsidR="00E6790A" w:rsidRPr="00E85191" w:rsidRDefault="00E6790A" w:rsidP="00E85191">
      <w:pPr>
        <w:spacing w:line="360" w:lineRule="auto"/>
        <w:jc w:val="center"/>
        <w:rPr>
          <w:u w:val="single"/>
        </w:rPr>
      </w:pPr>
      <w:r w:rsidRPr="00E85191">
        <w:rPr>
          <w:u w:val="single"/>
        </w:rPr>
        <w:t>DISCUSSION</w:t>
      </w:r>
    </w:p>
    <w:p w:rsidR="004861B4" w:rsidRPr="00E85191" w:rsidRDefault="004861B4" w:rsidP="00E85191">
      <w:pPr>
        <w:spacing w:line="360" w:lineRule="auto"/>
      </w:pPr>
    </w:p>
    <w:p w:rsidR="00E013AB" w:rsidRDefault="004861B4" w:rsidP="00E85191">
      <w:pPr>
        <w:pStyle w:val="BodyText"/>
        <w:spacing w:after="0" w:line="360" w:lineRule="auto"/>
      </w:pPr>
      <w:r w:rsidRPr="00E85191">
        <w:tab/>
      </w:r>
      <w:r w:rsidRPr="00E85191">
        <w:tab/>
        <w:t xml:space="preserve">The Complainant in this proceeding has </w:t>
      </w:r>
      <w:r w:rsidRPr="00E85191">
        <w:rPr>
          <w:spacing w:val="-3"/>
        </w:rPr>
        <w:t xml:space="preserve">the burden of proof to show that the Respondent is responsible or accountable for the problem described in the complaint.  </w:t>
      </w:r>
      <w:r w:rsidRPr="00E85191">
        <w:rPr>
          <w:i/>
          <w:spacing w:val="-3"/>
        </w:rPr>
        <w:t xml:space="preserve">Patterson v. Bell Telephone Co. of Pennsylvania, </w:t>
      </w:r>
      <w:r w:rsidRPr="00E85191">
        <w:rPr>
          <w:spacing w:val="-3"/>
        </w:rPr>
        <w:t xml:space="preserve">72 Pa. PUC 196 (1990), </w:t>
      </w:r>
      <w:r w:rsidRPr="00E85191">
        <w:rPr>
          <w:i/>
          <w:spacing w:val="-3"/>
        </w:rPr>
        <w:t>Feinstein v. Philadelphia Suburban Water Co.,</w:t>
      </w:r>
      <w:r w:rsidRPr="00E85191">
        <w:rPr>
          <w:spacing w:val="-3"/>
        </w:rPr>
        <w:t xml:space="preserve"> 50 Pa. PUC 300 (1976).  The Complainant must establish h</w:t>
      </w:r>
      <w:r w:rsidR="00E013AB">
        <w:rPr>
          <w:spacing w:val="-3"/>
        </w:rPr>
        <w:t>er</w:t>
      </w:r>
      <w:r w:rsidRPr="00E85191">
        <w:rPr>
          <w:spacing w:val="-3"/>
        </w:rPr>
        <w:t xml:space="preserve"> case by a preponderance of the evidence.  </w:t>
      </w:r>
      <w:r w:rsidRPr="00E85191">
        <w:rPr>
          <w:i/>
          <w:spacing w:val="-3"/>
        </w:rPr>
        <w:t>Samuel J. Lansberry, Inc. v. Pa. Public Utility Comm’n</w:t>
      </w:r>
      <w:r w:rsidRPr="00E85191">
        <w:rPr>
          <w:spacing w:val="-3"/>
        </w:rPr>
        <w:t xml:space="preserve">, 578 A.2d 600 (Pa. </w:t>
      </w:r>
      <w:r w:rsidRPr="00E85191">
        <w:rPr>
          <w:spacing w:val="-3"/>
        </w:rPr>
        <w:lastRenderedPageBreak/>
        <w:t xml:space="preserve">Cmwlth. 1990), </w:t>
      </w:r>
      <w:r w:rsidRPr="00E85191">
        <w:rPr>
          <w:i/>
          <w:spacing w:val="-3"/>
        </w:rPr>
        <w:t>alloc. den.</w:t>
      </w:r>
      <w:r w:rsidRPr="00E85191">
        <w:rPr>
          <w:spacing w:val="-3"/>
        </w:rPr>
        <w:t>, 602 A.2d 863 (Pa. 1992).  To meet h</w:t>
      </w:r>
      <w:r w:rsidR="00E3459D" w:rsidRPr="00E85191">
        <w:rPr>
          <w:spacing w:val="-3"/>
        </w:rPr>
        <w:t>er</w:t>
      </w:r>
      <w:r w:rsidRPr="00E85191">
        <w:rPr>
          <w:spacing w:val="-3"/>
        </w:rPr>
        <w:t xml:space="preserve"> burden of proof, the Complainant must present evidence more convincing, by even the smallest amount, than that presented by the Respondent.  </w:t>
      </w:r>
      <w:r w:rsidRPr="00E85191">
        <w:rPr>
          <w:i/>
          <w:spacing w:val="-3"/>
        </w:rPr>
        <w:t>Se-Ling Hosiery v. Margulies,</w:t>
      </w:r>
      <w:r w:rsidRPr="00E85191">
        <w:rPr>
          <w:spacing w:val="-3"/>
        </w:rPr>
        <w:t xml:space="preserve"> 70 A.2d 854 (Pa.1950).  </w:t>
      </w:r>
      <w:r w:rsidRPr="00E85191">
        <w:t>In this case, the Complainant appeals the BCS decision and requests a more affordable payment arrangement.</w:t>
      </w:r>
    </w:p>
    <w:p w:rsidR="004861B4" w:rsidRPr="00E85191" w:rsidRDefault="004861B4" w:rsidP="00E85191">
      <w:pPr>
        <w:pStyle w:val="BodyText"/>
        <w:spacing w:after="0" w:line="360" w:lineRule="auto"/>
      </w:pPr>
      <w:r w:rsidRPr="00E85191">
        <w:t xml:space="preserve">  </w:t>
      </w:r>
    </w:p>
    <w:p w:rsidR="004861B4" w:rsidRPr="00E85191" w:rsidRDefault="004861B4" w:rsidP="00E85191">
      <w:pPr>
        <w:pStyle w:val="BodyText"/>
        <w:spacing w:after="0" w:line="360" w:lineRule="auto"/>
      </w:pPr>
      <w:r w:rsidRPr="00E85191">
        <w:tab/>
      </w:r>
      <w:r w:rsidRPr="00E85191">
        <w:tab/>
        <w:t xml:space="preserve">By law, a public utility is entitled to receive payment for the service it provides.  </w:t>
      </w:r>
      <w:r w:rsidRPr="00E85191">
        <w:rPr>
          <w:i/>
        </w:rPr>
        <w:t>Scaccia v. West Penn Power Co.,</w:t>
      </w:r>
      <w:r w:rsidRPr="00E85191">
        <w:t xml:space="preserve"> 55 Pa. PUC 637 (1982).  </w:t>
      </w:r>
      <w:r w:rsidRPr="00E85191">
        <w:rPr>
          <w:i/>
          <w:spacing w:val="-3"/>
        </w:rPr>
        <w:t>Kea v. Peoples Natural Gas Co.,</w:t>
      </w:r>
      <w:r w:rsidRPr="00E85191">
        <w:rPr>
          <w:spacing w:val="-3"/>
        </w:rPr>
        <w:t xml:space="preserve"> 60 Pa. PUC 215 (1985); </w:t>
      </w:r>
      <w:r w:rsidRPr="00E85191">
        <w:rPr>
          <w:i/>
          <w:spacing w:val="-3"/>
        </w:rPr>
        <w:t>Mill v. Pa. Public Utility Comm’n</w:t>
      </w:r>
      <w:r w:rsidRPr="00E85191">
        <w:rPr>
          <w:spacing w:val="-3"/>
        </w:rPr>
        <w:t>, 447 A.2d 1100 (Pa. Cmwlth. 1982) The</w:t>
      </w:r>
      <w:r w:rsidRPr="00E85191">
        <w:t xml:space="preserve"> Respondent has the right to bill and receive payment for the utility service actually supplied.  66 Pa.C.S. §1303.  </w:t>
      </w:r>
      <w:r w:rsidRPr="00E85191">
        <w:rPr>
          <w:i/>
        </w:rPr>
        <w:t>Neal v. Philadelphia Gas Works</w:t>
      </w:r>
      <w:r w:rsidRPr="00E85191">
        <w:t>, Docket No. Z</w:t>
      </w:r>
      <w:r w:rsidRPr="00E85191">
        <w:noBreakHyphen/>
        <w:t xml:space="preserve">00971874, (Order entered January 4, 2002); </w:t>
      </w:r>
      <w:r w:rsidRPr="00E85191">
        <w:rPr>
          <w:i/>
        </w:rPr>
        <w:t>Angie’s Bar v. Duquesne Light Co.,</w:t>
      </w:r>
      <w:r w:rsidRPr="00E85191">
        <w:t xml:space="preserve"> 72 Pa. PUC 213 (1990) All customers are obligated to pay for utility service.  Otherwise, unpaid bills are included in the utility’s uncollectible expenses, which all of its remaining customers must pay.  </w:t>
      </w:r>
      <w:r w:rsidRPr="00E85191">
        <w:rPr>
          <w:i/>
        </w:rPr>
        <w:t>Bolt v. Duquesne Light Co.,</w:t>
      </w:r>
      <w:r w:rsidRPr="00E85191">
        <w:t xml:space="preserve"> Docket No. Z</w:t>
      </w:r>
      <w:r w:rsidRPr="00E85191">
        <w:noBreakHyphen/>
        <w:t xml:space="preserve">8712758 (Order entered April 8, 1988).  A payment arrangement, which prevents service termination as long as the Complainant complies with it, is a privilege, not a right.  </w:t>
      </w:r>
      <w:r w:rsidRPr="00E85191">
        <w:rPr>
          <w:i/>
        </w:rPr>
        <w:t>Mandell v. Duquesne Light Co.,</w:t>
      </w:r>
      <w:r w:rsidRPr="00E85191">
        <w:t xml:space="preserve"> Docket No. C-20030234, (Order </w:t>
      </w:r>
      <w:r w:rsidR="00E85191">
        <w:t>entered March 17, </w:t>
      </w:r>
      <w:r w:rsidRPr="00E85191">
        <w:t xml:space="preserve">2004.)  </w:t>
      </w:r>
    </w:p>
    <w:p w:rsidR="004861B4" w:rsidRPr="00E85191" w:rsidRDefault="004861B4" w:rsidP="00E85191">
      <w:pPr>
        <w:pStyle w:val="BodyText"/>
        <w:spacing w:after="0" w:line="360" w:lineRule="auto"/>
      </w:pPr>
    </w:p>
    <w:p w:rsidR="004861B4" w:rsidRPr="00E85191" w:rsidRDefault="004861B4" w:rsidP="00E85191">
      <w:pPr>
        <w:pStyle w:val="BodyText"/>
        <w:spacing w:after="0" w:line="360" w:lineRule="auto"/>
      </w:pPr>
      <w:r w:rsidRPr="00E85191">
        <w:tab/>
      </w:r>
      <w:r w:rsidRPr="00E85191">
        <w:tab/>
        <w:t xml:space="preserve">A customer is required to make payments according to the prior informal BCS decision while appealing the BCS decision.  </w:t>
      </w:r>
      <w:proofErr w:type="gramStart"/>
      <w:r w:rsidRPr="00E85191">
        <w:t>66 Pa. C.S. §1405(f).</w:t>
      </w:r>
      <w:proofErr w:type="gramEnd"/>
      <w:r w:rsidRPr="00E85191">
        <w:t xml:space="preserve">  The obligation to make these payments continues until the Commission enters an order disposing of the case.  </w:t>
      </w:r>
      <w:r w:rsidRPr="00E85191">
        <w:rPr>
          <w:i/>
        </w:rPr>
        <w:t>Oswald v. Duquesne Light Co.</w:t>
      </w:r>
      <w:r w:rsidRPr="00E85191">
        <w:t xml:space="preserve">, Docket No. C-00992450 (Order entered December 3, 1999).  </w:t>
      </w:r>
    </w:p>
    <w:p w:rsidR="004861B4" w:rsidRPr="00E85191" w:rsidRDefault="004861B4" w:rsidP="00E85191">
      <w:pPr>
        <w:spacing w:line="360" w:lineRule="auto"/>
        <w:ind w:firstLine="1440"/>
      </w:pPr>
    </w:p>
    <w:p w:rsidR="00396FCA" w:rsidRPr="00E85191" w:rsidRDefault="004861B4" w:rsidP="00E85191">
      <w:pPr>
        <w:spacing w:line="360" w:lineRule="auto"/>
      </w:pPr>
      <w:r w:rsidRPr="00E85191">
        <w:tab/>
      </w:r>
      <w:r w:rsidRPr="00E85191">
        <w:tab/>
        <w:t>The Responsible Utility Customer Protection Act, 66 Pa. C.S. §§1401-1418 applies to this proceeding.  The Commission has the authority to establish a payment arrangement pursuant to 66 Pa. C.S. §1405(a), within the strict guidelines set forth in 66 Pa. C.S. §1405(b)</w:t>
      </w:r>
      <w:r w:rsidR="00AF0ED8" w:rsidRPr="00E85191">
        <w:t xml:space="preserve">.  However, CAP rates must be timely paid and shall not be the subject of payment agreements negotiated or approved by the Commission.  </w:t>
      </w:r>
      <w:r w:rsidR="00396FCA" w:rsidRPr="00E85191">
        <w:t xml:space="preserve"> </w:t>
      </w:r>
      <w:r w:rsidR="00AF0ED8" w:rsidRPr="00E85191">
        <w:t>66 Pa. C.S. § 1405(c).  Additionally, Section 1405(d)</w:t>
      </w:r>
      <w:r w:rsidR="00E013AB">
        <w:t xml:space="preserve">, </w:t>
      </w:r>
      <w:r w:rsidR="00AF0ED8" w:rsidRPr="00E85191">
        <w:t>(e) and (f) address limitations on payment agreements as follows</w:t>
      </w:r>
      <w:r w:rsidRPr="00E85191">
        <w:t>.</w:t>
      </w:r>
    </w:p>
    <w:p w:rsidR="00396FCA" w:rsidRPr="00E85191" w:rsidRDefault="00396FCA" w:rsidP="00E85191">
      <w:pPr>
        <w:spacing w:line="360" w:lineRule="auto"/>
      </w:pPr>
    </w:p>
    <w:p w:rsidR="00413357" w:rsidRPr="00E85191" w:rsidRDefault="00396FCA" w:rsidP="002900A3">
      <w:pPr>
        <w:ind w:left="1440" w:right="1440"/>
      </w:pPr>
      <w:r w:rsidRPr="00E85191">
        <w:lastRenderedPageBreak/>
        <w:t>(</w:t>
      </w:r>
      <w:r w:rsidR="00AF0ED8" w:rsidRPr="00E85191">
        <w:t>d</w:t>
      </w:r>
      <w:r w:rsidRPr="00E85191">
        <w:t xml:space="preserve">) </w:t>
      </w:r>
      <w:r w:rsidR="00AF0ED8" w:rsidRPr="00E85191">
        <w:t>NUMBER OF PAYMENT AGREEMENTS</w:t>
      </w:r>
      <w:r w:rsidR="00413357" w:rsidRPr="00E85191">
        <w:t xml:space="preserve">.—Absent a change in income, the Commission shall not establish or order a public utility to establish a second or subsequent payment agreement if a customer has defaulted on a previous payment agreement.  A public utility may, at its discretion, enter into a second or subsequent payment agreement with a customer.  </w:t>
      </w:r>
    </w:p>
    <w:p w:rsidR="00413357" w:rsidRPr="00E85191" w:rsidRDefault="00413357" w:rsidP="002900A3">
      <w:pPr>
        <w:ind w:left="1440" w:right="1440"/>
      </w:pPr>
    </w:p>
    <w:p w:rsidR="00413357" w:rsidRPr="00E85191" w:rsidRDefault="00413357" w:rsidP="002900A3">
      <w:pPr>
        <w:ind w:left="1440" w:right="1440"/>
      </w:pPr>
      <w:r w:rsidRPr="00E85191">
        <w:t>(e) EXTENSION OF PAYMENT AGREEMENTS.—If the customer defaults on a payment agreement established under subsections (a) and (b) as a result of a significant change in circumstance, the Commission may reinstate the payment agreement and extend the remaining term for an initial period of six months.  The initial extension period may be extended for an additional six months for good cause shown.</w:t>
      </w:r>
    </w:p>
    <w:p w:rsidR="00413357" w:rsidRPr="00E85191" w:rsidRDefault="00413357" w:rsidP="002900A3">
      <w:pPr>
        <w:ind w:left="1440" w:right="1440"/>
      </w:pPr>
    </w:p>
    <w:p w:rsidR="00413357" w:rsidRPr="00E85191" w:rsidRDefault="00413357" w:rsidP="002900A3">
      <w:pPr>
        <w:ind w:left="1440" w:right="1440"/>
      </w:pPr>
      <w:r w:rsidRPr="00E85191">
        <w:t xml:space="preserve">(f) FAILURE TO COMPLY WITH PAYMENT AGREEMENT. – Failure of a customer to comply with the terms of a payment agreement shall be grounds for a public utility to terminate the customer’s service.  Pending the outcome of a complaint filed with the Commission, a customer shall be obligated to pay that portion of the bill which is not in dispute and subsequent bills which are not in dispute. </w:t>
      </w:r>
    </w:p>
    <w:p w:rsidR="00413357" w:rsidRPr="00E85191" w:rsidRDefault="00413357" w:rsidP="002900A3"/>
    <w:p w:rsidR="004861B4" w:rsidRPr="00E85191" w:rsidRDefault="00396FCA" w:rsidP="00E85191">
      <w:pPr>
        <w:spacing w:line="360" w:lineRule="auto"/>
      </w:pPr>
      <w:r w:rsidRPr="00E85191">
        <w:t xml:space="preserve"> </w:t>
      </w:r>
      <w:r w:rsidR="004861B4" w:rsidRPr="00E85191">
        <w:t xml:space="preserve">  </w:t>
      </w:r>
    </w:p>
    <w:p w:rsidR="004861B4" w:rsidRPr="00E85191" w:rsidRDefault="004861B4" w:rsidP="00E85191">
      <w:pPr>
        <w:spacing w:line="360" w:lineRule="auto"/>
        <w:ind w:firstLine="1440"/>
      </w:pPr>
      <w:r w:rsidRPr="00E85191">
        <w:t>Complainant</w:t>
      </w:r>
      <w:r w:rsidR="005A6262" w:rsidRPr="00E85191">
        <w:t xml:space="preserve"> in the instant case has</w:t>
      </w:r>
      <w:r w:rsidRPr="00E85191">
        <w:t xml:space="preserve"> already had three </w:t>
      </w:r>
      <w:r w:rsidR="00EB0CC0" w:rsidRPr="00E85191">
        <w:t xml:space="preserve">BCS </w:t>
      </w:r>
      <w:r w:rsidRPr="00E85191">
        <w:t>payment a</w:t>
      </w:r>
      <w:r w:rsidR="00711045" w:rsidRPr="00E85191">
        <w:t>greements</w:t>
      </w:r>
      <w:r w:rsidRPr="00E85191">
        <w:t xml:space="preserve"> </w:t>
      </w:r>
      <w:r w:rsidR="00711045" w:rsidRPr="00E85191">
        <w:t xml:space="preserve">and two Company payment agreements </w:t>
      </w:r>
      <w:r w:rsidRPr="00E85191">
        <w:t xml:space="preserve">with Respondent and </w:t>
      </w:r>
      <w:r w:rsidR="00711045" w:rsidRPr="00E85191">
        <w:t xml:space="preserve">Complainant </w:t>
      </w:r>
      <w:r w:rsidRPr="00E85191">
        <w:t>ha</w:t>
      </w:r>
      <w:r w:rsidR="00EB0CC0" w:rsidRPr="00E85191">
        <w:t>s</w:t>
      </w:r>
      <w:r w:rsidRPr="00E85191">
        <w:t xml:space="preserve"> </w:t>
      </w:r>
      <w:r w:rsidR="00711045" w:rsidRPr="00E85191">
        <w:t xml:space="preserve">historically </w:t>
      </w:r>
      <w:r w:rsidRPr="00E85191">
        <w:t xml:space="preserve">demonstrated an unwillingness to make timely payments on her payment arrangements.  </w:t>
      </w:r>
      <w:r w:rsidR="00F86AC3" w:rsidRPr="00E85191">
        <w:t xml:space="preserve"> Further, Complainant did not offer </w:t>
      </w:r>
      <w:r w:rsidR="00711045" w:rsidRPr="00E85191">
        <w:t>any</w:t>
      </w:r>
      <w:r w:rsidR="00F86AC3" w:rsidRPr="00E85191">
        <w:t xml:space="preserve"> financial documentation to support a finding that her circumstances have changed warranting a reinstatement of a payment agreement</w:t>
      </w:r>
      <w:r w:rsidR="00711045" w:rsidRPr="00E85191">
        <w:t xml:space="preserve">.  </w:t>
      </w:r>
      <w:r w:rsidR="00711045" w:rsidRPr="00E85191">
        <w:rPr>
          <w:color w:val="000000"/>
        </w:rPr>
        <w:t>Complainant testified that she seeks a payment agreement because she</w:t>
      </w:r>
      <w:r w:rsidR="0061136E" w:rsidRPr="00E85191">
        <w:rPr>
          <w:color w:val="000000"/>
        </w:rPr>
        <w:t xml:space="preserve"> had some health issues,</w:t>
      </w:r>
      <w:r w:rsidR="00711045" w:rsidRPr="00E85191">
        <w:rPr>
          <w:color w:val="000000"/>
        </w:rPr>
        <w:t xml:space="preserve"> her oil bill went up, she has a mortgage to pay, and she would like her accounts for her two properties kept separate.  However, Complainant d</w:t>
      </w:r>
      <w:r w:rsidR="0061136E" w:rsidRPr="00E85191">
        <w:rPr>
          <w:color w:val="000000"/>
        </w:rPr>
        <w:t>id</w:t>
      </w:r>
      <w:r w:rsidR="00711045" w:rsidRPr="00E85191">
        <w:rPr>
          <w:color w:val="000000"/>
        </w:rPr>
        <w:t xml:space="preserve"> not request a specific monthly amount she is willing and able to pay.  (N.T. at 26).  </w:t>
      </w:r>
      <w:r w:rsidR="0061136E" w:rsidRPr="00E85191">
        <w:rPr>
          <w:color w:val="000000"/>
        </w:rPr>
        <w:t xml:space="preserve"> Complainant’s testimony alone is not substantial evidence enough to warrant a Commission-ordered payment agreement.</w:t>
      </w:r>
    </w:p>
    <w:p w:rsidR="004861B4" w:rsidRPr="00E85191" w:rsidRDefault="004861B4" w:rsidP="00E85191">
      <w:pPr>
        <w:spacing w:line="360" w:lineRule="auto"/>
        <w:ind w:firstLine="1440"/>
      </w:pPr>
    </w:p>
    <w:p w:rsidR="007D70C2" w:rsidRDefault="004861B4" w:rsidP="00E85191">
      <w:pPr>
        <w:pStyle w:val="BodyText"/>
        <w:spacing w:after="0" w:line="360" w:lineRule="auto"/>
      </w:pPr>
      <w:r w:rsidRPr="00E85191">
        <w:tab/>
      </w:r>
      <w:r w:rsidR="007D70C2">
        <w:tab/>
      </w:r>
      <w:r w:rsidR="00C10685">
        <w:t xml:space="preserve">The Commission has held that a customer who timely appeals a BCS decision is to pay current, undisputed amounts during the time the formal complaint is pending review.  A customer cannot be </w:t>
      </w:r>
      <w:r w:rsidR="006D3CC9">
        <w:t>deemed</w:t>
      </w:r>
      <w:r w:rsidR="00C10685">
        <w:t xml:space="preserve"> in default of a timely appealed payment arrangement directed by a BCS informal decision until the formal complaint on appeal is ultimately adjudicated and a final </w:t>
      </w:r>
      <w:r w:rsidR="00C10685">
        <w:lastRenderedPageBreak/>
        <w:t xml:space="preserve">order is issued by the Commission.  </w:t>
      </w:r>
      <w:r w:rsidR="00C10685">
        <w:rPr>
          <w:i/>
        </w:rPr>
        <w:t xml:space="preserve">Kalamets v. Columbia Gas of PA, Inc., </w:t>
      </w:r>
      <w:r w:rsidR="00C10685">
        <w:t xml:space="preserve">Docket No. </w:t>
      </w:r>
      <w:r w:rsidR="006D3CC9">
        <w:t xml:space="preserve">            </w:t>
      </w:r>
      <w:r w:rsidR="00C10685">
        <w:t xml:space="preserve">Z-01701441 (Order entered October 14, 2005).  </w:t>
      </w:r>
      <w:r w:rsidR="007D70C2">
        <w:t>In th</w:t>
      </w:r>
      <w:r w:rsidR="00C10685">
        <w:t>e instant</w:t>
      </w:r>
      <w:r w:rsidR="007D70C2">
        <w:t xml:space="preserve"> case, the payment terms established by BCS were not timely appealed, and therefore those terms have become the one Commission-established payment agreement permitted by </w:t>
      </w:r>
      <w:r w:rsidR="00C10685">
        <w:t>Section 1405(d)</w:t>
      </w:r>
      <w:r w:rsidR="007D70C2">
        <w:t xml:space="preserve">.  </w:t>
      </w:r>
      <w:r w:rsidR="00F26D63">
        <w:t xml:space="preserve"> Ms. Arthur’s poor and inconsistent payment history with PECO shows she did not honor the BCS payment arrangement agreement.  </w:t>
      </w:r>
    </w:p>
    <w:p w:rsidR="007D70C2" w:rsidRDefault="007D70C2" w:rsidP="00E85191">
      <w:pPr>
        <w:pStyle w:val="BodyText"/>
        <w:spacing w:after="0" w:line="360" w:lineRule="auto"/>
      </w:pPr>
    </w:p>
    <w:p w:rsidR="00EB0CC0" w:rsidRPr="00E85191" w:rsidRDefault="007D70C2" w:rsidP="00E85191">
      <w:pPr>
        <w:pStyle w:val="BodyText"/>
        <w:spacing w:after="0" w:line="360" w:lineRule="auto"/>
      </w:pPr>
      <w:r>
        <w:tab/>
      </w:r>
      <w:r w:rsidR="00711045" w:rsidRPr="00E85191">
        <w:t xml:space="preserve">Therefore, I find </w:t>
      </w:r>
      <w:r w:rsidR="004861B4" w:rsidRPr="00E85191">
        <w:t>Respondent is entitled to full payment of the outstanding balance</w:t>
      </w:r>
      <w:r w:rsidR="00EB0CC0" w:rsidRPr="00E85191">
        <w:t xml:space="preserve"> without a payment a</w:t>
      </w:r>
      <w:r w:rsidR="00711045" w:rsidRPr="00E85191">
        <w:t>greement</w:t>
      </w:r>
      <w:r w:rsidR="004861B4" w:rsidRPr="00E85191">
        <w:t xml:space="preserve"> because Complainant defaulted on three </w:t>
      </w:r>
      <w:r w:rsidR="00EB0CC0" w:rsidRPr="00E85191">
        <w:t xml:space="preserve">BCS </w:t>
      </w:r>
      <w:r w:rsidR="004861B4" w:rsidRPr="00E85191">
        <w:t xml:space="preserve">payment agreements.  </w:t>
      </w:r>
      <w:r w:rsidR="00EB0CC0" w:rsidRPr="00E85191">
        <w:t>Although it appears from the record that Complainant may qualify for enrollment in PECO’s CAP program, Complainant must contact PECO by phone first, and request an application be sent to her address.  Complainant must fill out written verification in order to become re-enrolled in PECO’s CAP program</w:t>
      </w:r>
      <w:r w:rsidR="009B0B21" w:rsidRPr="00E85191">
        <w:t>,</w:t>
      </w:r>
      <w:r w:rsidR="00EB0CC0" w:rsidRPr="00E85191">
        <w:t xml:space="preserve"> assuming she still qualifies. </w:t>
      </w:r>
    </w:p>
    <w:p w:rsidR="00711045" w:rsidRPr="00E85191" w:rsidRDefault="00711045" w:rsidP="00E85191">
      <w:pPr>
        <w:spacing w:line="360" w:lineRule="auto"/>
        <w:ind w:firstLine="1440"/>
        <w:rPr>
          <w:color w:val="000000"/>
        </w:rPr>
      </w:pPr>
    </w:p>
    <w:p w:rsidR="00E6790A" w:rsidRPr="00E85191" w:rsidRDefault="00E6790A" w:rsidP="00E85191">
      <w:pPr>
        <w:spacing w:line="360" w:lineRule="auto"/>
        <w:ind w:firstLine="1440"/>
        <w:rPr>
          <w:color w:val="000000"/>
        </w:rPr>
      </w:pPr>
      <w:r w:rsidRPr="00E85191">
        <w:rPr>
          <w:color w:val="000000"/>
        </w:rPr>
        <w:t>I find PECO’s witness, Renee Tarpley, Senior Regulatory Inspector, to be credible.  She testified that according to Complainant’s last finan</w:t>
      </w:r>
      <w:r w:rsidR="002900A3">
        <w:rPr>
          <w:color w:val="000000"/>
        </w:rPr>
        <w:t>cial information given on April </w:t>
      </w:r>
      <w:r w:rsidRPr="00E85191">
        <w:rPr>
          <w:color w:val="000000"/>
        </w:rPr>
        <w:t>6, 2008, it appears Complainant may be eligible for enrollment in a CAP program.  (N.T. at 51-53).  However, PECO requires updated financial information through the time of the back bill.  (N.T. at 45).</w:t>
      </w:r>
    </w:p>
    <w:p w:rsidR="00E6790A" w:rsidRPr="00E85191" w:rsidRDefault="00E6790A" w:rsidP="00E85191">
      <w:pPr>
        <w:spacing w:line="360" w:lineRule="auto"/>
        <w:ind w:firstLine="1440"/>
        <w:rPr>
          <w:color w:val="000000"/>
        </w:rPr>
      </w:pPr>
    </w:p>
    <w:p w:rsidR="00E6790A" w:rsidRPr="00E85191" w:rsidRDefault="00E6790A" w:rsidP="00E85191">
      <w:pPr>
        <w:spacing w:line="360" w:lineRule="auto"/>
        <w:ind w:firstLine="1440"/>
        <w:rPr>
          <w:color w:val="000000"/>
        </w:rPr>
      </w:pPr>
      <w:r w:rsidRPr="00E85191">
        <w:rPr>
          <w:color w:val="000000"/>
        </w:rPr>
        <w:t>Ms. Tarpley explained that Complainant should contact PECO, provide financial information for all people living in the household as well as their sources of income.  Afterwards, PECO will send out a CAP rate application which Complainant is responsible for returning.  (N.T. at 45-46).</w:t>
      </w:r>
      <w:r w:rsidR="002D680A" w:rsidRPr="00E85191">
        <w:rPr>
          <w:color w:val="000000"/>
        </w:rPr>
        <w:t xml:space="preserve">  </w:t>
      </w:r>
    </w:p>
    <w:p w:rsidR="00E6790A" w:rsidRPr="00E85191" w:rsidRDefault="00E6790A" w:rsidP="00E85191">
      <w:pPr>
        <w:spacing w:line="360" w:lineRule="auto"/>
        <w:ind w:firstLine="1440"/>
        <w:rPr>
          <w:color w:val="000000"/>
        </w:rPr>
      </w:pPr>
    </w:p>
    <w:p w:rsidR="00E6790A" w:rsidRPr="00E85191" w:rsidRDefault="00E6790A" w:rsidP="00E85191">
      <w:pPr>
        <w:spacing w:line="360" w:lineRule="auto"/>
        <w:ind w:firstLine="1440"/>
        <w:rPr>
          <w:color w:val="000000"/>
        </w:rPr>
      </w:pPr>
      <w:r w:rsidRPr="00E85191">
        <w:rPr>
          <w:color w:val="000000"/>
        </w:rPr>
        <w:t xml:space="preserve">I find Complainant’s argument that she faxed PECO her financial information on or about September 15, 2008, at the same time she faxed them a medical certification in order to avoid termination of her service to be unpersuasive. (N.T. at 66-68). Complainant did not produce a copy of this faxed document as an exhibit, and Respondent’s witness’ testimony was credible that PECO did not receive written documentation from Complainant regarding her financial situation since her initial enrollment in CAP in January, 2002.  Discussions </w:t>
      </w:r>
      <w:r w:rsidRPr="00E85191">
        <w:rPr>
          <w:color w:val="000000"/>
        </w:rPr>
        <w:lastRenderedPageBreak/>
        <w:t>Complainant may have had with PECO customer service representatives over the telephone regarding her financial status are insufficient to cause an enrollment in CAP alone without some written verification, documentation, recertification or reapplication.</w:t>
      </w:r>
    </w:p>
    <w:p w:rsidR="00E6790A" w:rsidRPr="00E85191" w:rsidRDefault="00E6790A" w:rsidP="00E85191">
      <w:pPr>
        <w:spacing w:line="360" w:lineRule="auto"/>
        <w:ind w:firstLine="1440"/>
        <w:rPr>
          <w:color w:val="000000"/>
        </w:rPr>
      </w:pPr>
    </w:p>
    <w:p w:rsidR="00E6790A" w:rsidRPr="00E85191" w:rsidRDefault="00E6790A" w:rsidP="00E85191">
      <w:pPr>
        <w:spacing w:line="360" w:lineRule="auto"/>
        <w:ind w:firstLine="1440"/>
        <w:rPr>
          <w:color w:val="000000"/>
        </w:rPr>
      </w:pPr>
      <w:r w:rsidRPr="00E85191">
        <w:rPr>
          <w:color w:val="000000"/>
        </w:rPr>
        <w:t xml:space="preserve">I find in favor of Respondent regarding the issue of waiving all late fees.  It appears from PECO’s Exhibit 1 and the testimony of Ms. Tarpley as well as the letter dated October 27, 2009 from PECO, that PECO followed proper protocol in assessing late fees.  There is substantial evidence to support a finding that late fees were not assessed to Complainant’s account while a formal complaint was pending.  Therefore Complainant has not been assessed late fees from </w:t>
      </w:r>
      <w:r w:rsidR="00913CF8" w:rsidRPr="00E85191">
        <w:rPr>
          <w:color w:val="000000"/>
        </w:rPr>
        <w:t xml:space="preserve">October 3, 2008 through February 11, 2009.  Additionally, from March 30, 2009 to the current time, Complainant has not been assessed late fees on her account.  </w:t>
      </w:r>
      <w:r w:rsidRPr="00E85191">
        <w:rPr>
          <w:color w:val="000000"/>
        </w:rPr>
        <w:t xml:space="preserve">Because of Complainant’s poor payment performance, I do not believe the waiver of all late fees is appropriate in this case.  (N.T. at 73-79; PECO Exhibit 1, </w:t>
      </w:r>
      <w:r w:rsidR="002900A3">
        <w:rPr>
          <w:color w:val="000000"/>
        </w:rPr>
        <w:t>PECO’s letter dated October 27, </w:t>
      </w:r>
      <w:r w:rsidRPr="00E85191">
        <w:rPr>
          <w:color w:val="000000"/>
        </w:rPr>
        <w:t xml:space="preserve">2009). </w:t>
      </w:r>
      <w:r w:rsidR="00DA6128">
        <w:rPr>
          <w:color w:val="000000"/>
        </w:rPr>
        <w:t xml:space="preserve">  Further, I believe PECO </w:t>
      </w:r>
      <w:r w:rsidR="00393917">
        <w:rPr>
          <w:color w:val="000000"/>
        </w:rPr>
        <w:t xml:space="preserve">should be instructed </w:t>
      </w:r>
      <w:r w:rsidR="00DA6128">
        <w:rPr>
          <w:color w:val="000000"/>
        </w:rPr>
        <w:t>to calculate a corrected bill for unpaid electric service to the two properties in question, and Complainant</w:t>
      </w:r>
      <w:r w:rsidR="00393917">
        <w:rPr>
          <w:color w:val="000000"/>
        </w:rPr>
        <w:t xml:space="preserve"> should be allowed a definite time period within which to pay.   During certain periods of time, </w:t>
      </w:r>
      <w:r w:rsidR="00393917" w:rsidRPr="00E85191">
        <w:rPr>
          <w:color w:val="000000"/>
        </w:rPr>
        <w:t>October 3, 2008 through February 11, 2009</w:t>
      </w:r>
      <w:r w:rsidR="00393917">
        <w:rPr>
          <w:color w:val="000000"/>
        </w:rPr>
        <w:t>, and the period</w:t>
      </w:r>
      <w:r w:rsidR="00393917" w:rsidRPr="00E85191">
        <w:rPr>
          <w:color w:val="000000"/>
        </w:rPr>
        <w:t xml:space="preserve"> from March 30, 2009 to the </w:t>
      </w:r>
      <w:r w:rsidR="00393917">
        <w:rPr>
          <w:color w:val="000000"/>
        </w:rPr>
        <w:t xml:space="preserve">date of entry of this </w:t>
      </w:r>
      <w:r w:rsidR="008233D6">
        <w:rPr>
          <w:color w:val="000000"/>
        </w:rPr>
        <w:t>Initial</w:t>
      </w:r>
      <w:r w:rsidR="00393917">
        <w:rPr>
          <w:color w:val="000000"/>
        </w:rPr>
        <w:t xml:space="preserve"> Decision, while a Complaint was outstanding, Complainant will not be held responsible for late fees. </w:t>
      </w:r>
    </w:p>
    <w:p w:rsidR="00E6790A" w:rsidRPr="00E85191" w:rsidRDefault="00E6790A" w:rsidP="00E85191">
      <w:pPr>
        <w:spacing w:line="360" w:lineRule="auto"/>
        <w:ind w:firstLine="1440"/>
        <w:rPr>
          <w:color w:val="000000"/>
        </w:rPr>
      </w:pPr>
    </w:p>
    <w:p w:rsidR="004861B4" w:rsidRPr="00E85191" w:rsidRDefault="004861B4" w:rsidP="00E85191">
      <w:pPr>
        <w:pStyle w:val="BodyText"/>
        <w:spacing w:after="0" w:line="360" w:lineRule="auto"/>
        <w:jc w:val="center"/>
      </w:pPr>
      <w:r w:rsidRPr="00E85191">
        <w:rPr>
          <w:u w:val="single"/>
        </w:rPr>
        <w:t>CONCLUSIONS OF LAW</w:t>
      </w:r>
    </w:p>
    <w:p w:rsidR="004861B4" w:rsidRPr="00E85191" w:rsidRDefault="004861B4" w:rsidP="00E85191">
      <w:pPr>
        <w:pStyle w:val="BodyText"/>
        <w:spacing w:after="0" w:line="360" w:lineRule="auto"/>
      </w:pPr>
    </w:p>
    <w:p w:rsidR="004861B4" w:rsidRPr="00E85191" w:rsidRDefault="004861B4" w:rsidP="00E85191">
      <w:pPr>
        <w:spacing w:line="360" w:lineRule="auto"/>
        <w:ind w:firstLine="1440"/>
      </w:pPr>
      <w:r w:rsidRPr="00E85191">
        <w:t>1.</w:t>
      </w:r>
      <w:r w:rsidRPr="00E85191">
        <w:tab/>
        <w:t>The Commission has jurisdiction over the parties and the subject matter of this proceeding. 66 Pa. C.S. §701.</w:t>
      </w:r>
    </w:p>
    <w:p w:rsidR="004861B4" w:rsidRPr="00E85191" w:rsidRDefault="004861B4" w:rsidP="00E85191">
      <w:pPr>
        <w:spacing w:line="360" w:lineRule="auto"/>
        <w:ind w:firstLine="1440"/>
      </w:pPr>
    </w:p>
    <w:p w:rsidR="004861B4" w:rsidRPr="00E85191" w:rsidRDefault="004861B4" w:rsidP="00E85191">
      <w:pPr>
        <w:spacing w:line="360" w:lineRule="auto"/>
      </w:pPr>
      <w:r w:rsidRPr="00E85191">
        <w:tab/>
      </w:r>
      <w:r w:rsidRPr="00E85191">
        <w:tab/>
        <w:t>2.</w:t>
      </w:r>
      <w:r w:rsidRPr="00E85191">
        <w:tab/>
        <w:t>Complainant ha</w:t>
      </w:r>
      <w:r w:rsidR="00E6790A" w:rsidRPr="00E85191">
        <w:t>s</w:t>
      </w:r>
      <w:r w:rsidRPr="00E85191">
        <w:t xml:space="preserve"> the burden of proof pursuant to 66 Pa. C.S. §332(a).</w:t>
      </w:r>
    </w:p>
    <w:p w:rsidR="004861B4" w:rsidRPr="00E85191" w:rsidRDefault="004861B4" w:rsidP="00E85191">
      <w:pPr>
        <w:spacing w:line="360" w:lineRule="auto"/>
      </w:pPr>
    </w:p>
    <w:p w:rsidR="004861B4" w:rsidRPr="00E85191" w:rsidRDefault="004861B4" w:rsidP="00E85191">
      <w:pPr>
        <w:pStyle w:val="BodyText"/>
        <w:spacing w:after="0" w:line="360" w:lineRule="auto"/>
      </w:pPr>
      <w:r w:rsidRPr="00E85191">
        <w:tab/>
      </w:r>
      <w:r w:rsidRPr="00E85191">
        <w:tab/>
        <w:t>3.</w:t>
      </w:r>
      <w:r w:rsidRPr="00E85191">
        <w:tab/>
        <w:t>Complainant ha</w:t>
      </w:r>
      <w:r w:rsidR="00E6790A" w:rsidRPr="00E85191">
        <w:t>s</w:t>
      </w:r>
      <w:r w:rsidRPr="00E85191">
        <w:t xml:space="preserve"> not met her burden of proving that </w:t>
      </w:r>
      <w:r w:rsidR="00E6790A" w:rsidRPr="00E85191">
        <w:t>she is</w:t>
      </w:r>
      <w:r w:rsidRPr="00E85191">
        <w:t xml:space="preserve"> entitled to relief.  66 Pa. C.S. §332(a).</w:t>
      </w:r>
    </w:p>
    <w:p w:rsidR="004861B4" w:rsidRPr="00E85191" w:rsidRDefault="004861B4" w:rsidP="00E85191">
      <w:pPr>
        <w:spacing w:line="360" w:lineRule="auto"/>
      </w:pPr>
    </w:p>
    <w:p w:rsidR="004861B4" w:rsidRPr="00E85191" w:rsidRDefault="004861B4" w:rsidP="00E85191">
      <w:pPr>
        <w:spacing w:line="360" w:lineRule="auto"/>
        <w:ind w:firstLine="1440"/>
      </w:pPr>
      <w:r w:rsidRPr="00E85191">
        <w:lastRenderedPageBreak/>
        <w:t>4.</w:t>
      </w:r>
      <w:r w:rsidRPr="00E85191">
        <w:tab/>
        <w:t>The Responsible Utility Customer Pr</w:t>
      </w:r>
      <w:r w:rsidR="002900A3">
        <w:t>otection Act, 66 Pa. C.S. §1401</w:t>
      </w:r>
      <w:r w:rsidR="002900A3">
        <w:noBreakHyphen/>
      </w:r>
      <w:r w:rsidRPr="00E85191">
        <w:t>1418, applies to this proceeding.</w:t>
      </w:r>
    </w:p>
    <w:p w:rsidR="004861B4" w:rsidRPr="00E85191" w:rsidRDefault="004861B4" w:rsidP="00E85191">
      <w:pPr>
        <w:spacing w:line="360" w:lineRule="auto"/>
        <w:ind w:firstLine="1440"/>
      </w:pPr>
    </w:p>
    <w:p w:rsidR="004861B4" w:rsidRPr="00E85191" w:rsidRDefault="004861B4" w:rsidP="00E85191">
      <w:pPr>
        <w:spacing w:line="360" w:lineRule="auto"/>
        <w:ind w:firstLine="1440"/>
        <w:rPr>
          <w:iCs/>
        </w:rPr>
      </w:pPr>
      <w:r w:rsidRPr="00E85191">
        <w:rPr>
          <w:iCs/>
        </w:rPr>
        <w:t>5.</w:t>
      </w:r>
      <w:r w:rsidRPr="00E85191">
        <w:rPr>
          <w:iCs/>
        </w:rPr>
        <w:tab/>
        <w:t>The Commission is authorized to establish a payment arrangement between a public utility and a customer. 66 Pa. C.S. §1405(a).</w:t>
      </w:r>
    </w:p>
    <w:p w:rsidR="004861B4" w:rsidRPr="00E85191" w:rsidRDefault="004861B4" w:rsidP="00E85191">
      <w:pPr>
        <w:spacing w:line="360" w:lineRule="auto"/>
        <w:ind w:firstLine="1440"/>
        <w:rPr>
          <w:iCs/>
        </w:rPr>
      </w:pPr>
    </w:p>
    <w:p w:rsidR="004861B4" w:rsidRPr="00E85191" w:rsidRDefault="004861B4" w:rsidP="00E85191">
      <w:pPr>
        <w:pStyle w:val="BodyText"/>
        <w:spacing w:after="0" w:line="360" w:lineRule="auto"/>
      </w:pPr>
      <w:r w:rsidRPr="00E85191">
        <w:tab/>
      </w:r>
      <w:r w:rsidRPr="00E85191">
        <w:tab/>
        <w:t>6.</w:t>
      </w:r>
      <w:r w:rsidRPr="00E85191">
        <w:tab/>
        <w:t>Respondent is entitled to full payment of the outstanding balance</w:t>
      </w:r>
      <w:r w:rsidR="00E6790A" w:rsidRPr="00E85191">
        <w:t xml:space="preserve"> because Complainant did not re-certify herself in CAP, and she defaulted on three prior BCS payment arrangements.  She further defaulted on two company payment agreements.  </w:t>
      </w:r>
      <w:r w:rsidRPr="00E85191">
        <w:t xml:space="preserve">  </w:t>
      </w:r>
    </w:p>
    <w:p w:rsidR="004861B4" w:rsidRPr="00E85191" w:rsidRDefault="004861B4" w:rsidP="00E85191">
      <w:pPr>
        <w:pStyle w:val="BodyText"/>
        <w:spacing w:after="0" w:line="360" w:lineRule="auto"/>
      </w:pPr>
    </w:p>
    <w:p w:rsidR="007A6490" w:rsidRPr="00E85191" w:rsidRDefault="004861B4" w:rsidP="00E85191">
      <w:pPr>
        <w:pStyle w:val="BodyText"/>
        <w:spacing w:after="0" w:line="360" w:lineRule="auto"/>
      </w:pPr>
      <w:r w:rsidRPr="00E85191">
        <w:tab/>
      </w:r>
      <w:r w:rsidRPr="00E85191">
        <w:tab/>
        <w:t>7.</w:t>
      </w:r>
      <w:r w:rsidRPr="00E85191">
        <w:tab/>
      </w:r>
      <w:r w:rsidR="00E6790A" w:rsidRPr="00E85191">
        <w:t>Complainant failed to sustain her burden of proving she was entitled to either a Commission-ordered payment arrangement</w:t>
      </w:r>
      <w:r w:rsidR="007A6490" w:rsidRPr="00E85191">
        <w:t xml:space="preserve"> or a waiver of all her late fees</w:t>
      </w:r>
      <w:r w:rsidR="00E6790A" w:rsidRPr="00E85191">
        <w:t>.</w:t>
      </w:r>
    </w:p>
    <w:p w:rsidR="007A6490" w:rsidRPr="00E85191" w:rsidRDefault="007A6490" w:rsidP="00E85191">
      <w:pPr>
        <w:pStyle w:val="BodyText"/>
        <w:spacing w:after="0" w:line="360" w:lineRule="auto"/>
      </w:pPr>
    </w:p>
    <w:p w:rsidR="009935C4" w:rsidRPr="00E85191" w:rsidRDefault="007A6490" w:rsidP="00E85191">
      <w:pPr>
        <w:pStyle w:val="BodyText"/>
        <w:spacing w:after="0" w:line="360" w:lineRule="auto"/>
      </w:pPr>
      <w:r w:rsidRPr="00E85191">
        <w:tab/>
      </w:r>
      <w:r w:rsidRPr="00E85191">
        <w:tab/>
        <w:t>8.</w:t>
      </w:r>
      <w:r w:rsidRPr="00E85191">
        <w:tab/>
        <w:t xml:space="preserve">Complainant failed to sustain her burden of proving she was entitled to separating her accounts from the Swede Property to the current </w:t>
      </w:r>
      <w:r w:rsidR="009935C4" w:rsidRPr="00E85191">
        <w:t>552 Brandon Rd., Norristown account.</w:t>
      </w:r>
    </w:p>
    <w:p w:rsidR="009935C4" w:rsidRPr="00E85191" w:rsidRDefault="009935C4" w:rsidP="00E85191">
      <w:pPr>
        <w:pStyle w:val="BodyText"/>
        <w:spacing w:after="0" w:line="360" w:lineRule="auto"/>
      </w:pPr>
    </w:p>
    <w:p w:rsidR="004861B4" w:rsidRDefault="009935C4" w:rsidP="00E85191">
      <w:pPr>
        <w:pStyle w:val="BodyText"/>
        <w:spacing w:after="0" w:line="360" w:lineRule="auto"/>
      </w:pPr>
      <w:r w:rsidRPr="00E85191">
        <w:tab/>
      </w:r>
      <w:r w:rsidRPr="00E85191">
        <w:tab/>
      </w:r>
      <w:r w:rsidR="005A1477" w:rsidRPr="00E85191">
        <w:t>9.</w:t>
      </w:r>
      <w:r w:rsidR="005A1477" w:rsidRPr="00E85191">
        <w:tab/>
        <w:t>Complainant is encourage</w:t>
      </w:r>
      <w:r w:rsidR="001C3D3A" w:rsidRPr="00E85191">
        <w:t>d</w:t>
      </w:r>
      <w:r w:rsidR="005A1477" w:rsidRPr="00E85191">
        <w:t xml:space="preserve"> to apply to PECO for re-enrollment in </w:t>
      </w:r>
      <w:r w:rsidR="001C3D3A" w:rsidRPr="00E85191">
        <w:t>PECO’s</w:t>
      </w:r>
      <w:r w:rsidR="005A1477" w:rsidRPr="00E85191">
        <w:t xml:space="preserve"> CAP program</w:t>
      </w:r>
      <w:r w:rsidR="001C3D3A" w:rsidRPr="00E85191">
        <w:t>.</w:t>
      </w:r>
    </w:p>
    <w:p w:rsidR="002900A3" w:rsidRPr="00E85191" w:rsidRDefault="002900A3" w:rsidP="00E85191">
      <w:pPr>
        <w:pStyle w:val="BodyText"/>
        <w:spacing w:after="0" w:line="360" w:lineRule="auto"/>
      </w:pPr>
    </w:p>
    <w:p w:rsidR="004861B4" w:rsidRPr="00E85191" w:rsidRDefault="004861B4" w:rsidP="00E85191">
      <w:pPr>
        <w:pStyle w:val="BodyText"/>
        <w:spacing w:after="0" w:line="360" w:lineRule="auto"/>
        <w:jc w:val="center"/>
        <w:rPr>
          <w:u w:val="single"/>
        </w:rPr>
      </w:pPr>
      <w:r w:rsidRPr="00E85191">
        <w:rPr>
          <w:u w:val="single"/>
        </w:rPr>
        <w:t>ORDER</w:t>
      </w:r>
    </w:p>
    <w:p w:rsidR="004861B4" w:rsidRPr="00E85191" w:rsidRDefault="004861B4" w:rsidP="00E85191">
      <w:pPr>
        <w:pStyle w:val="BodyText"/>
        <w:spacing w:after="0" w:line="360" w:lineRule="auto"/>
      </w:pPr>
    </w:p>
    <w:p w:rsidR="004861B4" w:rsidRPr="00E85191" w:rsidRDefault="004861B4" w:rsidP="00E85191">
      <w:pPr>
        <w:pStyle w:val="BodyText"/>
        <w:spacing w:after="0" w:line="360" w:lineRule="auto"/>
      </w:pPr>
    </w:p>
    <w:p w:rsidR="004861B4" w:rsidRPr="00E85191" w:rsidRDefault="004861B4" w:rsidP="00E85191">
      <w:pPr>
        <w:pStyle w:val="BodyText"/>
        <w:spacing w:after="0" w:line="360" w:lineRule="auto"/>
      </w:pPr>
      <w:r w:rsidRPr="00E85191">
        <w:tab/>
      </w:r>
      <w:r w:rsidRPr="00E85191">
        <w:tab/>
        <w:t>THEREFORE,</w:t>
      </w:r>
    </w:p>
    <w:p w:rsidR="004861B4" w:rsidRPr="00E85191" w:rsidRDefault="004861B4" w:rsidP="00E85191">
      <w:pPr>
        <w:pStyle w:val="BodyText"/>
        <w:spacing w:after="0" w:line="360" w:lineRule="auto"/>
      </w:pPr>
    </w:p>
    <w:p w:rsidR="004861B4" w:rsidRPr="00E85191" w:rsidRDefault="004861B4" w:rsidP="00E85191">
      <w:pPr>
        <w:pStyle w:val="BodyText"/>
        <w:spacing w:after="0" w:line="360" w:lineRule="auto"/>
      </w:pPr>
      <w:r w:rsidRPr="00E85191">
        <w:tab/>
      </w:r>
      <w:r w:rsidRPr="00E85191">
        <w:tab/>
        <w:t>IT IS ORDERED:</w:t>
      </w:r>
    </w:p>
    <w:p w:rsidR="004861B4" w:rsidRPr="00E85191" w:rsidRDefault="004861B4" w:rsidP="00E85191">
      <w:pPr>
        <w:pStyle w:val="BodyText"/>
        <w:spacing w:after="0" w:line="360" w:lineRule="auto"/>
      </w:pPr>
      <w:r w:rsidRPr="00E85191">
        <w:tab/>
      </w:r>
    </w:p>
    <w:p w:rsidR="004861B4" w:rsidRPr="00E85191" w:rsidRDefault="004861B4" w:rsidP="00E85191">
      <w:pPr>
        <w:pStyle w:val="BodyText"/>
        <w:spacing w:after="0" w:line="360" w:lineRule="auto"/>
      </w:pPr>
      <w:r w:rsidRPr="00E85191">
        <w:tab/>
      </w:r>
      <w:r w:rsidRPr="00E85191">
        <w:tab/>
        <w:t>1.</w:t>
      </w:r>
      <w:r w:rsidRPr="00E85191">
        <w:tab/>
        <w:t xml:space="preserve">That the complaint filed by </w:t>
      </w:r>
      <w:r w:rsidR="009935C4" w:rsidRPr="00E85191">
        <w:t xml:space="preserve">Jamie Arthur </w:t>
      </w:r>
      <w:r w:rsidRPr="00E85191">
        <w:t xml:space="preserve">against </w:t>
      </w:r>
      <w:r w:rsidR="009935C4" w:rsidRPr="00E85191">
        <w:t>PECO Energy Company</w:t>
      </w:r>
      <w:r w:rsidRPr="00E85191">
        <w:t xml:space="preserve"> at Docket Number </w:t>
      </w:r>
      <w:r w:rsidR="009935C4" w:rsidRPr="00E85191">
        <w:t>C</w:t>
      </w:r>
      <w:r w:rsidRPr="00E85191">
        <w:t>-2009-</w:t>
      </w:r>
      <w:r w:rsidR="009935C4" w:rsidRPr="00E85191">
        <w:t>2096641</w:t>
      </w:r>
      <w:r w:rsidRPr="00E85191">
        <w:t>, is dismissed.</w:t>
      </w:r>
    </w:p>
    <w:p w:rsidR="004861B4" w:rsidRPr="00E85191" w:rsidRDefault="004861B4" w:rsidP="00E85191">
      <w:pPr>
        <w:pStyle w:val="BodyText"/>
        <w:spacing w:after="0" w:line="360" w:lineRule="auto"/>
      </w:pPr>
      <w:r w:rsidRPr="00E85191">
        <w:tab/>
      </w:r>
      <w:r w:rsidRPr="00E85191">
        <w:tab/>
      </w:r>
    </w:p>
    <w:p w:rsidR="00CD6179" w:rsidRDefault="004861B4" w:rsidP="00E85191">
      <w:pPr>
        <w:pStyle w:val="BodyText"/>
        <w:spacing w:after="0" w:line="360" w:lineRule="auto"/>
        <w:rPr>
          <w:color w:val="000000"/>
        </w:rPr>
      </w:pPr>
      <w:r w:rsidRPr="00E85191">
        <w:lastRenderedPageBreak/>
        <w:tab/>
      </w:r>
      <w:r w:rsidRPr="00E85191">
        <w:tab/>
      </w:r>
      <w:r w:rsidR="00CF43E3">
        <w:t>2</w:t>
      </w:r>
      <w:r w:rsidR="00E013AB">
        <w:t>.</w:t>
      </w:r>
      <w:r w:rsidR="00E013AB">
        <w:tab/>
        <w:t xml:space="preserve">That within </w:t>
      </w:r>
      <w:r w:rsidR="00D178BB">
        <w:t>thirty (30)</w:t>
      </w:r>
      <w:r w:rsidR="00E013AB">
        <w:t xml:space="preserve"> days </w:t>
      </w:r>
      <w:r w:rsidR="00D178BB">
        <w:t>after the date on which the Commission’s Order in this case is ent</w:t>
      </w:r>
      <w:r w:rsidR="00E013AB">
        <w:t xml:space="preserve">ered, PECO Energy Company shall </w:t>
      </w:r>
      <w:r w:rsidR="00D178BB">
        <w:t>issue to Jamie Arthur a corrected bill</w:t>
      </w:r>
      <w:r w:rsidR="00AB589B">
        <w:t xml:space="preserve"> including </w:t>
      </w:r>
      <w:r w:rsidR="00674B1A">
        <w:t xml:space="preserve">outstanding charges </w:t>
      </w:r>
      <w:r w:rsidR="00AB589B">
        <w:t xml:space="preserve">for electric service rendered to Complainant at 709 Swede Street, Norristown, PA and 552 Brandon Road, Norristown, PA.   The corrected itemized bill shall </w:t>
      </w:r>
      <w:r w:rsidR="00D178BB">
        <w:t>remov</w:t>
      </w:r>
      <w:r w:rsidR="00AB589B">
        <w:t>e</w:t>
      </w:r>
      <w:r w:rsidR="00D178BB">
        <w:t xml:space="preserve"> therefrom all late fees for the period between </w:t>
      </w:r>
      <w:r w:rsidR="00393917" w:rsidRPr="00E85191">
        <w:rPr>
          <w:color w:val="000000"/>
        </w:rPr>
        <w:t>October 3, 2008 through February 11, 2009</w:t>
      </w:r>
      <w:r w:rsidR="00393917">
        <w:rPr>
          <w:color w:val="000000"/>
        </w:rPr>
        <w:t>, and the period</w:t>
      </w:r>
      <w:r w:rsidR="00393917" w:rsidRPr="00E85191">
        <w:rPr>
          <w:color w:val="000000"/>
        </w:rPr>
        <w:t xml:space="preserve"> from March 30, 2009 to the </w:t>
      </w:r>
      <w:r w:rsidR="00393917">
        <w:rPr>
          <w:color w:val="000000"/>
        </w:rPr>
        <w:t>date of entry of this Recommended Decision.</w:t>
      </w:r>
    </w:p>
    <w:p w:rsidR="00913CF8" w:rsidRDefault="00913CF8" w:rsidP="00E85191">
      <w:pPr>
        <w:pStyle w:val="BodyText"/>
        <w:spacing w:after="0" w:line="360" w:lineRule="auto"/>
      </w:pPr>
    </w:p>
    <w:p w:rsidR="00CD6179" w:rsidRDefault="00CD6179" w:rsidP="00E85191">
      <w:pPr>
        <w:pStyle w:val="BodyText"/>
        <w:spacing w:after="0" w:line="360" w:lineRule="auto"/>
      </w:pPr>
      <w:r>
        <w:tab/>
      </w:r>
      <w:r>
        <w:tab/>
      </w:r>
      <w:r w:rsidR="00CF43E3">
        <w:t>3</w:t>
      </w:r>
      <w:r>
        <w:t>.</w:t>
      </w:r>
      <w:r>
        <w:tab/>
        <w:t xml:space="preserve">That within </w:t>
      </w:r>
      <w:r w:rsidR="00892FCD">
        <w:t>6</w:t>
      </w:r>
      <w:r>
        <w:t>0 days of the date the Commission’s Order in this case is entered, Jamie Arthur, shall pay, by cash, certified check, or money order, to PECO Energy Company a sum</w:t>
      </w:r>
      <w:r w:rsidR="00CF43E3">
        <w:t xml:space="preserve"> </w:t>
      </w:r>
      <w:r>
        <w:t xml:space="preserve">of money equal to the amount of the bill tendered to her in accordance with Ordering Paragraph No. </w:t>
      </w:r>
      <w:r w:rsidR="00CF43E3">
        <w:t>2</w:t>
      </w:r>
      <w:r>
        <w:t>, above, to become current.</w:t>
      </w:r>
    </w:p>
    <w:p w:rsidR="00CD6179" w:rsidRDefault="00CD6179" w:rsidP="00E85191">
      <w:pPr>
        <w:pStyle w:val="BodyText"/>
        <w:spacing w:after="0" w:line="360" w:lineRule="auto"/>
      </w:pPr>
    </w:p>
    <w:p w:rsidR="00E55BC7" w:rsidRDefault="00CD6179" w:rsidP="00E85191">
      <w:pPr>
        <w:pStyle w:val="BodyText"/>
        <w:spacing w:after="0" w:line="360" w:lineRule="auto"/>
      </w:pPr>
      <w:r>
        <w:tab/>
      </w:r>
      <w:r>
        <w:tab/>
      </w:r>
      <w:r w:rsidR="0036345D">
        <w:t>4</w:t>
      </w:r>
      <w:r>
        <w:t>.</w:t>
      </w:r>
      <w:r>
        <w:tab/>
        <w:t xml:space="preserve">That </w:t>
      </w:r>
      <w:r w:rsidR="00E55BC7">
        <w:t>as long as Jamie Arthur complies with the terms of this Order, PECO Energy Company shall not suspend or terminate service except for valid safety or emergency reasons.</w:t>
      </w:r>
    </w:p>
    <w:p w:rsidR="00E55BC7" w:rsidRDefault="00E55BC7" w:rsidP="00E85191">
      <w:pPr>
        <w:pStyle w:val="BodyText"/>
        <w:spacing w:after="0" w:line="360" w:lineRule="auto"/>
      </w:pPr>
    </w:p>
    <w:p w:rsidR="00E55BC7" w:rsidRDefault="00E55BC7" w:rsidP="00E85191">
      <w:pPr>
        <w:pStyle w:val="BodyText"/>
        <w:spacing w:after="0" w:line="360" w:lineRule="auto"/>
      </w:pPr>
      <w:r>
        <w:tab/>
      </w:r>
      <w:r>
        <w:tab/>
      </w:r>
      <w:r w:rsidR="0036345D">
        <w:t>5</w:t>
      </w:r>
      <w:r>
        <w:t>.</w:t>
      </w:r>
      <w:r>
        <w:tab/>
        <w:t>That if Jamie Arthur fails to comply with the terms of this Order, PECO Energy Company is hereby authorized to suspend or terminate service upon compliance with all applicable tariff and regulatory requirements and to take any other action permitted by law.</w:t>
      </w:r>
    </w:p>
    <w:p w:rsidR="00E55BC7" w:rsidRDefault="00E55BC7" w:rsidP="00E85191">
      <w:pPr>
        <w:pStyle w:val="BodyText"/>
        <w:spacing w:after="0" w:line="360" w:lineRule="auto"/>
      </w:pPr>
    </w:p>
    <w:p w:rsidR="004861B4" w:rsidRPr="00E85191" w:rsidRDefault="00E55BC7" w:rsidP="00E85191">
      <w:pPr>
        <w:pStyle w:val="BodyText"/>
        <w:spacing w:after="0" w:line="360" w:lineRule="auto"/>
      </w:pPr>
      <w:r>
        <w:tab/>
      </w:r>
      <w:r>
        <w:tab/>
      </w:r>
      <w:r w:rsidR="0036345D">
        <w:t>6</w:t>
      </w:r>
      <w:r>
        <w:t>.</w:t>
      </w:r>
      <w:r>
        <w:tab/>
      </w:r>
      <w:r w:rsidR="00CD6179">
        <w:t xml:space="preserve"> </w:t>
      </w:r>
      <w:r w:rsidR="004861B4" w:rsidRPr="00E85191">
        <w:t xml:space="preserve">That the record at Docket No. </w:t>
      </w:r>
      <w:r w:rsidR="009935C4" w:rsidRPr="00E85191">
        <w:t>C</w:t>
      </w:r>
      <w:r w:rsidR="004861B4" w:rsidRPr="00E85191">
        <w:t>-2009-2</w:t>
      </w:r>
      <w:r w:rsidR="009935C4" w:rsidRPr="00E85191">
        <w:t>096641</w:t>
      </w:r>
      <w:r w:rsidR="004861B4" w:rsidRPr="00E85191">
        <w:t xml:space="preserve"> is marked closed.</w:t>
      </w:r>
    </w:p>
    <w:p w:rsidR="004861B4" w:rsidRPr="00E85191" w:rsidRDefault="004861B4" w:rsidP="00E85191">
      <w:pPr>
        <w:pStyle w:val="BodyText"/>
        <w:spacing w:after="0" w:line="360" w:lineRule="auto"/>
      </w:pPr>
    </w:p>
    <w:p w:rsidR="004861B4" w:rsidRPr="00E85191" w:rsidRDefault="004861B4" w:rsidP="00E85191">
      <w:pPr>
        <w:pStyle w:val="BodyText"/>
        <w:spacing w:after="0" w:line="360" w:lineRule="auto"/>
      </w:pPr>
    </w:p>
    <w:p w:rsidR="004861B4" w:rsidRPr="00E85191" w:rsidRDefault="004861B4" w:rsidP="00E85191">
      <w:pPr>
        <w:pStyle w:val="BodyText"/>
        <w:spacing w:after="0"/>
      </w:pPr>
      <w:r w:rsidRPr="00E85191">
        <w:t>Date:</w:t>
      </w:r>
      <w:r w:rsidRPr="00E85191">
        <w:tab/>
      </w:r>
      <w:r w:rsidR="001C3D3A" w:rsidRPr="00E85191">
        <w:rPr>
          <w:u w:val="single"/>
        </w:rPr>
        <w:t xml:space="preserve">January </w:t>
      </w:r>
      <w:r w:rsidR="00711E7D">
        <w:rPr>
          <w:u w:val="single"/>
        </w:rPr>
        <w:t>11</w:t>
      </w:r>
      <w:r w:rsidR="001C3D3A" w:rsidRPr="00E85191">
        <w:rPr>
          <w:u w:val="single"/>
        </w:rPr>
        <w:t>, 2011</w:t>
      </w:r>
      <w:r w:rsidRPr="00E85191">
        <w:tab/>
      </w:r>
      <w:r w:rsidRPr="00E85191">
        <w:tab/>
      </w:r>
      <w:r w:rsidRPr="00E85191">
        <w:tab/>
      </w:r>
      <w:r w:rsidRPr="00E85191">
        <w:tab/>
      </w:r>
      <w:r w:rsidR="00763CB5">
        <w:t>________________________________</w:t>
      </w:r>
      <w:r w:rsidRPr="00E85191">
        <w:tab/>
      </w:r>
      <w:r w:rsidRPr="00E85191">
        <w:tab/>
      </w:r>
      <w:r w:rsidRPr="00E85191">
        <w:tab/>
      </w:r>
      <w:r w:rsidRPr="00E85191">
        <w:tab/>
      </w:r>
      <w:r w:rsidRPr="00E85191">
        <w:tab/>
      </w:r>
      <w:r w:rsidRPr="00E85191">
        <w:tab/>
      </w:r>
      <w:r w:rsidRPr="00E85191">
        <w:tab/>
      </w:r>
      <w:r w:rsidR="00763CB5">
        <w:tab/>
      </w:r>
      <w:r w:rsidRPr="00E85191">
        <w:t>Elizabeth H. Barnes</w:t>
      </w:r>
    </w:p>
    <w:p w:rsidR="004861B4" w:rsidRPr="00E85191" w:rsidRDefault="004861B4" w:rsidP="00E85191">
      <w:pPr>
        <w:pStyle w:val="BodyText"/>
        <w:spacing w:after="0"/>
      </w:pPr>
      <w:r w:rsidRPr="00E85191">
        <w:tab/>
      </w:r>
      <w:r w:rsidRPr="00E85191">
        <w:tab/>
      </w:r>
      <w:r w:rsidRPr="00E85191">
        <w:tab/>
      </w:r>
      <w:r w:rsidRPr="00E85191">
        <w:tab/>
      </w:r>
      <w:r w:rsidRPr="00E85191">
        <w:tab/>
      </w:r>
      <w:r w:rsidRPr="00E85191">
        <w:tab/>
      </w:r>
      <w:r w:rsidRPr="00E85191">
        <w:tab/>
        <w:t>Administrative Law Judge</w:t>
      </w:r>
    </w:p>
    <w:p w:rsidR="00B83D18" w:rsidRPr="00E85191" w:rsidRDefault="00B83D18" w:rsidP="00E85191">
      <w:pPr>
        <w:spacing w:line="360" w:lineRule="auto"/>
        <w:ind w:firstLine="1440"/>
        <w:rPr>
          <w:color w:val="000000"/>
        </w:rPr>
      </w:pPr>
    </w:p>
    <w:p w:rsidR="00B83D18" w:rsidRPr="00E85191" w:rsidRDefault="00B83D18" w:rsidP="00E85191">
      <w:pPr>
        <w:spacing w:line="360" w:lineRule="auto"/>
        <w:ind w:firstLine="1440"/>
        <w:rPr>
          <w:color w:val="000000"/>
        </w:rPr>
      </w:pPr>
    </w:p>
    <w:p w:rsidR="00B83D18" w:rsidRPr="00E85191" w:rsidRDefault="00B83D18" w:rsidP="00E85191">
      <w:pPr>
        <w:spacing w:line="360" w:lineRule="auto"/>
        <w:ind w:firstLine="1440"/>
        <w:rPr>
          <w:color w:val="000000"/>
        </w:rPr>
      </w:pPr>
    </w:p>
    <w:sectPr w:rsidR="00B83D18" w:rsidRPr="00E85191" w:rsidSect="002F261E">
      <w:headerReference w:type="default" r:id="rId8"/>
      <w:footerReference w:type="default" r:id="rId9"/>
      <w:pgSz w:w="12240" w:h="15840"/>
      <w:pgMar w:top="1440" w:right="1440" w:bottom="1440" w:left="1440" w:header="720" w:footer="720" w:gutter="0"/>
      <w:pgNumType w:start="1"/>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329EF" w:rsidRDefault="00B329EF" w:rsidP="007F418B">
      <w:r>
        <w:separator/>
      </w:r>
    </w:p>
  </w:endnote>
  <w:endnote w:type="continuationSeparator" w:id="0">
    <w:p w:rsidR="00B329EF" w:rsidRDefault="00B329EF" w:rsidP="007F418B">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313048407"/>
      <w:docPartObj>
        <w:docPartGallery w:val="Page Numbers (Bottom of Page)"/>
        <w:docPartUnique/>
      </w:docPartObj>
    </w:sdtPr>
    <w:sdtContent>
      <w:p w:rsidR="00393917" w:rsidRDefault="0061518E">
        <w:pPr>
          <w:pStyle w:val="Footer"/>
          <w:jc w:val="center"/>
        </w:pPr>
        <w:r w:rsidRPr="002F261E">
          <w:rPr>
            <w:sz w:val="20"/>
            <w:szCs w:val="20"/>
          </w:rPr>
          <w:fldChar w:fldCharType="begin"/>
        </w:r>
        <w:r w:rsidR="00393917" w:rsidRPr="002F261E">
          <w:rPr>
            <w:sz w:val="20"/>
            <w:szCs w:val="20"/>
          </w:rPr>
          <w:instrText xml:space="preserve"> PAGE   \* MERGEFORMAT </w:instrText>
        </w:r>
        <w:r w:rsidRPr="002F261E">
          <w:rPr>
            <w:sz w:val="20"/>
            <w:szCs w:val="20"/>
          </w:rPr>
          <w:fldChar w:fldCharType="separate"/>
        </w:r>
        <w:r w:rsidR="009C5350">
          <w:rPr>
            <w:noProof/>
            <w:sz w:val="20"/>
            <w:szCs w:val="20"/>
          </w:rPr>
          <w:t>2</w:t>
        </w:r>
        <w:r w:rsidRPr="002F261E">
          <w:rPr>
            <w:sz w:val="20"/>
            <w:szCs w:val="20"/>
          </w:rPr>
          <w:fldChar w:fldCharType="end"/>
        </w:r>
      </w:p>
    </w:sdtContent>
  </w:sdt>
  <w:p w:rsidR="00393917" w:rsidRDefault="00393917">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329EF" w:rsidRDefault="00B329EF" w:rsidP="007F418B">
      <w:r>
        <w:separator/>
      </w:r>
    </w:p>
  </w:footnote>
  <w:footnote w:type="continuationSeparator" w:id="0">
    <w:p w:rsidR="00B329EF" w:rsidRDefault="00B329EF" w:rsidP="007F418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93917" w:rsidRDefault="00393917">
    <w:pPr>
      <w:pStyle w:val="Header"/>
      <w:jc w:val="center"/>
    </w:pPr>
  </w:p>
  <w:p w:rsidR="00393917" w:rsidRDefault="00393917">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A32144"/>
    <w:multiLevelType w:val="hybridMultilevel"/>
    <w:tmpl w:val="E230F81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nsid w:val="0A5350EB"/>
    <w:multiLevelType w:val="hybridMultilevel"/>
    <w:tmpl w:val="31806C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A1C5DEC"/>
    <w:multiLevelType w:val="hybridMultilevel"/>
    <w:tmpl w:val="1144C7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BC2274C"/>
    <w:multiLevelType w:val="hybridMultilevel"/>
    <w:tmpl w:val="E3CA69F4"/>
    <w:lvl w:ilvl="0" w:tplc="BF92B6BC">
      <w:start w:val="1"/>
      <w:numFmt w:val="bullet"/>
      <w:lvlText w:val=""/>
      <w:lvlJc w:val="left"/>
      <w:pPr>
        <w:ind w:left="4245" w:hanging="360"/>
      </w:pPr>
      <w:rPr>
        <w:rFonts w:ascii="Symbol" w:eastAsia="Times New Roman" w:hAnsi="Symbol" w:hint="default"/>
        <w:sz w:val="26"/>
      </w:rPr>
    </w:lvl>
    <w:lvl w:ilvl="1" w:tplc="04090003" w:tentative="1">
      <w:start w:val="1"/>
      <w:numFmt w:val="bullet"/>
      <w:lvlText w:val="o"/>
      <w:lvlJc w:val="left"/>
      <w:pPr>
        <w:ind w:left="4965" w:hanging="360"/>
      </w:pPr>
      <w:rPr>
        <w:rFonts w:ascii="Courier New" w:hAnsi="Courier New" w:hint="default"/>
      </w:rPr>
    </w:lvl>
    <w:lvl w:ilvl="2" w:tplc="04090005" w:tentative="1">
      <w:start w:val="1"/>
      <w:numFmt w:val="bullet"/>
      <w:lvlText w:val=""/>
      <w:lvlJc w:val="left"/>
      <w:pPr>
        <w:ind w:left="5685" w:hanging="360"/>
      </w:pPr>
      <w:rPr>
        <w:rFonts w:ascii="Wingdings" w:hAnsi="Wingdings" w:hint="default"/>
      </w:rPr>
    </w:lvl>
    <w:lvl w:ilvl="3" w:tplc="04090001" w:tentative="1">
      <w:start w:val="1"/>
      <w:numFmt w:val="bullet"/>
      <w:lvlText w:val=""/>
      <w:lvlJc w:val="left"/>
      <w:pPr>
        <w:ind w:left="6405" w:hanging="360"/>
      </w:pPr>
      <w:rPr>
        <w:rFonts w:ascii="Symbol" w:hAnsi="Symbol" w:hint="default"/>
      </w:rPr>
    </w:lvl>
    <w:lvl w:ilvl="4" w:tplc="04090003" w:tentative="1">
      <w:start w:val="1"/>
      <w:numFmt w:val="bullet"/>
      <w:lvlText w:val="o"/>
      <w:lvlJc w:val="left"/>
      <w:pPr>
        <w:ind w:left="7125" w:hanging="360"/>
      </w:pPr>
      <w:rPr>
        <w:rFonts w:ascii="Courier New" w:hAnsi="Courier New" w:hint="default"/>
      </w:rPr>
    </w:lvl>
    <w:lvl w:ilvl="5" w:tplc="04090005" w:tentative="1">
      <w:start w:val="1"/>
      <w:numFmt w:val="bullet"/>
      <w:lvlText w:val=""/>
      <w:lvlJc w:val="left"/>
      <w:pPr>
        <w:ind w:left="7845" w:hanging="360"/>
      </w:pPr>
      <w:rPr>
        <w:rFonts w:ascii="Wingdings" w:hAnsi="Wingdings" w:hint="default"/>
      </w:rPr>
    </w:lvl>
    <w:lvl w:ilvl="6" w:tplc="04090001" w:tentative="1">
      <w:start w:val="1"/>
      <w:numFmt w:val="bullet"/>
      <w:lvlText w:val=""/>
      <w:lvlJc w:val="left"/>
      <w:pPr>
        <w:ind w:left="8565" w:hanging="360"/>
      </w:pPr>
      <w:rPr>
        <w:rFonts w:ascii="Symbol" w:hAnsi="Symbol" w:hint="default"/>
      </w:rPr>
    </w:lvl>
    <w:lvl w:ilvl="7" w:tplc="04090003" w:tentative="1">
      <w:start w:val="1"/>
      <w:numFmt w:val="bullet"/>
      <w:lvlText w:val="o"/>
      <w:lvlJc w:val="left"/>
      <w:pPr>
        <w:ind w:left="9285" w:hanging="360"/>
      </w:pPr>
      <w:rPr>
        <w:rFonts w:ascii="Courier New" w:hAnsi="Courier New" w:hint="default"/>
      </w:rPr>
    </w:lvl>
    <w:lvl w:ilvl="8" w:tplc="04090005" w:tentative="1">
      <w:start w:val="1"/>
      <w:numFmt w:val="bullet"/>
      <w:lvlText w:val=""/>
      <w:lvlJc w:val="left"/>
      <w:pPr>
        <w:ind w:left="10005" w:hanging="360"/>
      </w:pPr>
      <w:rPr>
        <w:rFonts w:ascii="Wingdings" w:hAnsi="Wingdings" w:hint="default"/>
      </w:rPr>
    </w:lvl>
  </w:abstractNum>
  <w:abstractNum w:abstractNumId="4">
    <w:nsid w:val="20742E37"/>
    <w:multiLevelType w:val="hybridMultilevel"/>
    <w:tmpl w:val="C6DEA494"/>
    <w:lvl w:ilvl="0" w:tplc="ACFCDD14">
      <w:start w:val="1"/>
      <w:numFmt w:val="decimal"/>
      <w:lvlText w:val="(%1)"/>
      <w:lvlJc w:val="left"/>
      <w:pPr>
        <w:ind w:left="3600" w:hanging="72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5">
    <w:nsid w:val="20A505B7"/>
    <w:multiLevelType w:val="hybridMultilevel"/>
    <w:tmpl w:val="E4289790"/>
    <w:lvl w:ilvl="0" w:tplc="0DD60D48">
      <w:start w:val="1"/>
      <w:numFmt w:val="lowerLetter"/>
      <w:lvlText w:val="%1."/>
      <w:lvlJc w:val="left"/>
      <w:pPr>
        <w:ind w:left="2880" w:hanging="720"/>
      </w:pPr>
      <w:rPr>
        <w:rFonts w:cs="Times New Roman" w:hint="default"/>
      </w:rPr>
    </w:lvl>
    <w:lvl w:ilvl="1" w:tplc="04090019" w:tentative="1">
      <w:start w:val="1"/>
      <w:numFmt w:val="lowerLetter"/>
      <w:lvlText w:val="%2."/>
      <w:lvlJc w:val="left"/>
      <w:pPr>
        <w:ind w:left="3240" w:hanging="360"/>
      </w:pPr>
      <w:rPr>
        <w:rFonts w:cs="Times New Roman"/>
      </w:rPr>
    </w:lvl>
    <w:lvl w:ilvl="2" w:tplc="0409001B" w:tentative="1">
      <w:start w:val="1"/>
      <w:numFmt w:val="lowerRoman"/>
      <w:lvlText w:val="%3."/>
      <w:lvlJc w:val="right"/>
      <w:pPr>
        <w:ind w:left="3960" w:hanging="180"/>
      </w:pPr>
      <w:rPr>
        <w:rFonts w:cs="Times New Roman"/>
      </w:rPr>
    </w:lvl>
    <w:lvl w:ilvl="3" w:tplc="0409000F" w:tentative="1">
      <w:start w:val="1"/>
      <w:numFmt w:val="decimal"/>
      <w:lvlText w:val="%4."/>
      <w:lvlJc w:val="left"/>
      <w:pPr>
        <w:ind w:left="4680" w:hanging="360"/>
      </w:pPr>
      <w:rPr>
        <w:rFonts w:cs="Times New Roman"/>
      </w:rPr>
    </w:lvl>
    <w:lvl w:ilvl="4" w:tplc="04090019" w:tentative="1">
      <w:start w:val="1"/>
      <w:numFmt w:val="lowerLetter"/>
      <w:lvlText w:val="%5."/>
      <w:lvlJc w:val="left"/>
      <w:pPr>
        <w:ind w:left="5400" w:hanging="360"/>
      </w:pPr>
      <w:rPr>
        <w:rFonts w:cs="Times New Roman"/>
      </w:rPr>
    </w:lvl>
    <w:lvl w:ilvl="5" w:tplc="0409001B" w:tentative="1">
      <w:start w:val="1"/>
      <w:numFmt w:val="lowerRoman"/>
      <w:lvlText w:val="%6."/>
      <w:lvlJc w:val="right"/>
      <w:pPr>
        <w:ind w:left="6120" w:hanging="180"/>
      </w:pPr>
      <w:rPr>
        <w:rFonts w:cs="Times New Roman"/>
      </w:rPr>
    </w:lvl>
    <w:lvl w:ilvl="6" w:tplc="0409000F" w:tentative="1">
      <w:start w:val="1"/>
      <w:numFmt w:val="decimal"/>
      <w:lvlText w:val="%7."/>
      <w:lvlJc w:val="left"/>
      <w:pPr>
        <w:ind w:left="6840" w:hanging="360"/>
      </w:pPr>
      <w:rPr>
        <w:rFonts w:cs="Times New Roman"/>
      </w:rPr>
    </w:lvl>
    <w:lvl w:ilvl="7" w:tplc="04090019" w:tentative="1">
      <w:start w:val="1"/>
      <w:numFmt w:val="lowerLetter"/>
      <w:lvlText w:val="%8."/>
      <w:lvlJc w:val="left"/>
      <w:pPr>
        <w:ind w:left="7560" w:hanging="360"/>
      </w:pPr>
      <w:rPr>
        <w:rFonts w:cs="Times New Roman"/>
      </w:rPr>
    </w:lvl>
    <w:lvl w:ilvl="8" w:tplc="0409001B" w:tentative="1">
      <w:start w:val="1"/>
      <w:numFmt w:val="lowerRoman"/>
      <w:lvlText w:val="%9."/>
      <w:lvlJc w:val="right"/>
      <w:pPr>
        <w:ind w:left="8280" w:hanging="180"/>
      </w:pPr>
      <w:rPr>
        <w:rFonts w:cs="Times New Roman"/>
      </w:rPr>
    </w:lvl>
  </w:abstractNum>
  <w:abstractNum w:abstractNumId="6">
    <w:nsid w:val="28F61CAE"/>
    <w:multiLevelType w:val="hybridMultilevel"/>
    <w:tmpl w:val="92261E46"/>
    <w:lvl w:ilvl="0" w:tplc="457C0234">
      <w:start w:val="1"/>
      <w:numFmt w:val="decimal"/>
      <w:lvlText w:val="(%1)"/>
      <w:lvlJc w:val="left"/>
      <w:pPr>
        <w:ind w:left="3240" w:hanging="360"/>
      </w:pPr>
      <w:rPr>
        <w:rFonts w:cs="Times New Roman" w:hint="default"/>
        <w:b w:val="0"/>
        <w:color w:val="auto"/>
      </w:rPr>
    </w:lvl>
    <w:lvl w:ilvl="1" w:tplc="04090019" w:tentative="1">
      <w:start w:val="1"/>
      <w:numFmt w:val="lowerLetter"/>
      <w:lvlText w:val="%2."/>
      <w:lvlJc w:val="left"/>
      <w:pPr>
        <w:ind w:left="3960" w:hanging="360"/>
      </w:pPr>
      <w:rPr>
        <w:rFonts w:cs="Times New Roman"/>
      </w:rPr>
    </w:lvl>
    <w:lvl w:ilvl="2" w:tplc="0409001B" w:tentative="1">
      <w:start w:val="1"/>
      <w:numFmt w:val="lowerRoman"/>
      <w:lvlText w:val="%3."/>
      <w:lvlJc w:val="right"/>
      <w:pPr>
        <w:ind w:left="4680" w:hanging="180"/>
      </w:pPr>
      <w:rPr>
        <w:rFonts w:cs="Times New Roman"/>
      </w:rPr>
    </w:lvl>
    <w:lvl w:ilvl="3" w:tplc="0409000F" w:tentative="1">
      <w:start w:val="1"/>
      <w:numFmt w:val="decimal"/>
      <w:lvlText w:val="%4."/>
      <w:lvlJc w:val="left"/>
      <w:pPr>
        <w:ind w:left="5400" w:hanging="360"/>
      </w:pPr>
      <w:rPr>
        <w:rFonts w:cs="Times New Roman"/>
      </w:rPr>
    </w:lvl>
    <w:lvl w:ilvl="4" w:tplc="04090019" w:tentative="1">
      <w:start w:val="1"/>
      <w:numFmt w:val="lowerLetter"/>
      <w:lvlText w:val="%5."/>
      <w:lvlJc w:val="left"/>
      <w:pPr>
        <w:ind w:left="6120" w:hanging="360"/>
      </w:pPr>
      <w:rPr>
        <w:rFonts w:cs="Times New Roman"/>
      </w:rPr>
    </w:lvl>
    <w:lvl w:ilvl="5" w:tplc="0409001B" w:tentative="1">
      <w:start w:val="1"/>
      <w:numFmt w:val="lowerRoman"/>
      <w:lvlText w:val="%6."/>
      <w:lvlJc w:val="right"/>
      <w:pPr>
        <w:ind w:left="6840" w:hanging="180"/>
      </w:pPr>
      <w:rPr>
        <w:rFonts w:cs="Times New Roman"/>
      </w:rPr>
    </w:lvl>
    <w:lvl w:ilvl="6" w:tplc="0409000F" w:tentative="1">
      <w:start w:val="1"/>
      <w:numFmt w:val="decimal"/>
      <w:lvlText w:val="%7."/>
      <w:lvlJc w:val="left"/>
      <w:pPr>
        <w:ind w:left="7560" w:hanging="360"/>
      </w:pPr>
      <w:rPr>
        <w:rFonts w:cs="Times New Roman"/>
      </w:rPr>
    </w:lvl>
    <w:lvl w:ilvl="7" w:tplc="04090019" w:tentative="1">
      <w:start w:val="1"/>
      <w:numFmt w:val="lowerLetter"/>
      <w:lvlText w:val="%8."/>
      <w:lvlJc w:val="left"/>
      <w:pPr>
        <w:ind w:left="8280" w:hanging="360"/>
      </w:pPr>
      <w:rPr>
        <w:rFonts w:cs="Times New Roman"/>
      </w:rPr>
    </w:lvl>
    <w:lvl w:ilvl="8" w:tplc="0409001B" w:tentative="1">
      <w:start w:val="1"/>
      <w:numFmt w:val="lowerRoman"/>
      <w:lvlText w:val="%9."/>
      <w:lvlJc w:val="right"/>
      <w:pPr>
        <w:ind w:left="9000" w:hanging="180"/>
      </w:pPr>
      <w:rPr>
        <w:rFonts w:cs="Times New Roman"/>
      </w:rPr>
    </w:lvl>
  </w:abstractNum>
  <w:abstractNum w:abstractNumId="7">
    <w:nsid w:val="2F272616"/>
    <w:multiLevelType w:val="hybridMultilevel"/>
    <w:tmpl w:val="D1ECC0BC"/>
    <w:lvl w:ilvl="0" w:tplc="F01268B2">
      <w:start w:val="1"/>
      <w:numFmt w:val="lowerLetter"/>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8">
    <w:nsid w:val="3B8A6E55"/>
    <w:multiLevelType w:val="hybridMultilevel"/>
    <w:tmpl w:val="237CC600"/>
    <w:lvl w:ilvl="0" w:tplc="58EA922C">
      <w:start w:val="1"/>
      <w:numFmt w:val="upperRoman"/>
      <w:lvlText w:val="%1."/>
      <w:lvlJc w:val="left"/>
      <w:pPr>
        <w:ind w:left="1080" w:hanging="72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9">
    <w:nsid w:val="3E417B5D"/>
    <w:multiLevelType w:val="hybridMultilevel"/>
    <w:tmpl w:val="7FF0B10A"/>
    <w:lvl w:ilvl="0" w:tplc="EC38A370">
      <w:start w:val="1"/>
      <w:numFmt w:val="lowerLetter"/>
      <w:lvlText w:val="%1."/>
      <w:lvlJc w:val="left"/>
      <w:pPr>
        <w:ind w:left="2880" w:hanging="720"/>
      </w:pPr>
      <w:rPr>
        <w:rFonts w:cs="Times New Roman" w:hint="default"/>
      </w:rPr>
    </w:lvl>
    <w:lvl w:ilvl="1" w:tplc="04090019" w:tentative="1">
      <w:start w:val="1"/>
      <w:numFmt w:val="lowerLetter"/>
      <w:lvlText w:val="%2."/>
      <w:lvlJc w:val="left"/>
      <w:pPr>
        <w:ind w:left="3240" w:hanging="360"/>
      </w:pPr>
      <w:rPr>
        <w:rFonts w:cs="Times New Roman"/>
      </w:rPr>
    </w:lvl>
    <w:lvl w:ilvl="2" w:tplc="0409001B" w:tentative="1">
      <w:start w:val="1"/>
      <w:numFmt w:val="lowerRoman"/>
      <w:lvlText w:val="%3."/>
      <w:lvlJc w:val="right"/>
      <w:pPr>
        <w:ind w:left="3960" w:hanging="180"/>
      </w:pPr>
      <w:rPr>
        <w:rFonts w:cs="Times New Roman"/>
      </w:rPr>
    </w:lvl>
    <w:lvl w:ilvl="3" w:tplc="0409000F" w:tentative="1">
      <w:start w:val="1"/>
      <w:numFmt w:val="decimal"/>
      <w:lvlText w:val="%4."/>
      <w:lvlJc w:val="left"/>
      <w:pPr>
        <w:ind w:left="4680" w:hanging="360"/>
      </w:pPr>
      <w:rPr>
        <w:rFonts w:cs="Times New Roman"/>
      </w:rPr>
    </w:lvl>
    <w:lvl w:ilvl="4" w:tplc="04090019" w:tentative="1">
      <w:start w:val="1"/>
      <w:numFmt w:val="lowerLetter"/>
      <w:lvlText w:val="%5."/>
      <w:lvlJc w:val="left"/>
      <w:pPr>
        <w:ind w:left="5400" w:hanging="360"/>
      </w:pPr>
      <w:rPr>
        <w:rFonts w:cs="Times New Roman"/>
      </w:rPr>
    </w:lvl>
    <w:lvl w:ilvl="5" w:tplc="0409001B" w:tentative="1">
      <w:start w:val="1"/>
      <w:numFmt w:val="lowerRoman"/>
      <w:lvlText w:val="%6."/>
      <w:lvlJc w:val="right"/>
      <w:pPr>
        <w:ind w:left="6120" w:hanging="180"/>
      </w:pPr>
      <w:rPr>
        <w:rFonts w:cs="Times New Roman"/>
      </w:rPr>
    </w:lvl>
    <w:lvl w:ilvl="6" w:tplc="0409000F" w:tentative="1">
      <w:start w:val="1"/>
      <w:numFmt w:val="decimal"/>
      <w:lvlText w:val="%7."/>
      <w:lvlJc w:val="left"/>
      <w:pPr>
        <w:ind w:left="6840" w:hanging="360"/>
      </w:pPr>
      <w:rPr>
        <w:rFonts w:cs="Times New Roman"/>
      </w:rPr>
    </w:lvl>
    <w:lvl w:ilvl="7" w:tplc="04090019" w:tentative="1">
      <w:start w:val="1"/>
      <w:numFmt w:val="lowerLetter"/>
      <w:lvlText w:val="%8."/>
      <w:lvlJc w:val="left"/>
      <w:pPr>
        <w:ind w:left="7560" w:hanging="360"/>
      </w:pPr>
      <w:rPr>
        <w:rFonts w:cs="Times New Roman"/>
      </w:rPr>
    </w:lvl>
    <w:lvl w:ilvl="8" w:tplc="0409001B" w:tentative="1">
      <w:start w:val="1"/>
      <w:numFmt w:val="lowerRoman"/>
      <w:lvlText w:val="%9."/>
      <w:lvlJc w:val="right"/>
      <w:pPr>
        <w:ind w:left="8280" w:hanging="180"/>
      </w:pPr>
      <w:rPr>
        <w:rFonts w:cs="Times New Roman"/>
      </w:rPr>
    </w:lvl>
  </w:abstractNum>
  <w:abstractNum w:abstractNumId="10">
    <w:nsid w:val="55EF77E3"/>
    <w:multiLevelType w:val="hybridMultilevel"/>
    <w:tmpl w:val="71B0C8B6"/>
    <w:lvl w:ilvl="0" w:tplc="486817AC">
      <w:start w:val="1"/>
      <w:numFmt w:val="bullet"/>
      <w:lvlText w:val=""/>
      <w:lvlJc w:val="left"/>
      <w:pPr>
        <w:ind w:left="4245" w:hanging="360"/>
      </w:pPr>
      <w:rPr>
        <w:rFonts w:ascii="Symbol" w:eastAsia="Times New Roman" w:hAnsi="Symbol" w:hint="default"/>
        <w:sz w:val="26"/>
      </w:rPr>
    </w:lvl>
    <w:lvl w:ilvl="1" w:tplc="04090003" w:tentative="1">
      <w:start w:val="1"/>
      <w:numFmt w:val="bullet"/>
      <w:lvlText w:val="o"/>
      <w:lvlJc w:val="left"/>
      <w:pPr>
        <w:ind w:left="4965" w:hanging="360"/>
      </w:pPr>
      <w:rPr>
        <w:rFonts w:ascii="Courier New" w:hAnsi="Courier New" w:hint="default"/>
      </w:rPr>
    </w:lvl>
    <w:lvl w:ilvl="2" w:tplc="04090005" w:tentative="1">
      <w:start w:val="1"/>
      <w:numFmt w:val="bullet"/>
      <w:lvlText w:val=""/>
      <w:lvlJc w:val="left"/>
      <w:pPr>
        <w:ind w:left="5685" w:hanging="360"/>
      </w:pPr>
      <w:rPr>
        <w:rFonts w:ascii="Wingdings" w:hAnsi="Wingdings" w:hint="default"/>
      </w:rPr>
    </w:lvl>
    <w:lvl w:ilvl="3" w:tplc="04090001" w:tentative="1">
      <w:start w:val="1"/>
      <w:numFmt w:val="bullet"/>
      <w:lvlText w:val=""/>
      <w:lvlJc w:val="left"/>
      <w:pPr>
        <w:ind w:left="6405" w:hanging="360"/>
      </w:pPr>
      <w:rPr>
        <w:rFonts w:ascii="Symbol" w:hAnsi="Symbol" w:hint="default"/>
      </w:rPr>
    </w:lvl>
    <w:lvl w:ilvl="4" w:tplc="04090003" w:tentative="1">
      <w:start w:val="1"/>
      <w:numFmt w:val="bullet"/>
      <w:lvlText w:val="o"/>
      <w:lvlJc w:val="left"/>
      <w:pPr>
        <w:ind w:left="7125" w:hanging="360"/>
      </w:pPr>
      <w:rPr>
        <w:rFonts w:ascii="Courier New" w:hAnsi="Courier New" w:hint="default"/>
      </w:rPr>
    </w:lvl>
    <w:lvl w:ilvl="5" w:tplc="04090005" w:tentative="1">
      <w:start w:val="1"/>
      <w:numFmt w:val="bullet"/>
      <w:lvlText w:val=""/>
      <w:lvlJc w:val="left"/>
      <w:pPr>
        <w:ind w:left="7845" w:hanging="360"/>
      </w:pPr>
      <w:rPr>
        <w:rFonts w:ascii="Wingdings" w:hAnsi="Wingdings" w:hint="default"/>
      </w:rPr>
    </w:lvl>
    <w:lvl w:ilvl="6" w:tplc="04090001" w:tentative="1">
      <w:start w:val="1"/>
      <w:numFmt w:val="bullet"/>
      <w:lvlText w:val=""/>
      <w:lvlJc w:val="left"/>
      <w:pPr>
        <w:ind w:left="8565" w:hanging="360"/>
      </w:pPr>
      <w:rPr>
        <w:rFonts w:ascii="Symbol" w:hAnsi="Symbol" w:hint="default"/>
      </w:rPr>
    </w:lvl>
    <w:lvl w:ilvl="7" w:tplc="04090003" w:tentative="1">
      <w:start w:val="1"/>
      <w:numFmt w:val="bullet"/>
      <w:lvlText w:val="o"/>
      <w:lvlJc w:val="left"/>
      <w:pPr>
        <w:ind w:left="9285" w:hanging="360"/>
      </w:pPr>
      <w:rPr>
        <w:rFonts w:ascii="Courier New" w:hAnsi="Courier New" w:hint="default"/>
      </w:rPr>
    </w:lvl>
    <w:lvl w:ilvl="8" w:tplc="04090005" w:tentative="1">
      <w:start w:val="1"/>
      <w:numFmt w:val="bullet"/>
      <w:lvlText w:val=""/>
      <w:lvlJc w:val="left"/>
      <w:pPr>
        <w:ind w:left="10005" w:hanging="360"/>
      </w:pPr>
      <w:rPr>
        <w:rFonts w:ascii="Wingdings" w:hAnsi="Wingdings" w:hint="default"/>
      </w:rPr>
    </w:lvl>
  </w:abstractNum>
  <w:abstractNum w:abstractNumId="11">
    <w:nsid w:val="5CED27E5"/>
    <w:multiLevelType w:val="hybridMultilevel"/>
    <w:tmpl w:val="99F26DF4"/>
    <w:lvl w:ilvl="0" w:tplc="8F868924">
      <w:start w:val="1"/>
      <w:numFmt w:val="lowerLetter"/>
      <w:lvlText w:val="%1."/>
      <w:lvlJc w:val="left"/>
      <w:pPr>
        <w:ind w:left="2520" w:hanging="360"/>
      </w:pPr>
      <w:rPr>
        <w:rFonts w:cs="Times New Roman" w:hint="default"/>
      </w:rPr>
    </w:lvl>
    <w:lvl w:ilvl="1" w:tplc="04090019" w:tentative="1">
      <w:start w:val="1"/>
      <w:numFmt w:val="lowerLetter"/>
      <w:lvlText w:val="%2."/>
      <w:lvlJc w:val="left"/>
      <w:pPr>
        <w:ind w:left="3240" w:hanging="360"/>
      </w:pPr>
      <w:rPr>
        <w:rFonts w:cs="Times New Roman"/>
      </w:rPr>
    </w:lvl>
    <w:lvl w:ilvl="2" w:tplc="0409001B" w:tentative="1">
      <w:start w:val="1"/>
      <w:numFmt w:val="lowerRoman"/>
      <w:lvlText w:val="%3."/>
      <w:lvlJc w:val="right"/>
      <w:pPr>
        <w:ind w:left="3960" w:hanging="180"/>
      </w:pPr>
      <w:rPr>
        <w:rFonts w:cs="Times New Roman"/>
      </w:rPr>
    </w:lvl>
    <w:lvl w:ilvl="3" w:tplc="0409000F" w:tentative="1">
      <w:start w:val="1"/>
      <w:numFmt w:val="decimal"/>
      <w:lvlText w:val="%4."/>
      <w:lvlJc w:val="left"/>
      <w:pPr>
        <w:ind w:left="4680" w:hanging="360"/>
      </w:pPr>
      <w:rPr>
        <w:rFonts w:cs="Times New Roman"/>
      </w:rPr>
    </w:lvl>
    <w:lvl w:ilvl="4" w:tplc="04090019" w:tentative="1">
      <w:start w:val="1"/>
      <w:numFmt w:val="lowerLetter"/>
      <w:lvlText w:val="%5."/>
      <w:lvlJc w:val="left"/>
      <w:pPr>
        <w:ind w:left="5400" w:hanging="360"/>
      </w:pPr>
      <w:rPr>
        <w:rFonts w:cs="Times New Roman"/>
      </w:rPr>
    </w:lvl>
    <w:lvl w:ilvl="5" w:tplc="0409001B" w:tentative="1">
      <w:start w:val="1"/>
      <w:numFmt w:val="lowerRoman"/>
      <w:lvlText w:val="%6."/>
      <w:lvlJc w:val="right"/>
      <w:pPr>
        <w:ind w:left="6120" w:hanging="180"/>
      </w:pPr>
      <w:rPr>
        <w:rFonts w:cs="Times New Roman"/>
      </w:rPr>
    </w:lvl>
    <w:lvl w:ilvl="6" w:tplc="0409000F" w:tentative="1">
      <w:start w:val="1"/>
      <w:numFmt w:val="decimal"/>
      <w:lvlText w:val="%7."/>
      <w:lvlJc w:val="left"/>
      <w:pPr>
        <w:ind w:left="6840" w:hanging="360"/>
      </w:pPr>
      <w:rPr>
        <w:rFonts w:cs="Times New Roman"/>
      </w:rPr>
    </w:lvl>
    <w:lvl w:ilvl="7" w:tplc="04090019" w:tentative="1">
      <w:start w:val="1"/>
      <w:numFmt w:val="lowerLetter"/>
      <w:lvlText w:val="%8."/>
      <w:lvlJc w:val="left"/>
      <w:pPr>
        <w:ind w:left="7560" w:hanging="360"/>
      </w:pPr>
      <w:rPr>
        <w:rFonts w:cs="Times New Roman"/>
      </w:rPr>
    </w:lvl>
    <w:lvl w:ilvl="8" w:tplc="0409001B" w:tentative="1">
      <w:start w:val="1"/>
      <w:numFmt w:val="lowerRoman"/>
      <w:lvlText w:val="%9."/>
      <w:lvlJc w:val="right"/>
      <w:pPr>
        <w:ind w:left="8280" w:hanging="180"/>
      </w:pPr>
      <w:rPr>
        <w:rFonts w:cs="Times New Roman"/>
      </w:rPr>
    </w:lvl>
  </w:abstractNum>
  <w:abstractNum w:abstractNumId="12">
    <w:nsid w:val="6049238D"/>
    <w:multiLevelType w:val="hybridMultilevel"/>
    <w:tmpl w:val="3DD69052"/>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3">
    <w:nsid w:val="623C741D"/>
    <w:multiLevelType w:val="hybridMultilevel"/>
    <w:tmpl w:val="E4C2A038"/>
    <w:lvl w:ilvl="0" w:tplc="664AB9D6">
      <w:start w:val="1"/>
      <w:numFmt w:val="lowerLetter"/>
      <w:lvlText w:val="%1."/>
      <w:lvlJc w:val="left"/>
      <w:pPr>
        <w:ind w:left="2520" w:hanging="360"/>
      </w:pPr>
      <w:rPr>
        <w:rFonts w:cs="Times New Roman" w:hint="default"/>
      </w:rPr>
    </w:lvl>
    <w:lvl w:ilvl="1" w:tplc="04090019" w:tentative="1">
      <w:start w:val="1"/>
      <w:numFmt w:val="lowerLetter"/>
      <w:lvlText w:val="%2."/>
      <w:lvlJc w:val="left"/>
      <w:pPr>
        <w:ind w:left="3240" w:hanging="360"/>
      </w:pPr>
      <w:rPr>
        <w:rFonts w:cs="Times New Roman"/>
      </w:rPr>
    </w:lvl>
    <w:lvl w:ilvl="2" w:tplc="0409001B" w:tentative="1">
      <w:start w:val="1"/>
      <w:numFmt w:val="lowerRoman"/>
      <w:lvlText w:val="%3."/>
      <w:lvlJc w:val="right"/>
      <w:pPr>
        <w:ind w:left="3960" w:hanging="180"/>
      </w:pPr>
      <w:rPr>
        <w:rFonts w:cs="Times New Roman"/>
      </w:rPr>
    </w:lvl>
    <w:lvl w:ilvl="3" w:tplc="0409000F" w:tentative="1">
      <w:start w:val="1"/>
      <w:numFmt w:val="decimal"/>
      <w:lvlText w:val="%4."/>
      <w:lvlJc w:val="left"/>
      <w:pPr>
        <w:ind w:left="4680" w:hanging="360"/>
      </w:pPr>
      <w:rPr>
        <w:rFonts w:cs="Times New Roman"/>
      </w:rPr>
    </w:lvl>
    <w:lvl w:ilvl="4" w:tplc="04090019" w:tentative="1">
      <w:start w:val="1"/>
      <w:numFmt w:val="lowerLetter"/>
      <w:lvlText w:val="%5."/>
      <w:lvlJc w:val="left"/>
      <w:pPr>
        <w:ind w:left="5400" w:hanging="360"/>
      </w:pPr>
      <w:rPr>
        <w:rFonts w:cs="Times New Roman"/>
      </w:rPr>
    </w:lvl>
    <w:lvl w:ilvl="5" w:tplc="0409001B" w:tentative="1">
      <w:start w:val="1"/>
      <w:numFmt w:val="lowerRoman"/>
      <w:lvlText w:val="%6."/>
      <w:lvlJc w:val="right"/>
      <w:pPr>
        <w:ind w:left="6120" w:hanging="180"/>
      </w:pPr>
      <w:rPr>
        <w:rFonts w:cs="Times New Roman"/>
      </w:rPr>
    </w:lvl>
    <w:lvl w:ilvl="6" w:tplc="0409000F" w:tentative="1">
      <w:start w:val="1"/>
      <w:numFmt w:val="decimal"/>
      <w:lvlText w:val="%7."/>
      <w:lvlJc w:val="left"/>
      <w:pPr>
        <w:ind w:left="6840" w:hanging="360"/>
      </w:pPr>
      <w:rPr>
        <w:rFonts w:cs="Times New Roman"/>
      </w:rPr>
    </w:lvl>
    <w:lvl w:ilvl="7" w:tplc="04090019" w:tentative="1">
      <w:start w:val="1"/>
      <w:numFmt w:val="lowerLetter"/>
      <w:lvlText w:val="%8."/>
      <w:lvlJc w:val="left"/>
      <w:pPr>
        <w:ind w:left="7560" w:hanging="360"/>
      </w:pPr>
      <w:rPr>
        <w:rFonts w:cs="Times New Roman"/>
      </w:rPr>
    </w:lvl>
    <w:lvl w:ilvl="8" w:tplc="0409001B" w:tentative="1">
      <w:start w:val="1"/>
      <w:numFmt w:val="lowerRoman"/>
      <w:lvlText w:val="%9."/>
      <w:lvlJc w:val="right"/>
      <w:pPr>
        <w:ind w:left="8280" w:hanging="180"/>
      </w:pPr>
      <w:rPr>
        <w:rFonts w:cs="Times New Roman"/>
      </w:rPr>
    </w:lvl>
  </w:abstractNum>
  <w:abstractNum w:abstractNumId="14">
    <w:nsid w:val="65303584"/>
    <w:multiLevelType w:val="hybridMultilevel"/>
    <w:tmpl w:val="AC801CF6"/>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5">
    <w:nsid w:val="6EF03DC9"/>
    <w:multiLevelType w:val="hybridMultilevel"/>
    <w:tmpl w:val="04AC82C2"/>
    <w:lvl w:ilvl="0" w:tplc="1232815C">
      <w:start w:val="1"/>
      <w:numFmt w:val="lowerLetter"/>
      <w:lvlText w:val="%1."/>
      <w:lvlJc w:val="left"/>
      <w:pPr>
        <w:ind w:left="2520" w:hanging="360"/>
      </w:pPr>
      <w:rPr>
        <w:rFonts w:cs="Times New Roman" w:hint="default"/>
      </w:rPr>
    </w:lvl>
    <w:lvl w:ilvl="1" w:tplc="04090019" w:tentative="1">
      <w:start w:val="1"/>
      <w:numFmt w:val="lowerLetter"/>
      <w:lvlText w:val="%2."/>
      <w:lvlJc w:val="left"/>
      <w:pPr>
        <w:ind w:left="3240" w:hanging="360"/>
      </w:pPr>
      <w:rPr>
        <w:rFonts w:cs="Times New Roman"/>
      </w:rPr>
    </w:lvl>
    <w:lvl w:ilvl="2" w:tplc="0409001B" w:tentative="1">
      <w:start w:val="1"/>
      <w:numFmt w:val="lowerRoman"/>
      <w:lvlText w:val="%3."/>
      <w:lvlJc w:val="right"/>
      <w:pPr>
        <w:ind w:left="3960" w:hanging="180"/>
      </w:pPr>
      <w:rPr>
        <w:rFonts w:cs="Times New Roman"/>
      </w:rPr>
    </w:lvl>
    <w:lvl w:ilvl="3" w:tplc="0409000F" w:tentative="1">
      <w:start w:val="1"/>
      <w:numFmt w:val="decimal"/>
      <w:lvlText w:val="%4."/>
      <w:lvlJc w:val="left"/>
      <w:pPr>
        <w:ind w:left="4680" w:hanging="360"/>
      </w:pPr>
      <w:rPr>
        <w:rFonts w:cs="Times New Roman"/>
      </w:rPr>
    </w:lvl>
    <w:lvl w:ilvl="4" w:tplc="04090019" w:tentative="1">
      <w:start w:val="1"/>
      <w:numFmt w:val="lowerLetter"/>
      <w:lvlText w:val="%5."/>
      <w:lvlJc w:val="left"/>
      <w:pPr>
        <w:ind w:left="5400" w:hanging="360"/>
      </w:pPr>
      <w:rPr>
        <w:rFonts w:cs="Times New Roman"/>
      </w:rPr>
    </w:lvl>
    <w:lvl w:ilvl="5" w:tplc="0409001B" w:tentative="1">
      <w:start w:val="1"/>
      <w:numFmt w:val="lowerRoman"/>
      <w:lvlText w:val="%6."/>
      <w:lvlJc w:val="right"/>
      <w:pPr>
        <w:ind w:left="6120" w:hanging="180"/>
      </w:pPr>
      <w:rPr>
        <w:rFonts w:cs="Times New Roman"/>
      </w:rPr>
    </w:lvl>
    <w:lvl w:ilvl="6" w:tplc="0409000F" w:tentative="1">
      <w:start w:val="1"/>
      <w:numFmt w:val="decimal"/>
      <w:lvlText w:val="%7."/>
      <w:lvlJc w:val="left"/>
      <w:pPr>
        <w:ind w:left="6840" w:hanging="360"/>
      </w:pPr>
      <w:rPr>
        <w:rFonts w:cs="Times New Roman"/>
      </w:rPr>
    </w:lvl>
    <w:lvl w:ilvl="7" w:tplc="04090019" w:tentative="1">
      <w:start w:val="1"/>
      <w:numFmt w:val="lowerLetter"/>
      <w:lvlText w:val="%8."/>
      <w:lvlJc w:val="left"/>
      <w:pPr>
        <w:ind w:left="7560" w:hanging="360"/>
      </w:pPr>
      <w:rPr>
        <w:rFonts w:cs="Times New Roman"/>
      </w:rPr>
    </w:lvl>
    <w:lvl w:ilvl="8" w:tplc="0409001B" w:tentative="1">
      <w:start w:val="1"/>
      <w:numFmt w:val="lowerRoman"/>
      <w:lvlText w:val="%9."/>
      <w:lvlJc w:val="right"/>
      <w:pPr>
        <w:ind w:left="8280" w:hanging="180"/>
      </w:pPr>
      <w:rPr>
        <w:rFonts w:cs="Times New Roman"/>
      </w:rPr>
    </w:lvl>
  </w:abstractNum>
  <w:abstractNum w:abstractNumId="16">
    <w:nsid w:val="6F9F78D2"/>
    <w:multiLevelType w:val="hybridMultilevel"/>
    <w:tmpl w:val="C13817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7127237A"/>
    <w:multiLevelType w:val="hybridMultilevel"/>
    <w:tmpl w:val="D0DC3730"/>
    <w:lvl w:ilvl="0" w:tplc="8A6EFFCC">
      <w:start w:val="1"/>
      <w:numFmt w:val="lowerRoman"/>
      <w:lvlText w:val="%1."/>
      <w:lvlJc w:val="left"/>
      <w:pPr>
        <w:ind w:left="1080" w:hanging="72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8">
    <w:nsid w:val="7B024A82"/>
    <w:multiLevelType w:val="hybridMultilevel"/>
    <w:tmpl w:val="ABBE42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7F924D02"/>
    <w:multiLevelType w:val="hybridMultilevel"/>
    <w:tmpl w:val="76926564"/>
    <w:lvl w:ilvl="0" w:tplc="63226A7C">
      <w:start w:val="1"/>
      <w:numFmt w:val="bullet"/>
      <w:lvlText w:val=""/>
      <w:lvlJc w:val="left"/>
      <w:pPr>
        <w:ind w:left="4245" w:hanging="360"/>
      </w:pPr>
      <w:rPr>
        <w:rFonts w:ascii="Symbol" w:eastAsia="Times New Roman" w:hAnsi="Symbol" w:hint="default"/>
        <w:sz w:val="26"/>
      </w:rPr>
    </w:lvl>
    <w:lvl w:ilvl="1" w:tplc="04090003" w:tentative="1">
      <w:start w:val="1"/>
      <w:numFmt w:val="bullet"/>
      <w:lvlText w:val="o"/>
      <w:lvlJc w:val="left"/>
      <w:pPr>
        <w:ind w:left="4965" w:hanging="360"/>
      </w:pPr>
      <w:rPr>
        <w:rFonts w:ascii="Courier New" w:hAnsi="Courier New" w:hint="default"/>
      </w:rPr>
    </w:lvl>
    <w:lvl w:ilvl="2" w:tplc="04090005" w:tentative="1">
      <w:start w:val="1"/>
      <w:numFmt w:val="bullet"/>
      <w:lvlText w:val=""/>
      <w:lvlJc w:val="left"/>
      <w:pPr>
        <w:ind w:left="5685" w:hanging="360"/>
      </w:pPr>
      <w:rPr>
        <w:rFonts w:ascii="Wingdings" w:hAnsi="Wingdings" w:hint="default"/>
      </w:rPr>
    </w:lvl>
    <w:lvl w:ilvl="3" w:tplc="04090001" w:tentative="1">
      <w:start w:val="1"/>
      <w:numFmt w:val="bullet"/>
      <w:lvlText w:val=""/>
      <w:lvlJc w:val="left"/>
      <w:pPr>
        <w:ind w:left="6405" w:hanging="360"/>
      </w:pPr>
      <w:rPr>
        <w:rFonts w:ascii="Symbol" w:hAnsi="Symbol" w:hint="default"/>
      </w:rPr>
    </w:lvl>
    <w:lvl w:ilvl="4" w:tplc="04090003" w:tentative="1">
      <w:start w:val="1"/>
      <w:numFmt w:val="bullet"/>
      <w:lvlText w:val="o"/>
      <w:lvlJc w:val="left"/>
      <w:pPr>
        <w:ind w:left="7125" w:hanging="360"/>
      </w:pPr>
      <w:rPr>
        <w:rFonts w:ascii="Courier New" w:hAnsi="Courier New" w:hint="default"/>
      </w:rPr>
    </w:lvl>
    <w:lvl w:ilvl="5" w:tplc="04090005" w:tentative="1">
      <w:start w:val="1"/>
      <w:numFmt w:val="bullet"/>
      <w:lvlText w:val=""/>
      <w:lvlJc w:val="left"/>
      <w:pPr>
        <w:ind w:left="7845" w:hanging="360"/>
      </w:pPr>
      <w:rPr>
        <w:rFonts w:ascii="Wingdings" w:hAnsi="Wingdings" w:hint="default"/>
      </w:rPr>
    </w:lvl>
    <w:lvl w:ilvl="6" w:tplc="04090001" w:tentative="1">
      <w:start w:val="1"/>
      <w:numFmt w:val="bullet"/>
      <w:lvlText w:val=""/>
      <w:lvlJc w:val="left"/>
      <w:pPr>
        <w:ind w:left="8565" w:hanging="360"/>
      </w:pPr>
      <w:rPr>
        <w:rFonts w:ascii="Symbol" w:hAnsi="Symbol" w:hint="default"/>
      </w:rPr>
    </w:lvl>
    <w:lvl w:ilvl="7" w:tplc="04090003" w:tentative="1">
      <w:start w:val="1"/>
      <w:numFmt w:val="bullet"/>
      <w:lvlText w:val="o"/>
      <w:lvlJc w:val="left"/>
      <w:pPr>
        <w:ind w:left="9285" w:hanging="360"/>
      </w:pPr>
      <w:rPr>
        <w:rFonts w:ascii="Courier New" w:hAnsi="Courier New" w:hint="default"/>
      </w:rPr>
    </w:lvl>
    <w:lvl w:ilvl="8" w:tplc="04090005" w:tentative="1">
      <w:start w:val="1"/>
      <w:numFmt w:val="bullet"/>
      <w:lvlText w:val=""/>
      <w:lvlJc w:val="left"/>
      <w:pPr>
        <w:ind w:left="10005" w:hanging="360"/>
      </w:pPr>
      <w:rPr>
        <w:rFonts w:ascii="Wingdings" w:hAnsi="Wingdings" w:hint="default"/>
      </w:rPr>
    </w:lvl>
  </w:abstractNum>
  <w:num w:numId="1">
    <w:abstractNumId w:val="17"/>
  </w:num>
  <w:num w:numId="2">
    <w:abstractNumId w:val="8"/>
  </w:num>
  <w:num w:numId="3">
    <w:abstractNumId w:val="1"/>
  </w:num>
  <w:num w:numId="4">
    <w:abstractNumId w:val="15"/>
  </w:num>
  <w:num w:numId="5">
    <w:abstractNumId w:val="13"/>
  </w:num>
  <w:num w:numId="6">
    <w:abstractNumId w:val="6"/>
  </w:num>
  <w:num w:numId="7">
    <w:abstractNumId w:val="5"/>
  </w:num>
  <w:num w:numId="8">
    <w:abstractNumId w:val="0"/>
  </w:num>
  <w:num w:numId="9">
    <w:abstractNumId w:val="3"/>
  </w:num>
  <w:num w:numId="10">
    <w:abstractNumId w:val="10"/>
  </w:num>
  <w:num w:numId="11">
    <w:abstractNumId w:val="19"/>
  </w:num>
  <w:num w:numId="12">
    <w:abstractNumId w:val="16"/>
  </w:num>
  <w:num w:numId="13">
    <w:abstractNumId w:val="9"/>
  </w:num>
  <w:num w:numId="14">
    <w:abstractNumId w:val="7"/>
  </w:num>
  <w:num w:numId="15">
    <w:abstractNumId w:val="11"/>
  </w:num>
  <w:num w:numId="16">
    <w:abstractNumId w:val="2"/>
  </w:num>
  <w:num w:numId="17">
    <w:abstractNumId w:val="18"/>
  </w:num>
  <w:num w:numId="18">
    <w:abstractNumId w:val="4"/>
  </w:num>
  <w:num w:numId="19">
    <w:abstractNumId w:val="14"/>
  </w:num>
  <w:num w:numId="20">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20"/>
  <w:displayHorizontalDrawingGridEvery w:val="2"/>
  <w:characterSpacingControl w:val="doNotCompress"/>
  <w:footnotePr>
    <w:footnote w:id="-1"/>
    <w:footnote w:id="0"/>
  </w:footnotePr>
  <w:endnotePr>
    <w:endnote w:id="-1"/>
    <w:endnote w:id="0"/>
  </w:endnotePr>
  <w:compat/>
  <w:rsids>
    <w:rsidRoot w:val="007F418B"/>
    <w:rsid w:val="00000BDE"/>
    <w:rsid w:val="000024CF"/>
    <w:rsid w:val="000056E2"/>
    <w:rsid w:val="000063E7"/>
    <w:rsid w:val="00014415"/>
    <w:rsid w:val="00014A22"/>
    <w:rsid w:val="00016050"/>
    <w:rsid w:val="0002076A"/>
    <w:rsid w:val="00020B5E"/>
    <w:rsid w:val="00022462"/>
    <w:rsid w:val="000241F6"/>
    <w:rsid w:val="000257F2"/>
    <w:rsid w:val="0003357B"/>
    <w:rsid w:val="00033641"/>
    <w:rsid w:val="000352AB"/>
    <w:rsid w:val="0004361E"/>
    <w:rsid w:val="0004430C"/>
    <w:rsid w:val="000453F0"/>
    <w:rsid w:val="00046631"/>
    <w:rsid w:val="00047162"/>
    <w:rsid w:val="0004727F"/>
    <w:rsid w:val="00047D88"/>
    <w:rsid w:val="000526C7"/>
    <w:rsid w:val="00054C92"/>
    <w:rsid w:val="00054D31"/>
    <w:rsid w:val="000550E9"/>
    <w:rsid w:val="000551AE"/>
    <w:rsid w:val="00055981"/>
    <w:rsid w:val="00057487"/>
    <w:rsid w:val="000577CF"/>
    <w:rsid w:val="00071A50"/>
    <w:rsid w:val="0007552C"/>
    <w:rsid w:val="000A0EB0"/>
    <w:rsid w:val="000A1BCD"/>
    <w:rsid w:val="000A4ED5"/>
    <w:rsid w:val="000A64D8"/>
    <w:rsid w:val="000A6861"/>
    <w:rsid w:val="000B296D"/>
    <w:rsid w:val="000B6B08"/>
    <w:rsid w:val="000B71FE"/>
    <w:rsid w:val="000B7483"/>
    <w:rsid w:val="000C3192"/>
    <w:rsid w:val="000C3A87"/>
    <w:rsid w:val="000C3AF0"/>
    <w:rsid w:val="000D64DF"/>
    <w:rsid w:val="000D6D8D"/>
    <w:rsid w:val="000E1F54"/>
    <w:rsid w:val="000E5C56"/>
    <w:rsid w:val="000E67ED"/>
    <w:rsid w:val="000F21D8"/>
    <w:rsid w:val="000F5E17"/>
    <w:rsid w:val="000F5FB6"/>
    <w:rsid w:val="00110EC7"/>
    <w:rsid w:val="001150F9"/>
    <w:rsid w:val="001159A5"/>
    <w:rsid w:val="00116E09"/>
    <w:rsid w:val="00124552"/>
    <w:rsid w:val="001256B5"/>
    <w:rsid w:val="00125818"/>
    <w:rsid w:val="00126B19"/>
    <w:rsid w:val="00126B32"/>
    <w:rsid w:val="00131E7D"/>
    <w:rsid w:val="0013205B"/>
    <w:rsid w:val="001375A5"/>
    <w:rsid w:val="00144779"/>
    <w:rsid w:val="00162280"/>
    <w:rsid w:val="00163A08"/>
    <w:rsid w:val="001643B5"/>
    <w:rsid w:val="001671B4"/>
    <w:rsid w:val="00170DB9"/>
    <w:rsid w:val="00172605"/>
    <w:rsid w:val="00174F76"/>
    <w:rsid w:val="0017797C"/>
    <w:rsid w:val="0018270C"/>
    <w:rsid w:val="0018340A"/>
    <w:rsid w:val="001863FD"/>
    <w:rsid w:val="00192406"/>
    <w:rsid w:val="00192924"/>
    <w:rsid w:val="001A0528"/>
    <w:rsid w:val="001A4A6D"/>
    <w:rsid w:val="001B40B6"/>
    <w:rsid w:val="001B5611"/>
    <w:rsid w:val="001B5D32"/>
    <w:rsid w:val="001B647D"/>
    <w:rsid w:val="001B6F2C"/>
    <w:rsid w:val="001C3D3A"/>
    <w:rsid w:val="001C5952"/>
    <w:rsid w:val="001C6E31"/>
    <w:rsid w:val="001D1A1E"/>
    <w:rsid w:val="001D42F1"/>
    <w:rsid w:val="001D53DD"/>
    <w:rsid w:val="001E2D66"/>
    <w:rsid w:val="001E3728"/>
    <w:rsid w:val="001E771E"/>
    <w:rsid w:val="001F1187"/>
    <w:rsid w:val="001F1F03"/>
    <w:rsid w:val="001F3630"/>
    <w:rsid w:val="002035FE"/>
    <w:rsid w:val="002054CA"/>
    <w:rsid w:val="0020652F"/>
    <w:rsid w:val="0021186E"/>
    <w:rsid w:val="00220C76"/>
    <w:rsid w:val="00227DEE"/>
    <w:rsid w:val="002317CB"/>
    <w:rsid w:val="00232159"/>
    <w:rsid w:val="0023426E"/>
    <w:rsid w:val="00234330"/>
    <w:rsid w:val="00235E4E"/>
    <w:rsid w:val="00241DC3"/>
    <w:rsid w:val="00242CCE"/>
    <w:rsid w:val="00251540"/>
    <w:rsid w:val="00255106"/>
    <w:rsid w:val="002553EE"/>
    <w:rsid w:val="00257119"/>
    <w:rsid w:val="0025739B"/>
    <w:rsid w:val="00261C95"/>
    <w:rsid w:val="00263E3F"/>
    <w:rsid w:val="00264361"/>
    <w:rsid w:val="00266EA4"/>
    <w:rsid w:val="00267945"/>
    <w:rsid w:val="00272DD4"/>
    <w:rsid w:val="0028017D"/>
    <w:rsid w:val="0028084D"/>
    <w:rsid w:val="00282798"/>
    <w:rsid w:val="00285B69"/>
    <w:rsid w:val="002865A9"/>
    <w:rsid w:val="002879C1"/>
    <w:rsid w:val="002900A3"/>
    <w:rsid w:val="002909CE"/>
    <w:rsid w:val="00291691"/>
    <w:rsid w:val="00291EAA"/>
    <w:rsid w:val="002951D3"/>
    <w:rsid w:val="002A0EA4"/>
    <w:rsid w:val="002A15A7"/>
    <w:rsid w:val="002A2DCD"/>
    <w:rsid w:val="002A36D9"/>
    <w:rsid w:val="002A3CB6"/>
    <w:rsid w:val="002A6831"/>
    <w:rsid w:val="002A70C1"/>
    <w:rsid w:val="002B19F0"/>
    <w:rsid w:val="002B3D8D"/>
    <w:rsid w:val="002B4ADE"/>
    <w:rsid w:val="002C0D32"/>
    <w:rsid w:val="002C0E31"/>
    <w:rsid w:val="002C1FE8"/>
    <w:rsid w:val="002C5D92"/>
    <w:rsid w:val="002C7D3F"/>
    <w:rsid w:val="002D6590"/>
    <w:rsid w:val="002D680A"/>
    <w:rsid w:val="002E5A91"/>
    <w:rsid w:val="002E5E0A"/>
    <w:rsid w:val="002F261E"/>
    <w:rsid w:val="002F5270"/>
    <w:rsid w:val="002F55A8"/>
    <w:rsid w:val="002F5BAA"/>
    <w:rsid w:val="002F69AA"/>
    <w:rsid w:val="002F6CFD"/>
    <w:rsid w:val="002F7D38"/>
    <w:rsid w:val="0030462F"/>
    <w:rsid w:val="00304B03"/>
    <w:rsid w:val="003062C6"/>
    <w:rsid w:val="00307F4C"/>
    <w:rsid w:val="00311779"/>
    <w:rsid w:val="003139C4"/>
    <w:rsid w:val="00315BF6"/>
    <w:rsid w:val="00320C02"/>
    <w:rsid w:val="00321E42"/>
    <w:rsid w:val="00330DDD"/>
    <w:rsid w:val="00331C0B"/>
    <w:rsid w:val="00333E98"/>
    <w:rsid w:val="00342799"/>
    <w:rsid w:val="00344356"/>
    <w:rsid w:val="00352094"/>
    <w:rsid w:val="003619B2"/>
    <w:rsid w:val="0036345D"/>
    <w:rsid w:val="0036596E"/>
    <w:rsid w:val="00377674"/>
    <w:rsid w:val="003806F5"/>
    <w:rsid w:val="0038349D"/>
    <w:rsid w:val="0038528F"/>
    <w:rsid w:val="003855BD"/>
    <w:rsid w:val="00386131"/>
    <w:rsid w:val="00386156"/>
    <w:rsid w:val="00387A14"/>
    <w:rsid w:val="0039086B"/>
    <w:rsid w:val="00393897"/>
    <w:rsid w:val="00393917"/>
    <w:rsid w:val="00394E8F"/>
    <w:rsid w:val="00396A33"/>
    <w:rsid w:val="00396FCA"/>
    <w:rsid w:val="003A451E"/>
    <w:rsid w:val="003A55F5"/>
    <w:rsid w:val="003A67D9"/>
    <w:rsid w:val="003A7CF3"/>
    <w:rsid w:val="003B056A"/>
    <w:rsid w:val="003B0EAC"/>
    <w:rsid w:val="003B28F4"/>
    <w:rsid w:val="003B2E9B"/>
    <w:rsid w:val="003B5917"/>
    <w:rsid w:val="003C63B1"/>
    <w:rsid w:val="003C6DC7"/>
    <w:rsid w:val="003C72AD"/>
    <w:rsid w:val="003D13B1"/>
    <w:rsid w:val="003D1780"/>
    <w:rsid w:val="003D19A2"/>
    <w:rsid w:val="003D36AC"/>
    <w:rsid w:val="003E38A3"/>
    <w:rsid w:val="003E6F79"/>
    <w:rsid w:val="003E74AD"/>
    <w:rsid w:val="003E7A69"/>
    <w:rsid w:val="003F0925"/>
    <w:rsid w:val="003F2282"/>
    <w:rsid w:val="003F259A"/>
    <w:rsid w:val="003F4406"/>
    <w:rsid w:val="003F4AB2"/>
    <w:rsid w:val="003F58E2"/>
    <w:rsid w:val="003F64D0"/>
    <w:rsid w:val="003F6840"/>
    <w:rsid w:val="003F7751"/>
    <w:rsid w:val="003F7FBD"/>
    <w:rsid w:val="004012ED"/>
    <w:rsid w:val="004030EC"/>
    <w:rsid w:val="00403E2F"/>
    <w:rsid w:val="00411A37"/>
    <w:rsid w:val="00413357"/>
    <w:rsid w:val="00413DB4"/>
    <w:rsid w:val="00415B75"/>
    <w:rsid w:val="004161DA"/>
    <w:rsid w:val="00417ACF"/>
    <w:rsid w:val="00422D34"/>
    <w:rsid w:val="00422F32"/>
    <w:rsid w:val="0042636E"/>
    <w:rsid w:val="00432B0D"/>
    <w:rsid w:val="00432BF1"/>
    <w:rsid w:val="00435B8D"/>
    <w:rsid w:val="00437453"/>
    <w:rsid w:val="00437896"/>
    <w:rsid w:val="00441E14"/>
    <w:rsid w:val="00444DB9"/>
    <w:rsid w:val="00450922"/>
    <w:rsid w:val="004524B5"/>
    <w:rsid w:val="00452DC3"/>
    <w:rsid w:val="00453919"/>
    <w:rsid w:val="004543CB"/>
    <w:rsid w:val="004546F9"/>
    <w:rsid w:val="004579D7"/>
    <w:rsid w:val="00463AA4"/>
    <w:rsid w:val="00464532"/>
    <w:rsid w:val="00464C92"/>
    <w:rsid w:val="0046634E"/>
    <w:rsid w:val="004663B9"/>
    <w:rsid w:val="0047362B"/>
    <w:rsid w:val="004740EA"/>
    <w:rsid w:val="00475713"/>
    <w:rsid w:val="004767B4"/>
    <w:rsid w:val="00477653"/>
    <w:rsid w:val="00480A4E"/>
    <w:rsid w:val="00481F91"/>
    <w:rsid w:val="0048560B"/>
    <w:rsid w:val="004861B4"/>
    <w:rsid w:val="00486A1D"/>
    <w:rsid w:val="00487755"/>
    <w:rsid w:val="00487BE3"/>
    <w:rsid w:val="00494DE9"/>
    <w:rsid w:val="004954CA"/>
    <w:rsid w:val="004A1179"/>
    <w:rsid w:val="004A4799"/>
    <w:rsid w:val="004A7505"/>
    <w:rsid w:val="004B06FB"/>
    <w:rsid w:val="004B2392"/>
    <w:rsid w:val="004B3295"/>
    <w:rsid w:val="004C246D"/>
    <w:rsid w:val="004C27DD"/>
    <w:rsid w:val="004D08C4"/>
    <w:rsid w:val="004D12AB"/>
    <w:rsid w:val="004D1E5D"/>
    <w:rsid w:val="004D249D"/>
    <w:rsid w:val="004D2EB1"/>
    <w:rsid w:val="004D44D0"/>
    <w:rsid w:val="004D5664"/>
    <w:rsid w:val="004D5B45"/>
    <w:rsid w:val="004D7244"/>
    <w:rsid w:val="004D76CC"/>
    <w:rsid w:val="004D7937"/>
    <w:rsid w:val="004D7BF3"/>
    <w:rsid w:val="004E00DC"/>
    <w:rsid w:val="004E133C"/>
    <w:rsid w:val="004F43CC"/>
    <w:rsid w:val="00500950"/>
    <w:rsid w:val="00501836"/>
    <w:rsid w:val="00502C3F"/>
    <w:rsid w:val="00503C57"/>
    <w:rsid w:val="00503C7D"/>
    <w:rsid w:val="005063C1"/>
    <w:rsid w:val="00507B46"/>
    <w:rsid w:val="00507E27"/>
    <w:rsid w:val="00511008"/>
    <w:rsid w:val="005121F3"/>
    <w:rsid w:val="00513D29"/>
    <w:rsid w:val="00515DAB"/>
    <w:rsid w:val="00527148"/>
    <w:rsid w:val="005300BE"/>
    <w:rsid w:val="0053069E"/>
    <w:rsid w:val="00531025"/>
    <w:rsid w:val="00532F39"/>
    <w:rsid w:val="005352D3"/>
    <w:rsid w:val="00540ACE"/>
    <w:rsid w:val="005447DB"/>
    <w:rsid w:val="005509B5"/>
    <w:rsid w:val="00551A4A"/>
    <w:rsid w:val="00554D6F"/>
    <w:rsid w:val="00554EE8"/>
    <w:rsid w:val="00556ED0"/>
    <w:rsid w:val="00556FD4"/>
    <w:rsid w:val="005603C9"/>
    <w:rsid w:val="00561381"/>
    <w:rsid w:val="0056270B"/>
    <w:rsid w:val="005643D0"/>
    <w:rsid w:val="00566C4F"/>
    <w:rsid w:val="00570038"/>
    <w:rsid w:val="00571192"/>
    <w:rsid w:val="00574ECE"/>
    <w:rsid w:val="0057524D"/>
    <w:rsid w:val="0057636C"/>
    <w:rsid w:val="005804A4"/>
    <w:rsid w:val="00583A24"/>
    <w:rsid w:val="00586760"/>
    <w:rsid w:val="00591FBF"/>
    <w:rsid w:val="0059315F"/>
    <w:rsid w:val="0059446F"/>
    <w:rsid w:val="0059498A"/>
    <w:rsid w:val="00595617"/>
    <w:rsid w:val="005A1477"/>
    <w:rsid w:val="005A5B47"/>
    <w:rsid w:val="005A6262"/>
    <w:rsid w:val="005B1317"/>
    <w:rsid w:val="005B3D82"/>
    <w:rsid w:val="005C2598"/>
    <w:rsid w:val="005D063E"/>
    <w:rsid w:val="005D40BF"/>
    <w:rsid w:val="005D6560"/>
    <w:rsid w:val="005E15F2"/>
    <w:rsid w:val="005E4713"/>
    <w:rsid w:val="005E546E"/>
    <w:rsid w:val="005E7FAC"/>
    <w:rsid w:val="005F0C32"/>
    <w:rsid w:val="005F0E71"/>
    <w:rsid w:val="005F0F5E"/>
    <w:rsid w:val="005F5673"/>
    <w:rsid w:val="005F5F93"/>
    <w:rsid w:val="005F73C7"/>
    <w:rsid w:val="00600D42"/>
    <w:rsid w:val="00603BA8"/>
    <w:rsid w:val="00604F3C"/>
    <w:rsid w:val="00605EC9"/>
    <w:rsid w:val="0061136E"/>
    <w:rsid w:val="0061518E"/>
    <w:rsid w:val="00616C09"/>
    <w:rsid w:val="00621FBC"/>
    <w:rsid w:val="0062225C"/>
    <w:rsid w:val="00624260"/>
    <w:rsid w:val="00624C48"/>
    <w:rsid w:val="00626DED"/>
    <w:rsid w:val="00627B6F"/>
    <w:rsid w:val="00627FA4"/>
    <w:rsid w:val="00634D52"/>
    <w:rsid w:val="00636F9A"/>
    <w:rsid w:val="0064031A"/>
    <w:rsid w:val="00641B79"/>
    <w:rsid w:val="00641D80"/>
    <w:rsid w:val="00642B7D"/>
    <w:rsid w:val="0064392A"/>
    <w:rsid w:val="00650B86"/>
    <w:rsid w:val="0065138E"/>
    <w:rsid w:val="00657952"/>
    <w:rsid w:val="00657F49"/>
    <w:rsid w:val="006602DC"/>
    <w:rsid w:val="00673474"/>
    <w:rsid w:val="00673D44"/>
    <w:rsid w:val="0067476E"/>
    <w:rsid w:val="00674B1A"/>
    <w:rsid w:val="00676B23"/>
    <w:rsid w:val="006774A8"/>
    <w:rsid w:val="00681EDC"/>
    <w:rsid w:val="006826C5"/>
    <w:rsid w:val="00682B97"/>
    <w:rsid w:val="0068405A"/>
    <w:rsid w:val="00684C04"/>
    <w:rsid w:val="0068585E"/>
    <w:rsid w:val="0069027E"/>
    <w:rsid w:val="006921C5"/>
    <w:rsid w:val="00692D1C"/>
    <w:rsid w:val="006938FD"/>
    <w:rsid w:val="00694EEA"/>
    <w:rsid w:val="00697E1C"/>
    <w:rsid w:val="006A191E"/>
    <w:rsid w:val="006A47AD"/>
    <w:rsid w:val="006D05F2"/>
    <w:rsid w:val="006D3CC9"/>
    <w:rsid w:val="006D7077"/>
    <w:rsid w:val="006E0D8F"/>
    <w:rsid w:val="006E0E1A"/>
    <w:rsid w:val="006E3879"/>
    <w:rsid w:val="006E3B2D"/>
    <w:rsid w:val="006E48AB"/>
    <w:rsid w:val="006F211A"/>
    <w:rsid w:val="006F4A77"/>
    <w:rsid w:val="006F5616"/>
    <w:rsid w:val="006F73F2"/>
    <w:rsid w:val="006F7F52"/>
    <w:rsid w:val="0070498C"/>
    <w:rsid w:val="0070625D"/>
    <w:rsid w:val="00706260"/>
    <w:rsid w:val="00707EDB"/>
    <w:rsid w:val="007105B8"/>
    <w:rsid w:val="00711045"/>
    <w:rsid w:val="00711BAA"/>
    <w:rsid w:val="00711E7D"/>
    <w:rsid w:val="00712DE8"/>
    <w:rsid w:val="00713E58"/>
    <w:rsid w:val="007167AD"/>
    <w:rsid w:val="00721B73"/>
    <w:rsid w:val="0072221D"/>
    <w:rsid w:val="00723BE8"/>
    <w:rsid w:val="00724C82"/>
    <w:rsid w:val="007274E7"/>
    <w:rsid w:val="00727658"/>
    <w:rsid w:val="00730C8D"/>
    <w:rsid w:val="0073339D"/>
    <w:rsid w:val="0073540A"/>
    <w:rsid w:val="00741D4D"/>
    <w:rsid w:val="00744488"/>
    <w:rsid w:val="00744AB0"/>
    <w:rsid w:val="00745FD0"/>
    <w:rsid w:val="007471EF"/>
    <w:rsid w:val="007520BC"/>
    <w:rsid w:val="00753972"/>
    <w:rsid w:val="00755CC4"/>
    <w:rsid w:val="00757C3A"/>
    <w:rsid w:val="00760ADF"/>
    <w:rsid w:val="00761194"/>
    <w:rsid w:val="00762EE3"/>
    <w:rsid w:val="00763150"/>
    <w:rsid w:val="00763CB5"/>
    <w:rsid w:val="00764DB0"/>
    <w:rsid w:val="00767192"/>
    <w:rsid w:val="00771799"/>
    <w:rsid w:val="00772AE9"/>
    <w:rsid w:val="00780396"/>
    <w:rsid w:val="00780B4C"/>
    <w:rsid w:val="00785387"/>
    <w:rsid w:val="00786A3E"/>
    <w:rsid w:val="00790422"/>
    <w:rsid w:val="0079647B"/>
    <w:rsid w:val="0079747B"/>
    <w:rsid w:val="007A2B8C"/>
    <w:rsid w:val="007A370B"/>
    <w:rsid w:val="007A6490"/>
    <w:rsid w:val="007A766C"/>
    <w:rsid w:val="007B0829"/>
    <w:rsid w:val="007B3D53"/>
    <w:rsid w:val="007B49D8"/>
    <w:rsid w:val="007C22E7"/>
    <w:rsid w:val="007C3F48"/>
    <w:rsid w:val="007C5C99"/>
    <w:rsid w:val="007C5F3D"/>
    <w:rsid w:val="007C6B1F"/>
    <w:rsid w:val="007D15F9"/>
    <w:rsid w:val="007D1ABB"/>
    <w:rsid w:val="007D37E5"/>
    <w:rsid w:val="007D70C2"/>
    <w:rsid w:val="007E2BA2"/>
    <w:rsid w:val="007F0C9F"/>
    <w:rsid w:val="007F418B"/>
    <w:rsid w:val="007F5F6A"/>
    <w:rsid w:val="007F6F94"/>
    <w:rsid w:val="00803859"/>
    <w:rsid w:val="00805AD1"/>
    <w:rsid w:val="00810EDC"/>
    <w:rsid w:val="00811C7B"/>
    <w:rsid w:val="00812872"/>
    <w:rsid w:val="008203BC"/>
    <w:rsid w:val="00822E54"/>
    <w:rsid w:val="008233D6"/>
    <w:rsid w:val="008270DD"/>
    <w:rsid w:val="00832F71"/>
    <w:rsid w:val="0083344D"/>
    <w:rsid w:val="008363E2"/>
    <w:rsid w:val="00841697"/>
    <w:rsid w:val="00842611"/>
    <w:rsid w:val="00844907"/>
    <w:rsid w:val="00845810"/>
    <w:rsid w:val="00847C53"/>
    <w:rsid w:val="00855EF6"/>
    <w:rsid w:val="00857BDE"/>
    <w:rsid w:val="00860BF6"/>
    <w:rsid w:val="0087554E"/>
    <w:rsid w:val="00876810"/>
    <w:rsid w:val="008815E4"/>
    <w:rsid w:val="00882557"/>
    <w:rsid w:val="00882AA2"/>
    <w:rsid w:val="008843F9"/>
    <w:rsid w:val="00886C95"/>
    <w:rsid w:val="00890339"/>
    <w:rsid w:val="0089259A"/>
    <w:rsid w:val="00892C16"/>
    <w:rsid w:val="00892FCD"/>
    <w:rsid w:val="00894079"/>
    <w:rsid w:val="008956E4"/>
    <w:rsid w:val="00895B4E"/>
    <w:rsid w:val="0089738C"/>
    <w:rsid w:val="008A13D0"/>
    <w:rsid w:val="008A3D91"/>
    <w:rsid w:val="008A50D1"/>
    <w:rsid w:val="008A79E2"/>
    <w:rsid w:val="008B10B8"/>
    <w:rsid w:val="008B2BE8"/>
    <w:rsid w:val="008B3669"/>
    <w:rsid w:val="008B47E4"/>
    <w:rsid w:val="008B68CA"/>
    <w:rsid w:val="008C544F"/>
    <w:rsid w:val="008D3FD3"/>
    <w:rsid w:val="008D543A"/>
    <w:rsid w:val="008D6E8A"/>
    <w:rsid w:val="008E2827"/>
    <w:rsid w:val="008F03F5"/>
    <w:rsid w:val="008F508C"/>
    <w:rsid w:val="008F5739"/>
    <w:rsid w:val="008F633F"/>
    <w:rsid w:val="00901F92"/>
    <w:rsid w:val="00913CF8"/>
    <w:rsid w:val="00921C9B"/>
    <w:rsid w:val="009228A7"/>
    <w:rsid w:val="00922B4B"/>
    <w:rsid w:val="009244CE"/>
    <w:rsid w:val="00924804"/>
    <w:rsid w:val="00930862"/>
    <w:rsid w:val="00930DF8"/>
    <w:rsid w:val="00933012"/>
    <w:rsid w:val="00934A47"/>
    <w:rsid w:val="009352DB"/>
    <w:rsid w:val="009356A3"/>
    <w:rsid w:val="00940DCE"/>
    <w:rsid w:val="0094155D"/>
    <w:rsid w:val="0094211B"/>
    <w:rsid w:val="00942BEE"/>
    <w:rsid w:val="00943993"/>
    <w:rsid w:val="00946151"/>
    <w:rsid w:val="0094663B"/>
    <w:rsid w:val="00946721"/>
    <w:rsid w:val="00946C51"/>
    <w:rsid w:val="00952970"/>
    <w:rsid w:val="00956366"/>
    <w:rsid w:val="009606C5"/>
    <w:rsid w:val="00962141"/>
    <w:rsid w:val="00962427"/>
    <w:rsid w:val="0096361C"/>
    <w:rsid w:val="00963D6E"/>
    <w:rsid w:val="00970695"/>
    <w:rsid w:val="00974510"/>
    <w:rsid w:val="00981E4D"/>
    <w:rsid w:val="009927E8"/>
    <w:rsid w:val="009935C4"/>
    <w:rsid w:val="00994A47"/>
    <w:rsid w:val="00995B24"/>
    <w:rsid w:val="00995EE4"/>
    <w:rsid w:val="009973A8"/>
    <w:rsid w:val="009A08E1"/>
    <w:rsid w:val="009A2490"/>
    <w:rsid w:val="009A2793"/>
    <w:rsid w:val="009A2A84"/>
    <w:rsid w:val="009A3A50"/>
    <w:rsid w:val="009A4CFB"/>
    <w:rsid w:val="009B0B21"/>
    <w:rsid w:val="009B1A21"/>
    <w:rsid w:val="009B4313"/>
    <w:rsid w:val="009B4DD2"/>
    <w:rsid w:val="009B55BA"/>
    <w:rsid w:val="009C4DE5"/>
    <w:rsid w:val="009C5350"/>
    <w:rsid w:val="009D2B87"/>
    <w:rsid w:val="009D35C1"/>
    <w:rsid w:val="009E150C"/>
    <w:rsid w:val="009E2701"/>
    <w:rsid w:val="009F424F"/>
    <w:rsid w:val="009F4787"/>
    <w:rsid w:val="009F672C"/>
    <w:rsid w:val="00A02806"/>
    <w:rsid w:val="00A03096"/>
    <w:rsid w:val="00A04056"/>
    <w:rsid w:val="00A05950"/>
    <w:rsid w:val="00A06879"/>
    <w:rsid w:val="00A13F39"/>
    <w:rsid w:val="00A2083F"/>
    <w:rsid w:val="00A2151C"/>
    <w:rsid w:val="00A21EC0"/>
    <w:rsid w:val="00A22471"/>
    <w:rsid w:val="00A22EDB"/>
    <w:rsid w:val="00A24D97"/>
    <w:rsid w:val="00A3026D"/>
    <w:rsid w:val="00A32155"/>
    <w:rsid w:val="00A33D5B"/>
    <w:rsid w:val="00A36117"/>
    <w:rsid w:val="00A466C8"/>
    <w:rsid w:val="00A46D90"/>
    <w:rsid w:val="00A506BB"/>
    <w:rsid w:val="00A5194B"/>
    <w:rsid w:val="00A5313B"/>
    <w:rsid w:val="00A54BD2"/>
    <w:rsid w:val="00A55BC5"/>
    <w:rsid w:val="00A614C8"/>
    <w:rsid w:val="00A61A4C"/>
    <w:rsid w:val="00A62E16"/>
    <w:rsid w:val="00A62E38"/>
    <w:rsid w:val="00A649FB"/>
    <w:rsid w:val="00A729AD"/>
    <w:rsid w:val="00A74230"/>
    <w:rsid w:val="00A743E6"/>
    <w:rsid w:val="00A77626"/>
    <w:rsid w:val="00A84D10"/>
    <w:rsid w:val="00A85AA3"/>
    <w:rsid w:val="00A87043"/>
    <w:rsid w:val="00A95C42"/>
    <w:rsid w:val="00A969D4"/>
    <w:rsid w:val="00A96FB9"/>
    <w:rsid w:val="00AA6D07"/>
    <w:rsid w:val="00AB26AF"/>
    <w:rsid w:val="00AB589B"/>
    <w:rsid w:val="00AB6E12"/>
    <w:rsid w:val="00AB7652"/>
    <w:rsid w:val="00AC4344"/>
    <w:rsid w:val="00AC58B8"/>
    <w:rsid w:val="00AD0C58"/>
    <w:rsid w:val="00AD263E"/>
    <w:rsid w:val="00AD4ACF"/>
    <w:rsid w:val="00AD5119"/>
    <w:rsid w:val="00AD55F9"/>
    <w:rsid w:val="00AE1314"/>
    <w:rsid w:val="00AE2BEB"/>
    <w:rsid w:val="00AE4D84"/>
    <w:rsid w:val="00AE6544"/>
    <w:rsid w:val="00AE75D0"/>
    <w:rsid w:val="00AF045B"/>
    <w:rsid w:val="00AF0ED8"/>
    <w:rsid w:val="00AF18C1"/>
    <w:rsid w:val="00AF7273"/>
    <w:rsid w:val="00B03C61"/>
    <w:rsid w:val="00B102E9"/>
    <w:rsid w:val="00B10E31"/>
    <w:rsid w:val="00B1302A"/>
    <w:rsid w:val="00B13824"/>
    <w:rsid w:val="00B13C0B"/>
    <w:rsid w:val="00B1613A"/>
    <w:rsid w:val="00B21666"/>
    <w:rsid w:val="00B220A5"/>
    <w:rsid w:val="00B228F1"/>
    <w:rsid w:val="00B25B93"/>
    <w:rsid w:val="00B329EF"/>
    <w:rsid w:val="00B3740B"/>
    <w:rsid w:val="00B41471"/>
    <w:rsid w:val="00B4703D"/>
    <w:rsid w:val="00B52902"/>
    <w:rsid w:val="00B54B27"/>
    <w:rsid w:val="00B6094A"/>
    <w:rsid w:val="00B65E0A"/>
    <w:rsid w:val="00B708A4"/>
    <w:rsid w:val="00B70A15"/>
    <w:rsid w:val="00B72608"/>
    <w:rsid w:val="00B726C5"/>
    <w:rsid w:val="00B73234"/>
    <w:rsid w:val="00B80C4A"/>
    <w:rsid w:val="00B83072"/>
    <w:rsid w:val="00B83D18"/>
    <w:rsid w:val="00B8434C"/>
    <w:rsid w:val="00B85FF1"/>
    <w:rsid w:val="00B861C2"/>
    <w:rsid w:val="00B87155"/>
    <w:rsid w:val="00B90A76"/>
    <w:rsid w:val="00B92A05"/>
    <w:rsid w:val="00B934F1"/>
    <w:rsid w:val="00BA1F15"/>
    <w:rsid w:val="00BA2207"/>
    <w:rsid w:val="00BA41A1"/>
    <w:rsid w:val="00BA51EE"/>
    <w:rsid w:val="00BB098B"/>
    <w:rsid w:val="00BB0F70"/>
    <w:rsid w:val="00BB2AC3"/>
    <w:rsid w:val="00BB3CD1"/>
    <w:rsid w:val="00BC0B2D"/>
    <w:rsid w:val="00BC1DE0"/>
    <w:rsid w:val="00BC23E4"/>
    <w:rsid w:val="00BC418C"/>
    <w:rsid w:val="00BC6BFC"/>
    <w:rsid w:val="00BD73E5"/>
    <w:rsid w:val="00BE3F03"/>
    <w:rsid w:val="00BF07E7"/>
    <w:rsid w:val="00BF1EE4"/>
    <w:rsid w:val="00BF39EE"/>
    <w:rsid w:val="00BF4A80"/>
    <w:rsid w:val="00BF4C8A"/>
    <w:rsid w:val="00BF5644"/>
    <w:rsid w:val="00C0063F"/>
    <w:rsid w:val="00C00F76"/>
    <w:rsid w:val="00C0188E"/>
    <w:rsid w:val="00C02191"/>
    <w:rsid w:val="00C05FF8"/>
    <w:rsid w:val="00C07202"/>
    <w:rsid w:val="00C10685"/>
    <w:rsid w:val="00C10867"/>
    <w:rsid w:val="00C12987"/>
    <w:rsid w:val="00C129C8"/>
    <w:rsid w:val="00C168B7"/>
    <w:rsid w:val="00C20253"/>
    <w:rsid w:val="00C22D72"/>
    <w:rsid w:val="00C26083"/>
    <w:rsid w:val="00C27268"/>
    <w:rsid w:val="00C3015D"/>
    <w:rsid w:val="00C32FEA"/>
    <w:rsid w:val="00C335F8"/>
    <w:rsid w:val="00C33BBC"/>
    <w:rsid w:val="00C372F6"/>
    <w:rsid w:val="00C40A13"/>
    <w:rsid w:val="00C42FCE"/>
    <w:rsid w:val="00C432F3"/>
    <w:rsid w:val="00C47896"/>
    <w:rsid w:val="00C509F7"/>
    <w:rsid w:val="00C54F33"/>
    <w:rsid w:val="00C576F5"/>
    <w:rsid w:val="00C57CF1"/>
    <w:rsid w:val="00C63327"/>
    <w:rsid w:val="00C65B55"/>
    <w:rsid w:val="00C70B96"/>
    <w:rsid w:val="00C72B24"/>
    <w:rsid w:val="00C75590"/>
    <w:rsid w:val="00C827AD"/>
    <w:rsid w:val="00C8619F"/>
    <w:rsid w:val="00C877E6"/>
    <w:rsid w:val="00C878FF"/>
    <w:rsid w:val="00C90F3C"/>
    <w:rsid w:val="00C911D3"/>
    <w:rsid w:val="00C93112"/>
    <w:rsid w:val="00C940A5"/>
    <w:rsid w:val="00C963E5"/>
    <w:rsid w:val="00C97033"/>
    <w:rsid w:val="00CA0EFC"/>
    <w:rsid w:val="00CA33F1"/>
    <w:rsid w:val="00CA52C0"/>
    <w:rsid w:val="00CA6E2E"/>
    <w:rsid w:val="00CB0188"/>
    <w:rsid w:val="00CB0DDD"/>
    <w:rsid w:val="00CB2769"/>
    <w:rsid w:val="00CB3A8A"/>
    <w:rsid w:val="00CB3D05"/>
    <w:rsid w:val="00CB5207"/>
    <w:rsid w:val="00CB55F0"/>
    <w:rsid w:val="00CC0BAE"/>
    <w:rsid w:val="00CC0FE8"/>
    <w:rsid w:val="00CC3235"/>
    <w:rsid w:val="00CC339E"/>
    <w:rsid w:val="00CC5A77"/>
    <w:rsid w:val="00CC5E14"/>
    <w:rsid w:val="00CD3192"/>
    <w:rsid w:val="00CD6179"/>
    <w:rsid w:val="00CD692B"/>
    <w:rsid w:val="00CE0B2E"/>
    <w:rsid w:val="00CE348B"/>
    <w:rsid w:val="00CE3F05"/>
    <w:rsid w:val="00CE42E0"/>
    <w:rsid w:val="00CE574B"/>
    <w:rsid w:val="00CF31AD"/>
    <w:rsid w:val="00CF3EE2"/>
    <w:rsid w:val="00CF3F70"/>
    <w:rsid w:val="00CF43E3"/>
    <w:rsid w:val="00CF4F5C"/>
    <w:rsid w:val="00CF5FC3"/>
    <w:rsid w:val="00CF6F7F"/>
    <w:rsid w:val="00D1000F"/>
    <w:rsid w:val="00D106CD"/>
    <w:rsid w:val="00D14E29"/>
    <w:rsid w:val="00D14EB0"/>
    <w:rsid w:val="00D15109"/>
    <w:rsid w:val="00D16BAC"/>
    <w:rsid w:val="00D178BB"/>
    <w:rsid w:val="00D22A45"/>
    <w:rsid w:val="00D230F6"/>
    <w:rsid w:val="00D23314"/>
    <w:rsid w:val="00D2359D"/>
    <w:rsid w:val="00D25CBD"/>
    <w:rsid w:val="00D2744A"/>
    <w:rsid w:val="00D310F5"/>
    <w:rsid w:val="00D35972"/>
    <w:rsid w:val="00D36386"/>
    <w:rsid w:val="00D36D6F"/>
    <w:rsid w:val="00D4056A"/>
    <w:rsid w:val="00D40A8D"/>
    <w:rsid w:val="00D543A5"/>
    <w:rsid w:val="00D54513"/>
    <w:rsid w:val="00D54C24"/>
    <w:rsid w:val="00D60237"/>
    <w:rsid w:val="00D60CB3"/>
    <w:rsid w:val="00D63E4A"/>
    <w:rsid w:val="00D84052"/>
    <w:rsid w:val="00D90979"/>
    <w:rsid w:val="00D93272"/>
    <w:rsid w:val="00D94369"/>
    <w:rsid w:val="00D96FDA"/>
    <w:rsid w:val="00DA0E79"/>
    <w:rsid w:val="00DA3C1F"/>
    <w:rsid w:val="00DA4554"/>
    <w:rsid w:val="00DA45D5"/>
    <w:rsid w:val="00DA576C"/>
    <w:rsid w:val="00DA6128"/>
    <w:rsid w:val="00DA6C15"/>
    <w:rsid w:val="00DB2D57"/>
    <w:rsid w:val="00DB44A1"/>
    <w:rsid w:val="00DB64FC"/>
    <w:rsid w:val="00DC47CE"/>
    <w:rsid w:val="00DC5C3F"/>
    <w:rsid w:val="00DD0DF6"/>
    <w:rsid w:val="00DD1CD9"/>
    <w:rsid w:val="00DD4B0A"/>
    <w:rsid w:val="00DD4BD7"/>
    <w:rsid w:val="00DE2DE0"/>
    <w:rsid w:val="00DE4092"/>
    <w:rsid w:val="00DE493E"/>
    <w:rsid w:val="00DE4ED9"/>
    <w:rsid w:val="00DF0A25"/>
    <w:rsid w:val="00DF245E"/>
    <w:rsid w:val="00DF78E7"/>
    <w:rsid w:val="00E00904"/>
    <w:rsid w:val="00E013AB"/>
    <w:rsid w:val="00E01514"/>
    <w:rsid w:val="00E028D6"/>
    <w:rsid w:val="00E04D6D"/>
    <w:rsid w:val="00E067C5"/>
    <w:rsid w:val="00E0723D"/>
    <w:rsid w:val="00E104EE"/>
    <w:rsid w:val="00E13121"/>
    <w:rsid w:val="00E14DAA"/>
    <w:rsid w:val="00E2376A"/>
    <w:rsid w:val="00E26B0D"/>
    <w:rsid w:val="00E30941"/>
    <w:rsid w:val="00E31A34"/>
    <w:rsid w:val="00E342B7"/>
    <w:rsid w:val="00E3459D"/>
    <w:rsid w:val="00E34691"/>
    <w:rsid w:val="00E34750"/>
    <w:rsid w:val="00E36634"/>
    <w:rsid w:val="00E4033E"/>
    <w:rsid w:val="00E40519"/>
    <w:rsid w:val="00E40E2B"/>
    <w:rsid w:val="00E44665"/>
    <w:rsid w:val="00E45103"/>
    <w:rsid w:val="00E45105"/>
    <w:rsid w:val="00E4677D"/>
    <w:rsid w:val="00E4750B"/>
    <w:rsid w:val="00E51A83"/>
    <w:rsid w:val="00E51F3B"/>
    <w:rsid w:val="00E525BC"/>
    <w:rsid w:val="00E548F5"/>
    <w:rsid w:val="00E55BC7"/>
    <w:rsid w:val="00E56B35"/>
    <w:rsid w:val="00E56BCE"/>
    <w:rsid w:val="00E61D74"/>
    <w:rsid w:val="00E62D29"/>
    <w:rsid w:val="00E62F95"/>
    <w:rsid w:val="00E674F6"/>
    <w:rsid w:val="00E6790A"/>
    <w:rsid w:val="00E71E3F"/>
    <w:rsid w:val="00E73AC2"/>
    <w:rsid w:val="00E7518F"/>
    <w:rsid w:val="00E7563D"/>
    <w:rsid w:val="00E75C09"/>
    <w:rsid w:val="00E75D2C"/>
    <w:rsid w:val="00E85182"/>
    <w:rsid w:val="00E85191"/>
    <w:rsid w:val="00E85795"/>
    <w:rsid w:val="00E912BC"/>
    <w:rsid w:val="00E91C7E"/>
    <w:rsid w:val="00E94842"/>
    <w:rsid w:val="00E95128"/>
    <w:rsid w:val="00E968CD"/>
    <w:rsid w:val="00E96B5F"/>
    <w:rsid w:val="00EA02E5"/>
    <w:rsid w:val="00EA3FB3"/>
    <w:rsid w:val="00EA7882"/>
    <w:rsid w:val="00EA7F7A"/>
    <w:rsid w:val="00EB01E7"/>
    <w:rsid w:val="00EB0660"/>
    <w:rsid w:val="00EB0CC0"/>
    <w:rsid w:val="00EB19B5"/>
    <w:rsid w:val="00EB4550"/>
    <w:rsid w:val="00EB47A9"/>
    <w:rsid w:val="00EC09FA"/>
    <w:rsid w:val="00EC176B"/>
    <w:rsid w:val="00EC6B44"/>
    <w:rsid w:val="00ED06E2"/>
    <w:rsid w:val="00ED3A95"/>
    <w:rsid w:val="00ED457C"/>
    <w:rsid w:val="00EE19E7"/>
    <w:rsid w:val="00EE3E4B"/>
    <w:rsid w:val="00EE71C5"/>
    <w:rsid w:val="00EF6313"/>
    <w:rsid w:val="00F0059A"/>
    <w:rsid w:val="00F009D8"/>
    <w:rsid w:val="00F00A06"/>
    <w:rsid w:val="00F02333"/>
    <w:rsid w:val="00F02B37"/>
    <w:rsid w:val="00F0376C"/>
    <w:rsid w:val="00F04252"/>
    <w:rsid w:val="00F04D4A"/>
    <w:rsid w:val="00F05C51"/>
    <w:rsid w:val="00F0659A"/>
    <w:rsid w:val="00F11603"/>
    <w:rsid w:val="00F17EEA"/>
    <w:rsid w:val="00F213FF"/>
    <w:rsid w:val="00F22A47"/>
    <w:rsid w:val="00F253E0"/>
    <w:rsid w:val="00F26538"/>
    <w:rsid w:val="00F26D63"/>
    <w:rsid w:val="00F31038"/>
    <w:rsid w:val="00F35948"/>
    <w:rsid w:val="00F36206"/>
    <w:rsid w:val="00F36516"/>
    <w:rsid w:val="00F368E4"/>
    <w:rsid w:val="00F40C3A"/>
    <w:rsid w:val="00F45CC7"/>
    <w:rsid w:val="00F47D6D"/>
    <w:rsid w:val="00F51FED"/>
    <w:rsid w:val="00F56B55"/>
    <w:rsid w:val="00F62D02"/>
    <w:rsid w:val="00F63402"/>
    <w:rsid w:val="00F64067"/>
    <w:rsid w:val="00F6545F"/>
    <w:rsid w:val="00F70A31"/>
    <w:rsid w:val="00F7777E"/>
    <w:rsid w:val="00F77D9D"/>
    <w:rsid w:val="00F832C7"/>
    <w:rsid w:val="00F83786"/>
    <w:rsid w:val="00F84563"/>
    <w:rsid w:val="00F86AC3"/>
    <w:rsid w:val="00F96100"/>
    <w:rsid w:val="00FA16E4"/>
    <w:rsid w:val="00FA1AA3"/>
    <w:rsid w:val="00FA3DB2"/>
    <w:rsid w:val="00FA40F6"/>
    <w:rsid w:val="00FA5175"/>
    <w:rsid w:val="00FA61FE"/>
    <w:rsid w:val="00FA7B89"/>
    <w:rsid w:val="00FB2A57"/>
    <w:rsid w:val="00FB5FF9"/>
    <w:rsid w:val="00FC1F3B"/>
    <w:rsid w:val="00FC3644"/>
    <w:rsid w:val="00FC59C1"/>
    <w:rsid w:val="00FC5A10"/>
    <w:rsid w:val="00FD1392"/>
    <w:rsid w:val="00FD228D"/>
    <w:rsid w:val="00FD6B77"/>
    <w:rsid w:val="00FE06F0"/>
    <w:rsid w:val="00FE1A77"/>
    <w:rsid w:val="00FE46E3"/>
    <w:rsid w:val="00FE54FA"/>
    <w:rsid w:val="00FF075F"/>
    <w:rsid w:val="00FF389F"/>
    <w:rsid w:val="00FF42A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US" w:eastAsia="en-US" w:bidi="ar-SA"/>
      </w:rPr>
    </w:rPrDefault>
    <w:pPrDefault/>
  </w:docDefaults>
  <w:latentStyles w:defLockedState="0" w:defUIPriority="99" w:defSemiHidden="1" w:defUnhideWhenUsed="0" w:defQFormat="0" w:count="267">
    <w:lsdException w:name="Normal" w:locked="1" w:semiHidden="0" w:uiPriority="0" w:qFormat="1"/>
    <w:lsdException w:name="heading 1" w:locked="1" w:semiHidden="0" w:uiPriority="0" w:qFormat="1"/>
    <w:lsdException w:name="heading 2" w:locked="1" w:semiHidden="0" w:uiPriority="0" w:qFormat="1"/>
    <w:lsdException w:name="heading 3" w:locked="1" w:semiHidden="0" w:uiPriority="0" w:qFormat="1"/>
    <w:lsdException w:name="heading 4" w:locked="1" w:semiHidden="0" w:uiPriority="9" w:qFormat="1"/>
    <w:lsdException w:name="heading 5" w:locked="1" w:semiHidden="0" w:uiPriority="9" w:qFormat="1"/>
    <w:lsdException w:name="heading 6" w:locked="1" w:uiPriority="0" w:unhideWhenUsed="1" w:qFormat="1"/>
    <w:lsdException w:name="heading 7" w:locked="1" w:uiPriority="0" w:unhideWhenUsed="1" w:qFormat="1"/>
    <w:lsdException w:name="heading 8" w:locked="1" w:uiPriority="0" w:unhideWhenUsed="1" w:qFormat="1"/>
    <w:lsdException w:name="heading 9" w:locked="1" w:uiPriority="0" w:unhideWhenUsed="1" w:qFormat="1"/>
    <w:lsdException w:name="index 1" w:unhideWhenUsed="1"/>
    <w:lsdException w:name="index 2" w:unhideWhenUsed="1"/>
    <w:lsdException w:name="index 3" w:unhideWhenUsed="1"/>
    <w:lsdException w:name="index 4" w:unhideWhenUsed="1"/>
    <w:lsdException w:name="index 5" w:unhideWhenUsed="1"/>
    <w:lsdException w:name="index 6" w:unhideWhenUsed="1"/>
    <w:lsdException w:name="index 7" w:unhideWhenUsed="1"/>
    <w:lsdException w:name="index 8" w:unhideWhenUsed="1"/>
    <w:lsdException w:name="index 9" w:unhideWhenUsed="1"/>
    <w:lsdException w:name="toc 1" w:locked="1" w:semiHidden="0" w:uiPriority="39" w:qFormat="1"/>
    <w:lsdException w:name="toc 2" w:locked="1" w:semiHidden="0" w:uiPriority="39" w:qFormat="1"/>
    <w:lsdException w:name="toc 3" w:locked="1" w:semiHidden="0" w:uiPriority="39" w:qFormat="1"/>
    <w:lsdException w:name="toc 4" w:locked="1" w:semiHidden="0" w:uiPriority="0"/>
    <w:lsdException w:name="toc 5" w:locked="1" w:semiHidden="0" w:uiPriority="0"/>
    <w:lsdException w:name="toc 6" w:locked="1" w:semiHidden="0" w:uiPriority="0"/>
    <w:lsdException w:name="toc 7" w:locked="1" w:semiHidden="0" w:uiPriority="0"/>
    <w:lsdException w:name="toc 8" w:locked="1" w:semiHidden="0" w:uiPriority="0"/>
    <w:lsdException w:name="toc 9" w:locked="1" w:semiHidden="0" w:uiPriority="0"/>
    <w:lsdException w:name="Normal Indent" w:unhideWhenUsed="1"/>
    <w:lsdException w:name="footnote text" w:locked="1" w:semiHidden="0" w:uiPriority="0"/>
    <w:lsdException w:name="annotation text" w:unhideWhenUsed="1"/>
    <w:lsdException w:name="header" w:unhideWhenUsed="1"/>
    <w:lsdException w:name="footer" w:unhideWhenUsed="1"/>
    <w:lsdException w:name="index heading" w:unhideWhenUsed="1"/>
    <w:lsdException w:name="caption" w:locked="1" w:uiPriority="0" w:unhideWhenUsed="1" w:qFormat="1"/>
    <w:lsdException w:name="table of figures" w:unhideWhenUsed="1"/>
    <w:lsdException w:name="envelope address" w:unhideWhenUsed="1"/>
    <w:lsdException w:name="envelope return" w:unhideWhenUsed="1"/>
    <w:lsdException w:name="footnote reference" w:locked="1" w:semiHidden="0" w:uiPriority="0"/>
    <w:lsdException w:name="annotation reference" w:unhideWhenUsed="1"/>
    <w:lsdException w:name="line number" w:unhideWhenUsed="1"/>
    <w:lsdException w:name="page number" w:unhideWhenUsed="1"/>
    <w:lsdException w:name="endnote reference" w:unhideWhenUsed="1"/>
    <w:lsdException w:name="endnote text" w:unhideWhenUsed="1"/>
    <w:lsdException w:name="table of authorities" w:unhideWhenUsed="1"/>
    <w:lsdException w:name="macro" w:unhideWhenUsed="1"/>
    <w:lsdException w:name="toa heading" w:unhideWhenUsed="1"/>
    <w:lsdException w:name="List" w:unhideWhenUsed="1"/>
    <w:lsdException w:name="List Bullet" w:unhideWhenUsed="1"/>
    <w:lsdException w:name="List Number" w:unhideWhenUsed="1"/>
    <w:lsdException w:name="List 2" w:unhideWhenUsed="1"/>
    <w:lsdException w:name="List 3" w:unhideWhenUsed="1"/>
    <w:lsdException w:name="List 4" w:unhideWhenUsed="1"/>
    <w:lsdException w:name="List 5" w:unhideWhenUsed="1"/>
    <w:lsdException w:name="List Bullet 2" w:unhideWhenUsed="1"/>
    <w:lsdException w:name="List Bullet 3" w:unhideWhenUsed="1"/>
    <w:lsdException w:name="List Bullet 4" w:unhideWhenUsed="1"/>
    <w:lsdException w:name="List Bullet 5" w:unhideWhenUsed="1"/>
    <w:lsdException w:name="List Number 2" w:unhideWhenUsed="1"/>
    <w:lsdException w:name="List Number 3" w:unhideWhenUsed="1"/>
    <w:lsdException w:name="List Number 4" w:unhideWhenUsed="1"/>
    <w:lsdException w:name="List Number 5" w:unhideWhenUsed="1"/>
    <w:lsdException w:name="Title" w:locked="1" w:semiHidden="0" w:uiPriority="0" w:qFormat="1"/>
    <w:lsdException w:name="Closing" w:unhideWhenUsed="1"/>
    <w:lsdException w:name="Signature" w:unhideWhenUsed="1"/>
    <w:lsdException w:name="Default Paragraph Font" w:locked="1" w:semiHidden="0" w:uiPriority="0"/>
    <w:lsdException w:name="Body Text" w:unhideWhenUsed="1"/>
    <w:lsdException w:name="Body Text Indent" w:unhideWhenUsed="1"/>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unhideWhenUsed="1"/>
    <w:lsdException w:name="Subtitle" w:locked="1" w:semiHidden="0" w:uiPriority="0" w:qFormat="1"/>
    <w:lsdException w:name="Salutation" w:unhideWhenUsed="1"/>
    <w:lsdException w:name="Date" w:unhideWhenUsed="1"/>
    <w:lsdException w:name="Body Text First Indent" w:unhideWhenUsed="1"/>
    <w:lsdException w:name="Body Text First Indent 2" w:unhideWhenUsed="1"/>
    <w:lsdException w:name="Note Heading" w:unhideWhenUsed="1"/>
    <w:lsdException w:name="Body Text 2" w:locked="1" w:semiHidden="0" w:uiPriority="0"/>
    <w:lsdException w:name="Body Text 3" w:unhideWhenUsed="1"/>
    <w:lsdException w:name="Body Text Indent 2" w:unhideWhenUsed="1"/>
    <w:lsdException w:name="Body Text Indent 3" w:unhideWhenUsed="1"/>
    <w:lsdException w:name="Block Text" w:unhideWhenUsed="1"/>
    <w:lsdException w:name="Hyperlink" w:unhideWhenUsed="1"/>
    <w:lsdException w:name="FollowedHyperlink" w:unhideWhenUsed="1"/>
    <w:lsdException w:name="Strong" w:locked="1" w:semiHidden="0" w:uiPriority="0" w:qFormat="1"/>
    <w:lsdException w:name="Emphasis" w:locked="1" w:semiHidden="0" w:uiPriority="0" w:qFormat="1"/>
    <w:lsdException w:name="Document Map" w:unhideWhenUsed="1"/>
    <w:lsdException w:name="Plain Text" w:unhideWhenUsed="1"/>
    <w:lsdException w:name="E-mail Signature" w:unhideWhenUsed="1"/>
    <w:lsdException w:name="HTML Top of Form" w:unhideWhenUsed="1"/>
    <w:lsdException w:name="HTML Bottom of Form" w:unhideWhenUsed="1"/>
    <w:lsdException w:name="Normal (Web)" w:unhideWhenUsed="1"/>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Preformatted" w:unhideWhenUsed="1"/>
    <w:lsdException w:name="HTML Sample" w:unhideWhenUsed="1"/>
    <w:lsdException w:name="HTML Typewriter" w:unhideWhenUsed="1"/>
    <w:lsdException w:name="HTML Variable" w:unhideWhenUsed="1"/>
    <w:lsdException w:name="Normal Table" w:unhideWhenUsed="1"/>
    <w:lsdException w:name="annotation subject" w:unhideWhenUsed="1"/>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Balloon Text" w:unhideWhenUsed="1"/>
    <w:lsdException w:name="Table Grid" w:locked="1" w:semiHidden="0" w:uiPriority="0"/>
    <w:lsdException w:name="Table Theme" w:unhideWhenUsed="1"/>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uiPriority="34"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semiHidden="0" w:uiPriority="39" w:qFormat="1"/>
  </w:latentStyles>
  <w:style w:type="paragraph" w:default="1" w:styleId="Normal">
    <w:name w:val="Normal"/>
    <w:qFormat/>
    <w:rsid w:val="007F418B"/>
    <w:rPr>
      <w:rFonts w:ascii="Times New Roman" w:eastAsia="Times New Roman" w:hAnsi="Times New Roman"/>
      <w:sz w:val="24"/>
      <w:szCs w:val="24"/>
    </w:rPr>
  </w:style>
  <w:style w:type="paragraph" w:styleId="Heading1">
    <w:name w:val="heading 1"/>
    <w:basedOn w:val="Normal"/>
    <w:next w:val="Normal"/>
    <w:link w:val="Heading1Char"/>
    <w:uiPriority w:val="99"/>
    <w:qFormat/>
    <w:rsid w:val="003806F5"/>
    <w:pPr>
      <w:keepNext/>
      <w:keepLines/>
      <w:spacing w:line="360" w:lineRule="auto"/>
      <w:outlineLvl w:val="0"/>
    </w:pPr>
    <w:rPr>
      <w:b/>
      <w:bCs/>
      <w:sz w:val="26"/>
      <w:szCs w:val="28"/>
    </w:rPr>
  </w:style>
  <w:style w:type="paragraph" w:styleId="Heading2">
    <w:name w:val="heading 2"/>
    <w:basedOn w:val="Normal"/>
    <w:next w:val="Normal"/>
    <w:link w:val="Heading2Char"/>
    <w:uiPriority w:val="99"/>
    <w:qFormat/>
    <w:rsid w:val="007F418B"/>
    <w:pPr>
      <w:keepNext/>
      <w:keepLines/>
      <w:spacing w:line="360" w:lineRule="auto"/>
      <w:ind w:left="720"/>
      <w:outlineLvl w:val="1"/>
    </w:pPr>
    <w:rPr>
      <w:b/>
      <w:bCs/>
      <w:sz w:val="26"/>
      <w:szCs w:val="26"/>
    </w:rPr>
  </w:style>
  <w:style w:type="paragraph" w:styleId="Heading3">
    <w:name w:val="heading 3"/>
    <w:basedOn w:val="Normal"/>
    <w:next w:val="Normal"/>
    <w:link w:val="Heading3Char"/>
    <w:uiPriority w:val="99"/>
    <w:qFormat/>
    <w:rsid w:val="00554D6F"/>
    <w:pPr>
      <w:keepNext/>
      <w:keepLines/>
      <w:spacing w:line="360" w:lineRule="auto"/>
      <w:ind w:left="1440"/>
      <w:outlineLvl w:val="2"/>
    </w:pPr>
    <w:rPr>
      <w:b/>
      <w:bCs/>
      <w:color w:val="000000"/>
      <w:sz w:val="26"/>
    </w:rPr>
  </w:style>
  <w:style w:type="paragraph" w:styleId="Heading4">
    <w:name w:val="heading 4"/>
    <w:basedOn w:val="Normal"/>
    <w:next w:val="Normal"/>
    <w:link w:val="Heading4Char"/>
    <w:uiPriority w:val="9"/>
    <w:qFormat/>
    <w:rsid w:val="007F418B"/>
    <w:pPr>
      <w:keepNext/>
      <w:keepLines/>
      <w:spacing w:line="360" w:lineRule="auto"/>
      <w:ind w:left="2160"/>
      <w:outlineLvl w:val="3"/>
    </w:pPr>
    <w:rPr>
      <w:b/>
      <w:bCs/>
      <w:iCs/>
      <w:sz w:val="26"/>
    </w:rPr>
  </w:style>
  <w:style w:type="paragraph" w:styleId="Heading5">
    <w:name w:val="heading 5"/>
    <w:basedOn w:val="Normal"/>
    <w:next w:val="Normal"/>
    <w:link w:val="Heading5Char"/>
    <w:uiPriority w:val="9"/>
    <w:qFormat/>
    <w:rsid w:val="007F418B"/>
    <w:pPr>
      <w:keepNext/>
      <w:keepLines/>
      <w:spacing w:line="360" w:lineRule="auto"/>
      <w:ind w:left="2880"/>
      <w:outlineLvl w:val="4"/>
    </w:pPr>
    <w:rPr>
      <w:b/>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3806F5"/>
    <w:rPr>
      <w:rFonts w:ascii="Times New Roman" w:hAnsi="Times New Roman" w:cs="Times New Roman"/>
      <w:b/>
      <w:bCs/>
      <w:sz w:val="28"/>
      <w:szCs w:val="28"/>
    </w:rPr>
  </w:style>
  <w:style w:type="character" w:customStyle="1" w:styleId="Heading2Char">
    <w:name w:val="Heading 2 Char"/>
    <w:basedOn w:val="DefaultParagraphFont"/>
    <w:link w:val="Heading2"/>
    <w:uiPriority w:val="99"/>
    <w:locked/>
    <w:rsid w:val="007F418B"/>
    <w:rPr>
      <w:rFonts w:ascii="Times New Roman" w:hAnsi="Times New Roman" w:cs="Times New Roman"/>
      <w:b/>
      <w:bCs/>
      <w:sz w:val="26"/>
      <w:szCs w:val="26"/>
    </w:rPr>
  </w:style>
  <w:style w:type="character" w:customStyle="1" w:styleId="Heading3Char">
    <w:name w:val="Heading 3 Char"/>
    <w:basedOn w:val="DefaultParagraphFont"/>
    <w:link w:val="Heading3"/>
    <w:uiPriority w:val="99"/>
    <w:locked/>
    <w:rsid w:val="00554D6F"/>
    <w:rPr>
      <w:rFonts w:ascii="Times New Roman" w:hAnsi="Times New Roman" w:cs="Times New Roman"/>
      <w:b/>
      <w:bCs/>
      <w:color w:val="000000"/>
      <w:sz w:val="24"/>
      <w:szCs w:val="24"/>
    </w:rPr>
  </w:style>
  <w:style w:type="character" w:customStyle="1" w:styleId="Heading4Char">
    <w:name w:val="Heading 4 Char"/>
    <w:basedOn w:val="DefaultParagraphFont"/>
    <w:link w:val="Heading4"/>
    <w:uiPriority w:val="9"/>
    <w:locked/>
    <w:rsid w:val="007F418B"/>
    <w:rPr>
      <w:rFonts w:ascii="Times New Roman" w:hAnsi="Times New Roman" w:cs="Times New Roman"/>
      <w:b/>
      <w:bCs/>
      <w:iCs/>
      <w:sz w:val="24"/>
      <w:szCs w:val="24"/>
    </w:rPr>
  </w:style>
  <w:style w:type="character" w:customStyle="1" w:styleId="Heading5Char">
    <w:name w:val="Heading 5 Char"/>
    <w:basedOn w:val="DefaultParagraphFont"/>
    <w:link w:val="Heading5"/>
    <w:uiPriority w:val="9"/>
    <w:locked/>
    <w:rsid w:val="007F418B"/>
    <w:rPr>
      <w:rFonts w:ascii="Times New Roman" w:hAnsi="Times New Roman" w:cs="Times New Roman"/>
      <w:b/>
      <w:sz w:val="24"/>
      <w:szCs w:val="24"/>
    </w:rPr>
  </w:style>
  <w:style w:type="paragraph" w:styleId="ListParagraph">
    <w:name w:val="List Paragraph"/>
    <w:basedOn w:val="Normal"/>
    <w:uiPriority w:val="34"/>
    <w:qFormat/>
    <w:rsid w:val="007F418B"/>
    <w:pPr>
      <w:ind w:left="720"/>
      <w:contextualSpacing/>
    </w:pPr>
  </w:style>
  <w:style w:type="paragraph" w:styleId="TOC1">
    <w:name w:val="toc 1"/>
    <w:basedOn w:val="Normal"/>
    <w:next w:val="Normal"/>
    <w:autoRedefine/>
    <w:uiPriority w:val="39"/>
    <w:qFormat/>
    <w:rsid w:val="00741D4D"/>
    <w:pPr>
      <w:spacing w:after="100"/>
    </w:pPr>
    <w:rPr>
      <w:b/>
    </w:rPr>
  </w:style>
  <w:style w:type="character" w:styleId="Hyperlink">
    <w:name w:val="Hyperlink"/>
    <w:basedOn w:val="DefaultParagraphFont"/>
    <w:uiPriority w:val="99"/>
    <w:rsid w:val="007F418B"/>
    <w:rPr>
      <w:rFonts w:cs="Times New Roman"/>
      <w:color w:val="0000FF"/>
      <w:u w:val="single"/>
    </w:rPr>
  </w:style>
  <w:style w:type="paragraph" w:styleId="TOC2">
    <w:name w:val="toc 2"/>
    <w:basedOn w:val="Normal"/>
    <w:next w:val="Normal"/>
    <w:autoRedefine/>
    <w:uiPriority w:val="39"/>
    <w:qFormat/>
    <w:rsid w:val="00741D4D"/>
    <w:pPr>
      <w:spacing w:after="100"/>
      <w:ind w:left="240"/>
    </w:pPr>
    <w:rPr>
      <w:b/>
    </w:rPr>
  </w:style>
  <w:style w:type="paragraph" w:styleId="TOC3">
    <w:name w:val="toc 3"/>
    <w:basedOn w:val="Normal"/>
    <w:next w:val="Normal"/>
    <w:autoRedefine/>
    <w:uiPriority w:val="39"/>
    <w:qFormat/>
    <w:rsid w:val="00511008"/>
    <w:pPr>
      <w:tabs>
        <w:tab w:val="left" w:pos="1100"/>
        <w:tab w:val="right" w:leader="dot" w:pos="9350"/>
      </w:tabs>
      <w:spacing w:after="100"/>
      <w:ind w:left="720"/>
    </w:pPr>
    <w:rPr>
      <w:b/>
    </w:rPr>
  </w:style>
  <w:style w:type="paragraph" w:styleId="TOC4">
    <w:name w:val="toc 4"/>
    <w:basedOn w:val="Normal"/>
    <w:next w:val="Normal"/>
    <w:autoRedefine/>
    <w:uiPriority w:val="99"/>
    <w:rsid w:val="00844907"/>
    <w:pPr>
      <w:spacing w:after="100"/>
      <w:ind w:left="720"/>
    </w:pPr>
    <w:rPr>
      <w:b/>
    </w:rPr>
  </w:style>
  <w:style w:type="paragraph" w:styleId="TOC5">
    <w:name w:val="toc 5"/>
    <w:basedOn w:val="Normal"/>
    <w:next w:val="Normal"/>
    <w:autoRedefine/>
    <w:uiPriority w:val="99"/>
    <w:rsid w:val="00511008"/>
    <w:pPr>
      <w:tabs>
        <w:tab w:val="left" w:pos="1540"/>
        <w:tab w:val="right" w:leader="dot" w:pos="9350"/>
      </w:tabs>
      <w:spacing w:after="100"/>
      <w:ind w:left="720"/>
    </w:pPr>
    <w:rPr>
      <w:b/>
    </w:rPr>
  </w:style>
  <w:style w:type="paragraph" w:styleId="Header">
    <w:name w:val="header"/>
    <w:basedOn w:val="Normal"/>
    <w:link w:val="HeaderChar"/>
    <w:uiPriority w:val="99"/>
    <w:rsid w:val="007F418B"/>
    <w:pPr>
      <w:tabs>
        <w:tab w:val="center" w:pos="4680"/>
        <w:tab w:val="right" w:pos="9360"/>
      </w:tabs>
    </w:pPr>
  </w:style>
  <w:style w:type="character" w:customStyle="1" w:styleId="HeaderChar">
    <w:name w:val="Header Char"/>
    <w:basedOn w:val="DefaultParagraphFont"/>
    <w:link w:val="Header"/>
    <w:uiPriority w:val="99"/>
    <w:locked/>
    <w:rsid w:val="007F418B"/>
    <w:rPr>
      <w:rFonts w:ascii="Times New Roman" w:hAnsi="Times New Roman" w:cs="Times New Roman"/>
      <w:sz w:val="24"/>
      <w:szCs w:val="24"/>
    </w:rPr>
  </w:style>
  <w:style w:type="paragraph" w:styleId="Footer">
    <w:name w:val="footer"/>
    <w:basedOn w:val="Normal"/>
    <w:link w:val="FooterChar"/>
    <w:uiPriority w:val="99"/>
    <w:rsid w:val="007F418B"/>
    <w:pPr>
      <w:tabs>
        <w:tab w:val="center" w:pos="4680"/>
        <w:tab w:val="right" w:pos="9360"/>
      </w:tabs>
    </w:pPr>
  </w:style>
  <w:style w:type="character" w:customStyle="1" w:styleId="FooterChar">
    <w:name w:val="Footer Char"/>
    <w:basedOn w:val="DefaultParagraphFont"/>
    <w:link w:val="Footer"/>
    <w:uiPriority w:val="99"/>
    <w:locked/>
    <w:rsid w:val="007F418B"/>
    <w:rPr>
      <w:rFonts w:ascii="Times New Roman" w:hAnsi="Times New Roman" w:cs="Times New Roman"/>
      <w:sz w:val="24"/>
      <w:szCs w:val="24"/>
    </w:rPr>
  </w:style>
  <w:style w:type="paragraph" w:styleId="FootnoteText">
    <w:name w:val="footnote text"/>
    <w:aliases w:val="TBG Style,ALTS FOOTNOTE,Footnote Text 2,fn,Footnote text,FOOTNOTE"/>
    <w:basedOn w:val="Normal"/>
    <w:link w:val="FootnoteTextChar"/>
    <w:uiPriority w:val="99"/>
    <w:rsid w:val="007F418B"/>
    <w:rPr>
      <w:sz w:val="20"/>
      <w:szCs w:val="20"/>
    </w:rPr>
  </w:style>
  <w:style w:type="character" w:customStyle="1" w:styleId="FootnoteTextChar">
    <w:name w:val="Footnote Text Char"/>
    <w:aliases w:val="TBG Style Char,ALTS FOOTNOTE Char,Footnote Text 2 Char,fn Char,Footnote text Char,FOOTNOTE Char"/>
    <w:basedOn w:val="DefaultParagraphFont"/>
    <w:link w:val="FootnoteText"/>
    <w:uiPriority w:val="99"/>
    <w:locked/>
    <w:rsid w:val="007F418B"/>
    <w:rPr>
      <w:rFonts w:ascii="Times New Roman" w:hAnsi="Times New Roman" w:cs="Times New Roman"/>
      <w:sz w:val="20"/>
      <w:szCs w:val="20"/>
    </w:rPr>
  </w:style>
  <w:style w:type="character" w:styleId="FootnoteReference">
    <w:name w:val="footnote reference"/>
    <w:basedOn w:val="DefaultParagraphFont"/>
    <w:uiPriority w:val="99"/>
    <w:rsid w:val="007F418B"/>
    <w:rPr>
      <w:rFonts w:cs="Times New Roman"/>
      <w:vertAlign w:val="superscript"/>
    </w:rPr>
  </w:style>
  <w:style w:type="paragraph" w:customStyle="1" w:styleId="p3">
    <w:name w:val="p3"/>
    <w:basedOn w:val="Normal"/>
    <w:uiPriority w:val="99"/>
    <w:rsid w:val="007F418B"/>
    <w:pPr>
      <w:widowControl w:val="0"/>
      <w:tabs>
        <w:tab w:val="left" w:pos="204"/>
      </w:tabs>
      <w:autoSpaceDE w:val="0"/>
      <w:autoSpaceDN w:val="0"/>
      <w:adjustRightInd w:val="0"/>
    </w:pPr>
  </w:style>
  <w:style w:type="paragraph" w:styleId="NoSpacing">
    <w:name w:val="No Spacing"/>
    <w:uiPriority w:val="1"/>
    <w:qFormat/>
    <w:rsid w:val="007F418B"/>
    <w:rPr>
      <w:rFonts w:ascii="Times New Roman" w:eastAsia="Times New Roman" w:hAnsi="Times New Roman"/>
      <w:sz w:val="24"/>
      <w:szCs w:val="24"/>
    </w:rPr>
  </w:style>
  <w:style w:type="paragraph" w:styleId="BodyText2">
    <w:name w:val="Body Text 2"/>
    <w:basedOn w:val="Normal"/>
    <w:link w:val="BodyText2Char"/>
    <w:uiPriority w:val="99"/>
    <w:rsid w:val="007F418B"/>
    <w:pPr>
      <w:spacing w:line="480" w:lineRule="auto"/>
      <w:ind w:firstLine="720"/>
      <w:jc w:val="both"/>
    </w:pPr>
  </w:style>
  <w:style w:type="character" w:customStyle="1" w:styleId="BodyText2Char">
    <w:name w:val="Body Text 2 Char"/>
    <w:basedOn w:val="DefaultParagraphFont"/>
    <w:link w:val="BodyText2"/>
    <w:uiPriority w:val="99"/>
    <w:locked/>
    <w:rsid w:val="007F418B"/>
    <w:rPr>
      <w:rFonts w:ascii="Times New Roman" w:hAnsi="Times New Roman" w:cs="Times New Roman"/>
      <w:sz w:val="24"/>
      <w:szCs w:val="24"/>
    </w:rPr>
  </w:style>
  <w:style w:type="paragraph" w:customStyle="1" w:styleId="FirmDouble05">
    <w:name w:val="Firm Double 05"/>
    <w:basedOn w:val="Normal"/>
    <w:uiPriority w:val="99"/>
    <w:rsid w:val="007F418B"/>
    <w:pPr>
      <w:spacing w:after="120" w:line="480" w:lineRule="auto"/>
      <w:ind w:firstLine="720"/>
    </w:pPr>
  </w:style>
  <w:style w:type="character" w:customStyle="1" w:styleId="BalloonTextChar">
    <w:name w:val="Balloon Text Char"/>
    <w:uiPriority w:val="99"/>
    <w:semiHidden/>
    <w:locked/>
    <w:rsid w:val="007F418B"/>
    <w:rPr>
      <w:rFonts w:ascii="Tahoma" w:hAnsi="Tahoma"/>
      <w:sz w:val="16"/>
    </w:rPr>
  </w:style>
  <w:style w:type="paragraph" w:styleId="BalloonText">
    <w:name w:val="Balloon Text"/>
    <w:basedOn w:val="Normal"/>
    <w:link w:val="BalloonTextChar1"/>
    <w:uiPriority w:val="99"/>
    <w:semiHidden/>
    <w:rsid w:val="007F418B"/>
    <w:rPr>
      <w:rFonts w:ascii="Tahoma" w:eastAsia="Calibri" w:hAnsi="Tahoma"/>
      <w:sz w:val="16"/>
      <w:szCs w:val="16"/>
    </w:rPr>
  </w:style>
  <w:style w:type="character" w:customStyle="1" w:styleId="BalloonTextChar1">
    <w:name w:val="Balloon Text Char1"/>
    <w:basedOn w:val="DefaultParagraphFont"/>
    <w:link w:val="BalloonText"/>
    <w:uiPriority w:val="99"/>
    <w:semiHidden/>
    <w:locked/>
    <w:rsid w:val="00464C92"/>
    <w:rPr>
      <w:rFonts w:ascii="Times New Roman" w:hAnsi="Times New Roman" w:cs="Times New Roman"/>
      <w:sz w:val="2"/>
    </w:rPr>
  </w:style>
  <w:style w:type="paragraph" w:styleId="TOCHeading">
    <w:name w:val="TOC Heading"/>
    <w:basedOn w:val="Heading1"/>
    <w:next w:val="Normal"/>
    <w:uiPriority w:val="39"/>
    <w:qFormat/>
    <w:rsid w:val="001256B5"/>
    <w:pPr>
      <w:spacing w:before="480" w:line="276" w:lineRule="auto"/>
      <w:outlineLvl w:val="9"/>
    </w:pPr>
    <w:rPr>
      <w:rFonts w:ascii="Cambria" w:hAnsi="Cambria"/>
      <w:color w:val="365F91"/>
      <w:sz w:val="28"/>
    </w:rPr>
  </w:style>
  <w:style w:type="paragraph" w:styleId="BodyText">
    <w:name w:val="Body Text"/>
    <w:basedOn w:val="Normal"/>
    <w:link w:val="BodyTextChar"/>
    <w:uiPriority w:val="99"/>
    <w:semiHidden/>
    <w:unhideWhenUsed/>
    <w:rsid w:val="004861B4"/>
    <w:pPr>
      <w:spacing w:after="120"/>
    </w:pPr>
  </w:style>
  <w:style w:type="character" w:customStyle="1" w:styleId="BodyTextChar">
    <w:name w:val="Body Text Char"/>
    <w:basedOn w:val="DefaultParagraphFont"/>
    <w:link w:val="BodyText"/>
    <w:uiPriority w:val="99"/>
    <w:semiHidden/>
    <w:rsid w:val="004861B4"/>
    <w:rPr>
      <w:rFonts w:ascii="Times New Roman" w:eastAsia="Times New Roman" w:hAnsi="Times New Roman"/>
      <w:sz w:val="24"/>
      <w:szCs w:val="24"/>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1E3C4C7-646D-4749-83B7-F8021F882C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Pages>
  <Words>2629</Words>
  <Characters>14986</Characters>
  <Application>Microsoft Office Word</Application>
  <DocSecurity>0</DocSecurity>
  <Lines>124</Lines>
  <Paragraphs>35</Paragraphs>
  <ScaleCrop>false</ScaleCrop>
  <HeadingPairs>
    <vt:vector size="2" baseType="variant">
      <vt:variant>
        <vt:lpstr>Title</vt:lpstr>
      </vt:variant>
      <vt:variant>
        <vt:i4>1</vt:i4>
      </vt:variant>
    </vt:vector>
  </HeadingPairs>
  <TitlesOfParts>
    <vt:vector size="1" baseType="lpstr">
      <vt:lpstr>PENNSYLVANIA</vt:lpstr>
    </vt:vector>
  </TitlesOfParts>
  <Company>PA Public Utility Commission</Company>
  <LinksUpToDate>false</LinksUpToDate>
  <CharactersWithSpaces>17580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PENNSYLVANIA</dc:title>
  <dc:subject/>
  <dc:creator>debuckley</dc:creator>
  <cp:keywords/>
  <dc:description/>
  <cp:lastModifiedBy>shoffner</cp:lastModifiedBy>
  <cp:revision>2</cp:revision>
  <cp:lastPrinted>2011-01-11T19:44:00Z</cp:lastPrinted>
  <dcterms:created xsi:type="dcterms:W3CDTF">2011-01-13T20:53:00Z</dcterms:created>
  <dcterms:modified xsi:type="dcterms:W3CDTF">2011-01-13T20:53:00Z</dcterms:modified>
</cp:coreProperties>
</file>