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Default="00BF6376">
      <w:pPr>
        <w:tabs>
          <w:tab w:val="center" w:pos="7200"/>
        </w:tabs>
        <w:jc w:val="both"/>
        <w:rPr>
          <w:b/>
        </w:rPr>
      </w:pPr>
      <w:r>
        <w:tab/>
      </w:r>
      <w:r>
        <w:rPr>
          <w:b/>
        </w:rPr>
        <w:t xml:space="preserve">IN THE MATTER OF THE APPLICATION OF: </w:t>
      </w:r>
      <w:r w:rsidR="009A55E8">
        <w:rPr>
          <w:b/>
        </w:rPr>
        <w:t>A-2010-2203042</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9A55E8">
        <w:rPr>
          <w:b/>
          <w:sz w:val="24"/>
        </w:rPr>
        <w:t>Viridian Energy PA LLC</w:t>
      </w:r>
      <w:r>
        <w:rPr>
          <w:b/>
          <w:sz w:val="24"/>
        </w:rPr>
        <w:t xml:space="preserve">  for the right to begin to offer, render, furnish or supply natural gas supply services to </w:t>
      </w:r>
      <w:r w:rsidR="009A55E8">
        <w:rPr>
          <w:b/>
          <w:sz w:val="24"/>
        </w:rPr>
        <w:t>residential, small commercial, large commercial, industrial and governmental customers within the service territory of Peoples Natural Gas Company within the Commonwealth of Pennsylvania.</w:t>
      </w:r>
    </w:p>
    <w:p w:rsidR="00BF6376" w:rsidRDefault="00BF6376">
      <w:pPr>
        <w:jc w:val="both"/>
        <w:rPr>
          <w:b/>
          <w:sz w:val="24"/>
        </w:rPr>
      </w:pP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BF6376">
      <w:pPr>
        <w:ind w:left="405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sidR="009A55E8">
        <w:rPr>
          <w:b/>
          <w:sz w:val="24"/>
        </w:rPr>
        <w:t>19</w:t>
      </w:r>
      <w:r w:rsidR="009A55E8" w:rsidRPr="009A55E8">
        <w:rPr>
          <w:b/>
          <w:sz w:val="24"/>
          <w:vertAlign w:val="superscript"/>
        </w:rPr>
        <w:t>th</w:t>
      </w:r>
      <w:r w:rsidR="009A55E8">
        <w:rPr>
          <w:b/>
          <w:sz w:val="24"/>
        </w:rPr>
        <w:t xml:space="preserve"> </w:t>
      </w:r>
      <w:r>
        <w:rPr>
          <w:b/>
          <w:sz w:val="24"/>
        </w:rPr>
        <w:t xml:space="preserve">day of </w:t>
      </w:r>
      <w:r w:rsidR="005E649B">
        <w:rPr>
          <w:b/>
          <w:sz w:val="24"/>
        </w:rPr>
        <w:t xml:space="preserve"> </w:t>
      </w:r>
      <w:r w:rsidR="009A55E8">
        <w:rPr>
          <w:b/>
          <w:sz w:val="24"/>
        </w:rPr>
        <w:t>January 2011.</w:t>
      </w:r>
    </w:p>
    <w:p w:rsidR="00BF6376" w:rsidRDefault="00BF6376">
      <w:pPr>
        <w:jc w:val="both"/>
        <w:rPr>
          <w:b/>
          <w:sz w:val="24"/>
        </w:rPr>
      </w:pPr>
    </w:p>
    <w:p w:rsidR="00BF6376" w:rsidRDefault="009A55E8">
      <w:pPr>
        <w:jc w:val="both"/>
        <w:rPr>
          <w:b/>
          <w:sz w:val="24"/>
        </w:rPr>
      </w:pPr>
      <w:r>
        <w:rPr>
          <w:noProof/>
        </w:rPr>
        <w:drawing>
          <wp:anchor distT="0" distB="0" distL="114300" distR="114300" simplePos="0" relativeHeight="251657728" behindDoc="1" locked="0" layoutInCell="1" allowOverlap="1">
            <wp:simplePos x="0" y="0"/>
            <wp:positionH relativeFrom="column">
              <wp:posOffset>4991100</wp:posOffset>
            </wp:positionH>
            <wp:positionV relativeFrom="paragraph">
              <wp:posOffset>46355</wp:posOffset>
            </wp:positionV>
            <wp:extent cx="2197100" cy="838200"/>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5E649B"/>
    <w:rsid w:val="00833796"/>
    <w:rsid w:val="008E1368"/>
    <w:rsid w:val="009A55E8"/>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9A55E8"/>
    <w:rPr>
      <w:rFonts w:ascii="Tahoma" w:hAnsi="Tahoma" w:cs="Tahoma"/>
      <w:sz w:val="16"/>
      <w:szCs w:val="16"/>
    </w:rPr>
  </w:style>
  <w:style w:type="character" w:customStyle="1" w:styleId="BalloonTextChar">
    <w:name w:val="Balloon Text Char"/>
    <w:basedOn w:val="DefaultParagraphFont"/>
    <w:link w:val="BalloonText"/>
    <w:rsid w:val="009A55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2011-01-19T18:34:00Z</cp:lastPrinted>
  <dcterms:created xsi:type="dcterms:W3CDTF">2011-01-19T18:34:00Z</dcterms:created>
  <dcterms:modified xsi:type="dcterms:W3CDTF">2011-01-19T18:34:00Z</dcterms:modified>
</cp:coreProperties>
</file>