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BF298F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BF298F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4C81" w:rsidRPr="00164938" w:rsidRDefault="002B4C81" w:rsidP="002B4C81">
      <w:pPr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>Dennis J. Hindman</w:t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  <w:t>:</w:t>
      </w:r>
    </w:p>
    <w:p w:rsidR="002B4C81" w:rsidRPr="00164938" w:rsidRDefault="002B4C81" w:rsidP="002B4C81">
      <w:pPr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  <w:t>:</w:t>
      </w:r>
    </w:p>
    <w:p w:rsidR="002B4C81" w:rsidRPr="00164938" w:rsidRDefault="002B4C81" w:rsidP="002B4C81">
      <w:pPr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ab/>
        <w:t>v.</w:t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  <w:t>:</w:t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>F</w:t>
      </w:r>
      <w:r w:rsidRPr="00164938">
        <w:rPr>
          <w:rFonts w:ascii="Times New Roman" w:hAnsi="Times New Roman"/>
          <w:szCs w:val="24"/>
        </w:rPr>
        <w:noBreakHyphen/>
        <w:t>2010</w:t>
      </w:r>
      <w:r w:rsidRPr="00164938">
        <w:rPr>
          <w:rFonts w:ascii="Times New Roman" w:hAnsi="Times New Roman"/>
          <w:szCs w:val="24"/>
        </w:rPr>
        <w:noBreakHyphen/>
        <w:t>2164720</w:t>
      </w:r>
    </w:p>
    <w:p w:rsidR="002B4C81" w:rsidRPr="00164938" w:rsidRDefault="002B4C81" w:rsidP="002B4C81">
      <w:pPr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  <w:t>:</w:t>
      </w:r>
    </w:p>
    <w:p w:rsidR="002B4C81" w:rsidRPr="00164938" w:rsidRDefault="002B4C81" w:rsidP="002B4C81">
      <w:pPr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>Duquesne Light Company</w:t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</w:r>
      <w:r w:rsidRPr="00164938">
        <w:rPr>
          <w:rFonts w:ascii="Times New Roman" w:hAnsi="Times New Roman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2B300F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CB1515" w:rsidRDefault="00141506" w:rsidP="00CB1515">
      <w:pPr>
        <w:tabs>
          <w:tab w:val="center" w:pos="4680"/>
        </w:tabs>
        <w:suppressAutoHyphens/>
        <w:ind w:firstLine="1350"/>
        <w:jc w:val="both"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94335A" w:rsidRPr="00CB1515">
        <w:rPr>
          <w:rFonts w:ascii="Times New Roman" w:hAnsi="Times New Roman"/>
          <w:spacing w:val="-3"/>
          <w:szCs w:val="24"/>
        </w:rPr>
        <w:t xml:space="preserve">Administrative Law Judge </w:t>
      </w:r>
      <w:r w:rsidR="00164938">
        <w:rPr>
          <w:rFonts w:ascii="Times New Roman" w:hAnsi="Times New Roman"/>
          <w:spacing w:val="-3"/>
          <w:szCs w:val="24"/>
        </w:rPr>
        <w:t>John H. Corbett, Jr.</w:t>
      </w:r>
      <w:r w:rsidR="00CB1515">
        <w:rPr>
          <w:rFonts w:ascii="Times New Roman" w:hAnsi="Times New Roman"/>
          <w:spacing w:val="-3"/>
          <w:szCs w:val="24"/>
        </w:rPr>
        <w:t xml:space="preserve"> </w:t>
      </w:r>
      <w:r w:rsidR="009A547F" w:rsidRPr="00CB1515">
        <w:rPr>
          <w:rFonts w:ascii="Times New Roman" w:hAnsi="Times New Roman"/>
          <w:spacing w:val="-3"/>
          <w:szCs w:val="24"/>
        </w:rPr>
        <w:t>dated</w:t>
      </w:r>
      <w:r w:rsidR="00F5470D" w:rsidRPr="00CB1515">
        <w:rPr>
          <w:rFonts w:ascii="Times New Roman" w:hAnsi="Times New Roman"/>
          <w:spacing w:val="-3"/>
          <w:szCs w:val="24"/>
        </w:rPr>
        <w:t xml:space="preserve"> </w:t>
      </w:r>
      <w:r w:rsidR="00164938">
        <w:rPr>
          <w:rFonts w:ascii="Times New Roman" w:hAnsi="Times New Roman"/>
          <w:spacing w:val="-3"/>
          <w:szCs w:val="24"/>
        </w:rPr>
        <w:t>November 24</w:t>
      </w:r>
      <w:r w:rsidR="00CB1515">
        <w:rPr>
          <w:rFonts w:ascii="Times New Roman" w:hAnsi="Times New Roman"/>
          <w:spacing w:val="-3"/>
          <w:szCs w:val="24"/>
        </w:rPr>
        <w:t xml:space="preserve">, </w:t>
      </w:r>
      <w:r w:rsidR="00817AAD" w:rsidRPr="00CB1515">
        <w:rPr>
          <w:rFonts w:ascii="Times New Roman" w:hAnsi="Times New Roman"/>
          <w:spacing w:val="-3"/>
          <w:szCs w:val="24"/>
        </w:rPr>
        <w:t>2010</w:t>
      </w:r>
      <w:r w:rsidRPr="00CB1515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4938" w:rsidRPr="00164938" w:rsidRDefault="00164938" w:rsidP="00164938">
      <w:pPr>
        <w:pStyle w:val="BodyText"/>
        <w:ind w:firstLine="1440"/>
        <w:jc w:val="both"/>
        <w:rPr>
          <w:rFonts w:ascii="Times New Roman" w:hAnsi="Times New Roman"/>
          <w:szCs w:val="24"/>
        </w:rPr>
      </w:pPr>
      <w:r w:rsidRPr="00164938">
        <w:rPr>
          <w:rFonts w:ascii="Times New Roman" w:hAnsi="Times New Roman"/>
          <w:szCs w:val="24"/>
        </w:rPr>
        <w:t>That the complaint of Dennis J. Hindman against Duquesne Light Company at Docket No. F</w:t>
      </w:r>
      <w:r w:rsidRPr="00164938">
        <w:rPr>
          <w:rFonts w:ascii="Times New Roman" w:hAnsi="Times New Roman"/>
          <w:szCs w:val="24"/>
        </w:rPr>
        <w:noBreakHyphen/>
        <w:t>2010</w:t>
      </w:r>
      <w:r w:rsidRPr="00164938">
        <w:rPr>
          <w:rFonts w:ascii="Times New Roman" w:hAnsi="Times New Roman"/>
          <w:szCs w:val="24"/>
        </w:rPr>
        <w:noBreakHyphen/>
        <w:t>2164720 is hereby dismissed with prejudice.</w:t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1B07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122555</wp:posOffset>
            </wp:positionV>
            <wp:extent cx="2201545" cy="833755"/>
            <wp:effectExtent l="19050" t="0" r="825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1B0765">
        <w:rPr>
          <w:rFonts w:ascii="Times New Roman" w:hAnsi="Times New Roman"/>
          <w:spacing w:val="-3"/>
          <w:szCs w:val="24"/>
        </w:rPr>
        <w:t>January 21,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8E" w:rsidRDefault="007D408E">
      <w:pPr>
        <w:spacing w:line="20" w:lineRule="exact"/>
      </w:pPr>
    </w:p>
  </w:endnote>
  <w:endnote w:type="continuationSeparator" w:id="0">
    <w:p w:rsidR="007D408E" w:rsidRDefault="007D408E">
      <w:r>
        <w:t xml:space="preserve"> </w:t>
      </w:r>
    </w:p>
  </w:endnote>
  <w:endnote w:type="continuationNotice" w:id="1">
    <w:p w:rsidR="007D408E" w:rsidRDefault="007D40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8E" w:rsidRDefault="007D408E">
      <w:r>
        <w:separator/>
      </w:r>
    </w:p>
  </w:footnote>
  <w:footnote w:type="continuationSeparator" w:id="0">
    <w:p w:rsidR="007D408E" w:rsidRDefault="007D4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64938"/>
    <w:rsid w:val="00182FEB"/>
    <w:rsid w:val="001B0765"/>
    <w:rsid w:val="001D058B"/>
    <w:rsid w:val="001D209B"/>
    <w:rsid w:val="001E2D3B"/>
    <w:rsid w:val="00201E96"/>
    <w:rsid w:val="0022470B"/>
    <w:rsid w:val="0028314C"/>
    <w:rsid w:val="002B300F"/>
    <w:rsid w:val="002B4C81"/>
    <w:rsid w:val="002E3143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D408E"/>
    <w:rsid w:val="007E6654"/>
    <w:rsid w:val="007F5A9E"/>
    <w:rsid w:val="007F6B58"/>
    <w:rsid w:val="00807611"/>
    <w:rsid w:val="00812529"/>
    <w:rsid w:val="00817AAD"/>
    <w:rsid w:val="00846484"/>
    <w:rsid w:val="0088369B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35E09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661A4"/>
    <w:rsid w:val="00A7062E"/>
    <w:rsid w:val="00AA556A"/>
    <w:rsid w:val="00AC3685"/>
    <w:rsid w:val="00AC624C"/>
    <w:rsid w:val="00B326FD"/>
    <w:rsid w:val="00BB4E5C"/>
    <w:rsid w:val="00BF1FEC"/>
    <w:rsid w:val="00BF298F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2011-01-21T13:13:00Z</cp:lastPrinted>
  <dcterms:created xsi:type="dcterms:W3CDTF">2011-01-20T20:31:00Z</dcterms:created>
  <dcterms:modified xsi:type="dcterms:W3CDTF">2011-01-21T13:13:00Z</dcterms:modified>
</cp:coreProperties>
</file>