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545FC6">
        <w:rPr>
          <w:b/>
          <w:sz w:val="24"/>
        </w:rPr>
        <w:t>A-2010-2212644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545FC6">
        <w:rPr>
          <w:sz w:val="24"/>
        </w:rPr>
        <w:t>SourceOne, Inc. (DE) d/b/a SourceOne Energy,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</w:t>
      </w:r>
      <w:r w:rsidR="00545FC6">
        <w:rPr>
          <w:sz w:val="24"/>
        </w:rPr>
        <w:t>supplier services to large commercial and industrial customers in the electric distribution company service territories</w:t>
      </w:r>
      <w:r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545FC6">
        <w:rPr>
          <w:b/>
          <w:sz w:val="24"/>
        </w:rPr>
        <w:t>28</w:t>
      </w:r>
      <w:r w:rsidR="00545FC6" w:rsidRPr="00545FC6">
        <w:rPr>
          <w:b/>
          <w:sz w:val="24"/>
          <w:vertAlign w:val="superscript"/>
        </w:rPr>
        <w:t>th</w:t>
      </w:r>
      <w:r w:rsidR="00545FC6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545FC6">
        <w:rPr>
          <w:b/>
          <w:sz w:val="24"/>
        </w:rPr>
        <w:t>January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545FC6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545FC6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2011-01-28T14:57:00Z</cp:lastPrinted>
  <dcterms:created xsi:type="dcterms:W3CDTF">2011-01-28T14:57:00Z</dcterms:created>
  <dcterms:modified xsi:type="dcterms:W3CDTF">2011-01-28T14:57:00Z</dcterms:modified>
</cp:coreProperties>
</file>