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5B" w:rsidRPr="00FF3FDB" w:rsidRDefault="00EA625B" w:rsidP="00EA625B">
      <w:pPr>
        <w:jc w:val="center"/>
        <w:outlineLvl w:val="0"/>
        <w:rPr>
          <w:b/>
          <w:sz w:val="24"/>
          <w:szCs w:val="24"/>
        </w:rPr>
      </w:pPr>
      <w:r w:rsidRPr="00FF3FDB">
        <w:rPr>
          <w:b/>
          <w:sz w:val="24"/>
          <w:szCs w:val="24"/>
        </w:rPr>
        <w:t>BEFORE THE</w:t>
      </w:r>
    </w:p>
    <w:p w:rsidR="00EA625B" w:rsidRPr="00FF3FDB" w:rsidRDefault="00EA625B" w:rsidP="00EA625B">
      <w:pPr>
        <w:jc w:val="center"/>
        <w:outlineLvl w:val="0"/>
        <w:rPr>
          <w:sz w:val="24"/>
          <w:szCs w:val="24"/>
        </w:rPr>
      </w:pPr>
      <w:r w:rsidRPr="00FF3FDB">
        <w:rPr>
          <w:b/>
          <w:sz w:val="24"/>
          <w:szCs w:val="24"/>
        </w:rPr>
        <w:t>PENNSYLVANIA PUBLIC UTILITY COMMISSION</w:t>
      </w:r>
    </w:p>
    <w:p w:rsidR="00EA625B" w:rsidRPr="00FF3FDB" w:rsidRDefault="00EA625B" w:rsidP="00EA625B">
      <w:pPr>
        <w:jc w:val="center"/>
        <w:rPr>
          <w:sz w:val="24"/>
          <w:szCs w:val="24"/>
        </w:rPr>
      </w:pPr>
    </w:p>
    <w:p w:rsidR="00EA625B" w:rsidRPr="00FF3FDB" w:rsidRDefault="00EA625B" w:rsidP="00EA625B">
      <w:pPr>
        <w:jc w:val="center"/>
        <w:rPr>
          <w:sz w:val="24"/>
          <w:szCs w:val="24"/>
        </w:rPr>
      </w:pPr>
    </w:p>
    <w:p w:rsidR="00EA625B" w:rsidRPr="00FF3FDB" w:rsidRDefault="00EA625B" w:rsidP="00EA625B">
      <w:pPr>
        <w:jc w:val="center"/>
        <w:rPr>
          <w:sz w:val="24"/>
          <w:szCs w:val="24"/>
        </w:rPr>
      </w:pPr>
    </w:p>
    <w:p w:rsidR="00EA625B" w:rsidRPr="00FF3FDB" w:rsidRDefault="00EA625B" w:rsidP="00EA625B">
      <w:pPr>
        <w:jc w:val="both"/>
        <w:rPr>
          <w:sz w:val="24"/>
          <w:szCs w:val="24"/>
        </w:rPr>
      </w:pPr>
      <w:r w:rsidRPr="00FF3FDB">
        <w:rPr>
          <w:sz w:val="24"/>
          <w:szCs w:val="24"/>
        </w:rPr>
        <w:t xml:space="preserve">Patricia </w:t>
      </w:r>
      <w:r w:rsidR="0054269C" w:rsidRPr="00FF3FDB">
        <w:rPr>
          <w:sz w:val="24"/>
          <w:szCs w:val="24"/>
        </w:rPr>
        <w:t xml:space="preserve">M. </w:t>
      </w:r>
      <w:r w:rsidRPr="00FF3FDB">
        <w:rPr>
          <w:sz w:val="24"/>
          <w:szCs w:val="24"/>
        </w:rPr>
        <w:t>Burrus</w:t>
      </w:r>
      <w:r w:rsidRPr="00FF3FDB">
        <w:rPr>
          <w:sz w:val="24"/>
          <w:szCs w:val="24"/>
        </w:rPr>
        <w:tab/>
      </w:r>
      <w:r w:rsidRPr="00FF3FDB">
        <w:rPr>
          <w:sz w:val="24"/>
          <w:szCs w:val="24"/>
        </w:rPr>
        <w:tab/>
      </w:r>
      <w:r w:rsidRPr="00FF3FDB">
        <w:rPr>
          <w:sz w:val="24"/>
          <w:szCs w:val="24"/>
        </w:rPr>
        <w:tab/>
      </w:r>
      <w:r w:rsidRPr="00FF3FDB">
        <w:rPr>
          <w:sz w:val="24"/>
          <w:szCs w:val="24"/>
        </w:rPr>
        <w:tab/>
      </w:r>
      <w:r w:rsidRPr="00FF3FDB">
        <w:rPr>
          <w:sz w:val="24"/>
          <w:szCs w:val="24"/>
        </w:rPr>
        <w:tab/>
        <w:t>:</w:t>
      </w:r>
    </w:p>
    <w:p w:rsidR="00EA625B" w:rsidRPr="00FF3FDB" w:rsidRDefault="00EA625B" w:rsidP="00EA625B">
      <w:pPr>
        <w:jc w:val="both"/>
        <w:rPr>
          <w:sz w:val="24"/>
          <w:szCs w:val="24"/>
        </w:rPr>
      </w:pPr>
      <w:r w:rsidRPr="00FF3FDB">
        <w:rPr>
          <w:sz w:val="24"/>
          <w:szCs w:val="24"/>
        </w:rPr>
        <w:tab/>
      </w:r>
      <w:r w:rsidRPr="00FF3FDB">
        <w:rPr>
          <w:sz w:val="24"/>
          <w:szCs w:val="24"/>
        </w:rPr>
        <w:tab/>
      </w:r>
      <w:r w:rsidRPr="00FF3FDB">
        <w:rPr>
          <w:sz w:val="24"/>
          <w:szCs w:val="24"/>
        </w:rPr>
        <w:tab/>
      </w:r>
      <w:r w:rsidRPr="00FF3FDB">
        <w:rPr>
          <w:sz w:val="24"/>
          <w:szCs w:val="24"/>
        </w:rPr>
        <w:tab/>
      </w:r>
      <w:r w:rsidRPr="00FF3FDB">
        <w:rPr>
          <w:sz w:val="24"/>
          <w:szCs w:val="24"/>
        </w:rPr>
        <w:tab/>
      </w:r>
      <w:r w:rsidRPr="00FF3FDB">
        <w:rPr>
          <w:sz w:val="24"/>
          <w:szCs w:val="24"/>
        </w:rPr>
        <w:tab/>
      </w:r>
      <w:r w:rsidRPr="00FF3FDB">
        <w:rPr>
          <w:sz w:val="24"/>
          <w:szCs w:val="24"/>
        </w:rPr>
        <w:tab/>
        <w:t>:</w:t>
      </w:r>
    </w:p>
    <w:p w:rsidR="00EA625B" w:rsidRPr="00FF3FDB" w:rsidRDefault="00EA625B" w:rsidP="00EA625B">
      <w:pPr>
        <w:ind w:firstLine="720"/>
        <w:jc w:val="both"/>
        <w:rPr>
          <w:sz w:val="24"/>
          <w:szCs w:val="24"/>
        </w:rPr>
      </w:pPr>
      <w:r w:rsidRPr="00FF3FDB">
        <w:rPr>
          <w:sz w:val="24"/>
          <w:szCs w:val="24"/>
        </w:rPr>
        <w:t>v.</w:t>
      </w:r>
      <w:r w:rsidRPr="00FF3FDB">
        <w:rPr>
          <w:sz w:val="24"/>
          <w:szCs w:val="24"/>
        </w:rPr>
        <w:tab/>
      </w:r>
      <w:r w:rsidRPr="00FF3FDB">
        <w:rPr>
          <w:sz w:val="24"/>
          <w:szCs w:val="24"/>
        </w:rPr>
        <w:tab/>
      </w:r>
      <w:r w:rsidRPr="00FF3FDB">
        <w:rPr>
          <w:sz w:val="24"/>
          <w:szCs w:val="24"/>
        </w:rPr>
        <w:tab/>
      </w:r>
      <w:r w:rsidRPr="00FF3FDB">
        <w:rPr>
          <w:sz w:val="24"/>
          <w:szCs w:val="24"/>
        </w:rPr>
        <w:tab/>
      </w:r>
      <w:r w:rsidRPr="00FF3FDB">
        <w:rPr>
          <w:sz w:val="24"/>
          <w:szCs w:val="24"/>
        </w:rPr>
        <w:tab/>
      </w:r>
      <w:r w:rsidRPr="00FF3FDB">
        <w:rPr>
          <w:sz w:val="24"/>
          <w:szCs w:val="24"/>
        </w:rPr>
        <w:tab/>
        <w:t>:</w:t>
      </w:r>
      <w:r w:rsidRPr="00FF3FDB">
        <w:rPr>
          <w:sz w:val="24"/>
          <w:szCs w:val="24"/>
        </w:rPr>
        <w:tab/>
      </w:r>
      <w:r w:rsidRPr="00FF3FDB">
        <w:rPr>
          <w:sz w:val="24"/>
          <w:szCs w:val="24"/>
        </w:rPr>
        <w:tab/>
        <w:t>C-2010-2192700</w:t>
      </w:r>
    </w:p>
    <w:p w:rsidR="00EA625B" w:rsidRPr="00FF3FDB" w:rsidRDefault="00EA625B" w:rsidP="00EA625B">
      <w:pPr>
        <w:jc w:val="both"/>
        <w:rPr>
          <w:sz w:val="24"/>
          <w:szCs w:val="24"/>
        </w:rPr>
      </w:pPr>
      <w:r w:rsidRPr="00FF3FDB">
        <w:rPr>
          <w:sz w:val="24"/>
          <w:szCs w:val="24"/>
        </w:rPr>
        <w:tab/>
      </w:r>
      <w:r w:rsidRPr="00FF3FDB">
        <w:rPr>
          <w:sz w:val="24"/>
          <w:szCs w:val="24"/>
        </w:rPr>
        <w:tab/>
      </w:r>
      <w:r w:rsidRPr="00FF3FDB">
        <w:rPr>
          <w:sz w:val="24"/>
          <w:szCs w:val="24"/>
        </w:rPr>
        <w:tab/>
      </w:r>
      <w:r w:rsidRPr="00FF3FDB">
        <w:rPr>
          <w:sz w:val="24"/>
          <w:szCs w:val="24"/>
        </w:rPr>
        <w:tab/>
      </w:r>
      <w:r w:rsidRPr="00FF3FDB">
        <w:rPr>
          <w:sz w:val="24"/>
          <w:szCs w:val="24"/>
        </w:rPr>
        <w:tab/>
      </w:r>
      <w:r w:rsidRPr="00FF3FDB">
        <w:rPr>
          <w:sz w:val="24"/>
          <w:szCs w:val="24"/>
        </w:rPr>
        <w:tab/>
      </w:r>
      <w:r w:rsidRPr="00FF3FDB">
        <w:rPr>
          <w:sz w:val="24"/>
          <w:szCs w:val="24"/>
        </w:rPr>
        <w:tab/>
        <w:t>:</w:t>
      </w:r>
    </w:p>
    <w:p w:rsidR="00EA625B" w:rsidRPr="00FF3FDB" w:rsidRDefault="00EA625B" w:rsidP="00EA625B">
      <w:pPr>
        <w:jc w:val="both"/>
        <w:rPr>
          <w:sz w:val="24"/>
          <w:szCs w:val="24"/>
        </w:rPr>
      </w:pPr>
      <w:r w:rsidRPr="00FF3FDB">
        <w:rPr>
          <w:sz w:val="24"/>
          <w:szCs w:val="24"/>
        </w:rPr>
        <w:t>PECO Energy Company</w:t>
      </w:r>
      <w:r w:rsidRPr="00FF3FDB">
        <w:rPr>
          <w:sz w:val="24"/>
          <w:szCs w:val="24"/>
        </w:rPr>
        <w:tab/>
      </w:r>
      <w:r w:rsidRPr="00FF3FDB">
        <w:rPr>
          <w:sz w:val="24"/>
          <w:szCs w:val="24"/>
        </w:rPr>
        <w:tab/>
      </w:r>
      <w:r w:rsidRPr="00FF3FDB">
        <w:rPr>
          <w:sz w:val="24"/>
          <w:szCs w:val="24"/>
        </w:rPr>
        <w:tab/>
      </w:r>
      <w:r w:rsidRPr="00FF3FDB">
        <w:rPr>
          <w:sz w:val="24"/>
          <w:szCs w:val="24"/>
        </w:rPr>
        <w:tab/>
        <w:t>:</w:t>
      </w:r>
    </w:p>
    <w:p w:rsidR="00EA625B" w:rsidRPr="00FF3FDB" w:rsidRDefault="00EA625B" w:rsidP="00EA625B">
      <w:pPr>
        <w:jc w:val="both"/>
        <w:rPr>
          <w:sz w:val="24"/>
          <w:szCs w:val="24"/>
        </w:rPr>
      </w:pPr>
    </w:p>
    <w:p w:rsidR="00EA625B" w:rsidRPr="00FF3FDB" w:rsidRDefault="00EA625B" w:rsidP="00EA625B">
      <w:pPr>
        <w:jc w:val="both"/>
        <w:rPr>
          <w:sz w:val="24"/>
          <w:szCs w:val="24"/>
        </w:rPr>
      </w:pPr>
    </w:p>
    <w:p w:rsidR="00EA625B" w:rsidRPr="00FF3FDB" w:rsidRDefault="00EA625B" w:rsidP="00EA625B">
      <w:pPr>
        <w:jc w:val="both"/>
        <w:rPr>
          <w:sz w:val="24"/>
          <w:szCs w:val="24"/>
        </w:rPr>
      </w:pPr>
    </w:p>
    <w:p w:rsidR="00EA625B" w:rsidRPr="00FF3FDB" w:rsidRDefault="00EA625B" w:rsidP="00EA625B">
      <w:pPr>
        <w:jc w:val="center"/>
        <w:outlineLvl w:val="0"/>
        <w:rPr>
          <w:b/>
          <w:sz w:val="24"/>
          <w:szCs w:val="24"/>
          <w:u w:val="single"/>
        </w:rPr>
      </w:pPr>
      <w:r w:rsidRPr="00FF3FDB">
        <w:rPr>
          <w:b/>
          <w:sz w:val="24"/>
          <w:szCs w:val="24"/>
          <w:u w:val="single"/>
        </w:rPr>
        <w:t>INITIAL DECISION</w:t>
      </w:r>
    </w:p>
    <w:p w:rsidR="00EA625B" w:rsidRPr="00FF3FDB" w:rsidRDefault="00EA625B" w:rsidP="00EA625B">
      <w:pPr>
        <w:jc w:val="center"/>
        <w:rPr>
          <w:b/>
          <w:sz w:val="24"/>
          <w:szCs w:val="24"/>
          <w:u w:val="single"/>
        </w:rPr>
      </w:pPr>
    </w:p>
    <w:p w:rsidR="00EA625B" w:rsidRPr="00FF3FDB" w:rsidRDefault="00EA625B" w:rsidP="00EA625B">
      <w:pPr>
        <w:jc w:val="center"/>
        <w:rPr>
          <w:b/>
          <w:sz w:val="24"/>
          <w:szCs w:val="24"/>
          <w:u w:val="single"/>
        </w:rPr>
      </w:pPr>
    </w:p>
    <w:p w:rsidR="00EA625B" w:rsidRPr="00FF3FDB" w:rsidRDefault="00EA625B" w:rsidP="00EA625B">
      <w:pPr>
        <w:jc w:val="center"/>
        <w:outlineLvl w:val="0"/>
        <w:rPr>
          <w:sz w:val="24"/>
          <w:szCs w:val="24"/>
        </w:rPr>
      </w:pPr>
      <w:r w:rsidRPr="00FF3FDB">
        <w:rPr>
          <w:sz w:val="24"/>
          <w:szCs w:val="24"/>
        </w:rPr>
        <w:t>Before</w:t>
      </w:r>
    </w:p>
    <w:p w:rsidR="00EA625B" w:rsidRPr="00FF3FDB" w:rsidRDefault="00EA625B" w:rsidP="00EA625B">
      <w:pPr>
        <w:jc w:val="center"/>
        <w:rPr>
          <w:sz w:val="24"/>
          <w:szCs w:val="24"/>
        </w:rPr>
      </w:pPr>
      <w:r w:rsidRPr="00FF3FDB">
        <w:rPr>
          <w:sz w:val="24"/>
          <w:szCs w:val="24"/>
        </w:rPr>
        <w:t>David A. Alexander</w:t>
      </w:r>
    </w:p>
    <w:p w:rsidR="00EA625B" w:rsidRPr="00FF3FDB" w:rsidRDefault="00EA625B" w:rsidP="00EA625B">
      <w:pPr>
        <w:jc w:val="center"/>
        <w:rPr>
          <w:sz w:val="24"/>
          <w:szCs w:val="24"/>
        </w:rPr>
      </w:pPr>
      <w:r w:rsidRPr="00FF3FDB">
        <w:rPr>
          <w:sz w:val="24"/>
          <w:szCs w:val="24"/>
        </w:rPr>
        <w:t>Special Agent</w:t>
      </w:r>
    </w:p>
    <w:p w:rsidR="00EA625B" w:rsidRPr="00FF3FDB" w:rsidRDefault="00EA625B" w:rsidP="00EA625B">
      <w:pPr>
        <w:jc w:val="center"/>
        <w:rPr>
          <w:sz w:val="24"/>
          <w:szCs w:val="24"/>
        </w:rPr>
      </w:pPr>
    </w:p>
    <w:p w:rsidR="00EA625B" w:rsidRPr="00FF3FDB" w:rsidRDefault="00EA625B" w:rsidP="00EA625B">
      <w:pPr>
        <w:jc w:val="center"/>
        <w:rPr>
          <w:sz w:val="24"/>
          <w:szCs w:val="24"/>
        </w:rPr>
      </w:pPr>
    </w:p>
    <w:p w:rsidR="00EA625B" w:rsidRPr="00FF3FDB" w:rsidRDefault="00EA625B" w:rsidP="00EA625B">
      <w:pPr>
        <w:jc w:val="center"/>
        <w:outlineLvl w:val="0"/>
        <w:rPr>
          <w:sz w:val="24"/>
          <w:szCs w:val="24"/>
        </w:rPr>
      </w:pPr>
      <w:r w:rsidRPr="00FF3FDB">
        <w:rPr>
          <w:sz w:val="24"/>
          <w:szCs w:val="24"/>
          <w:u w:val="single"/>
        </w:rPr>
        <w:t>HISTORY OF THE PROCEEDINGS</w:t>
      </w:r>
    </w:p>
    <w:p w:rsidR="00EA625B" w:rsidRPr="00FF3FDB" w:rsidRDefault="00EA625B" w:rsidP="00EA625B">
      <w:pPr>
        <w:jc w:val="center"/>
        <w:rPr>
          <w:sz w:val="24"/>
          <w:szCs w:val="24"/>
        </w:rPr>
      </w:pPr>
    </w:p>
    <w:p w:rsidR="00EA625B" w:rsidRPr="00FF3FDB" w:rsidRDefault="00EA625B" w:rsidP="00EA625B">
      <w:pPr>
        <w:jc w:val="center"/>
        <w:rPr>
          <w:sz w:val="24"/>
          <w:szCs w:val="24"/>
        </w:rPr>
      </w:pPr>
    </w:p>
    <w:p w:rsidR="00EA625B" w:rsidRPr="00FF3FDB" w:rsidRDefault="00EA625B" w:rsidP="00EA625B">
      <w:pPr>
        <w:spacing w:line="360" w:lineRule="auto"/>
        <w:ind w:firstLine="1440"/>
        <w:rPr>
          <w:sz w:val="24"/>
          <w:szCs w:val="24"/>
        </w:rPr>
      </w:pPr>
      <w:r w:rsidRPr="00FF3FDB">
        <w:rPr>
          <w:sz w:val="24"/>
          <w:szCs w:val="24"/>
        </w:rPr>
        <w:t xml:space="preserve">On </w:t>
      </w:r>
      <w:r w:rsidR="00590CD6" w:rsidRPr="00FF3FDB">
        <w:rPr>
          <w:sz w:val="24"/>
          <w:szCs w:val="24"/>
        </w:rPr>
        <w:t>August 2, 2010</w:t>
      </w:r>
      <w:r w:rsidRPr="00FF3FDB">
        <w:rPr>
          <w:sz w:val="24"/>
          <w:szCs w:val="24"/>
        </w:rPr>
        <w:t xml:space="preserve">, Patricia </w:t>
      </w:r>
      <w:r w:rsidR="0039370E" w:rsidRPr="00FF3FDB">
        <w:rPr>
          <w:sz w:val="24"/>
          <w:szCs w:val="24"/>
        </w:rPr>
        <w:t xml:space="preserve">M. </w:t>
      </w:r>
      <w:r w:rsidRPr="00FF3FDB">
        <w:rPr>
          <w:sz w:val="24"/>
          <w:szCs w:val="24"/>
        </w:rPr>
        <w:t>Burrus (</w:t>
      </w:r>
      <w:r w:rsidR="00590CD6" w:rsidRPr="00FF3FDB">
        <w:rPr>
          <w:sz w:val="24"/>
          <w:szCs w:val="24"/>
        </w:rPr>
        <w:t>Ms. Burrus</w:t>
      </w:r>
      <w:r w:rsidRPr="00FF3FDB">
        <w:rPr>
          <w:sz w:val="24"/>
          <w:szCs w:val="24"/>
        </w:rPr>
        <w:t xml:space="preserve"> or Complainant) filed a formal Complaint (Complaint) with the Pennsylvania Public Utility Commission (Commission) against PECO Energy Company (PECO or Respondent) which alleged an inability to pay h</w:t>
      </w:r>
      <w:r w:rsidR="00590CD6" w:rsidRPr="00FF3FDB">
        <w:rPr>
          <w:sz w:val="24"/>
          <w:szCs w:val="24"/>
        </w:rPr>
        <w:t>er</w:t>
      </w:r>
      <w:r w:rsidRPr="00FF3FDB">
        <w:rPr>
          <w:sz w:val="24"/>
          <w:szCs w:val="24"/>
        </w:rPr>
        <w:t xml:space="preserve"> utility bill</w:t>
      </w:r>
      <w:r w:rsidR="00590CD6" w:rsidRPr="00FF3FDB">
        <w:rPr>
          <w:sz w:val="24"/>
          <w:szCs w:val="24"/>
        </w:rPr>
        <w:t xml:space="preserve"> and that she had received a notice that her utility service was being terminated</w:t>
      </w:r>
      <w:r w:rsidRPr="00FF3FDB">
        <w:rPr>
          <w:sz w:val="24"/>
          <w:szCs w:val="24"/>
        </w:rPr>
        <w:t xml:space="preserve">.  As relief, Complainant has requested a payment arrangement. </w:t>
      </w:r>
    </w:p>
    <w:p w:rsidR="00EA625B" w:rsidRPr="00FF3FDB" w:rsidRDefault="00EA625B" w:rsidP="00FF3FDB">
      <w:pPr>
        <w:spacing w:line="360" w:lineRule="auto"/>
        <w:rPr>
          <w:sz w:val="24"/>
          <w:szCs w:val="24"/>
        </w:rPr>
      </w:pPr>
    </w:p>
    <w:p w:rsidR="00EA625B" w:rsidRPr="00FF3FDB" w:rsidRDefault="00EA625B" w:rsidP="00EA625B">
      <w:pPr>
        <w:spacing w:line="360" w:lineRule="auto"/>
        <w:ind w:firstLine="1440"/>
        <w:rPr>
          <w:sz w:val="24"/>
          <w:szCs w:val="24"/>
        </w:rPr>
      </w:pPr>
      <w:r w:rsidRPr="00FF3FDB">
        <w:rPr>
          <w:sz w:val="24"/>
          <w:szCs w:val="24"/>
        </w:rPr>
        <w:t xml:space="preserve">On </w:t>
      </w:r>
      <w:r w:rsidR="00590CD6" w:rsidRPr="00FF3FDB">
        <w:rPr>
          <w:sz w:val="24"/>
          <w:szCs w:val="24"/>
        </w:rPr>
        <w:t>or about August 30, 2010</w:t>
      </w:r>
      <w:r w:rsidRPr="00FF3FDB">
        <w:rPr>
          <w:sz w:val="24"/>
          <w:szCs w:val="24"/>
        </w:rPr>
        <w:t xml:space="preserve">, Respondent filed an </w:t>
      </w:r>
      <w:r w:rsidR="00DB6685" w:rsidRPr="00FF3FDB">
        <w:rPr>
          <w:sz w:val="24"/>
          <w:szCs w:val="24"/>
        </w:rPr>
        <w:t xml:space="preserve">Answer </w:t>
      </w:r>
      <w:r w:rsidR="00590CD6" w:rsidRPr="00FF3FDB">
        <w:rPr>
          <w:sz w:val="24"/>
          <w:szCs w:val="24"/>
        </w:rPr>
        <w:t xml:space="preserve">and </w:t>
      </w:r>
      <w:r w:rsidRPr="00FF3FDB">
        <w:rPr>
          <w:sz w:val="24"/>
          <w:szCs w:val="24"/>
        </w:rPr>
        <w:t>New Matter</w:t>
      </w:r>
      <w:r w:rsidR="00E672F4" w:rsidRPr="00FF3FDB">
        <w:rPr>
          <w:sz w:val="24"/>
          <w:szCs w:val="24"/>
        </w:rPr>
        <w:t xml:space="preserve"> </w:t>
      </w:r>
      <w:r w:rsidR="003B14B6" w:rsidRPr="00FF3FDB">
        <w:rPr>
          <w:sz w:val="24"/>
          <w:szCs w:val="24"/>
        </w:rPr>
        <w:t xml:space="preserve">(Answer) </w:t>
      </w:r>
      <w:r w:rsidR="00E672F4" w:rsidRPr="00FF3FDB">
        <w:rPr>
          <w:sz w:val="24"/>
          <w:szCs w:val="24"/>
        </w:rPr>
        <w:t xml:space="preserve">which sought </w:t>
      </w:r>
      <w:r w:rsidRPr="00FF3FDB">
        <w:rPr>
          <w:sz w:val="24"/>
          <w:szCs w:val="24"/>
        </w:rPr>
        <w:t>dismissal of the Complaint pursuant to 66 Pa. C.S. § 1405(c), on the grounds that the Commission can not issue a payment arrangement when the customer is a participant of the Re</w:t>
      </w:r>
      <w:r w:rsidR="00BA1414" w:rsidRPr="00FF3FDB">
        <w:rPr>
          <w:sz w:val="24"/>
          <w:szCs w:val="24"/>
        </w:rPr>
        <w:t>spondent’s Customer Assistance P</w:t>
      </w:r>
      <w:r w:rsidRPr="00FF3FDB">
        <w:rPr>
          <w:sz w:val="24"/>
          <w:szCs w:val="24"/>
        </w:rPr>
        <w:t>rogram (CAP).  Complainant did not file a reply to Respondent’s New Matter filed.</w:t>
      </w:r>
      <w:r w:rsidRPr="00FF3FDB">
        <w:rPr>
          <w:rStyle w:val="FootnoteReference"/>
          <w:sz w:val="24"/>
          <w:szCs w:val="24"/>
        </w:rPr>
        <w:footnoteReference w:id="1"/>
      </w:r>
      <w:r w:rsidRPr="00FF3FDB">
        <w:rPr>
          <w:sz w:val="24"/>
          <w:szCs w:val="24"/>
        </w:rPr>
        <w:t xml:space="preserve">  Therefore the factual allegations raised as New Matter may be deemed admitted. 52 Pa. Code § 5.63(b).</w:t>
      </w:r>
    </w:p>
    <w:p w:rsidR="00EA625B" w:rsidRPr="00FF3FDB" w:rsidRDefault="00EA625B" w:rsidP="00FF3FDB">
      <w:pPr>
        <w:spacing w:line="360" w:lineRule="auto"/>
        <w:rPr>
          <w:sz w:val="24"/>
          <w:szCs w:val="24"/>
        </w:rPr>
      </w:pPr>
    </w:p>
    <w:p w:rsidR="00E672F4" w:rsidRPr="00FF3FDB" w:rsidRDefault="00E672F4" w:rsidP="00E672F4">
      <w:pPr>
        <w:tabs>
          <w:tab w:val="left" w:pos="2160"/>
        </w:tabs>
        <w:spacing w:line="360" w:lineRule="auto"/>
        <w:ind w:firstLine="1440"/>
        <w:rPr>
          <w:spacing w:val="-3"/>
          <w:sz w:val="24"/>
          <w:szCs w:val="24"/>
        </w:rPr>
      </w:pPr>
      <w:r w:rsidRPr="00FF3FDB">
        <w:rPr>
          <w:sz w:val="24"/>
          <w:szCs w:val="24"/>
        </w:rPr>
        <w:lastRenderedPageBreak/>
        <w:t xml:space="preserve">An Initial Telephone Hearing Notice dated August </w:t>
      </w:r>
      <w:r w:rsidR="00F841DC" w:rsidRPr="00FF3FDB">
        <w:rPr>
          <w:sz w:val="24"/>
          <w:szCs w:val="24"/>
        </w:rPr>
        <w:t>1</w:t>
      </w:r>
      <w:r w:rsidRPr="00FF3FDB">
        <w:rPr>
          <w:sz w:val="24"/>
          <w:szCs w:val="24"/>
        </w:rPr>
        <w:t>2, 20</w:t>
      </w:r>
      <w:r w:rsidR="00F841DC" w:rsidRPr="00FF3FDB">
        <w:rPr>
          <w:sz w:val="24"/>
          <w:szCs w:val="24"/>
        </w:rPr>
        <w:t>1</w:t>
      </w:r>
      <w:r w:rsidRPr="00FF3FDB">
        <w:rPr>
          <w:sz w:val="24"/>
          <w:szCs w:val="24"/>
        </w:rPr>
        <w:t xml:space="preserve">0, advised the parties that an initial telephonic hearing was scheduled for </w:t>
      </w:r>
      <w:r w:rsidR="00F841DC" w:rsidRPr="00FF3FDB">
        <w:rPr>
          <w:sz w:val="24"/>
          <w:szCs w:val="24"/>
        </w:rPr>
        <w:t>November 12, 2010</w:t>
      </w:r>
      <w:r w:rsidRPr="00FF3FDB">
        <w:rPr>
          <w:sz w:val="24"/>
          <w:szCs w:val="24"/>
        </w:rPr>
        <w:t xml:space="preserve">, and that they could lose the case if they failed to appear for the hearing.  </w:t>
      </w:r>
      <w:r w:rsidRPr="00FF3FDB">
        <w:rPr>
          <w:spacing w:val="-3"/>
          <w:sz w:val="24"/>
          <w:szCs w:val="24"/>
        </w:rPr>
        <w:t>The case was assigned to me, pursuant to 52 Pa. Code § 56.174.</w:t>
      </w:r>
    </w:p>
    <w:p w:rsidR="00E672F4" w:rsidRPr="00FF3FDB" w:rsidRDefault="00E672F4" w:rsidP="00FF3FDB">
      <w:pPr>
        <w:tabs>
          <w:tab w:val="left" w:pos="2160"/>
        </w:tabs>
        <w:spacing w:line="360" w:lineRule="auto"/>
        <w:rPr>
          <w:sz w:val="24"/>
          <w:szCs w:val="24"/>
        </w:rPr>
      </w:pPr>
    </w:p>
    <w:p w:rsidR="00E672F4" w:rsidRPr="00FF3FDB" w:rsidRDefault="00E672F4" w:rsidP="00E672F4">
      <w:pPr>
        <w:tabs>
          <w:tab w:val="left" w:pos="2160"/>
        </w:tabs>
        <w:spacing w:line="360" w:lineRule="auto"/>
        <w:ind w:firstLine="1440"/>
        <w:rPr>
          <w:sz w:val="24"/>
          <w:szCs w:val="24"/>
        </w:rPr>
      </w:pPr>
      <w:r w:rsidRPr="00FF3FDB">
        <w:rPr>
          <w:sz w:val="24"/>
          <w:szCs w:val="24"/>
        </w:rPr>
        <w:t xml:space="preserve">A Prehearing Order </w:t>
      </w:r>
      <w:r w:rsidR="00F841DC" w:rsidRPr="00FF3FDB">
        <w:rPr>
          <w:sz w:val="24"/>
          <w:szCs w:val="24"/>
        </w:rPr>
        <w:t>dated September 13, 2010</w:t>
      </w:r>
      <w:r w:rsidRPr="00FF3FDB">
        <w:rPr>
          <w:sz w:val="24"/>
          <w:szCs w:val="24"/>
        </w:rPr>
        <w:t>, advis</w:t>
      </w:r>
      <w:r w:rsidR="00F841DC" w:rsidRPr="00FF3FDB">
        <w:rPr>
          <w:sz w:val="24"/>
          <w:szCs w:val="24"/>
        </w:rPr>
        <w:t>ed</w:t>
      </w:r>
      <w:r w:rsidRPr="00FF3FDB">
        <w:rPr>
          <w:sz w:val="24"/>
          <w:szCs w:val="24"/>
        </w:rPr>
        <w:t xml:space="preserve">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E672F4" w:rsidRPr="00FF3FDB" w:rsidRDefault="00E672F4" w:rsidP="00E672F4">
      <w:pPr>
        <w:tabs>
          <w:tab w:val="left" w:pos="2160"/>
        </w:tabs>
        <w:spacing w:line="360" w:lineRule="auto"/>
        <w:rPr>
          <w:sz w:val="24"/>
          <w:szCs w:val="24"/>
        </w:rPr>
      </w:pPr>
    </w:p>
    <w:p w:rsidR="00AA0853" w:rsidRPr="00FF3FDB" w:rsidRDefault="00AA0853" w:rsidP="00AA0853">
      <w:pPr>
        <w:spacing w:line="360" w:lineRule="auto"/>
        <w:ind w:firstLine="1440"/>
        <w:rPr>
          <w:sz w:val="24"/>
          <w:szCs w:val="24"/>
        </w:rPr>
      </w:pPr>
      <w:r w:rsidRPr="00FF3FDB">
        <w:rPr>
          <w:sz w:val="24"/>
          <w:szCs w:val="24"/>
        </w:rPr>
        <w:t xml:space="preserve">In accordance with the provisions of the Prehearing Order, Respondent submitted three copies of five (5) proposed exhibits for possible use at the hearing. </w:t>
      </w:r>
    </w:p>
    <w:p w:rsidR="00AA0853" w:rsidRPr="00FF3FDB" w:rsidRDefault="00AA0853" w:rsidP="00E672F4">
      <w:pPr>
        <w:tabs>
          <w:tab w:val="left" w:pos="2160"/>
        </w:tabs>
        <w:spacing w:line="360" w:lineRule="auto"/>
        <w:rPr>
          <w:sz w:val="24"/>
          <w:szCs w:val="24"/>
        </w:rPr>
      </w:pPr>
    </w:p>
    <w:p w:rsidR="00E672F4" w:rsidRPr="00FF3FDB" w:rsidRDefault="00E672F4" w:rsidP="00E672F4">
      <w:pPr>
        <w:tabs>
          <w:tab w:val="left" w:pos="2160"/>
        </w:tabs>
        <w:spacing w:line="360" w:lineRule="auto"/>
        <w:ind w:firstLine="1440"/>
        <w:rPr>
          <w:sz w:val="24"/>
          <w:szCs w:val="24"/>
        </w:rPr>
      </w:pPr>
      <w:r w:rsidRPr="00FF3FDB">
        <w:rPr>
          <w:sz w:val="24"/>
          <w:szCs w:val="24"/>
        </w:rPr>
        <w:t xml:space="preserve">The telephone hearing convened as scheduled on </w:t>
      </w:r>
      <w:r w:rsidR="00F841DC" w:rsidRPr="00FF3FDB">
        <w:rPr>
          <w:sz w:val="24"/>
          <w:szCs w:val="24"/>
        </w:rPr>
        <w:t>November 12, 2010</w:t>
      </w:r>
      <w:r w:rsidR="00FF3FDB">
        <w:rPr>
          <w:sz w:val="24"/>
          <w:szCs w:val="24"/>
        </w:rPr>
        <w:t>, at 10:00 </w:t>
      </w:r>
      <w:r w:rsidRPr="00FF3FDB">
        <w:rPr>
          <w:sz w:val="24"/>
          <w:szCs w:val="24"/>
        </w:rPr>
        <w:t>a.m.</w:t>
      </w:r>
      <w:r w:rsidRPr="00FF3FDB">
        <w:rPr>
          <w:rStyle w:val="FootnoteReference"/>
          <w:sz w:val="24"/>
          <w:szCs w:val="24"/>
        </w:rPr>
        <w:footnoteReference w:id="2"/>
      </w:r>
      <w:r w:rsidRPr="00FF3FDB">
        <w:rPr>
          <w:sz w:val="24"/>
          <w:szCs w:val="24"/>
        </w:rPr>
        <w:t xml:space="preserve">  </w:t>
      </w:r>
      <w:r w:rsidR="007841D9" w:rsidRPr="00FF3FDB">
        <w:rPr>
          <w:sz w:val="24"/>
          <w:szCs w:val="24"/>
        </w:rPr>
        <w:t>Patricia M. Burrus</w:t>
      </w:r>
      <w:r w:rsidRPr="00FF3FDB">
        <w:rPr>
          <w:sz w:val="24"/>
          <w:szCs w:val="24"/>
        </w:rPr>
        <w:t xml:space="preserve"> appeared </w:t>
      </w:r>
      <w:r w:rsidRPr="00FF3FDB">
        <w:rPr>
          <w:i/>
          <w:sz w:val="24"/>
          <w:szCs w:val="24"/>
        </w:rPr>
        <w:t xml:space="preserve">pro se </w:t>
      </w:r>
      <w:r w:rsidRPr="00FF3FDB">
        <w:rPr>
          <w:sz w:val="24"/>
          <w:szCs w:val="24"/>
        </w:rPr>
        <w:t xml:space="preserve">and testified on behalf of the Complaint.  </w:t>
      </w:r>
      <w:r w:rsidR="007841D9" w:rsidRPr="00FF3FDB">
        <w:rPr>
          <w:sz w:val="24"/>
          <w:szCs w:val="24"/>
        </w:rPr>
        <w:t xml:space="preserve">She did not present any witnesses nor did she introduce any exhibits.  </w:t>
      </w:r>
      <w:r w:rsidR="00F841DC" w:rsidRPr="00FF3FDB">
        <w:rPr>
          <w:sz w:val="24"/>
          <w:szCs w:val="24"/>
        </w:rPr>
        <w:t>Tishekia Williams</w:t>
      </w:r>
      <w:r w:rsidRPr="00FF3FDB">
        <w:rPr>
          <w:sz w:val="24"/>
          <w:szCs w:val="24"/>
        </w:rPr>
        <w:t xml:space="preserve">, Esq., represented the Respondent who presented the testimony of one witness, </w:t>
      </w:r>
      <w:r w:rsidR="007841D9" w:rsidRPr="00FF3FDB">
        <w:rPr>
          <w:sz w:val="24"/>
          <w:szCs w:val="24"/>
        </w:rPr>
        <w:t>Teresa</w:t>
      </w:r>
      <w:r w:rsidR="00F841DC" w:rsidRPr="00FF3FDB">
        <w:rPr>
          <w:sz w:val="24"/>
          <w:szCs w:val="24"/>
        </w:rPr>
        <w:t xml:space="preserve"> Ferrier</w:t>
      </w:r>
      <w:r w:rsidR="007841D9" w:rsidRPr="00FF3FDB">
        <w:rPr>
          <w:sz w:val="24"/>
          <w:szCs w:val="24"/>
        </w:rPr>
        <w:t>, a regulatory assessor</w:t>
      </w:r>
      <w:r w:rsidRPr="00FF3FDB">
        <w:rPr>
          <w:sz w:val="24"/>
          <w:szCs w:val="24"/>
        </w:rPr>
        <w:t xml:space="preserve"> at </w:t>
      </w:r>
      <w:r w:rsidR="007841D9" w:rsidRPr="00FF3FDB">
        <w:rPr>
          <w:sz w:val="24"/>
          <w:szCs w:val="24"/>
        </w:rPr>
        <w:t>PECO</w:t>
      </w:r>
      <w:r w:rsidR="00033B54">
        <w:rPr>
          <w:sz w:val="24"/>
          <w:szCs w:val="24"/>
        </w:rPr>
        <w:t xml:space="preserve">. </w:t>
      </w:r>
      <w:r w:rsidRPr="00FF3FDB">
        <w:rPr>
          <w:sz w:val="24"/>
          <w:szCs w:val="24"/>
        </w:rPr>
        <w:t xml:space="preserve"> </w:t>
      </w:r>
      <w:r w:rsidR="00BA1414" w:rsidRPr="00FF3FDB">
        <w:rPr>
          <w:sz w:val="24"/>
          <w:szCs w:val="24"/>
        </w:rPr>
        <w:t xml:space="preserve">Prior to the hearing and according to the instruction in the Prehearing Order, Ms. Williams submitted five (5) exhibits to be </w:t>
      </w:r>
      <w:r w:rsidR="002548E9" w:rsidRPr="00FF3FDB">
        <w:rPr>
          <w:sz w:val="24"/>
          <w:szCs w:val="24"/>
        </w:rPr>
        <w:t xml:space="preserve">introduced and </w:t>
      </w:r>
      <w:r w:rsidR="00BA1414" w:rsidRPr="00FF3FDB">
        <w:rPr>
          <w:sz w:val="24"/>
          <w:szCs w:val="24"/>
        </w:rPr>
        <w:t>used</w:t>
      </w:r>
      <w:r w:rsidR="002548E9" w:rsidRPr="00FF3FDB">
        <w:rPr>
          <w:sz w:val="24"/>
          <w:szCs w:val="24"/>
        </w:rPr>
        <w:t xml:space="preserve"> at the hearing</w:t>
      </w:r>
      <w:r w:rsidR="00BA1414" w:rsidRPr="00FF3FDB">
        <w:rPr>
          <w:sz w:val="24"/>
          <w:szCs w:val="24"/>
        </w:rPr>
        <w:t xml:space="preserve">.  </w:t>
      </w:r>
      <w:r w:rsidR="00361CAA" w:rsidRPr="00FF3FDB">
        <w:rPr>
          <w:sz w:val="24"/>
          <w:szCs w:val="24"/>
        </w:rPr>
        <w:t>With no objections made, t</w:t>
      </w:r>
      <w:r w:rsidR="00BA1414" w:rsidRPr="00FF3FDB">
        <w:rPr>
          <w:sz w:val="24"/>
          <w:szCs w:val="24"/>
        </w:rPr>
        <w:t>hose exhibits, PECO Exhibits “1 through and including “5” were admitted into the record</w:t>
      </w:r>
      <w:r w:rsidR="00361CAA" w:rsidRPr="00FF3FDB">
        <w:rPr>
          <w:sz w:val="24"/>
          <w:szCs w:val="24"/>
        </w:rPr>
        <w:t>.</w:t>
      </w:r>
    </w:p>
    <w:p w:rsidR="00E672F4" w:rsidRPr="00FF3FDB" w:rsidRDefault="00E672F4" w:rsidP="00E672F4">
      <w:pPr>
        <w:tabs>
          <w:tab w:val="left" w:pos="2160"/>
        </w:tabs>
        <w:spacing w:line="360" w:lineRule="auto"/>
        <w:rPr>
          <w:sz w:val="24"/>
          <w:szCs w:val="24"/>
        </w:rPr>
      </w:pPr>
    </w:p>
    <w:p w:rsidR="00EA625B" w:rsidRPr="00FF3FDB" w:rsidRDefault="00E672F4" w:rsidP="00E672F4">
      <w:pPr>
        <w:spacing w:line="360" w:lineRule="auto"/>
        <w:ind w:firstLine="1440"/>
        <w:outlineLvl w:val="0"/>
        <w:rPr>
          <w:sz w:val="24"/>
          <w:szCs w:val="24"/>
        </w:rPr>
      </w:pPr>
      <w:r w:rsidRPr="00FF3FDB">
        <w:rPr>
          <w:sz w:val="24"/>
          <w:szCs w:val="24"/>
        </w:rPr>
        <w:t xml:space="preserve">The record closed on </w:t>
      </w:r>
      <w:r w:rsidR="003B14B6" w:rsidRPr="00FF3FDB">
        <w:rPr>
          <w:sz w:val="24"/>
          <w:szCs w:val="24"/>
        </w:rPr>
        <w:t>November 12, 2010</w:t>
      </w:r>
      <w:r w:rsidRPr="00FF3FDB">
        <w:rPr>
          <w:sz w:val="24"/>
          <w:szCs w:val="24"/>
        </w:rPr>
        <w:t>.</w:t>
      </w:r>
    </w:p>
    <w:p w:rsidR="00EA625B" w:rsidRPr="00FF3FDB" w:rsidRDefault="00EA625B" w:rsidP="00FF3FDB">
      <w:pPr>
        <w:spacing w:line="360" w:lineRule="auto"/>
        <w:rPr>
          <w:sz w:val="24"/>
          <w:szCs w:val="24"/>
        </w:rPr>
      </w:pPr>
    </w:p>
    <w:p w:rsidR="00EA625B" w:rsidRPr="00FF3FDB" w:rsidRDefault="00EA625B" w:rsidP="00EA625B">
      <w:pPr>
        <w:spacing w:line="360" w:lineRule="auto"/>
        <w:ind w:left="720" w:hanging="720"/>
        <w:jc w:val="center"/>
        <w:outlineLvl w:val="0"/>
        <w:rPr>
          <w:sz w:val="24"/>
          <w:szCs w:val="24"/>
          <w:u w:val="single"/>
        </w:rPr>
      </w:pPr>
      <w:r w:rsidRPr="00FF3FDB">
        <w:rPr>
          <w:sz w:val="24"/>
          <w:szCs w:val="24"/>
          <w:u w:val="single"/>
        </w:rPr>
        <w:t>FINDINGS OF FACT</w:t>
      </w:r>
    </w:p>
    <w:p w:rsidR="00EA625B" w:rsidRPr="00FF3FDB" w:rsidRDefault="00EA625B" w:rsidP="00FF3FDB">
      <w:pPr>
        <w:spacing w:line="360" w:lineRule="auto"/>
        <w:jc w:val="center"/>
        <w:rPr>
          <w:sz w:val="24"/>
          <w:szCs w:val="24"/>
          <w:u w:val="single"/>
        </w:rPr>
      </w:pPr>
    </w:p>
    <w:p w:rsidR="00EA625B" w:rsidRPr="00FF3FDB" w:rsidRDefault="00EA625B" w:rsidP="00EA625B">
      <w:pPr>
        <w:spacing w:line="360" w:lineRule="auto"/>
        <w:ind w:firstLine="720"/>
        <w:rPr>
          <w:sz w:val="24"/>
          <w:szCs w:val="24"/>
        </w:rPr>
      </w:pPr>
      <w:r w:rsidRPr="00FF3FDB">
        <w:rPr>
          <w:sz w:val="24"/>
          <w:szCs w:val="24"/>
        </w:rPr>
        <w:tab/>
        <w:t>1.</w:t>
      </w:r>
      <w:r w:rsidRPr="00FF3FDB">
        <w:rPr>
          <w:sz w:val="24"/>
          <w:szCs w:val="24"/>
        </w:rPr>
        <w:tab/>
        <w:t xml:space="preserve">Complainant is Patricia </w:t>
      </w:r>
      <w:r w:rsidR="00B974C3" w:rsidRPr="00FF3FDB">
        <w:rPr>
          <w:sz w:val="24"/>
          <w:szCs w:val="24"/>
        </w:rPr>
        <w:t xml:space="preserve">M. </w:t>
      </w:r>
      <w:r w:rsidRPr="00FF3FDB">
        <w:rPr>
          <w:sz w:val="24"/>
          <w:szCs w:val="24"/>
        </w:rPr>
        <w:t xml:space="preserve">Burrus, who resides at </w:t>
      </w:r>
      <w:r w:rsidR="007841D9" w:rsidRPr="00FF3FDB">
        <w:rPr>
          <w:sz w:val="24"/>
          <w:szCs w:val="24"/>
        </w:rPr>
        <w:t>428 South 55</w:t>
      </w:r>
      <w:r w:rsidR="007841D9" w:rsidRPr="00FF3FDB">
        <w:rPr>
          <w:sz w:val="24"/>
          <w:szCs w:val="24"/>
          <w:vertAlign w:val="superscript"/>
        </w:rPr>
        <w:t>th</w:t>
      </w:r>
      <w:r w:rsidR="007841D9" w:rsidRPr="00FF3FDB">
        <w:rPr>
          <w:sz w:val="24"/>
          <w:szCs w:val="24"/>
        </w:rPr>
        <w:t xml:space="preserve"> Street,</w:t>
      </w:r>
      <w:r w:rsidRPr="00FF3FDB">
        <w:rPr>
          <w:sz w:val="24"/>
          <w:szCs w:val="24"/>
        </w:rPr>
        <w:t xml:space="preserve"> Philadelphia, PA 1914</w:t>
      </w:r>
      <w:r w:rsidR="007841D9" w:rsidRPr="00FF3FDB">
        <w:rPr>
          <w:sz w:val="24"/>
          <w:szCs w:val="24"/>
        </w:rPr>
        <w:t>3</w:t>
      </w:r>
      <w:r w:rsidRPr="00FF3FDB">
        <w:rPr>
          <w:sz w:val="24"/>
          <w:szCs w:val="24"/>
        </w:rPr>
        <w:t>.</w:t>
      </w:r>
      <w:r w:rsidR="007841D9" w:rsidRPr="00FF3FDB">
        <w:rPr>
          <w:sz w:val="24"/>
          <w:szCs w:val="24"/>
        </w:rPr>
        <w:t xml:space="preserve">  (Service Address)</w:t>
      </w:r>
    </w:p>
    <w:p w:rsidR="00EA625B" w:rsidRPr="00FF3FDB" w:rsidRDefault="00EA625B" w:rsidP="00FF3FDB">
      <w:pPr>
        <w:spacing w:line="360" w:lineRule="auto"/>
        <w:rPr>
          <w:sz w:val="24"/>
          <w:szCs w:val="24"/>
        </w:rPr>
      </w:pPr>
    </w:p>
    <w:p w:rsidR="00EA625B" w:rsidRPr="00FF3FDB" w:rsidRDefault="00EA625B" w:rsidP="00EA625B">
      <w:pPr>
        <w:spacing w:line="360" w:lineRule="auto"/>
        <w:ind w:firstLine="720"/>
        <w:rPr>
          <w:sz w:val="24"/>
          <w:szCs w:val="24"/>
        </w:rPr>
      </w:pPr>
      <w:r w:rsidRPr="00FF3FDB">
        <w:rPr>
          <w:sz w:val="24"/>
          <w:szCs w:val="24"/>
        </w:rPr>
        <w:lastRenderedPageBreak/>
        <w:tab/>
        <w:t>2.</w:t>
      </w:r>
      <w:r w:rsidRPr="00FF3FDB">
        <w:rPr>
          <w:sz w:val="24"/>
          <w:szCs w:val="24"/>
        </w:rPr>
        <w:tab/>
        <w:t>Respondent is PECO Electric Utility Corporation, a jurisdictional public utility providing electric service in the Commonwealth of Pennsylvania.</w:t>
      </w:r>
    </w:p>
    <w:p w:rsidR="00EA625B" w:rsidRPr="00FF3FDB" w:rsidRDefault="00EA625B" w:rsidP="00FF3FDB">
      <w:pPr>
        <w:spacing w:line="360" w:lineRule="auto"/>
        <w:rPr>
          <w:sz w:val="24"/>
          <w:szCs w:val="24"/>
        </w:rPr>
      </w:pPr>
    </w:p>
    <w:p w:rsidR="00EA625B" w:rsidRPr="00FF3FDB" w:rsidRDefault="00EA625B" w:rsidP="00EA625B">
      <w:pPr>
        <w:spacing w:line="360" w:lineRule="auto"/>
        <w:ind w:firstLine="1440"/>
        <w:rPr>
          <w:sz w:val="24"/>
          <w:szCs w:val="24"/>
        </w:rPr>
      </w:pPr>
      <w:r w:rsidRPr="00FF3FDB">
        <w:rPr>
          <w:sz w:val="24"/>
          <w:szCs w:val="24"/>
        </w:rPr>
        <w:t>3.</w:t>
      </w:r>
      <w:r w:rsidRPr="00FF3FDB">
        <w:rPr>
          <w:sz w:val="24"/>
          <w:szCs w:val="24"/>
        </w:rPr>
        <w:tab/>
        <w:t xml:space="preserve">On </w:t>
      </w:r>
      <w:r w:rsidR="007841D9" w:rsidRPr="00FF3FDB">
        <w:rPr>
          <w:sz w:val="24"/>
          <w:szCs w:val="24"/>
        </w:rPr>
        <w:t>August 2, 2010</w:t>
      </w:r>
      <w:r w:rsidRPr="00FF3FDB">
        <w:rPr>
          <w:sz w:val="24"/>
          <w:szCs w:val="24"/>
        </w:rPr>
        <w:t>, Complainant filed a formal Complaint against PECO which alleged an inability to pay h</w:t>
      </w:r>
      <w:r w:rsidR="007841D9" w:rsidRPr="00FF3FDB">
        <w:rPr>
          <w:sz w:val="24"/>
          <w:szCs w:val="24"/>
        </w:rPr>
        <w:t>er</w:t>
      </w:r>
      <w:r w:rsidRPr="00FF3FDB">
        <w:rPr>
          <w:sz w:val="24"/>
          <w:szCs w:val="24"/>
        </w:rPr>
        <w:t xml:space="preserve"> utility bill</w:t>
      </w:r>
      <w:r w:rsidR="007841D9" w:rsidRPr="00FF3FDB">
        <w:rPr>
          <w:sz w:val="24"/>
          <w:szCs w:val="24"/>
        </w:rPr>
        <w:t xml:space="preserve"> and that she receive</w:t>
      </w:r>
      <w:r w:rsidR="007D036E">
        <w:rPr>
          <w:sz w:val="24"/>
          <w:szCs w:val="24"/>
        </w:rPr>
        <w:t>d</w:t>
      </w:r>
      <w:r w:rsidR="007841D9" w:rsidRPr="00FF3FDB">
        <w:rPr>
          <w:sz w:val="24"/>
          <w:szCs w:val="24"/>
        </w:rPr>
        <w:t xml:space="preserve"> a notice that her utility service was being terminated</w:t>
      </w:r>
      <w:r w:rsidRPr="00FF3FDB">
        <w:rPr>
          <w:sz w:val="24"/>
          <w:szCs w:val="24"/>
        </w:rPr>
        <w:t xml:space="preserve">. </w:t>
      </w:r>
    </w:p>
    <w:p w:rsidR="00EA625B" w:rsidRPr="00FF3FDB" w:rsidRDefault="00EA625B" w:rsidP="00FF3FDB">
      <w:pPr>
        <w:spacing w:line="360" w:lineRule="auto"/>
        <w:rPr>
          <w:sz w:val="24"/>
          <w:szCs w:val="24"/>
        </w:rPr>
      </w:pPr>
    </w:p>
    <w:p w:rsidR="00EA625B" w:rsidRPr="00FF3FDB" w:rsidRDefault="00EA625B" w:rsidP="00EA625B">
      <w:pPr>
        <w:spacing w:line="360" w:lineRule="auto"/>
        <w:ind w:firstLine="1440"/>
        <w:rPr>
          <w:sz w:val="24"/>
          <w:szCs w:val="24"/>
        </w:rPr>
      </w:pPr>
      <w:r w:rsidRPr="00FF3FDB">
        <w:rPr>
          <w:sz w:val="24"/>
          <w:szCs w:val="24"/>
        </w:rPr>
        <w:t>4.</w:t>
      </w:r>
      <w:r w:rsidRPr="00FF3FDB">
        <w:rPr>
          <w:sz w:val="24"/>
          <w:szCs w:val="24"/>
        </w:rPr>
        <w:tab/>
        <w:t xml:space="preserve">As relief, Complainant requested a payment arrangement. </w:t>
      </w:r>
    </w:p>
    <w:p w:rsidR="00EA625B" w:rsidRPr="00FF3FDB" w:rsidRDefault="00EA625B" w:rsidP="00FF3FDB">
      <w:pPr>
        <w:spacing w:line="360" w:lineRule="auto"/>
        <w:rPr>
          <w:sz w:val="24"/>
          <w:szCs w:val="24"/>
        </w:rPr>
      </w:pPr>
    </w:p>
    <w:p w:rsidR="00EA625B" w:rsidRPr="00FF3FDB" w:rsidRDefault="00EA625B" w:rsidP="00EA625B">
      <w:pPr>
        <w:spacing w:line="360" w:lineRule="auto"/>
        <w:ind w:firstLine="1440"/>
        <w:rPr>
          <w:b/>
          <w:sz w:val="24"/>
          <w:szCs w:val="24"/>
        </w:rPr>
      </w:pPr>
      <w:r w:rsidRPr="00FF3FDB">
        <w:rPr>
          <w:sz w:val="24"/>
          <w:szCs w:val="24"/>
        </w:rPr>
        <w:t>5.</w:t>
      </w:r>
      <w:r w:rsidRPr="00FF3FDB">
        <w:rPr>
          <w:sz w:val="24"/>
          <w:szCs w:val="24"/>
        </w:rPr>
        <w:tab/>
        <w:t xml:space="preserve">On </w:t>
      </w:r>
      <w:r w:rsidR="007841D9" w:rsidRPr="00FF3FDB">
        <w:rPr>
          <w:sz w:val="24"/>
          <w:szCs w:val="24"/>
        </w:rPr>
        <w:t xml:space="preserve">or about </w:t>
      </w:r>
      <w:r w:rsidR="00F64F2C" w:rsidRPr="00FF3FDB">
        <w:rPr>
          <w:sz w:val="24"/>
          <w:szCs w:val="24"/>
        </w:rPr>
        <w:t>August 30, 2010</w:t>
      </w:r>
      <w:r w:rsidRPr="00FF3FDB">
        <w:rPr>
          <w:sz w:val="24"/>
          <w:szCs w:val="24"/>
        </w:rPr>
        <w:t>, Respondent filed an Answer and New Matter which denied the material allegations of the Complaint</w:t>
      </w:r>
      <w:r w:rsidR="00F64F2C" w:rsidRPr="00FF3FDB">
        <w:rPr>
          <w:sz w:val="24"/>
          <w:szCs w:val="24"/>
        </w:rPr>
        <w:t xml:space="preserve"> and sought dismissal of the Complaint pursuant to 66 Pa. C.S. § 1405(c) as the Complainant is not entitled to a Commission issued payment arrangement because the Complainant was a participant of Re</w:t>
      </w:r>
      <w:r w:rsidR="002548E9" w:rsidRPr="00FF3FDB">
        <w:rPr>
          <w:sz w:val="24"/>
          <w:szCs w:val="24"/>
        </w:rPr>
        <w:t>spondent’s Customer Assistance P</w:t>
      </w:r>
      <w:r w:rsidR="00F64F2C" w:rsidRPr="00FF3FDB">
        <w:rPr>
          <w:sz w:val="24"/>
          <w:szCs w:val="24"/>
        </w:rPr>
        <w:t>rogram (CAP).</w:t>
      </w:r>
    </w:p>
    <w:p w:rsidR="00F64F2C" w:rsidRPr="00FF3FDB" w:rsidRDefault="00F64F2C" w:rsidP="00FF3FDB">
      <w:pPr>
        <w:spacing w:line="360" w:lineRule="auto"/>
        <w:rPr>
          <w:b/>
          <w:sz w:val="24"/>
          <w:szCs w:val="24"/>
        </w:rPr>
      </w:pPr>
    </w:p>
    <w:p w:rsidR="00EA625B" w:rsidRPr="00FF3FDB" w:rsidRDefault="00EA625B" w:rsidP="00EA625B">
      <w:pPr>
        <w:spacing w:line="360" w:lineRule="auto"/>
        <w:ind w:firstLine="1440"/>
        <w:rPr>
          <w:sz w:val="24"/>
          <w:szCs w:val="24"/>
        </w:rPr>
      </w:pPr>
      <w:r w:rsidRPr="00FF3FDB">
        <w:rPr>
          <w:sz w:val="24"/>
          <w:szCs w:val="24"/>
        </w:rPr>
        <w:t>6.</w:t>
      </w:r>
      <w:r w:rsidRPr="00FF3FDB">
        <w:rPr>
          <w:sz w:val="24"/>
          <w:szCs w:val="24"/>
        </w:rPr>
        <w:tab/>
      </w:r>
      <w:r w:rsidR="00F64F2C" w:rsidRPr="00FF3FDB">
        <w:rPr>
          <w:sz w:val="24"/>
          <w:szCs w:val="24"/>
        </w:rPr>
        <w:t xml:space="preserve">Complainant did not file a response to Respondent’s </w:t>
      </w:r>
      <w:r w:rsidR="00837028" w:rsidRPr="00FF3FDB">
        <w:rPr>
          <w:sz w:val="24"/>
          <w:szCs w:val="24"/>
        </w:rPr>
        <w:t>New Matter</w:t>
      </w:r>
      <w:r w:rsidR="00F64F2C" w:rsidRPr="00FF3FDB">
        <w:rPr>
          <w:sz w:val="24"/>
          <w:szCs w:val="24"/>
        </w:rPr>
        <w:t>.</w:t>
      </w:r>
      <w:r w:rsidRPr="00FF3FDB">
        <w:rPr>
          <w:sz w:val="24"/>
          <w:szCs w:val="24"/>
        </w:rPr>
        <w:t xml:space="preserve">  </w:t>
      </w:r>
    </w:p>
    <w:p w:rsidR="00EA625B" w:rsidRPr="00FF3FDB" w:rsidRDefault="00EA625B" w:rsidP="00FF3FDB">
      <w:pPr>
        <w:spacing w:line="360" w:lineRule="auto"/>
        <w:rPr>
          <w:sz w:val="24"/>
          <w:szCs w:val="24"/>
        </w:rPr>
      </w:pPr>
    </w:p>
    <w:p w:rsidR="0039370E" w:rsidRPr="00FF3FDB" w:rsidRDefault="00EA625B" w:rsidP="00EA625B">
      <w:pPr>
        <w:spacing w:line="360" w:lineRule="auto"/>
        <w:ind w:firstLine="1440"/>
        <w:rPr>
          <w:sz w:val="24"/>
          <w:szCs w:val="24"/>
        </w:rPr>
      </w:pPr>
      <w:r w:rsidRPr="00FF3FDB">
        <w:rPr>
          <w:sz w:val="24"/>
          <w:szCs w:val="24"/>
        </w:rPr>
        <w:t>7.</w:t>
      </w:r>
      <w:r w:rsidRPr="00FF3FDB">
        <w:rPr>
          <w:sz w:val="24"/>
          <w:szCs w:val="24"/>
        </w:rPr>
        <w:tab/>
      </w:r>
      <w:r w:rsidR="0039370E" w:rsidRPr="00FF3FDB">
        <w:rPr>
          <w:sz w:val="24"/>
          <w:szCs w:val="24"/>
        </w:rPr>
        <w:t>Complainant resides at the Service Address with four (4) other individuals, her son, her daughter and her two (2) grandchildren.</w:t>
      </w:r>
    </w:p>
    <w:p w:rsidR="0039370E" w:rsidRPr="00FF3FDB" w:rsidRDefault="0039370E" w:rsidP="00FF3FDB">
      <w:pPr>
        <w:spacing w:line="360" w:lineRule="auto"/>
        <w:rPr>
          <w:sz w:val="24"/>
          <w:szCs w:val="24"/>
        </w:rPr>
      </w:pPr>
    </w:p>
    <w:p w:rsidR="0039370E" w:rsidRPr="00FF3FDB" w:rsidRDefault="0039370E" w:rsidP="00EA625B">
      <w:pPr>
        <w:spacing w:line="360" w:lineRule="auto"/>
        <w:ind w:firstLine="1440"/>
        <w:rPr>
          <w:sz w:val="24"/>
          <w:szCs w:val="24"/>
        </w:rPr>
      </w:pPr>
      <w:r w:rsidRPr="00FF3FDB">
        <w:rPr>
          <w:sz w:val="24"/>
          <w:szCs w:val="24"/>
        </w:rPr>
        <w:t>8.</w:t>
      </w:r>
      <w:r w:rsidRPr="00FF3FDB">
        <w:rPr>
          <w:sz w:val="24"/>
          <w:szCs w:val="24"/>
        </w:rPr>
        <w:tab/>
        <w:t>Her son and daughter are both over the age of 18.  Neither individual is employed.</w:t>
      </w:r>
    </w:p>
    <w:p w:rsidR="0039370E" w:rsidRPr="00FF3FDB" w:rsidRDefault="0039370E" w:rsidP="00FF3FDB">
      <w:pPr>
        <w:spacing w:line="360" w:lineRule="auto"/>
        <w:rPr>
          <w:sz w:val="24"/>
          <w:szCs w:val="24"/>
        </w:rPr>
      </w:pPr>
    </w:p>
    <w:p w:rsidR="0039370E" w:rsidRPr="00FF3FDB" w:rsidRDefault="00FF3FDB" w:rsidP="00987A55">
      <w:pPr>
        <w:spacing w:line="360" w:lineRule="auto"/>
        <w:ind w:firstLine="1440"/>
        <w:rPr>
          <w:sz w:val="24"/>
          <w:szCs w:val="24"/>
        </w:rPr>
      </w:pPr>
      <w:r>
        <w:rPr>
          <w:sz w:val="24"/>
          <w:szCs w:val="24"/>
        </w:rPr>
        <w:t>9.</w:t>
      </w:r>
      <w:r w:rsidR="00987A55" w:rsidRPr="00FF3FDB">
        <w:rPr>
          <w:sz w:val="24"/>
          <w:szCs w:val="24"/>
        </w:rPr>
        <w:tab/>
      </w:r>
      <w:r w:rsidR="0039370E" w:rsidRPr="00FF3FDB">
        <w:rPr>
          <w:sz w:val="24"/>
          <w:szCs w:val="24"/>
        </w:rPr>
        <w:t xml:space="preserve">Ms. </w:t>
      </w:r>
      <w:r w:rsidR="000020DA" w:rsidRPr="00FF3FDB">
        <w:rPr>
          <w:sz w:val="24"/>
          <w:szCs w:val="24"/>
        </w:rPr>
        <w:t>Burrus</w:t>
      </w:r>
      <w:r w:rsidR="0039370E" w:rsidRPr="00FF3FDB">
        <w:rPr>
          <w:sz w:val="24"/>
          <w:szCs w:val="24"/>
        </w:rPr>
        <w:t xml:space="preserve"> is employed full time and earns $19.47 per hour.  She works 40 hours a week.  She receives no other financial </w:t>
      </w:r>
      <w:r w:rsidR="00987A55" w:rsidRPr="00FF3FDB">
        <w:rPr>
          <w:sz w:val="24"/>
          <w:szCs w:val="24"/>
        </w:rPr>
        <w:t xml:space="preserve">assistance or </w:t>
      </w:r>
      <w:r w:rsidR="0039370E" w:rsidRPr="00FF3FDB">
        <w:rPr>
          <w:sz w:val="24"/>
          <w:szCs w:val="24"/>
        </w:rPr>
        <w:t>support.</w:t>
      </w:r>
    </w:p>
    <w:p w:rsidR="0039370E" w:rsidRPr="00FF3FDB" w:rsidRDefault="0039370E" w:rsidP="00FF3FDB">
      <w:pPr>
        <w:spacing w:line="360" w:lineRule="auto"/>
        <w:rPr>
          <w:sz w:val="24"/>
          <w:szCs w:val="24"/>
        </w:rPr>
      </w:pPr>
    </w:p>
    <w:p w:rsidR="0039370E" w:rsidRPr="00FF3FDB" w:rsidRDefault="0039370E" w:rsidP="00EA625B">
      <w:pPr>
        <w:spacing w:line="360" w:lineRule="auto"/>
        <w:ind w:firstLine="1440"/>
        <w:rPr>
          <w:sz w:val="24"/>
          <w:szCs w:val="24"/>
        </w:rPr>
      </w:pPr>
      <w:r w:rsidRPr="00FF3FDB">
        <w:rPr>
          <w:sz w:val="24"/>
          <w:szCs w:val="24"/>
        </w:rPr>
        <w:t>10.</w:t>
      </w:r>
      <w:r w:rsidRPr="00FF3FDB">
        <w:rPr>
          <w:sz w:val="24"/>
          <w:szCs w:val="24"/>
        </w:rPr>
        <w:tab/>
        <w:t>Complainant’s income is the sole financial means for her household.</w:t>
      </w:r>
    </w:p>
    <w:p w:rsidR="0039370E" w:rsidRPr="00FF3FDB" w:rsidRDefault="0039370E" w:rsidP="00FF3FDB">
      <w:pPr>
        <w:spacing w:line="360" w:lineRule="auto"/>
        <w:rPr>
          <w:sz w:val="24"/>
          <w:szCs w:val="24"/>
        </w:rPr>
      </w:pPr>
    </w:p>
    <w:p w:rsidR="00FF3FDB" w:rsidRDefault="0039370E" w:rsidP="00FF3FDB">
      <w:pPr>
        <w:spacing w:line="360" w:lineRule="auto"/>
        <w:ind w:firstLine="1440"/>
        <w:rPr>
          <w:sz w:val="24"/>
          <w:szCs w:val="24"/>
        </w:rPr>
      </w:pPr>
      <w:r w:rsidRPr="00FF3FDB">
        <w:rPr>
          <w:sz w:val="24"/>
          <w:szCs w:val="24"/>
        </w:rPr>
        <w:t>11.</w:t>
      </w:r>
      <w:r w:rsidRPr="00FF3FDB">
        <w:rPr>
          <w:sz w:val="24"/>
          <w:szCs w:val="24"/>
        </w:rPr>
        <w:tab/>
        <w:t>Complainant was enrolled in PECO’s C</w:t>
      </w:r>
      <w:r w:rsidR="00987A55" w:rsidRPr="00FF3FDB">
        <w:rPr>
          <w:sz w:val="24"/>
          <w:szCs w:val="24"/>
        </w:rPr>
        <w:t>AP</w:t>
      </w:r>
      <w:r w:rsidRPr="00FF3FDB">
        <w:rPr>
          <w:sz w:val="24"/>
          <w:szCs w:val="24"/>
        </w:rPr>
        <w:t xml:space="preserve"> Program from </w:t>
      </w:r>
      <w:r w:rsidR="00987A55" w:rsidRPr="00FF3FDB">
        <w:rPr>
          <w:sz w:val="24"/>
          <w:szCs w:val="24"/>
        </w:rPr>
        <w:t xml:space="preserve">July 7, 2004 until August 1, 2008.  She is </w:t>
      </w:r>
      <w:r w:rsidR="002548E9" w:rsidRPr="00FF3FDB">
        <w:rPr>
          <w:sz w:val="24"/>
          <w:szCs w:val="24"/>
        </w:rPr>
        <w:t xml:space="preserve">currently </w:t>
      </w:r>
      <w:r w:rsidR="00987A55" w:rsidRPr="00FF3FDB">
        <w:rPr>
          <w:sz w:val="24"/>
          <w:szCs w:val="24"/>
        </w:rPr>
        <w:t>not enrolled in the CAP program due to her non-recertification in the program.</w:t>
      </w:r>
      <w:r w:rsidR="00FF3FDB">
        <w:rPr>
          <w:sz w:val="24"/>
          <w:szCs w:val="24"/>
        </w:rPr>
        <w:br w:type="page"/>
      </w:r>
    </w:p>
    <w:p w:rsidR="00EA625B" w:rsidRPr="00FF3FDB" w:rsidRDefault="00987A55" w:rsidP="00EA625B">
      <w:pPr>
        <w:spacing w:line="360" w:lineRule="auto"/>
        <w:ind w:firstLine="1440"/>
        <w:rPr>
          <w:sz w:val="24"/>
          <w:szCs w:val="24"/>
        </w:rPr>
      </w:pPr>
      <w:r w:rsidRPr="00FF3FDB">
        <w:rPr>
          <w:sz w:val="24"/>
          <w:szCs w:val="24"/>
        </w:rPr>
        <w:lastRenderedPageBreak/>
        <w:t>12.</w:t>
      </w:r>
      <w:r w:rsidRPr="00FF3FDB">
        <w:rPr>
          <w:sz w:val="24"/>
          <w:szCs w:val="24"/>
        </w:rPr>
        <w:tab/>
      </w:r>
      <w:r w:rsidR="00F64F2C" w:rsidRPr="00FF3FDB">
        <w:rPr>
          <w:sz w:val="24"/>
          <w:szCs w:val="24"/>
        </w:rPr>
        <w:t>Complainant’s unpaid balances are over $6,000.00</w:t>
      </w:r>
      <w:r w:rsidR="000A0D1C" w:rsidRPr="00FF3FDB">
        <w:rPr>
          <w:rStyle w:val="FootnoteReference"/>
          <w:sz w:val="24"/>
          <w:szCs w:val="24"/>
        </w:rPr>
        <w:footnoteReference w:id="3"/>
      </w:r>
      <w:r w:rsidR="00F64F2C" w:rsidRPr="00FF3FDB">
        <w:rPr>
          <w:sz w:val="24"/>
          <w:szCs w:val="24"/>
        </w:rPr>
        <w:t xml:space="preserve"> in unpaid CAP arrearage.  New Matter ¶ 2.</w:t>
      </w:r>
    </w:p>
    <w:p w:rsidR="005D4740" w:rsidRPr="00FF3FDB" w:rsidRDefault="005D4740" w:rsidP="00FF3FDB">
      <w:pPr>
        <w:spacing w:line="360" w:lineRule="auto"/>
        <w:rPr>
          <w:sz w:val="24"/>
          <w:szCs w:val="24"/>
        </w:rPr>
      </w:pPr>
    </w:p>
    <w:p w:rsidR="005D4740" w:rsidRPr="00FF3FDB" w:rsidRDefault="005D4740" w:rsidP="00EA625B">
      <w:pPr>
        <w:spacing w:line="360" w:lineRule="auto"/>
        <w:ind w:firstLine="1440"/>
        <w:rPr>
          <w:sz w:val="24"/>
          <w:szCs w:val="24"/>
        </w:rPr>
      </w:pPr>
      <w:r w:rsidRPr="00FF3FDB">
        <w:rPr>
          <w:sz w:val="24"/>
          <w:szCs w:val="24"/>
        </w:rPr>
        <w:t>13.</w:t>
      </w:r>
      <w:r w:rsidRPr="00FF3FDB">
        <w:rPr>
          <w:sz w:val="24"/>
          <w:szCs w:val="24"/>
        </w:rPr>
        <w:tab/>
        <w:t>Complain</w:t>
      </w:r>
      <w:r w:rsidR="00A65E17">
        <w:rPr>
          <w:sz w:val="24"/>
          <w:szCs w:val="24"/>
        </w:rPr>
        <w:t>an</w:t>
      </w:r>
      <w:r w:rsidRPr="00FF3FDB">
        <w:rPr>
          <w:sz w:val="24"/>
          <w:szCs w:val="24"/>
        </w:rPr>
        <w:t>t has entered into three Company issued payment arrangements since 2004.  She has failed to honor those agreements.</w:t>
      </w:r>
      <w:r w:rsidR="00760FC4" w:rsidRPr="00FF3FDB">
        <w:rPr>
          <w:sz w:val="24"/>
          <w:szCs w:val="24"/>
        </w:rPr>
        <w:t xml:space="preserve">  PECO Exhibit No. 3.</w:t>
      </w:r>
    </w:p>
    <w:p w:rsidR="005D4740" w:rsidRPr="00FF3FDB" w:rsidRDefault="005D4740" w:rsidP="00FF3FDB">
      <w:pPr>
        <w:spacing w:line="360" w:lineRule="auto"/>
        <w:rPr>
          <w:sz w:val="24"/>
          <w:szCs w:val="24"/>
        </w:rPr>
      </w:pPr>
    </w:p>
    <w:p w:rsidR="005D4740" w:rsidRPr="00FF3FDB" w:rsidRDefault="00033B54" w:rsidP="00EA625B">
      <w:pPr>
        <w:spacing w:line="360" w:lineRule="auto"/>
        <w:ind w:firstLine="1440"/>
        <w:rPr>
          <w:sz w:val="24"/>
          <w:szCs w:val="24"/>
        </w:rPr>
      </w:pPr>
      <w:r>
        <w:rPr>
          <w:sz w:val="24"/>
          <w:szCs w:val="24"/>
        </w:rPr>
        <w:t>14.</w:t>
      </w:r>
      <w:r w:rsidR="005D4740" w:rsidRPr="00FF3FDB">
        <w:rPr>
          <w:sz w:val="24"/>
          <w:szCs w:val="24"/>
        </w:rPr>
        <w:tab/>
        <w:t xml:space="preserve">Complainant has not been given a Commission issued payment arrangement.  </w:t>
      </w:r>
    </w:p>
    <w:p w:rsidR="00F64F2C" w:rsidRPr="00FF3FDB" w:rsidRDefault="00F64F2C" w:rsidP="00FF3FDB">
      <w:pPr>
        <w:spacing w:line="360" w:lineRule="auto"/>
        <w:rPr>
          <w:sz w:val="24"/>
          <w:szCs w:val="24"/>
        </w:rPr>
      </w:pPr>
    </w:p>
    <w:p w:rsidR="00F64F2C" w:rsidRPr="00FF3FDB" w:rsidRDefault="00987A55" w:rsidP="00EA625B">
      <w:pPr>
        <w:spacing w:line="360" w:lineRule="auto"/>
        <w:ind w:firstLine="1440"/>
        <w:rPr>
          <w:sz w:val="24"/>
          <w:szCs w:val="24"/>
        </w:rPr>
      </w:pPr>
      <w:r w:rsidRPr="00FF3FDB">
        <w:rPr>
          <w:sz w:val="24"/>
          <w:szCs w:val="24"/>
        </w:rPr>
        <w:t>1</w:t>
      </w:r>
      <w:r w:rsidR="005D4740" w:rsidRPr="00FF3FDB">
        <w:rPr>
          <w:sz w:val="24"/>
          <w:szCs w:val="24"/>
        </w:rPr>
        <w:t>5</w:t>
      </w:r>
      <w:r w:rsidR="00F64F2C" w:rsidRPr="00FF3FDB">
        <w:rPr>
          <w:sz w:val="24"/>
          <w:szCs w:val="24"/>
        </w:rPr>
        <w:t>.</w:t>
      </w:r>
      <w:r w:rsidR="00F64F2C" w:rsidRPr="00FF3FDB">
        <w:rPr>
          <w:sz w:val="24"/>
          <w:szCs w:val="24"/>
        </w:rPr>
        <w:tab/>
        <w:t>At the time of the hearing, Complainant’s t</w:t>
      </w:r>
      <w:r w:rsidR="0039370E" w:rsidRPr="00FF3FDB">
        <w:rPr>
          <w:sz w:val="24"/>
          <w:szCs w:val="24"/>
        </w:rPr>
        <w:t xml:space="preserve">otal unpaid arrearage is $14,676.30. </w:t>
      </w:r>
      <w:r w:rsidR="00837028" w:rsidRPr="00FF3FDB">
        <w:rPr>
          <w:sz w:val="24"/>
          <w:szCs w:val="24"/>
        </w:rPr>
        <w:t xml:space="preserve"> PECO Exhibit </w:t>
      </w:r>
      <w:r w:rsidR="00760FC4" w:rsidRPr="00FF3FDB">
        <w:rPr>
          <w:sz w:val="24"/>
          <w:szCs w:val="24"/>
        </w:rPr>
        <w:t>No.</w:t>
      </w:r>
      <w:r w:rsidR="00837028" w:rsidRPr="00FF3FDB">
        <w:rPr>
          <w:sz w:val="24"/>
          <w:szCs w:val="24"/>
        </w:rPr>
        <w:t>1.</w:t>
      </w:r>
    </w:p>
    <w:p w:rsidR="00EA625B" w:rsidRPr="00FF3FDB" w:rsidRDefault="00EA625B" w:rsidP="00FF3FDB">
      <w:pPr>
        <w:spacing w:line="360" w:lineRule="auto"/>
        <w:rPr>
          <w:sz w:val="24"/>
          <w:szCs w:val="24"/>
        </w:rPr>
      </w:pPr>
    </w:p>
    <w:p w:rsidR="00EA625B" w:rsidRPr="00FF3FDB" w:rsidRDefault="00EA625B" w:rsidP="00EA625B">
      <w:pPr>
        <w:spacing w:line="360" w:lineRule="auto"/>
        <w:jc w:val="center"/>
        <w:outlineLvl w:val="0"/>
        <w:rPr>
          <w:sz w:val="24"/>
          <w:szCs w:val="24"/>
          <w:u w:val="single"/>
        </w:rPr>
      </w:pPr>
      <w:r w:rsidRPr="00FF3FDB">
        <w:rPr>
          <w:sz w:val="24"/>
          <w:szCs w:val="24"/>
          <w:u w:val="single"/>
        </w:rPr>
        <w:t>DISCUSSION</w:t>
      </w:r>
    </w:p>
    <w:p w:rsidR="00EA625B" w:rsidRPr="00FF3FDB" w:rsidRDefault="00EA625B" w:rsidP="00EA625B">
      <w:pPr>
        <w:spacing w:line="360" w:lineRule="auto"/>
        <w:rPr>
          <w:sz w:val="24"/>
          <w:szCs w:val="24"/>
        </w:rPr>
      </w:pPr>
    </w:p>
    <w:p w:rsidR="00FC139D" w:rsidRPr="00FF3FDB" w:rsidRDefault="00FC139D" w:rsidP="00FC139D">
      <w:pPr>
        <w:spacing w:line="360" w:lineRule="auto"/>
        <w:ind w:firstLine="1440"/>
        <w:rPr>
          <w:sz w:val="24"/>
          <w:szCs w:val="24"/>
        </w:rPr>
      </w:pPr>
      <w:r w:rsidRPr="00FF3FDB">
        <w:rPr>
          <w:sz w:val="24"/>
          <w:szCs w:val="24"/>
        </w:rPr>
        <w:t>In h</w:t>
      </w:r>
      <w:r w:rsidR="00987A55" w:rsidRPr="00FF3FDB">
        <w:rPr>
          <w:sz w:val="24"/>
          <w:szCs w:val="24"/>
        </w:rPr>
        <w:t>er</w:t>
      </w:r>
      <w:r w:rsidRPr="00FF3FDB">
        <w:rPr>
          <w:sz w:val="24"/>
          <w:szCs w:val="24"/>
        </w:rPr>
        <w:t xml:space="preserve"> </w:t>
      </w:r>
      <w:r w:rsidR="00987A55" w:rsidRPr="00FF3FDB">
        <w:rPr>
          <w:sz w:val="24"/>
          <w:szCs w:val="24"/>
        </w:rPr>
        <w:t>f</w:t>
      </w:r>
      <w:r w:rsidRPr="00FF3FDB">
        <w:rPr>
          <w:sz w:val="24"/>
          <w:szCs w:val="24"/>
        </w:rPr>
        <w:t>ormal Complaint, M</w:t>
      </w:r>
      <w:r w:rsidR="00987A55" w:rsidRPr="00FF3FDB">
        <w:rPr>
          <w:sz w:val="24"/>
          <w:szCs w:val="24"/>
        </w:rPr>
        <w:t>s</w:t>
      </w:r>
      <w:r w:rsidRPr="00FF3FDB">
        <w:rPr>
          <w:sz w:val="24"/>
          <w:szCs w:val="24"/>
        </w:rPr>
        <w:t xml:space="preserve">. </w:t>
      </w:r>
      <w:r w:rsidR="000020DA" w:rsidRPr="00FF3FDB">
        <w:rPr>
          <w:sz w:val="24"/>
          <w:szCs w:val="24"/>
        </w:rPr>
        <w:t>Burrus</w:t>
      </w:r>
      <w:r w:rsidRPr="00FF3FDB">
        <w:rPr>
          <w:sz w:val="24"/>
          <w:szCs w:val="24"/>
        </w:rPr>
        <w:t xml:space="preserve"> </w:t>
      </w:r>
      <w:r w:rsidR="00987A55" w:rsidRPr="00FF3FDB">
        <w:rPr>
          <w:sz w:val="24"/>
          <w:szCs w:val="24"/>
        </w:rPr>
        <w:t>has alleged her</w:t>
      </w:r>
      <w:r w:rsidRPr="00FF3FDB">
        <w:rPr>
          <w:sz w:val="24"/>
          <w:szCs w:val="24"/>
        </w:rPr>
        <w:t xml:space="preserve"> inability to pay h</w:t>
      </w:r>
      <w:r w:rsidR="00987A55" w:rsidRPr="00FF3FDB">
        <w:rPr>
          <w:sz w:val="24"/>
          <w:szCs w:val="24"/>
        </w:rPr>
        <w:t>er</w:t>
      </w:r>
      <w:r w:rsidRPr="00FF3FDB">
        <w:rPr>
          <w:sz w:val="24"/>
          <w:szCs w:val="24"/>
        </w:rPr>
        <w:t xml:space="preserve"> </w:t>
      </w:r>
      <w:r w:rsidR="00987A55" w:rsidRPr="00FF3FDB">
        <w:rPr>
          <w:sz w:val="24"/>
          <w:szCs w:val="24"/>
        </w:rPr>
        <w:t xml:space="preserve">electric utility </w:t>
      </w:r>
      <w:r w:rsidRPr="00FF3FDB">
        <w:rPr>
          <w:sz w:val="24"/>
          <w:szCs w:val="24"/>
        </w:rPr>
        <w:t>bill</w:t>
      </w:r>
      <w:r w:rsidR="00193A03" w:rsidRPr="00FF3FDB">
        <w:rPr>
          <w:sz w:val="24"/>
          <w:szCs w:val="24"/>
        </w:rPr>
        <w:t xml:space="preserve">.  </w:t>
      </w:r>
      <w:r w:rsidR="003B14B6" w:rsidRPr="00FF3FDB">
        <w:rPr>
          <w:sz w:val="24"/>
          <w:szCs w:val="24"/>
        </w:rPr>
        <w:t>S</w:t>
      </w:r>
      <w:r w:rsidR="00193A03" w:rsidRPr="00FF3FDB">
        <w:rPr>
          <w:sz w:val="24"/>
          <w:szCs w:val="24"/>
        </w:rPr>
        <w:t xml:space="preserve">he has also alleged that she has received a termination notice.  As relief, she has requested a payment arrangement.  </w:t>
      </w:r>
      <w:r w:rsidRPr="00FF3FDB">
        <w:rPr>
          <w:sz w:val="24"/>
          <w:szCs w:val="24"/>
        </w:rPr>
        <w:t xml:space="preserve">As the party seeking affirmative relief from the Commission, Complainant bears the burden of proof.  66 Pa. C.S. § 332(a).  </w:t>
      </w:r>
    </w:p>
    <w:p w:rsidR="00FC139D" w:rsidRPr="00FF3FDB" w:rsidRDefault="00FC139D" w:rsidP="00FF3FDB">
      <w:pPr>
        <w:spacing w:line="360" w:lineRule="auto"/>
        <w:rPr>
          <w:sz w:val="24"/>
          <w:szCs w:val="24"/>
        </w:rPr>
      </w:pPr>
    </w:p>
    <w:p w:rsidR="00FC139D" w:rsidRPr="00FF3FDB" w:rsidRDefault="00FC139D" w:rsidP="00FC139D">
      <w:pPr>
        <w:spacing w:line="360" w:lineRule="auto"/>
        <w:ind w:firstLine="1440"/>
        <w:rPr>
          <w:spacing w:val="-3"/>
          <w:sz w:val="24"/>
          <w:szCs w:val="24"/>
        </w:rPr>
      </w:pPr>
      <w:r w:rsidRPr="00FF3FDB">
        <w:rPr>
          <w:spacing w:val="-3"/>
          <w:sz w:val="24"/>
          <w:szCs w:val="24"/>
        </w:rPr>
        <w:t xml:space="preserve">To satisfy this burden, Complainant must show that the named utility is responsible or accountable for the problem described in the Complaint.  </w:t>
      </w:r>
      <w:r w:rsidRPr="00FF3FDB">
        <w:rPr>
          <w:spacing w:val="-3"/>
          <w:sz w:val="24"/>
          <w:szCs w:val="24"/>
          <w:u w:val="single"/>
        </w:rPr>
        <w:t>Patterson v. Bell Telephone Co. of Pa.</w:t>
      </w:r>
      <w:r w:rsidRPr="00FF3FDB">
        <w:rPr>
          <w:spacing w:val="-3"/>
          <w:sz w:val="24"/>
          <w:szCs w:val="24"/>
        </w:rPr>
        <w:t xml:space="preserve">, 72 Pa. PUC 196 (1990); </w:t>
      </w:r>
      <w:r w:rsidRPr="00FF3FDB">
        <w:rPr>
          <w:spacing w:val="-3"/>
          <w:sz w:val="24"/>
          <w:szCs w:val="24"/>
          <w:u w:val="single"/>
        </w:rPr>
        <w:t>Feinstein v. Philadelphia Suburban Water Co.</w:t>
      </w:r>
      <w:r w:rsidRPr="00FF3FDB">
        <w:rPr>
          <w:spacing w:val="-3"/>
          <w:sz w:val="24"/>
          <w:szCs w:val="24"/>
        </w:rPr>
        <w:t xml:space="preserve">, 50 Pa. PUC 300 (1976).  This must be shown by a preponderance of the evidence, that is, by presenting evidence more convincing, by even the smallest amount, than that presented by the other party.  </w:t>
      </w:r>
      <w:r w:rsidRPr="00FF3FDB">
        <w:rPr>
          <w:spacing w:val="-3"/>
          <w:sz w:val="24"/>
          <w:szCs w:val="24"/>
          <w:u w:val="single"/>
        </w:rPr>
        <w:t>Samuel J. Lansberry, Inc. v. Pa. Public Utility Comm.</w:t>
      </w:r>
      <w:r w:rsidRPr="00FF3FDB">
        <w:rPr>
          <w:spacing w:val="-3"/>
          <w:sz w:val="24"/>
          <w:szCs w:val="24"/>
        </w:rPr>
        <w:t xml:space="preserve">, 578 A.2d 600 (Pa. Cmwlth. 1990), </w:t>
      </w:r>
      <w:r w:rsidRPr="00FF3FDB">
        <w:rPr>
          <w:spacing w:val="-3"/>
          <w:sz w:val="24"/>
          <w:szCs w:val="24"/>
          <w:u w:val="single"/>
        </w:rPr>
        <w:t>alloc. den.</w:t>
      </w:r>
      <w:r w:rsidRPr="00FF3FDB">
        <w:rPr>
          <w:spacing w:val="-3"/>
          <w:sz w:val="24"/>
          <w:szCs w:val="24"/>
        </w:rPr>
        <w:t xml:space="preserve">, 602 A.2d 863 (Pa. 1992); </w:t>
      </w:r>
      <w:r w:rsidRPr="00FF3FDB">
        <w:rPr>
          <w:spacing w:val="-3"/>
          <w:sz w:val="24"/>
          <w:szCs w:val="24"/>
          <w:u w:val="single"/>
        </w:rPr>
        <w:t>Se-Ling Hosiery v. Margulies</w:t>
      </w:r>
      <w:r w:rsidRPr="00FF3FDB">
        <w:rPr>
          <w:spacing w:val="-3"/>
          <w:sz w:val="24"/>
          <w:szCs w:val="24"/>
        </w:rPr>
        <w:t xml:space="preserve">, 70 A.2d 854 (Pa. 1950).  Additionally, any finding of fact necessary to support the Commission’s adjudication must be based upon substantial evidence.  </w:t>
      </w:r>
      <w:r w:rsidRPr="00FF3FDB">
        <w:rPr>
          <w:spacing w:val="-3"/>
          <w:sz w:val="24"/>
          <w:szCs w:val="24"/>
          <w:u w:val="single"/>
        </w:rPr>
        <w:t>Mill v. Pa. Public Utility Comm.</w:t>
      </w:r>
      <w:r w:rsidRPr="00FF3FDB">
        <w:rPr>
          <w:spacing w:val="-3"/>
          <w:sz w:val="24"/>
          <w:szCs w:val="24"/>
        </w:rPr>
        <w:t xml:space="preserve">, 447 A.2d 1100 (Pa. Cmwlth. 1982); </w:t>
      </w:r>
      <w:r w:rsidRPr="00FF3FDB">
        <w:rPr>
          <w:spacing w:val="-3"/>
          <w:sz w:val="24"/>
          <w:szCs w:val="24"/>
          <w:u w:val="single"/>
        </w:rPr>
        <w:t>Edan Transportation Corp. v. Pa. Public Utility Comm.</w:t>
      </w:r>
      <w:r w:rsidRPr="00FF3FDB">
        <w:rPr>
          <w:spacing w:val="-3"/>
          <w:sz w:val="24"/>
          <w:szCs w:val="24"/>
        </w:rPr>
        <w:t xml:space="preserve">, 623 A.2d 6 (Pa. Cmwlth. 1993); 2 Pa. C.S. § 704.  </w:t>
      </w:r>
      <w:r w:rsidRPr="00FF3FDB">
        <w:rPr>
          <w:spacing w:val="-3"/>
          <w:sz w:val="24"/>
          <w:szCs w:val="24"/>
        </w:rPr>
        <w:lastRenderedPageBreak/>
        <w:t xml:space="preserve">More is required than a mere trace of evidence or a suspicion of the existence of a fact sought to be established.  </w:t>
      </w:r>
      <w:r w:rsidRPr="00FF3FDB">
        <w:rPr>
          <w:spacing w:val="-3"/>
          <w:sz w:val="24"/>
          <w:szCs w:val="24"/>
          <w:u w:val="single"/>
        </w:rPr>
        <w:t>Norfolk and Western Ry. v. Pa. Public Utility Comm.</w:t>
      </w:r>
      <w:r w:rsidRPr="00FF3FDB">
        <w:rPr>
          <w:spacing w:val="-3"/>
          <w:sz w:val="24"/>
          <w:szCs w:val="24"/>
        </w:rPr>
        <w:t xml:space="preserve">, 413 A.2d 1037 (Pa. 1980); </w:t>
      </w:r>
      <w:r w:rsidRPr="00FF3FDB">
        <w:rPr>
          <w:spacing w:val="-3"/>
          <w:sz w:val="24"/>
          <w:szCs w:val="24"/>
          <w:u w:val="single"/>
        </w:rPr>
        <w:t>Erie Resistor Corp. v. Unemployment Compensation Bd. of Review</w:t>
      </w:r>
      <w:r w:rsidRPr="00FF3FDB">
        <w:rPr>
          <w:spacing w:val="-3"/>
          <w:sz w:val="24"/>
          <w:szCs w:val="24"/>
        </w:rPr>
        <w:t xml:space="preserve">, 166 A.2d 96 (Pa. Super. 1960); </w:t>
      </w:r>
      <w:r w:rsidRPr="00FF3FDB">
        <w:rPr>
          <w:spacing w:val="-3"/>
          <w:sz w:val="24"/>
          <w:szCs w:val="24"/>
          <w:u w:val="single"/>
        </w:rPr>
        <w:t>Murphy v. Dep’t. of Public Welfare, White Haven Center</w:t>
      </w:r>
      <w:r w:rsidRPr="00FF3FDB">
        <w:rPr>
          <w:spacing w:val="-3"/>
          <w:sz w:val="24"/>
          <w:szCs w:val="24"/>
        </w:rPr>
        <w:t>, 480 A.2d 382 (Pa. Cmwlth. 1984).</w:t>
      </w:r>
    </w:p>
    <w:p w:rsidR="00FC139D" w:rsidRPr="00FF3FDB" w:rsidRDefault="00FC139D" w:rsidP="00FF3FDB">
      <w:pPr>
        <w:spacing w:line="360" w:lineRule="auto"/>
        <w:rPr>
          <w:spacing w:val="-3"/>
          <w:sz w:val="24"/>
          <w:szCs w:val="24"/>
        </w:rPr>
      </w:pPr>
    </w:p>
    <w:p w:rsidR="00F54216" w:rsidRPr="00F54216" w:rsidRDefault="00FC139D" w:rsidP="00F54216">
      <w:pPr>
        <w:spacing w:line="360" w:lineRule="auto"/>
        <w:ind w:firstLine="1440"/>
        <w:rPr>
          <w:sz w:val="24"/>
          <w:szCs w:val="24"/>
        </w:rPr>
      </w:pPr>
      <w:r w:rsidRPr="00FF3FDB">
        <w:rPr>
          <w:sz w:val="24"/>
          <w:szCs w:val="24"/>
        </w:rPr>
        <w:t>The Responsible Utility Customer Protection Act, 66 Pa. C.S. § 1401, et seq. (the Act or Chapter 14) applies to complain</w:t>
      </w:r>
      <w:r w:rsidR="00903C98">
        <w:rPr>
          <w:sz w:val="24"/>
          <w:szCs w:val="24"/>
        </w:rPr>
        <w:t>an</w:t>
      </w:r>
      <w:r w:rsidRPr="00FF3FDB">
        <w:rPr>
          <w:sz w:val="24"/>
          <w:szCs w:val="24"/>
        </w:rPr>
        <w:t xml:space="preserve">ts alleging inability to pay and requesting a Commission-issued payment arrangement.  This law provides strict guidelines that the Commission must follow in handling customer complaints.  </w:t>
      </w:r>
    </w:p>
    <w:p w:rsidR="00F54216" w:rsidRDefault="00F54216" w:rsidP="00F54216">
      <w:pPr>
        <w:spacing w:line="360" w:lineRule="auto"/>
        <w:ind w:firstLine="1440"/>
        <w:rPr>
          <w:sz w:val="24"/>
          <w:szCs w:val="24"/>
        </w:rPr>
      </w:pPr>
    </w:p>
    <w:p w:rsidR="00F54216" w:rsidRPr="00FF3FDB" w:rsidRDefault="00F54216" w:rsidP="00F54216">
      <w:pPr>
        <w:spacing w:line="360" w:lineRule="auto"/>
        <w:ind w:firstLine="1440"/>
        <w:rPr>
          <w:sz w:val="24"/>
          <w:szCs w:val="24"/>
        </w:rPr>
      </w:pPr>
      <w:r>
        <w:rPr>
          <w:sz w:val="24"/>
          <w:szCs w:val="24"/>
        </w:rPr>
        <w:t>S</w:t>
      </w:r>
      <w:r w:rsidRPr="00FF3FDB">
        <w:rPr>
          <w:sz w:val="24"/>
          <w:szCs w:val="24"/>
        </w:rPr>
        <w:t>ection 1403 of the Public Utility Code defines “Payment Agreement” as follows:</w:t>
      </w:r>
    </w:p>
    <w:p w:rsidR="00F54216" w:rsidRPr="00FF3FDB" w:rsidRDefault="00F54216" w:rsidP="00F54216">
      <w:pPr>
        <w:spacing w:line="360" w:lineRule="auto"/>
        <w:rPr>
          <w:sz w:val="24"/>
          <w:szCs w:val="24"/>
        </w:rPr>
      </w:pPr>
    </w:p>
    <w:p w:rsidR="00F54216" w:rsidRPr="00FF3FDB" w:rsidRDefault="00F54216" w:rsidP="00F54216">
      <w:pPr>
        <w:ind w:left="1440" w:right="1440"/>
        <w:rPr>
          <w:sz w:val="24"/>
          <w:szCs w:val="24"/>
        </w:rPr>
      </w:pPr>
      <w:r w:rsidRPr="00FF3FDB">
        <w:rPr>
          <w:sz w:val="24"/>
          <w:szCs w:val="24"/>
        </w:rPr>
        <w:t>An agreement whereby a customer who admits liability for billed service is permitted to amortize or pay the unpaid balance of the account in one or more payments.</w:t>
      </w:r>
    </w:p>
    <w:p w:rsidR="00F54216" w:rsidRPr="00FF3FDB" w:rsidRDefault="00F54216" w:rsidP="00F54216">
      <w:pPr>
        <w:spacing w:line="360" w:lineRule="auto"/>
        <w:ind w:right="1440"/>
        <w:rPr>
          <w:sz w:val="24"/>
          <w:szCs w:val="24"/>
        </w:rPr>
      </w:pPr>
    </w:p>
    <w:p w:rsidR="00F54216" w:rsidRDefault="00F54216" w:rsidP="00F54216">
      <w:pPr>
        <w:tabs>
          <w:tab w:val="left" w:pos="8640"/>
        </w:tabs>
        <w:spacing w:line="360" w:lineRule="auto"/>
        <w:rPr>
          <w:sz w:val="24"/>
          <w:szCs w:val="24"/>
        </w:rPr>
      </w:pPr>
      <w:proofErr w:type="gramStart"/>
      <w:r w:rsidRPr="00FF3FDB">
        <w:rPr>
          <w:sz w:val="24"/>
          <w:szCs w:val="24"/>
        </w:rPr>
        <w:t>66 Pa. C.S. § 1403 (Definition of “Payment Agreement”).</w:t>
      </w:r>
      <w:proofErr w:type="gramEnd"/>
      <w:r w:rsidRPr="00FF3FDB">
        <w:rPr>
          <w:sz w:val="24"/>
          <w:szCs w:val="24"/>
        </w:rPr>
        <w:t xml:space="preserve"> </w:t>
      </w:r>
    </w:p>
    <w:p w:rsidR="00F54216" w:rsidRPr="00FF3FDB" w:rsidRDefault="00F54216" w:rsidP="00F54216">
      <w:pPr>
        <w:tabs>
          <w:tab w:val="left" w:pos="8640"/>
        </w:tabs>
        <w:spacing w:line="360" w:lineRule="auto"/>
        <w:rPr>
          <w:sz w:val="24"/>
          <w:szCs w:val="24"/>
        </w:rPr>
      </w:pPr>
      <w:r w:rsidRPr="00FF3FDB">
        <w:rPr>
          <w:sz w:val="24"/>
          <w:szCs w:val="24"/>
        </w:rPr>
        <w:t xml:space="preserve"> </w:t>
      </w:r>
    </w:p>
    <w:p w:rsidR="00F54216" w:rsidRPr="00F54216" w:rsidRDefault="00F54216" w:rsidP="00F54216">
      <w:pPr>
        <w:spacing w:line="360" w:lineRule="auto"/>
        <w:ind w:firstLine="1440"/>
        <w:rPr>
          <w:sz w:val="24"/>
          <w:szCs w:val="24"/>
        </w:rPr>
      </w:pPr>
      <w:r w:rsidRPr="00F54216">
        <w:rPr>
          <w:sz w:val="24"/>
          <w:szCs w:val="24"/>
        </w:rPr>
        <w:t>Section 1403 of the Public Utility Code defines a CAP program as follows:</w:t>
      </w:r>
    </w:p>
    <w:p w:rsidR="00F54216" w:rsidRPr="00F54216" w:rsidRDefault="00F54216" w:rsidP="00F54216">
      <w:pPr>
        <w:rPr>
          <w:sz w:val="24"/>
          <w:szCs w:val="24"/>
        </w:rPr>
      </w:pPr>
    </w:p>
    <w:p w:rsidR="00F54216" w:rsidRPr="00F54216" w:rsidRDefault="00F54216" w:rsidP="00F54216">
      <w:pPr>
        <w:ind w:left="1440" w:right="1440"/>
        <w:rPr>
          <w:sz w:val="24"/>
          <w:szCs w:val="24"/>
        </w:rPr>
      </w:pPr>
      <w:r w:rsidRPr="00F54216">
        <w:rPr>
          <w:sz w:val="24"/>
          <w:szCs w:val="24"/>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F54216" w:rsidRPr="00F54216" w:rsidRDefault="00F54216" w:rsidP="00F54216">
      <w:pPr>
        <w:spacing w:line="360" w:lineRule="auto"/>
        <w:ind w:left="1440" w:right="1440"/>
        <w:rPr>
          <w:sz w:val="24"/>
          <w:szCs w:val="24"/>
        </w:rPr>
      </w:pPr>
    </w:p>
    <w:p w:rsidR="00F54216" w:rsidRPr="00F54216" w:rsidRDefault="00F54216" w:rsidP="00F54216">
      <w:pPr>
        <w:spacing w:line="360" w:lineRule="auto"/>
        <w:outlineLvl w:val="0"/>
        <w:rPr>
          <w:sz w:val="24"/>
          <w:szCs w:val="24"/>
        </w:rPr>
      </w:pPr>
      <w:proofErr w:type="gramStart"/>
      <w:r w:rsidRPr="00F54216">
        <w:rPr>
          <w:sz w:val="24"/>
          <w:szCs w:val="24"/>
        </w:rPr>
        <w:t>66 Pa. C.S. § 1403 (Definition of “Customer Assistance Program”).</w:t>
      </w:r>
      <w:proofErr w:type="gramEnd"/>
    </w:p>
    <w:p w:rsidR="00F54216" w:rsidRDefault="00F54216" w:rsidP="00FC139D">
      <w:pPr>
        <w:spacing w:line="360" w:lineRule="auto"/>
        <w:ind w:firstLine="1440"/>
        <w:rPr>
          <w:sz w:val="24"/>
          <w:szCs w:val="24"/>
        </w:rPr>
      </w:pPr>
    </w:p>
    <w:p w:rsidR="00F54216" w:rsidRPr="00F54216" w:rsidRDefault="00F54216" w:rsidP="00F54216">
      <w:pPr>
        <w:spacing w:line="360" w:lineRule="auto"/>
        <w:ind w:firstLine="1440"/>
        <w:rPr>
          <w:sz w:val="24"/>
          <w:szCs w:val="24"/>
        </w:rPr>
      </w:pPr>
      <w:r w:rsidRPr="00F54216">
        <w:rPr>
          <w:sz w:val="24"/>
          <w:szCs w:val="24"/>
        </w:rPr>
        <w:t xml:space="preserve">The General Assembly has made it clear that the Commission lacks the authority to establish payment arrangements for customers participating in CAP programs offered by public utilities.  </w:t>
      </w:r>
    </w:p>
    <w:p w:rsidR="00F54216" w:rsidRDefault="00F54216" w:rsidP="00F54216">
      <w:pPr>
        <w:spacing w:line="360" w:lineRule="auto"/>
        <w:ind w:firstLine="1440"/>
        <w:rPr>
          <w:sz w:val="24"/>
          <w:szCs w:val="24"/>
        </w:rPr>
      </w:pPr>
    </w:p>
    <w:p w:rsidR="00F54216" w:rsidRPr="00F54216" w:rsidRDefault="00F54216" w:rsidP="00F54216">
      <w:pPr>
        <w:spacing w:line="360" w:lineRule="auto"/>
        <w:ind w:firstLine="1440"/>
        <w:rPr>
          <w:sz w:val="24"/>
          <w:szCs w:val="24"/>
        </w:rPr>
      </w:pPr>
      <w:r w:rsidRPr="00F54216">
        <w:rPr>
          <w:sz w:val="24"/>
          <w:szCs w:val="24"/>
        </w:rPr>
        <w:t>Section 1405(c) of the Public Utility Code reads as follows:</w:t>
      </w:r>
    </w:p>
    <w:p w:rsidR="00F54216" w:rsidRPr="00F54216" w:rsidRDefault="00F54216" w:rsidP="00F54216">
      <w:pPr>
        <w:ind w:left="1440" w:right="1440"/>
        <w:rPr>
          <w:sz w:val="24"/>
          <w:szCs w:val="24"/>
        </w:rPr>
      </w:pPr>
      <w:r w:rsidRPr="00F54216">
        <w:rPr>
          <w:sz w:val="24"/>
          <w:szCs w:val="24"/>
        </w:rPr>
        <w:lastRenderedPageBreak/>
        <w:t>(c)</w:t>
      </w:r>
      <w:r w:rsidRPr="00F54216">
        <w:rPr>
          <w:sz w:val="24"/>
          <w:szCs w:val="24"/>
        </w:rPr>
        <w:tab/>
        <w:t>Customer Assistance Programs – Customer assistance program rates shall be timely paid and shall not be the subject of payment agreements negotiated or approved by the commission.</w:t>
      </w:r>
    </w:p>
    <w:p w:rsidR="00F54216" w:rsidRPr="00F54216" w:rsidRDefault="00F54216" w:rsidP="00F54216">
      <w:pPr>
        <w:spacing w:line="360" w:lineRule="auto"/>
        <w:ind w:left="1440" w:right="1440"/>
        <w:rPr>
          <w:sz w:val="24"/>
          <w:szCs w:val="24"/>
        </w:rPr>
      </w:pPr>
    </w:p>
    <w:p w:rsidR="00903C98" w:rsidRDefault="00F54216" w:rsidP="00F54216">
      <w:pPr>
        <w:suppressAutoHyphens/>
        <w:spacing w:line="360" w:lineRule="auto"/>
        <w:ind w:firstLine="1440"/>
        <w:rPr>
          <w:sz w:val="24"/>
          <w:szCs w:val="24"/>
        </w:rPr>
      </w:pPr>
      <w:proofErr w:type="gramStart"/>
      <w:r w:rsidRPr="00F54216">
        <w:rPr>
          <w:sz w:val="24"/>
          <w:szCs w:val="24"/>
        </w:rPr>
        <w:t>66 Pa. C.S. § 1405(c).</w:t>
      </w:r>
      <w:proofErr w:type="gramEnd"/>
    </w:p>
    <w:p w:rsidR="00903C98" w:rsidRDefault="00903C98" w:rsidP="00F54216">
      <w:pPr>
        <w:suppressAutoHyphens/>
        <w:spacing w:line="360" w:lineRule="auto"/>
        <w:ind w:firstLine="1440"/>
        <w:rPr>
          <w:sz w:val="24"/>
          <w:szCs w:val="24"/>
        </w:rPr>
      </w:pPr>
    </w:p>
    <w:p w:rsidR="006120FF" w:rsidRPr="00FF3FDB" w:rsidRDefault="006120FF" w:rsidP="00F54216">
      <w:pPr>
        <w:suppressAutoHyphens/>
        <w:spacing w:line="360" w:lineRule="auto"/>
        <w:ind w:firstLine="1440"/>
        <w:rPr>
          <w:sz w:val="24"/>
          <w:szCs w:val="24"/>
        </w:rPr>
      </w:pPr>
      <w:r w:rsidRPr="00FF3FDB">
        <w:rPr>
          <w:sz w:val="24"/>
          <w:szCs w:val="24"/>
        </w:rPr>
        <w:t xml:space="preserve">Respondent has averred in its Answer that Complainant </w:t>
      </w:r>
      <w:r w:rsidR="003B14B6" w:rsidRPr="00FF3FDB">
        <w:rPr>
          <w:sz w:val="24"/>
          <w:szCs w:val="24"/>
        </w:rPr>
        <w:t>participated in Respondent’s</w:t>
      </w:r>
      <w:r w:rsidRPr="00FF3FDB">
        <w:rPr>
          <w:sz w:val="24"/>
          <w:szCs w:val="24"/>
        </w:rPr>
        <w:t xml:space="preserve"> CAP program from July 7, 2004 to August 1, 2008.  During that time she amassed an arrearage of over $8,901.74. </w:t>
      </w:r>
      <w:r w:rsidR="000020DA" w:rsidRPr="00FF3FDB">
        <w:rPr>
          <w:sz w:val="24"/>
          <w:szCs w:val="24"/>
        </w:rPr>
        <w:t xml:space="preserve"> </w:t>
      </w:r>
      <w:r w:rsidRPr="00FF3FDB">
        <w:rPr>
          <w:sz w:val="24"/>
          <w:szCs w:val="24"/>
        </w:rPr>
        <w:t xml:space="preserve">PECO Exhibit No. 2.  She was removed from the CAP Program for non-recertification.  </w:t>
      </w:r>
      <w:r w:rsidR="000020DA" w:rsidRPr="00FF3FDB">
        <w:rPr>
          <w:sz w:val="24"/>
          <w:szCs w:val="24"/>
        </w:rPr>
        <w:t xml:space="preserve">Testimony was given </w:t>
      </w:r>
      <w:r w:rsidR="004B51EA" w:rsidRPr="00FF3FDB">
        <w:rPr>
          <w:sz w:val="24"/>
          <w:szCs w:val="24"/>
        </w:rPr>
        <w:t xml:space="preserve">by </w:t>
      </w:r>
      <w:r w:rsidR="003F3B9F" w:rsidRPr="00FF3FDB">
        <w:rPr>
          <w:sz w:val="24"/>
          <w:szCs w:val="24"/>
        </w:rPr>
        <w:t>Respondent’s</w:t>
      </w:r>
      <w:r w:rsidR="004B51EA" w:rsidRPr="00FF3FDB">
        <w:rPr>
          <w:sz w:val="24"/>
          <w:szCs w:val="24"/>
        </w:rPr>
        <w:t xml:space="preserve"> witness </w:t>
      </w:r>
      <w:r w:rsidR="000020DA" w:rsidRPr="00FF3FDB">
        <w:rPr>
          <w:sz w:val="24"/>
          <w:szCs w:val="24"/>
        </w:rPr>
        <w:t xml:space="preserve">that Complainant </w:t>
      </w:r>
      <w:r w:rsidR="004B51EA" w:rsidRPr="00FF3FDB">
        <w:rPr>
          <w:sz w:val="24"/>
          <w:szCs w:val="24"/>
        </w:rPr>
        <w:t xml:space="preserve">has </w:t>
      </w:r>
      <w:r w:rsidR="000020DA" w:rsidRPr="00FF3FDB">
        <w:rPr>
          <w:sz w:val="24"/>
          <w:szCs w:val="24"/>
        </w:rPr>
        <w:t xml:space="preserve">made some payments on her utility bill and there </w:t>
      </w:r>
      <w:r w:rsidR="003F3B9F" w:rsidRPr="00FF3FDB">
        <w:rPr>
          <w:sz w:val="24"/>
          <w:szCs w:val="24"/>
        </w:rPr>
        <w:t>has</w:t>
      </w:r>
      <w:r w:rsidR="000020DA" w:rsidRPr="00FF3FDB">
        <w:rPr>
          <w:sz w:val="24"/>
          <w:szCs w:val="24"/>
        </w:rPr>
        <w:t xml:space="preserve"> </w:t>
      </w:r>
      <w:r w:rsidR="00986E89">
        <w:rPr>
          <w:sz w:val="24"/>
          <w:szCs w:val="24"/>
        </w:rPr>
        <w:t xml:space="preserve">been </w:t>
      </w:r>
      <w:r w:rsidR="000020DA" w:rsidRPr="00FF3FDB">
        <w:rPr>
          <w:sz w:val="24"/>
          <w:szCs w:val="24"/>
        </w:rPr>
        <w:t xml:space="preserve">some balance </w:t>
      </w:r>
      <w:r w:rsidR="00193EEA" w:rsidRPr="00FF3FDB">
        <w:rPr>
          <w:sz w:val="24"/>
          <w:szCs w:val="24"/>
        </w:rPr>
        <w:t>forgiveness</w:t>
      </w:r>
      <w:r w:rsidR="000020DA" w:rsidRPr="00FF3FDB">
        <w:rPr>
          <w:sz w:val="24"/>
          <w:szCs w:val="24"/>
        </w:rPr>
        <w:t xml:space="preserve"> by Respondent.  </w:t>
      </w:r>
      <w:r w:rsidR="00193EEA" w:rsidRPr="00FF3FDB">
        <w:rPr>
          <w:sz w:val="24"/>
          <w:szCs w:val="24"/>
        </w:rPr>
        <w:t xml:space="preserve">Ms. Ferrier stated that any payments made by Ms. Burrus </w:t>
      </w:r>
      <w:r w:rsidR="004B51EA" w:rsidRPr="00FF3FDB">
        <w:rPr>
          <w:sz w:val="24"/>
          <w:szCs w:val="24"/>
        </w:rPr>
        <w:t xml:space="preserve">since her termination </w:t>
      </w:r>
      <w:r w:rsidR="00CF4250" w:rsidRPr="00FF3FDB">
        <w:rPr>
          <w:sz w:val="24"/>
          <w:szCs w:val="24"/>
        </w:rPr>
        <w:t>on</w:t>
      </w:r>
      <w:r w:rsidR="004B51EA" w:rsidRPr="00FF3FDB">
        <w:rPr>
          <w:sz w:val="24"/>
          <w:szCs w:val="24"/>
        </w:rPr>
        <w:t xml:space="preserve"> the CAP Program, </w:t>
      </w:r>
      <w:r w:rsidR="00193EEA" w:rsidRPr="00FF3FDB">
        <w:rPr>
          <w:sz w:val="24"/>
          <w:szCs w:val="24"/>
        </w:rPr>
        <w:t xml:space="preserve">and any balance forgiveness </w:t>
      </w:r>
      <w:r w:rsidR="00CF4250" w:rsidRPr="00FF3FDB">
        <w:rPr>
          <w:sz w:val="24"/>
          <w:szCs w:val="24"/>
        </w:rPr>
        <w:t xml:space="preserve">by the Respondent </w:t>
      </w:r>
      <w:r w:rsidR="00E01AB7" w:rsidRPr="00FF3FDB">
        <w:rPr>
          <w:sz w:val="24"/>
          <w:szCs w:val="24"/>
        </w:rPr>
        <w:t>was</w:t>
      </w:r>
      <w:r w:rsidR="00193EEA" w:rsidRPr="00FF3FDB">
        <w:rPr>
          <w:sz w:val="24"/>
          <w:szCs w:val="24"/>
        </w:rPr>
        <w:t xml:space="preserve"> applied to her CAP arrearage.  </w:t>
      </w:r>
      <w:r w:rsidR="00773F32" w:rsidRPr="00FF3FDB">
        <w:rPr>
          <w:sz w:val="24"/>
          <w:szCs w:val="24"/>
        </w:rPr>
        <w:t xml:space="preserve">Respondent’s witness testified that </w:t>
      </w:r>
      <w:r w:rsidR="00760FC4" w:rsidRPr="00FF3FDB">
        <w:rPr>
          <w:sz w:val="24"/>
          <w:szCs w:val="24"/>
        </w:rPr>
        <w:t>Complainant’s</w:t>
      </w:r>
      <w:r w:rsidR="00773F32" w:rsidRPr="00FF3FDB">
        <w:rPr>
          <w:sz w:val="24"/>
          <w:szCs w:val="24"/>
        </w:rPr>
        <w:t xml:space="preserve"> current </w:t>
      </w:r>
      <w:r w:rsidR="00193EEA" w:rsidRPr="00FF3FDB">
        <w:rPr>
          <w:sz w:val="24"/>
          <w:szCs w:val="24"/>
        </w:rPr>
        <w:t xml:space="preserve">CAP arrearage </w:t>
      </w:r>
      <w:r w:rsidR="003F3B9F" w:rsidRPr="00FF3FDB">
        <w:rPr>
          <w:sz w:val="24"/>
          <w:szCs w:val="24"/>
        </w:rPr>
        <w:t>is</w:t>
      </w:r>
      <w:r w:rsidR="00193EEA" w:rsidRPr="00FF3FDB">
        <w:rPr>
          <w:sz w:val="24"/>
          <w:szCs w:val="24"/>
        </w:rPr>
        <w:t xml:space="preserve"> $406.43.</w:t>
      </w:r>
      <w:r w:rsidR="003B14B6" w:rsidRPr="00FF3FDB">
        <w:rPr>
          <w:sz w:val="24"/>
          <w:szCs w:val="24"/>
        </w:rPr>
        <w:t xml:space="preserve">  Therefore, consistent with Section 1405</w:t>
      </w:r>
      <w:r w:rsidR="003F3B9F" w:rsidRPr="00FF3FDB">
        <w:rPr>
          <w:sz w:val="24"/>
          <w:szCs w:val="24"/>
        </w:rPr>
        <w:t xml:space="preserve">(c) </w:t>
      </w:r>
      <w:r w:rsidR="003B14B6" w:rsidRPr="00FF3FDB">
        <w:rPr>
          <w:sz w:val="24"/>
          <w:szCs w:val="24"/>
        </w:rPr>
        <w:t>of the Act, the Commission is without authority to issue a payment arrangement on Ms. Burrus</w:t>
      </w:r>
      <w:r w:rsidR="003F3B9F" w:rsidRPr="00FF3FDB">
        <w:rPr>
          <w:sz w:val="24"/>
          <w:szCs w:val="24"/>
        </w:rPr>
        <w:t>’</w:t>
      </w:r>
      <w:r w:rsidR="003B14B6" w:rsidRPr="00FF3FDB">
        <w:rPr>
          <w:sz w:val="24"/>
          <w:szCs w:val="24"/>
        </w:rPr>
        <w:t xml:space="preserve"> a</w:t>
      </w:r>
      <w:r w:rsidR="00A65E17">
        <w:rPr>
          <w:sz w:val="24"/>
          <w:szCs w:val="24"/>
        </w:rPr>
        <w:t>rrearage balance</w:t>
      </w:r>
      <w:r w:rsidR="003B14B6" w:rsidRPr="00FF3FDB">
        <w:rPr>
          <w:sz w:val="24"/>
          <w:szCs w:val="24"/>
        </w:rPr>
        <w:t xml:space="preserve"> when she participated in Respondent’s CAP Program and that portion of her Complaint is dismissed.  </w:t>
      </w:r>
      <w:r w:rsidR="002474C9">
        <w:rPr>
          <w:sz w:val="24"/>
          <w:szCs w:val="24"/>
        </w:rPr>
        <w:t xml:space="preserve"> </w:t>
      </w:r>
    </w:p>
    <w:p w:rsidR="002B0679" w:rsidRDefault="002B0679" w:rsidP="002B0679">
      <w:pPr>
        <w:tabs>
          <w:tab w:val="left" w:pos="9360"/>
        </w:tabs>
        <w:spacing w:line="360" w:lineRule="auto"/>
        <w:rPr>
          <w:sz w:val="24"/>
          <w:szCs w:val="24"/>
        </w:rPr>
      </w:pPr>
    </w:p>
    <w:p w:rsidR="00D4166C" w:rsidRPr="00FF3FDB" w:rsidRDefault="007B36AC" w:rsidP="002B0679">
      <w:pPr>
        <w:tabs>
          <w:tab w:val="left" w:pos="9360"/>
        </w:tabs>
        <w:spacing w:line="360" w:lineRule="auto"/>
        <w:ind w:firstLine="1440"/>
        <w:rPr>
          <w:sz w:val="24"/>
          <w:szCs w:val="24"/>
        </w:rPr>
      </w:pPr>
      <w:r w:rsidRPr="00FF3FDB">
        <w:rPr>
          <w:sz w:val="24"/>
          <w:szCs w:val="24"/>
        </w:rPr>
        <w:t>However, while Ms. Burrus has received termination notices in the past,</w:t>
      </w:r>
      <w:r w:rsidR="007E1BF7" w:rsidRPr="00FF3FDB">
        <w:rPr>
          <w:sz w:val="24"/>
          <w:szCs w:val="24"/>
        </w:rPr>
        <w:t xml:space="preserve"> her electric service has not been terminated, </w:t>
      </w:r>
      <w:r w:rsidR="00D4166C" w:rsidRPr="00FF3FDB">
        <w:rPr>
          <w:sz w:val="24"/>
          <w:szCs w:val="24"/>
        </w:rPr>
        <w:t xml:space="preserve">and </w:t>
      </w:r>
      <w:r w:rsidRPr="00FF3FDB">
        <w:rPr>
          <w:sz w:val="24"/>
          <w:szCs w:val="24"/>
        </w:rPr>
        <w:t>she</w:t>
      </w:r>
      <w:r w:rsidR="00D4166C" w:rsidRPr="00FF3FDB">
        <w:rPr>
          <w:sz w:val="24"/>
          <w:szCs w:val="24"/>
        </w:rPr>
        <w:t xml:space="preserve"> remain</w:t>
      </w:r>
      <w:r w:rsidR="00841EFF" w:rsidRPr="00FF3FDB">
        <w:rPr>
          <w:sz w:val="24"/>
          <w:szCs w:val="24"/>
        </w:rPr>
        <w:t>s</w:t>
      </w:r>
      <w:r w:rsidR="00D4166C" w:rsidRPr="00FF3FDB">
        <w:rPr>
          <w:sz w:val="24"/>
          <w:szCs w:val="24"/>
        </w:rPr>
        <w:t xml:space="preserve"> a customer of PECO</w:t>
      </w:r>
      <w:r w:rsidRPr="00FF3FDB">
        <w:rPr>
          <w:sz w:val="24"/>
          <w:szCs w:val="24"/>
        </w:rPr>
        <w:t>;</w:t>
      </w:r>
      <w:r w:rsidR="00D4166C" w:rsidRPr="00FF3FDB">
        <w:rPr>
          <w:sz w:val="24"/>
          <w:szCs w:val="24"/>
        </w:rPr>
        <w:t xml:space="preserve"> </w:t>
      </w:r>
      <w:r w:rsidR="007E1BF7" w:rsidRPr="00FF3FDB">
        <w:rPr>
          <w:sz w:val="24"/>
          <w:szCs w:val="24"/>
        </w:rPr>
        <w:t>further analysis is needed</w:t>
      </w:r>
      <w:r w:rsidR="00986E89">
        <w:rPr>
          <w:sz w:val="24"/>
          <w:szCs w:val="24"/>
        </w:rPr>
        <w:t xml:space="preserve"> to address Complainant’s request for a payment agreement on the non-CAP portion of her arrearage.</w:t>
      </w:r>
      <w:r w:rsidR="007E1BF7" w:rsidRPr="00FF3FDB">
        <w:rPr>
          <w:sz w:val="24"/>
          <w:szCs w:val="24"/>
        </w:rPr>
        <w:t xml:space="preserve">.  </w:t>
      </w:r>
    </w:p>
    <w:p w:rsidR="00193EEA" w:rsidRPr="00FF3FDB" w:rsidRDefault="00193EEA" w:rsidP="002B0679">
      <w:pPr>
        <w:tabs>
          <w:tab w:val="left" w:pos="9360"/>
        </w:tabs>
        <w:spacing w:line="360" w:lineRule="auto"/>
        <w:rPr>
          <w:sz w:val="24"/>
          <w:szCs w:val="24"/>
        </w:rPr>
      </w:pPr>
    </w:p>
    <w:p w:rsidR="006120FF" w:rsidRPr="00FF3FDB" w:rsidRDefault="006120FF" w:rsidP="002B0679">
      <w:pPr>
        <w:tabs>
          <w:tab w:val="left" w:pos="9360"/>
        </w:tabs>
        <w:spacing w:line="360" w:lineRule="auto"/>
        <w:ind w:firstLine="1440"/>
        <w:rPr>
          <w:sz w:val="24"/>
          <w:szCs w:val="24"/>
        </w:rPr>
      </w:pPr>
      <w:r w:rsidRPr="00FF3FDB">
        <w:rPr>
          <w:sz w:val="24"/>
          <w:szCs w:val="24"/>
        </w:rPr>
        <w:t>Section 1405 of the Public Utility Code regarding payment arrangement reads in pertinent part:</w:t>
      </w:r>
    </w:p>
    <w:p w:rsidR="002B0679" w:rsidRDefault="002B0679" w:rsidP="005C64D4">
      <w:pPr>
        <w:spacing w:line="360" w:lineRule="auto"/>
        <w:ind w:left="1440" w:right="1440"/>
        <w:rPr>
          <w:sz w:val="24"/>
          <w:szCs w:val="24"/>
        </w:rPr>
      </w:pPr>
    </w:p>
    <w:p w:rsidR="002B0679" w:rsidRDefault="002B0679" w:rsidP="005C64D4">
      <w:pPr>
        <w:tabs>
          <w:tab w:val="left" w:pos="1800"/>
        </w:tabs>
        <w:ind w:left="1440" w:right="1440"/>
        <w:rPr>
          <w:sz w:val="24"/>
          <w:szCs w:val="24"/>
        </w:rPr>
      </w:pPr>
      <w:r>
        <w:rPr>
          <w:sz w:val="24"/>
          <w:szCs w:val="24"/>
        </w:rPr>
        <w:t>(b)</w:t>
      </w:r>
      <w:r>
        <w:rPr>
          <w:sz w:val="24"/>
          <w:szCs w:val="24"/>
        </w:rPr>
        <w:tab/>
      </w:r>
      <w:r w:rsidR="00FC139D" w:rsidRPr="00FF3FDB">
        <w:rPr>
          <w:sz w:val="24"/>
          <w:szCs w:val="24"/>
        </w:rPr>
        <w:t>LENGTH OF PAYMENT AGREEMENTS-- The length of time for a customer to resolve an unpaid balance on an account that is subject to a payment agreement that is investigated by the commission and is entered into by a public utility and a custome</w:t>
      </w:r>
      <w:r>
        <w:rPr>
          <w:sz w:val="24"/>
          <w:szCs w:val="24"/>
        </w:rPr>
        <w:t>r shall not extend beyond:</w:t>
      </w:r>
      <w:r>
        <w:rPr>
          <w:sz w:val="24"/>
          <w:szCs w:val="24"/>
        </w:rPr>
        <w:br/>
      </w:r>
    </w:p>
    <w:p w:rsidR="002B0679" w:rsidRDefault="002B0679" w:rsidP="005C64D4">
      <w:pPr>
        <w:tabs>
          <w:tab w:val="left" w:pos="1800"/>
          <w:tab w:val="left" w:pos="2160"/>
        </w:tabs>
        <w:ind w:left="1440" w:right="1440"/>
        <w:rPr>
          <w:sz w:val="24"/>
          <w:szCs w:val="24"/>
        </w:rPr>
      </w:pPr>
      <w:r>
        <w:rPr>
          <w:sz w:val="24"/>
          <w:szCs w:val="24"/>
        </w:rPr>
        <w:tab/>
        <w:t>(1)</w:t>
      </w:r>
      <w:r>
        <w:rPr>
          <w:sz w:val="24"/>
          <w:szCs w:val="24"/>
        </w:rPr>
        <w:tab/>
      </w:r>
      <w:r w:rsidR="00FC139D" w:rsidRPr="00FF3FDB">
        <w:rPr>
          <w:sz w:val="24"/>
          <w:szCs w:val="24"/>
        </w:rPr>
        <w:t xml:space="preserve">Five years for customers with a gross monthly household income level not exceeding 150% </w:t>
      </w:r>
      <w:r>
        <w:rPr>
          <w:sz w:val="24"/>
          <w:szCs w:val="24"/>
        </w:rPr>
        <w:t xml:space="preserve">of the Federal poverty level. </w:t>
      </w:r>
      <w:r>
        <w:rPr>
          <w:sz w:val="24"/>
          <w:szCs w:val="24"/>
        </w:rPr>
        <w:br/>
      </w:r>
    </w:p>
    <w:p w:rsidR="002B0679" w:rsidRDefault="002B0679" w:rsidP="005C64D4">
      <w:pPr>
        <w:tabs>
          <w:tab w:val="left" w:pos="1800"/>
          <w:tab w:val="left" w:pos="2160"/>
        </w:tabs>
        <w:ind w:left="1440" w:right="1440"/>
        <w:rPr>
          <w:sz w:val="24"/>
          <w:szCs w:val="24"/>
        </w:rPr>
      </w:pPr>
      <w:r>
        <w:rPr>
          <w:sz w:val="24"/>
          <w:szCs w:val="24"/>
        </w:rPr>
        <w:lastRenderedPageBreak/>
        <w:tab/>
      </w:r>
      <w:r w:rsidR="00FC139D" w:rsidRPr="00FF3FDB">
        <w:rPr>
          <w:sz w:val="24"/>
          <w:szCs w:val="24"/>
        </w:rPr>
        <w:t>(2)</w:t>
      </w:r>
      <w:r>
        <w:rPr>
          <w:sz w:val="24"/>
          <w:szCs w:val="24"/>
        </w:rPr>
        <w:tab/>
      </w:r>
      <w:r w:rsidR="00FC139D" w:rsidRPr="00FF3FDB">
        <w:rPr>
          <w:sz w:val="24"/>
          <w:szCs w:val="24"/>
        </w:rPr>
        <w:t>Two years for customers with a gross monthly household income level exceeding 150% and not more than 250%</w:t>
      </w:r>
      <w:r>
        <w:rPr>
          <w:sz w:val="24"/>
          <w:szCs w:val="24"/>
        </w:rPr>
        <w:t xml:space="preserve"> of the Federal poverty level.</w:t>
      </w:r>
      <w:r>
        <w:rPr>
          <w:sz w:val="24"/>
          <w:szCs w:val="24"/>
        </w:rPr>
        <w:br/>
      </w:r>
    </w:p>
    <w:p w:rsidR="002B0679" w:rsidRDefault="002B0679" w:rsidP="005C64D4">
      <w:pPr>
        <w:tabs>
          <w:tab w:val="left" w:pos="1800"/>
          <w:tab w:val="left" w:pos="2160"/>
        </w:tabs>
        <w:ind w:left="1440" w:right="1440"/>
        <w:rPr>
          <w:sz w:val="24"/>
          <w:szCs w:val="24"/>
        </w:rPr>
      </w:pPr>
      <w:r>
        <w:rPr>
          <w:sz w:val="24"/>
          <w:szCs w:val="24"/>
        </w:rPr>
        <w:tab/>
      </w:r>
      <w:r w:rsidR="00FC139D" w:rsidRPr="00FF3FDB">
        <w:rPr>
          <w:sz w:val="24"/>
          <w:szCs w:val="24"/>
        </w:rPr>
        <w:t>(3)</w:t>
      </w:r>
      <w:r>
        <w:rPr>
          <w:sz w:val="24"/>
          <w:szCs w:val="24"/>
        </w:rPr>
        <w:tab/>
      </w:r>
      <w:r w:rsidR="00FC139D" w:rsidRPr="00FF3FDB">
        <w:rPr>
          <w:sz w:val="24"/>
          <w:szCs w:val="24"/>
        </w:rPr>
        <w:t>One year for customers with a gross monthly household income level exceeding 250% of the Federal poverty level and not more than 300% of</w:t>
      </w:r>
      <w:r>
        <w:rPr>
          <w:sz w:val="24"/>
          <w:szCs w:val="24"/>
        </w:rPr>
        <w:t xml:space="preserve"> </w:t>
      </w:r>
      <w:r w:rsidR="00FC139D" w:rsidRPr="00FF3FDB">
        <w:rPr>
          <w:sz w:val="24"/>
          <w:szCs w:val="24"/>
        </w:rPr>
        <w:t>the Federal poverty level.</w:t>
      </w:r>
      <w:r w:rsidR="00FC139D" w:rsidRPr="00FF3FDB">
        <w:rPr>
          <w:sz w:val="24"/>
          <w:szCs w:val="24"/>
        </w:rPr>
        <w:br/>
      </w:r>
    </w:p>
    <w:p w:rsidR="00FC139D" w:rsidRPr="00FF3FDB" w:rsidRDefault="002B0679" w:rsidP="005C64D4">
      <w:pPr>
        <w:tabs>
          <w:tab w:val="left" w:pos="1800"/>
          <w:tab w:val="left" w:pos="2160"/>
        </w:tabs>
        <w:ind w:left="1440" w:right="1440"/>
        <w:rPr>
          <w:sz w:val="24"/>
          <w:szCs w:val="24"/>
        </w:rPr>
      </w:pPr>
      <w:r>
        <w:rPr>
          <w:sz w:val="24"/>
          <w:szCs w:val="24"/>
        </w:rPr>
        <w:tab/>
      </w:r>
      <w:r w:rsidR="00FC139D" w:rsidRPr="00FF3FDB">
        <w:rPr>
          <w:sz w:val="24"/>
          <w:szCs w:val="24"/>
        </w:rPr>
        <w:t>(4)</w:t>
      </w:r>
      <w:r>
        <w:rPr>
          <w:sz w:val="24"/>
          <w:szCs w:val="24"/>
        </w:rPr>
        <w:tab/>
      </w:r>
      <w:r w:rsidR="00FC139D" w:rsidRPr="00FF3FDB">
        <w:rPr>
          <w:sz w:val="24"/>
          <w:szCs w:val="24"/>
        </w:rPr>
        <w:t>Six months for customers with a gross monthly household income level exceeding 300% of the Federal poverty level.</w:t>
      </w:r>
    </w:p>
    <w:p w:rsidR="002B0679" w:rsidRDefault="002B0679" w:rsidP="005C64D4">
      <w:pPr>
        <w:ind w:left="1440" w:right="1440"/>
        <w:rPr>
          <w:sz w:val="24"/>
          <w:szCs w:val="24"/>
        </w:rPr>
      </w:pPr>
    </w:p>
    <w:p w:rsidR="00FC139D" w:rsidRPr="00FF3FDB" w:rsidRDefault="002B0679" w:rsidP="005C64D4">
      <w:pPr>
        <w:ind w:left="1440" w:right="1440"/>
        <w:jc w:val="center"/>
        <w:rPr>
          <w:sz w:val="24"/>
          <w:szCs w:val="24"/>
        </w:rPr>
      </w:pPr>
      <w:r>
        <w:rPr>
          <w:sz w:val="24"/>
          <w:szCs w:val="24"/>
        </w:rPr>
        <w:t>*</w:t>
      </w:r>
      <w:r>
        <w:rPr>
          <w:sz w:val="24"/>
          <w:szCs w:val="24"/>
        </w:rPr>
        <w:tab/>
        <w:t>*</w:t>
      </w:r>
      <w:r>
        <w:rPr>
          <w:sz w:val="24"/>
          <w:szCs w:val="24"/>
        </w:rPr>
        <w:tab/>
      </w:r>
      <w:r w:rsidR="006120FF" w:rsidRPr="00FF3FDB">
        <w:rPr>
          <w:sz w:val="24"/>
          <w:szCs w:val="24"/>
        </w:rPr>
        <w:t>*</w:t>
      </w:r>
    </w:p>
    <w:p w:rsidR="007F68FB" w:rsidRPr="00FF3FDB" w:rsidRDefault="007F68FB" w:rsidP="005C64D4">
      <w:pPr>
        <w:ind w:left="1440" w:right="1440"/>
        <w:rPr>
          <w:sz w:val="24"/>
          <w:szCs w:val="24"/>
        </w:rPr>
      </w:pPr>
    </w:p>
    <w:p w:rsidR="00FC139D" w:rsidRPr="00FF3FDB" w:rsidRDefault="005C64D4" w:rsidP="005C64D4">
      <w:pPr>
        <w:tabs>
          <w:tab w:val="left" w:pos="1800"/>
        </w:tabs>
        <w:ind w:left="1440" w:right="1440"/>
        <w:rPr>
          <w:sz w:val="24"/>
          <w:szCs w:val="24"/>
        </w:rPr>
      </w:pPr>
      <w:r>
        <w:rPr>
          <w:sz w:val="24"/>
          <w:szCs w:val="24"/>
        </w:rPr>
        <w:t>(d)</w:t>
      </w:r>
      <w:r>
        <w:rPr>
          <w:sz w:val="24"/>
          <w:szCs w:val="24"/>
        </w:rPr>
        <w:tab/>
      </w:r>
      <w:r w:rsidR="00FC139D" w:rsidRPr="00FF3FDB">
        <w:rPr>
          <w:sz w:val="24"/>
          <w:szCs w:val="24"/>
        </w:rPr>
        <w:t>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FC139D" w:rsidRPr="00FF3FDB" w:rsidRDefault="00FC139D" w:rsidP="005C64D4">
      <w:pPr>
        <w:ind w:left="1440" w:right="1440"/>
        <w:rPr>
          <w:sz w:val="24"/>
          <w:szCs w:val="24"/>
        </w:rPr>
      </w:pPr>
    </w:p>
    <w:p w:rsidR="00EA625B" w:rsidRPr="00FF3FDB" w:rsidRDefault="00FC139D" w:rsidP="005C64D4">
      <w:pPr>
        <w:tabs>
          <w:tab w:val="left" w:pos="-1440"/>
          <w:tab w:val="left" w:pos="-720"/>
        </w:tabs>
        <w:suppressAutoHyphens/>
        <w:ind w:left="1440"/>
        <w:rPr>
          <w:sz w:val="24"/>
          <w:szCs w:val="24"/>
        </w:rPr>
      </w:pPr>
      <w:r w:rsidRPr="00FF3FDB">
        <w:rPr>
          <w:sz w:val="24"/>
          <w:szCs w:val="24"/>
        </w:rPr>
        <w:t>66 Pa. C.S. § 1405(b)</w:t>
      </w:r>
      <w:r w:rsidR="007F68FB" w:rsidRPr="00FF3FDB">
        <w:rPr>
          <w:sz w:val="24"/>
          <w:szCs w:val="24"/>
        </w:rPr>
        <w:t xml:space="preserve"> </w:t>
      </w:r>
      <w:r w:rsidRPr="00FF3FDB">
        <w:rPr>
          <w:sz w:val="24"/>
          <w:szCs w:val="24"/>
        </w:rPr>
        <w:t xml:space="preserve">and (d). </w:t>
      </w:r>
    </w:p>
    <w:p w:rsidR="00EA625B" w:rsidRPr="00FF3FDB" w:rsidRDefault="00EA625B" w:rsidP="00EA625B">
      <w:pPr>
        <w:spacing w:line="360" w:lineRule="auto"/>
        <w:ind w:firstLine="1440"/>
        <w:rPr>
          <w:sz w:val="24"/>
          <w:szCs w:val="24"/>
        </w:rPr>
      </w:pPr>
    </w:p>
    <w:p w:rsidR="00CF56C8" w:rsidRPr="00FF3FDB" w:rsidRDefault="0003389A" w:rsidP="00257D85">
      <w:pPr>
        <w:suppressAutoHyphens/>
        <w:spacing w:line="360" w:lineRule="auto"/>
        <w:ind w:firstLine="1440"/>
        <w:rPr>
          <w:sz w:val="24"/>
          <w:szCs w:val="24"/>
        </w:rPr>
      </w:pPr>
      <w:r w:rsidRPr="00FF3FDB">
        <w:rPr>
          <w:sz w:val="24"/>
          <w:szCs w:val="24"/>
        </w:rPr>
        <w:t xml:space="preserve">Ms. </w:t>
      </w:r>
      <w:r w:rsidR="00193EEA" w:rsidRPr="00FF3FDB">
        <w:rPr>
          <w:sz w:val="24"/>
          <w:szCs w:val="24"/>
        </w:rPr>
        <w:t>Burrus’</w:t>
      </w:r>
      <w:r w:rsidRPr="00FF3FDB">
        <w:rPr>
          <w:sz w:val="24"/>
          <w:szCs w:val="24"/>
        </w:rPr>
        <w:t xml:space="preserve"> payment history </w:t>
      </w:r>
      <w:r w:rsidR="003F3B9F" w:rsidRPr="00FF3FDB">
        <w:rPr>
          <w:sz w:val="24"/>
          <w:szCs w:val="24"/>
        </w:rPr>
        <w:t>with R</w:t>
      </w:r>
      <w:r w:rsidR="00BD1E43" w:rsidRPr="00FF3FDB">
        <w:rPr>
          <w:sz w:val="24"/>
          <w:szCs w:val="24"/>
        </w:rPr>
        <w:t xml:space="preserve">espondent </w:t>
      </w:r>
      <w:r w:rsidR="003F3B9F" w:rsidRPr="00FF3FDB">
        <w:rPr>
          <w:sz w:val="24"/>
          <w:szCs w:val="24"/>
        </w:rPr>
        <w:t>can</w:t>
      </w:r>
      <w:r w:rsidRPr="00FF3FDB">
        <w:rPr>
          <w:sz w:val="24"/>
          <w:szCs w:val="24"/>
        </w:rPr>
        <w:t xml:space="preserve"> be </w:t>
      </w:r>
      <w:r w:rsidR="00BD1E43" w:rsidRPr="00FF3FDB">
        <w:rPr>
          <w:sz w:val="24"/>
          <w:szCs w:val="24"/>
        </w:rPr>
        <w:t>described</w:t>
      </w:r>
      <w:r w:rsidRPr="00FF3FDB">
        <w:rPr>
          <w:sz w:val="24"/>
          <w:szCs w:val="24"/>
        </w:rPr>
        <w:t xml:space="preserve"> as poor.  From September of 2008 until November of 2010, Complain</w:t>
      </w:r>
      <w:r w:rsidR="007B36AC" w:rsidRPr="00FF3FDB">
        <w:rPr>
          <w:sz w:val="24"/>
          <w:szCs w:val="24"/>
        </w:rPr>
        <w:t>an</w:t>
      </w:r>
      <w:r w:rsidRPr="00FF3FDB">
        <w:rPr>
          <w:sz w:val="24"/>
          <w:szCs w:val="24"/>
        </w:rPr>
        <w:t xml:space="preserve">t </w:t>
      </w:r>
      <w:r w:rsidR="007B36AC" w:rsidRPr="00FF3FDB">
        <w:rPr>
          <w:sz w:val="24"/>
          <w:szCs w:val="24"/>
        </w:rPr>
        <w:t xml:space="preserve">only </w:t>
      </w:r>
      <w:r w:rsidRPr="00FF3FDB">
        <w:rPr>
          <w:sz w:val="24"/>
          <w:szCs w:val="24"/>
        </w:rPr>
        <w:t xml:space="preserve">made </w:t>
      </w:r>
      <w:r w:rsidR="00AE29E9">
        <w:rPr>
          <w:sz w:val="24"/>
          <w:szCs w:val="24"/>
        </w:rPr>
        <w:t>five</w:t>
      </w:r>
      <w:r w:rsidRPr="00FF3FDB">
        <w:rPr>
          <w:sz w:val="24"/>
          <w:szCs w:val="24"/>
        </w:rPr>
        <w:t xml:space="preserve"> payments</w:t>
      </w:r>
      <w:r w:rsidR="007B36AC" w:rsidRPr="00FF3FDB">
        <w:rPr>
          <w:sz w:val="24"/>
          <w:szCs w:val="24"/>
        </w:rPr>
        <w:t xml:space="preserve"> on her utility bill</w:t>
      </w:r>
      <w:r w:rsidR="00073F00">
        <w:rPr>
          <w:sz w:val="24"/>
          <w:szCs w:val="24"/>
        </w:rPr>
        <w:t>:</w:t>
      </w:r>
      <w:r w:rsidRPr="00FF3FDB">
        <w:rPr>
          <w:sz w:val="24"/>
          <w:szCs w:val="24"/>
        </w:rPr>
        <w:t xml:space="preserve"> </w:t>
      </w:r>
      <w:r w:rsidR="00073F00">
        <w:rPr>
          <w:sz w:val="24"/>
          <w:szCs w:val="24"/>
        </w:rPr>
        <w:t xml:space="preserve">$425.00 </w:t>
      </w:r>
      <w:r w:rsidR="00BD1E43" w:rsidRPr="00FF3FDB">
        <w:rPr>
          <w:sz w:val="24"/>
          <w:szCs w:val="24"/>
        </w:rPr>
        <w:t>August of 2009</w:t>
      </w:r>
      <w:r w:rsidR="00743F5C">
        <w:rPr>
          <w:sz w:val="24"/>
          <w:szCs w:val="24"/>
        </w:rPr>
        <w:t>,</w:t>
      </w:r>
      <w:r w:rsidR="00BD1E43" w:rsidRPr="00FF3FDB">
        <w:rPr>
          <w:sz w:val="24"/>
          <w:szCs w:val="24"/>
        </w:rPr>
        <w:t xml:space="preserve"> </w:t>
      </w:r>
      <w:r w:rsidR="00073F00">
        <w:rPr>
          <w:sz w:val="24"/>
          <w:szCs w:val="24"/>
        </w:rPr>
        <w:t xml:space="preserve">$1,500.00 </w:t>
      </w:r>
      <w:r w:rsidR="00BD1E43" w:rsidRPr="00FF3FDB">
        <w:rPr>
          <w:sz w:val="24"/>
          <w:szCs w:val="24"/>
        </w:rPr>
        <w:t>June</w:t>
      </w:r>
      <w:r w:rsidR="00073F00">
        <w:rPr>
          <w:sz w:val="24"/>
          <w:szCs w:val="24"/>
        </w:rPr>
        <w:t xml:space="preserve"> of 2010</w:t>
      </w:r>
      <w:r w:rsidR="00743F5C">
        <w:rPr>
          <w:sz w:val="24"/>
          <w:szCs w:val="24"/>
        </w:rPr>
        <w:t>,</w:t>
      </w:r>
      <w:r w:rsidR="00073F00">
        <w:rPr>
          <w:sz w:val="24"/>
          <w:szCs w:val="24"/>
        </w:rPr>
        <w:t xml:space="preserve"> $200.00 in </w:t>
      </w:r>
      <w:r w:rsidR="00BD1E43" w:rsidRPr="00FF3FDB">
        <w:rPr>
          <w:sz w:val="24"/>
          <w:szCs w:val="24"/>
        </w:rPr>
        <w:t>July</w:t>
      </w:r>
      <w:r w:rsidR="00073F00">
        <w:rPr>
          <w:sz w:val="24"/>
          <w:szCs w:val="24"/>
        </w:rPr>
        <w:t xml:space="preserve"> of 2010</w:t>
      </w:r>
      <w:r w:rsidR="00743F5C">
        <w:rPr>
          <w:sz w:val="24"/>
          <w:szCs w:val="24"/>
        </w:rPr>
        <w:t>,</w:t>
      </w:r>
      <w:r w:rsidR="00073F00">
        <w:rPr>
          <w:sz w:val="24"/>
          <w:szCs w:val="24"/>
        </w:rPr>
        <w:t xml:space="preserve"> $268.00 in </w:t>
      </w:r>
      <w:r w:rsidR="00BD1E43" w:rsidRPr="00FF3FDB">
        <w:rPr>
          <w:sz w:val="24"/>
          <w:szCs w:val="24"/>
        </w:rPr>
        <w:t>September</w:t>
      </w:r>
      <w:r w:rsidR="00073F00">
        <w:rPr>
          <w:sz w:val="24"/>
          <w:szCs w:val="24"/>
        </w:rPr>
        <w:t xml:space="preserve"> of 2010</w:t>
      </w:r>
      <w:r w:rsidR="00BD1E43" w:rsidRPr="00FF3FDB">
        <w:rPr>
          <w:sz w:val="24"/>
          <w:szCs w:val="24"/>
        </w:rPr>
        <w:t xml:space="preserve"> and </w:t>
      </w:r>
      <w:r w:rsidR="00073F00">
        <w:rPr>
          <w:sz w:val="24"/>
          <w:szCs w:val="24"/>
        </w:rPr>
        <w:t xml:space="preserve">$75.00 in </w:t>
      </w:r>
      <w:r w:rsidR="00BD1E43" w:rsidRPr="00FF3FDB">
        <w:rPr>
          <w:sz w:val="24"/>
          <w:szCs w:val="24"/>
        </w:rPr>
        <w:t xml:space="preserve">October of 2010. </w:t>
      </w:r>
      <w:r w:rsidR="00A65E17">
        <w:rPr>
          <w:sz w:val="24"/>
          <w:szCs w:val="24"/>
        </w:rPr>
        <w:t xml:space="preserve"> </w:t>
      </w:r>
      <w:r w:rsidR="00BD1E43" w:rsidRPr="00FF3FDB">
        <w:rPr>
          <w:sz w:val="24"/>
          <w:szCs w:val="24"/>
        </w:rPr>
        <w:t>PECO Exhibit No. 1.</w:t>
      </w:r>
      <w:r w:rsidR="007624C1">
        <w:rPr>
          <w:rStyle w:val="FootnoteReference"/>
          <w:sz w:val="24"/>
          <w:szCs w:val="24"/>
        </w:rPr>
        <w:footnoteReference w:id="4"/>
      </w:r>
      <w:r w:rsidR="00BD1E43" w:rsidRPr="00FF3FDB">
        <w:rPr>
          <w:sz w:val="24"/>
          <w:szCs w:val="24"/>
        </w:rPr>
        <w:t xml:space="preserve">  </w:t>
      </w:r>
      <w:r w:rsidR="000B22AA" w:rsidRPr="00FF3FDB">
        <w:rPr>
          <w:sz w:val="24"/>
          <w:szCs w:val="24"/>
        </w:rPr>
        <w:t xml:space="preserve">As was mentioned above, </w:t>
      </w:r>
      <w:r w:rsidR="00841EFF" w:rsidRPr="00FF3FDB">
        <w:rPr>
          <w:sz w:val="24"/>
          <w:szCs w:val="24"/>
        </w:rPr>
        <w:t xml:space="preserve">Respondent’s witness testified that </w:t>
      </w:r>
      <w:r w:rsidR="008F476B">
        <w:rPr>
          <w:sz w:val="24"/>
          <w:szCs w:val="24"/>
        </w:rPr>
        <w:t>the</w:t>
      </w:r>
      <w:r w:rsidR="00841EFF" w:rsidRPr="00FF3FDB">
        <w:rPr>
          <w:sz w:val="24"/>
          <w:szCs w:val="24"/>
        </w:rPr>
        <w:t xml:space="preserve"> </w:t>
      </w:r>
      <w:r w:rsidR="00743F5C">
        <w:rPr>
          <w:sz w:val="24"/>
          <w:szCs w:val="24"/>
        </w:rPr>
        <w:t xml:space="preserve">all of the </w:t>
      </w:r>
      <w:r w:rsidR="00841EFF" w:rsidRPr="00FF3FDB">
        <w:rPr>
          <w:sz w:val="24"/>
          <w:szCs w:val="24"/>
        </w:rPr>
        <w:t>payments made by the Complain</w:t>
      </w:r>
      <w:r w:rsidR="007B36AC" w:rsidRPr="00FF3FDB">
        <w:rPr>
          <w:sz w:val="24"/>
          <w:szCs w:val="24"/>
        </w:rPr>
        <w:t>an</w:t>
      </w:r>
      <w:r w:rsidR="00841EFF" w:rsidRPr="00FF3FDB">
        <w:rPr>
          <w:sz w:val="24"/>
          <w:szCs w:val="24"/>
        </w:rPr>
        <w:t xml:space="preserve">t </w:t>
      </w:r>
      <w:r w:rsidR="00E10AAE">
        <w:rPr>
          <w:sz w:val="24"/>
          <w:szCs w:val="24"/>
        </w:rPr>
        <w:t xml:space="preserve">since August 1, 2008, </w:t>
      </w:r>
      <w:r w:rsidR="00CF56C8" w:rsidRPr="00FF3FDB">
        <w:rPr>
          <w:sz w:val="24"/>
          <w:szCs w:val="24"/>
        </w:rPr>
        <w:t xml:space="preserve">have been applied to her </w:t>
      </w:r>
      <w:r w:rsidR="000B22AA" w:rsidRPr="00FF3FDB">
        <w:rPr>
          <w:sz w:val="24"/>
          <w:szCs w:val="24"/>
        </w:rPr>
        <w:t>CAP</w:t>
      </w:r>
      <w:r w:rsidR="00CF56C8" w:rsidRPr="00FF3FDB">
        <w:rPr>
          <w:sz w:val="24"/>
          <w:szCs w:val="24"/>
        </w:rPr>
        <w:t xml:space="preserve"> arrearage.  </w:t>
      </w:r>
      <w:r w:rsidR="006120FF" w:rsidRPr="00FF3FDB">
        <w:rPr>
          <w:sz w:val="24"/>
          <w:szCs w:val="24"/>
        </w:rPr>
        <w:t>In addition, Co</w:t>
      </w:r>
      <w:r w:rsidR="00BD1E43" w:rsidRPr="00FF3FDB">
        <w:rPr>
          <w:sz w:val="24"/>
          <w:szCs w:val="24"/>
        </w:rPr>
        <w:t>mplainant entered into three</w:t>
      </w:r>
      <w:r w:rsidR="00CF56C8" w:rsidRPr="00FF3FDB">
        <w:rPr>
          <w:sz w:val="24"/>
          <w:szCs w:val="24"/>
        </w:rPr>
        <w:t xml:space="preserve"> </w:t>
      </w:r>
      <w:r w:rsidR="00BD1E43" w:rsidRPr="00FF3FDB">
        <w:rPr>
          <w:sz w:val="24"/>
          <w:szCs w:val="24"/>
        </w:rPr>
        <w:t>Company issued payment arrangements</w:t>
      </w:r>
      <w:r w:rsidR="00E10AAE">
        <w:rPr>
          <w:sz w:val="24"/>
          <w:szCs w:val="24"/>
        </w:rPr>
        <w:t>;</w:t>
      </w:r>
      <w:r w:rsidR="00D4166C" w:rsidRPr="00FF3FDB">
        <w:rPr>
          <w:sz w:val="24"/>
          <w:szCs w:val="24"/>
        </w:rPr>
        <w:t xml:space="preserve"> one in October 2004</w:t>
      </w:r>
      <w:r w:rsidR="00841EFF" w:rsidRPr="00FF3FDB">
        <w:rPr>
          <w:sz w:val="24"/>
          <w:szCs w:val="24"/>
        </w:rPr>
        <w:t xml:space="preserve"> </w:t>
      </w:r>
      <w:r w:rsidR="00D4166C" w:rsidRPr="00FF3FDB">
        <w:rPr>
          <w:sz w:val="24"/>
          <w:szCs w:val="24"/>
        </w:rPr>
        <w:t>(arrearage of $1,805.72</w:t>
      </w:r>
      <w:r w:rsidR="001F692D" w:rsidRPr="00FF3FDB">
        <w:rPr>
          <w:sz w:val="24"/>
          <w:szCs w:val="24"/>
        </w:rPr>
        <w:t xml:space="preserve"> </w:t>
      </w:r>
      <w:r w:rsidR="00D4166C" w:rsidRPr="00FF3FDB">
        <w:rPr>
          <w:sz w:val="24"/>
          <w:szCs w:val="24"/>
        </w:rPr>
        <w:t xml:space="preserve">- </w:t>
      </w:r>
      <w:r w:rsidR="000D2EE6" w:rsidRPr="00FF3FDB">
        <w:rPr>
          <w:sz w:val="24"/>
          <w:szCs w:val="24"/>
        </w:rPr>
        <w:t xml:space="preserve">Complainant was directed to pay the </w:t>
      </w:r>
      <w:r w:rsidR="001F7CBB" w:rsidRPr="00FF3FDB">
        <w:rPr>
          <w:sz w:val="24"/>
          <w:szCs w:val="24"/>
        </w:rPr>
        <w:t>current</w:t>
      </w:r>
      <w:r w:rsidR="00D4166C" w:rsidRPr="00FF3FDB">
        <w:rPr>
          <w:sz w:val="24"/>
          <w:szCs w:val="24"/>
        </w:rPr>
        <w:t xml:space="preserve"> bill plus $15.00), a</w:t>
      </w:r>
      <w:r w:rsidR="00BF7074">
        <w:rPr>
          <w:sz w:val="24"/>
          <w:szCs w:val="24"/>
        </w:rPr>
        <w:t>nother one</w:t>
      </w:r>
      <w:r w:rsidR="00D4166C" w:rsidRPr="00FF3FDB">
        <w:rPr>
          <w:sz w:val="24"/>
          <w:szCs w:val="24"/>
        </w:rPr>
        <w:t xml:space="preserve"> in July 2006 (arrearage of $4,473.94 – </w:t>
      </w:r>
      <w:r w:rsidR="000D2EE6" w:rsidRPr="00FF3FDB">
        <w:rPr>
          <w:sz w:val="24"/>
          <w:szCs w:val="24"/>
        </w:rPr>
        <w:t xml:space="preserve">Complainant was directed to pay the </w:t>
      </w:r>
      <w:r w:rsidR="001F7CBB" w:rsidRPr="00FF3FDB">
        <w:rPr>
          <w:sz w:val="24"/>
          <w:szCs w:val="24"/>
        </w:rPr>
        <w:t>current</w:t>
      </w:r>
      <w:r w:rsidR="00D4166C" w:rsidRPr="00FF3FDB">
        <w:rPr>
          <w:sz w:val="24"/>
          <w:szCs w:val="24"/>
        </w:rPr>
        <w:t xml:space="preserve"> bill plus $10.00) and </w:t>
      </w:r>
      <w:r w:rsidR="00BF7074">
        <w:rPr>
          <w:sz w:val="24"/>
          <w:szCs w:val="24"/>
        </w:rPr>
        <w:t xml:space="preserve">a </w:t>
      </w:r>
      <w:r w:rsidR="00D4166C" w:rsidRPr="00FF3FDB">
        <w:rPr>
          <w:sz w:val="24"/>
          <w:szCs w:val="24"/>
        </w:rPr>
        <w:t>final</w:t>
      </w:r>
      <w:r w:rsidR="00BF7074">
        <w:rPr>
          <w:sz w:val="24"/>
          <w:szCs w:val="24"/>
        </w:rPr>
        <w:t xml:space="preserve"> one</w:t>
      </w:r>
      <w:r w:rsidR="00D4166C" w:rsidRPr="00FF3FDB">
        <w:rPr>
          <w:sz w:val="24"/>
          <w:szCs w:val="24"/>
        </w:rPr>
        <w:t xml:space="preserve"> in May of 2009 (arrearage of $12,269.54</w:t>
      </w:r>
      <w:r w:rsidR="001F692D" w:rsidRPr="00FF3FDB">
        <w:rPr>
          <w:sz w:val="24"/>
          <w:szCs w:val="24"/>
        </w:rPr>
        <w:t xml:space="preserve"> -</w:t>
      </w:r>
      <w:r w:rsidR="00D4166C" w:rsidRPr="00FF3FDB">
        <w:rPr>
          <w:sz w:val="24"/>
          <w:szCs w:val="24"/>
        </w:rPr>
        <w:t xml:space="preserve"> </w:t>
      </w:r>
      <w:r w:rsidR="000D2EE6" w:rsidRPr="00FF3FDB">
        <w:rPr>
          <w:sz w:val="24"/>
          <w:szCs w:val="24"/>
        </w:rPr>
        <w:t xml:space="preserve">Complainant was directed to pay the </w:t>
      </w:r>
      <w:r w:rsidR="001F7CBB" w:rsidRPr="00FF3FDB">
        <w:rPr>
          <w:sz w:val="24"/>
          <w:szCs w:val="24"/>
        </w:rPr>
        <w:t xml:space="preserve">current </w:t>
      </w:r>
      <w:r w:rsidR="00D4166C" w:rsidRPr="00FF3FDB">
        <w:rPr>
          <w:sz w:val="24"/>
          <w:szCs w:val="24"/>
        </w:rPr>
        <w:t>bill plus $204.49)</w:t>
      </w:r>
      <w:r w:rsidR="006120FF" w:rsidRPr="00FF3FDB">
        <w:rPr>
          <w:sz w:val="24"/>
          <w:szCs w:val="24"/>
        </w:rPr>
        <w:t xml:space="preserve">.  </w:t>
      </w:r>
      <w:r w:rsidR="00D4166C" w:rsidRPr="00FF3FDB">
        <w:rPr>
          <w:sz w:val="24"/>
          <w:szCs w:val="24"/>
        </w:rPr>
        <w:t xml:space="preserve">PECO Exhibit No. 3. </w:t>
      </w:r>
      <w:r w:rsidR="004A6D0E" w:rsidRPr="00FF3FDB">
        <w:rPr>
          <w:sz w:val="24"/>
          <w:szCs w:val="24"/>
        </w:rPr>
        <w:t xml:space="preserve"> </w:t>
      </w:r>
      <w:r w:rsidR="000D2EE6" w:rsidRPr="00FF3FDB">
        <w:rPr>
          <w:sz w:val="24"/>
          <w:szCs w:val="24"/>
        </w:rPr>
        <w:t xml:space="preserve">Complainant </w:t>
      </w:r>
      <w:r w:rsidR="006120FF" w:rsidRPr="00FF3FDB">
        <w:rPr>
          <w:sz w:val="24"/>
          <w:szCs w:val="24"/>
        </w:rPr>
        <w:t xml:space="preserve">failed to honor those agreements.  </w:t>
      </w:r>
    </w:p>
    <w:p w:rsidR="00193EEA" w:rsidRPr="00FF3FDB" w:rsidRDefault="00193EEA" w:rsidP="005C64D4">
      <w:pPr>
        <w:suppressAutoHyphens/>
        <w:spacing w:line="360" w:lineRule="auto"/>
        <w:rPr>
          <w:sz w:val="24"/>
          <w:szCs w:val="24"/>
        </w:rPr>
      </w:pPr>
    </w:p>
    <w:p w:rsidR="0003389A" w:rsidRPr="00FF3FDB" w:rsidRDefault="006120FF" w:rsidP="00257D85">
      <w:pPr>
        <w:suppressAutoHyphens/>
        <w:spacing w:line="360" w:lineRule="auto"/>
        <w:ind w:firstLine="1440"/>
        <w:rPr>
          <w:sz w:val="24"/>
          <w:szCs w:val="24"/>
        </w:rPr>
      </w:pPr>
      <w:r w:rsidRPr="00FF3FDB">
        <w:rPr>
          <w:sz w:val="24"/>
          <w:szCs w:val="24"/>
        </w:rPr>
        <w:lastRenderedPageBreak/>
        <w:t>However, Complai</w:t>
      </w:r>
      <w:r w:rsidR="007E1BF7" w:rsidRPr="00FF3FDB">
        <w:rPr>
          <w:sz w:val="24"/>
          <w:szCs w:val="24"/>
        </w:rPr>
        <w:t>n</w:t>
      </w:r>
      <w:r w:rsidRPr="00FF3FDB">
        <w:rPr>
          <w:sz w:val="24"/>
          <w:szCs w:val="24"/>
        </w:rPr>
        <w:t>ant has not been awarded a Commission</w:t>
      </w:r>
      <w:r w:rsidR="007E1BF7" w:rsidRPr="00FF3FDB">
        <w:rPr>
          <w:sz w:val="24"/>
          <w:szCs w:val="24"/>
        </w:rPr>
        <w:t xml:space="preserve"> issued payment arrangement</w:t>
      </w:r>
      <w:r w:rsidR="00FF7E87">
        <w:rPr>
          <w:sz w:val="24"/>
          <w:szCs w:val="24"/>
        </w:rPr>
        <w:t>.  As such</w:t>
      </w:r>
      <w:r w:rsidR="007560E9">
        <w:rPr>
          <w:sz w:val="24"/>
          <w:szCs w:val="24"/>
        </w:rPr>
        <w:t>,</w:t>
      </w:r>
      <w:r w:rsidR="00FF7E87">
        <w:rPr>
          <w:sz w:val="24"/>
          <w:szCs w:val="24"/>
        </w:rPr>
        <w:t xml:space="preserve"> her non-CAP or Post CAP arrearage needs to be addressed</w:t>
      </w:r>
      <w:r w:rsidR="008F476B">
        <w:rPr>
          <w:sz w:val="24"/>
          <w:szCs w:val="24"/>
        </w:rPr>
        <w:t xml:space="preserve"> to determine if she is entitled to a Commission issued payment arrangement</w:t>
      </w:r>
      <w:r w:rsidR="007E1BF7" w:rsidRPr="00FF3FDB">
        <w:rPr>
          <w:sz w:val="24"/>
          <w:szCs w:val="24"/>
        </w:rPr>
        <w:t>.</w:t>
      </w:r>
      <w:r w:rsidRPr="00FF3FDB">
        <w:rPr>
          <w:sz w:val="24"/>
          <w:szCs w:val="24"/>
        </w:rPr>
        <w:t xml:space="preserve"> </w:t>
      </w:r>
      <w:r w:rsidR="00BD1E43" w:rsidRPr="00FF3FDB">
        <w:rPr>
          <w:sz w:val="24"/>
          <w:szCs w:val="24"/>
        </w:rPr>
        <w:t xml:space="preserve"> </w:t>
      </w:r>
    </w:p>
    <w:p w:rsidR="0003389A" w:rsidRPr="00FF3FDB" w:rsidRDefault="0003389A" w:rsidP="005C64D4">
      <w:pPr>
        <w:suppressAutoHyphens/>
        <w:spacing w:line="360" w:lineRule="auto"/>
        <w:rPr>
          <w:sz w:val="24"/>
          <w:szCs w:val="24"/>
        </w:rPr>
      </w:pPr>
    </w:p>
    <w:p w:rsidR="00C3780F" w:rsidRPr="00FF3FDB" w:rsidRDefault="00C3780F" w:rsidP="00257D85">
      <w:pPr>
        <w:suppressAutoHyphens/>
        <w:spacing w:line="360" w:lineRule="auto"/>
        <w:ind w:firstLine="1440"/>
        <w:rPr>
          <w:sz w:val="24"/>
          <w:szCs w:val="24"/>
        </w:rPr>
      </w:pPr>
      <w:r w:rsidRPr="00FF3FDB">
        <w:rPr>
          <w:sz w:val="24"/>
          <w:szCs w:val="24"/>
        </w:rPr>
        <w:t>“Household income” is defined in section 1403 as “[t]he combined gross income of all adults in a residential household who benefit from the public service.” 66 Pa. C.S. § 1403 (Definition of “Household Income”).</w:t>
      </w:r>
    </w:p>
    <w:p w:rsidR="00C3780F" w:rsidRPr="00FF3FDB" w:rsidRDefault="00C3780F" w:rsidP="005C64D4">
      <w:pPr>
        <w:suppressAutoHyphens/>
        <w:spacing w:line="360" w:lineRule="auto"/>
        <w:rPr>
          <w:sz w:val="24"/>
          <w:szCs w:val="24"/>
        </w:rPr>
      </w:pPr>
    </w:p>
    <w:p w:rsidR="00FC139D" w:rsidRPr="00FF3FDB" w:rsidRDefault="00DB6685" w:rsidP="005C64D4">
      <w:pPr>
        <w:suppressAutoHyphens/>
        <w:spacing w:line="360" w:lineRule="auto"/>
        <w:ind w:firstLine="1440"/>
        <w:rPr>
          <w:sz w:val="24"/>
          <w:szCs w:val="24"/>
        </w:rPr>
      </w:pPr>
      <w:r w:rsidRPr="00FF3FDB">
        <w:rPr>
          <w:sz w:val="24"/>
          <w:szCs w:val="24"/>
        </w:rPr>
        <w:t>Complainant</w:t>
      </w:r>
      <w:r w:rsidR="00AB5B2C" w:rsidRPr="00FF3FDB">
        <w:rPr>
          <w:sz w:val="24"/>
          <w:szCs w:val="24"/>
        </w:rPr>
        <w:t xml:space="preserve"> </w:t>
      </w:r>
      <w:r w:rsidRPr="00FF3FDB">
        <w:rPr>
          <w:sz w:val="24"/>
          <w:szCs w:val="24"/>
        </w:rPr>
        <w:t>testified</w:t>
      </w:r>
      <w:r w:rsidR="00AB5B2C" w:rsidRPr="00FF3FDB">
        <w:rPr>
          <w:sz w:val="24"/>
          <w:szCs w:val="24"/>
        </w:rPr>
        <w:t xml:space="preserve"> that she is employed full time and earns $19.</w:t>
      </w:r>
      <w:r w:rsidRPr="00FF3FDB">
        <w:rPr>
          <w:sz w:val="24"/>
          <w:szCs w:val="24"/>
        </w:rPr>
        <w:t>47</w:t>
      </w:r>
      <w:r w:rsidR="00AB5B2C" w:rsidRPr="00FF3FDB">
        <w:rPr>
          <w:sz w:val="24"/>
          <w:szCs w:val="24"/>
        </w:rPr>
        <w:t xml:space="preserve"> per hour.  She works 40 works per week with no overtime.  Complainant testified that she lives at the Serv</w:t>
      </w:r>
      <w:r w:rsidRPr="00FF3FDB">
        <w:rPr>
          <w:sz w:val="24"/>
          <w:szCs w:val="24"/>
        </w:rPr>
        <w:t>ice A</w:t>
      </w:r>
      <w:r w:rsidR="00AB5B2C" w:rsidRPr="00FF3FDB">
        <w:rPr>
          <w:sz w:val="24"/>
          <w:szCs w:val="24"/>
        </w:rPr>
        <w:t>ddress with four other individuals, her son and daughter</w:t>
      </w:r>
      <w:r w:rsidR="00C3780F" w:rsidRPr="00FF3FDB">
        <w:rPr>
          <w:sz w:val="24"/>
          <w:szCs w:val="24"/>
        </w:rPr>
        <w:t>,</w:t>
      </w:r>
      <w:r w:rsidR="00AB5B2C" w:rsidRPr="00FF3FDB">
        <w:rPr>
          <w:sz w:val="24"/>
          <w:szCs w:val="24"/>
        </w:rPr>
        <w:t xml:space="preserve"> both of who</w:t>
      </w:r>
      <w:r w:rsidR="00E52C34">
        <w:rPr>
          <w:sz w:val="24"/>
          <w:szCs w:val="24"/>
        </w:rPr>
        <w:t>m</w:t>
      </w:r>
      <w:r w:rsidR="00AB5B2C" w:rsidRPr="00FF3FDB">
        <w:rPr>
          <w:sz w:val="24"/>
          <w:szCs w:val="24"/>
        </w:rPr>
        <w:t xml:space="preserve"> are over the age of 18 and both of whom are currently unemployed.  She also lives with her two grandchildren, ages 7 and 3.  Ms. </w:t>
      </w:r>
      <w:r w:rsidR="000020DA" w:rsidRPr="00FF3FDB">
        <w:rPr>
          <w:sz w:val="24"/>
          <w:szCs w:val="24"/>
        </w:rPr>
        <w:t>Burrus</w:t>
      </w:r>
      <w:r w:rsidR="00AB5B2C" w:rsidRPr="00FF3FDB">
        <w:rPr>
          <w:sz w:val="24"/>
          <w:szCs w:val="24"/>
        </w:rPr>
        <w:t xml:space="preserve">’ income is the sole means of </w:t>
      </w:r>
      <w:r w:rsidRPr="00FF3FDB">
        <w:rPr>
          <w:sz w:val="24"/>
          <w:szCs w:val="24"/>
        </w:rPr>
        <w:t>financial</w:t>
      </w:r>
      <w:r w:rsidR="00AB5B2C" w:rsidRPr="00FF3FDB">
        <w:rPr>
          <w:sz w:val="24"/>
          <w:szCs w:val="24"/>
        </w:rPr>
        <w:t xml:space="preserve"> support for her </w:t>
      </w:r>
      <w:r w:rsidR="000D2EE6" w:rsidRPr="00FF3FDB">
        <w:rPr>
          <w:sz w:val="24"/>
          <w:szCs w:val="24"/>
        </w:rPr>
        <w:t>household</w:t>
      </w:r>
      <w:r w:rsidR="00AB5B2C" w:rsidRPr="00FF3FDB">
        <w:rPr>
          <w:sz w:val="24"/>
          <w:szCs w:val="24"/>
        </w:rPr>
        <w:t xml:space="preserve">. </w:t>
      </w:r>
      <w:r w:rsidR="00C3780F" w:rsidRPr="00FF3FDB">
        <w:rPr>
          <w:sz w:val="24"/>
          <w:szCs w:val="24"/>
        </w:rPr>
        <w:t xml:space="preserve"> With an annual household income of </w:t>
      </w:r>
      <w:r w:rsidRPr="00FF3FDB">
        <w:rPr>
          <w:sz w:val="24"/>
          <w:szCs w:val="24"/>
        </w:rPr>
        <w:t>$40,497.60</w:t>
      </w:r>
      <w:r w:rsidRPr="00FF3FDB">
        <w:rPr>
          <w:rStyle w:val="FootnoteReference"/>
          <w:sz w:val="24"/>
          <w:szCs w:val="24"/>
        </w:rPr>
        <w:footnoteReference w:id="5"/>
      </w:r>
      <w:r w:rsidR="00C3780F" w:rsidRPr="00FF3FDB">
        <w:rPr>
          <w:sz w:val="24"/>
          <w:szCs w:val="24"/>
        </w:rPr>
        <w:t xml:space="preserve">, Ms. </w:t>
      </w:r>
      <w:r w:rsidR="000020DA" w:rsidRPr="00FF3FDB">
        <w:rPr>
          <w:sz w:val="24"/>
          <w:szCs w:val="24"/>
        </w:rPr>
        <w:t>Burrus</w:t>
      </w:r>
      <w:r w:rsidR="00C3780F" w:rsidRPr="00FF3FDB">
        <w:rPr>
          <w:sz w:val="24"/>
          <w:szCs w:val="24"/>
        </w:rPr>
        <w:t xml:space="preserve">’ family of five falls between 150% and 250% of the federal poverty level.  </w:t>
      </w:r>
      <w:r w:rsidR="00BD1E43" w:rsidRPr="00FF3FDB">
        <w:rPr>
          <w:sz w:val="24"/>
          <w:szCs w:val="24"/>
        </w:rPr>
        <w:t>Pursuant</w:t>
      </w:r>
      <w:r w:rsidR="00C3780F" w:rsidRPr="00FF3FDB">
        <w:rPr>
          <w:sz w:val="24"/>
          <w:szCs w:val="24"/>
        </w:rPr>
        <w:t xml:space="preserve"> to 66 Pa. C.S. § 1405(</w:t>
      </w:r>
      <w:r w:rsidR="00590CD6" w:rsidRPr="00FF3FDB">
        <w:rPr>
          <w:sz w:val="24"/>
          <w:szCs w:val="24"/>
        </w:rPr>
        <w:t>b)(2), I find that Complain</w:t>
      </w:r>
      <w:r w:rsidR="00E52C34">
        <w:rPr>
          <w:sz w:val="24"/>
          <w:szCs w:val="24"/>
        </w:rPr>
        <w:t>an</w:t>
      </w:r>
      <w:r w:rsidR="00590CD6" w:rsidRPr="00FF3FDB">
        <w:rPr>
          <w:sz w:val="24"/>
          <w:szCs w:val="24"/>
        </w:rPr>
        <w:t>t is a level 2 customer and as such she must pay the arrearage that is not a part of the C</w:t>
      </w:r>
      <w:r w:rsidR="001F7CBB" w:rsidRPr="00FF3FDB">
        <w:rPr>
          <w:sz w:val="24"/>
          <w:szCs w:val="24"/>
        </w:rPr>
        <w:t>AP</w:t>
      </w:r>
      <w:r w:rsidR="00590CD6" w:rsidRPr="00FF3FDB">
        <w:rPr>
          <w:sz w:val="24"/>
          <w:szCs w:val="24"/>
        </w:rPr>
        <w:t xml:space="preserve"> arrearage</w:t>
      </w:r>
      <w:r w:rsidR="00B974C3" w:rsidRPr="00FF3FDB">
        <w:rPr>
          <w:sz w:val="24"/>
          <w:szCs w:val="24"/>
        </w:rPr>
        <w:t>,</w:t>
      </w:r>
      <w:r w:rsidR="00590CD6" w:rsidRPr="00FF3FDB">
        <w:rPr>
          <w:sz w:val="24"/>
          <w:szCs w:val="24"/>
        </w:rPr>
        <w:t xml:space="preserve"> </w:t>
      </w:r>
      <w:r w:rsidR="001F692D" w:rsidRPr="00FF3FDB">
        <w:rPr>
          <w:sz w:val="24"/>
          <w:szCs w:val="24"/>
        </w:rPr>
        <w:t>$14,269.87</w:t>
      </w:r>
      <w:r w:rsidR="00B974C3" w:rsidRPr="00FF3FDB">
        <w:rPr>
          <w:sz w:val="24"/>
          <w:szCs w:val="24"/>
        </w:rPr>
        <w:t>,</w:t>
      </w:r>
      <w:r w:rsidR="00E065C6" w:rsidRPr="00FF3FDB">
        <w:rPr>
          <w:rStyle w:val="FootnoteReference"/>
          <w:sz w:val="24"/>
          <w:szCs w:val="24"/>
        </w:rPr>
        <w:footnoteReference w:id="6"/>
      </w:r>
      <w:r w:rsidR="00590CD6" w:rsidRPr="00FF3FDB">
        <w:rPr>
          <w:sz w:val="24"/>
          <w:szCs w:val="24"/>
        </w:rPr>
        <w:t xml:space="preserve">  </w:t>
      </w:r>
      <w:r w:rsidR="001F692D" w:rsidRPr="00FF3FDB">
        <w:rPr>
          <w:sz w:val="24"/>
          <w:szCs w:val="24"/>
        </w:rPr>
        <w:t>within two years</w:t>
      </w:r>
      <w:r w:rsidR="00B974C3" w:rsidRPr="00FF3FDB">
        <w:rPr>
          <w:sz w:val="24"/>
          <w:szCs w:val="24"/>
        </w:rPr>
        <w:t xml:space="preserve">. </w:t>
      </w:r>
      <w:r w:rsidR="00996BDF" w:rsidRPr="00FF3FDB">
        <w:rPr>
          <w:sz w:val="24"/>
          <w:szCs w:val="24"/>
        </w:rPr>
        <w:t xml:space="preserve"> Complainant is required to make monthly payments consisting of her current budget bill plus one twenty-fourth (1/24</w:t>
      </w:r>
      <w:r w:rsidR="00996BDF" w:rsidRPr="00FF3FDB">
        <w:rPr>
          <w:sz w:val="24"/>
          <w:szCs w:val="24"/>
          <w:vertAlign w:val="superscript"/>
        </w:rPr>
        <w:t>th</w:t>
      </w:r>
      <w:r w:rsidR="00996BDF" w:rsidRPr="00FF3FDB">
        <w:rPr>
          <w:sz w:val="24"/>
          <w:szCs w:val="24"/>
        </w:rPr>
        <w:t>) of the balance acc</w:t>
      </w:r>
      <w:r w:rsidR="00F50E2A" w:rsidRPr="00FF3FDB">
        <w:rPr>
          <w:sz w:val="24"/>
          <w:szCs w:val="24"/>
        </w:rPr>
        <w:t>rued on her post CAP a</w:t>
      </w:r>
      <w:r w:rsidR="00B974C3" w:rsidRPr="00FF3FDB">
        <w:rPr>
          <w:sz w:val="24"/>
          <w:szCs w:val="24"/>
        </w:rPr>
        <w:t>rrearage</w:t>
      </w:r>
      <w:r w:rsidR="00F50E2A" w:rsidRPr="00FF3FDB">
        <w:rPr>
          <w:sz w:val="24"/>
          <w:szCs w:val="24"/>
        </w:rPr>
        <w:t>, beginning with the first billing due date following the entry of a final Commission Order in this case.  If Ms. Burrus fails to keep this payment schedule, PECO is authorized to suspend or terminate her electric utility service in accordance with the Commission’s statute and regulations.</w:t>
      </w:r>
      <w:r w:rsidR="00E10AAE">
        <w:rPr>
          <w:sz w:val="24"/>
          <w:szCs w:val="24"/>
        </w:rPr>
        <w:t xml:space="preserve">   </w:t>
      </w:r>
      <w:r w:rsidR="00FC139D" w:rsidRPr="00FF3FDB">
        <w:rPr>
          <w:sz w:val="24"/>
          <w:szCs w:val="24"/>
        </w:rPr>
        <w:t xml:space="preserve">All customers, regardless of financial means have an obligation to pay for utility services.  Otherwise, customer’s unpaid bills are included in the utility’s uncollectible expenses and ultimately paid by the remaining ratepayers.  </w:t>
      </w:r>
      <w:r w:rsidR="00FC139D" w:rsidRPr="00FF3FDB">
        <w:rPr>
          <w:sz w:val="24"/>
          <w:szCs w:val="24"/>
          <w:u w:val="single"/>
        </w:rPr>
        <w:t>Bolt v. Duquesne Light Co.,</w:t>
      </w:r>
      <w:r w:rsidR="00FC139D" w:rsidRPr="00FF3FDB">
        <w:rPr>
          <w:sz w:val="24"/>
          <w:szCs w:val="24"/>
        </w:rPr>
        <w:t xml:space="preserve"> 66 Pa. Pub. Util. Comm’n 463 (1988).</w:t>
      </w:r>
    </w:p>
    <w:p w:rsidR="00FC139D" w:rsidRPr="00FF3FDB" w:rsidRDefault="00FC139D" w:rsidP="005C64D4">
      <w:pPr>
        <w:spacing w:line="360" w:lineRule="auto"/>
        <w:rPr>
          <w:sz w:val="24"/>
          <w:szCs w:val="24"/>
        </w:rPr>
      </w:pPr>
    </w:p>
    <w:p w:rsidR="00FC139D" w:rsidRPr="00FF3FDB" w:rsidRDefault="00FC139D" w:rsidP="00FC139D">
      <w:pPr>
        <w:spacing w:line="360" w:lineRule="auto"/>
        <w:ind w:firstLine="1440"/>
        <w:rPr>
          <w:sz w:val="24"/>
          <w:szCs w:val="24"/>
        </w:rPr>
      </w:pPr>
      <w:r w:rsidRPr="00FF3FDB">
        <w:rPr>
          <w:sz w:val="24"/>
          <w:szCs w:val="24"/>
        </w:rPr>
        <w:t xml:space="preserve">A public utility is entitled to full payment for services provided to customers.  </w:t>
      </w:r>
      <w:r w:rsidRPr="00FF3FDB">
        <w:rPr>
          <w:sz w:val="24"/>
          <w:szCs w:val="24"/>
          <w:u w:val="single"/>
        </w:rPr>
        <w:t>Scaccia v. West Penn Power Co</w:t>
      </w:r>
      <w:r w:rsidRPr="00FF3FDB">
        <w:rPr>
          <w:sz w:val="24"/>
          <w:szCs w:val="24"/>
        </w:rPr>
        <w:t xml:space="preserve">., 55 Pa. PUC 637 (1982); </w:t>
      </w:r>
      <w:r w:rsidRPr="00FF3FDB">
        <w:rPr>
          <w:sz w:val="24"/>
          <w:szCs w:val="24"/>
          <w:u w:val="single"/>
        </w:rPr>
        <w:t>Kea v. Peoples Natural Gas Co.</w:t>
      </w:r>
      <w:r w:rsidRPr="00FF3FDB">
        <w:rPr>
          <w:sz w:val="24"/>
          <w:szCs w:val="24"/>
        </w:rPr>
        <w:t>, 60 Pa. PUC 215 (1985).</w:t>
      </w:r>
    </w:p>
    <w:p w:rsidR="00F50E2A" w:rsidRPr="00FF3FDB" w:rsidRDefault="00F50E2A" w:rsidP="005C64D4">
      <w:pPr>
        <w:pStyle w:val="FootnoteText"/>
        <w:spacing w:line="360" w:lineRule="auto"/>
        <w:rPr>
          <w:sz w:val="24"/>
          <w:szCs w:val="24"/>
        </w:rPr>
      </w:pPr>
    </w:p>
    <w:p w:rsidR="00EA625B" w:rsidRPr="00FF3FDB" w:rsidRDefault="00EA625B" w:rsidP="00EA625B">
      <w:pPr>
        <w:pStyle w:val="FootnoteText"/>
        <w:spacing w:line="360" w:lineRule="auto"/>
        <w:ind w:firstLine="1440"/>
        <w:rPr>
          <w:sz w:val="24"/>
          <w:szCs w:val="24"/>
        </w:rPr>
      </w:pPr>
      <w:r w:rsidRPr="00FF3FDB">
        <w:rPr>
          <w:sz w:val="24"/>
          <w:szCs w:val="24"/>
        </w:rPr>
        <w:t>For the reasons set forth above, the Complaint is dismissed</w:t>
      </w:r>
      <w:r w:rsidR="001F7CBB" w:rsidRPr="00FF3FDB">
        <w:rPr>
          <w:sz w:val="24"/>
          <w:szCs w:val="24"/>
        </w:rPr>
        <w:t xml:space="preserve"> in part and granted in part</w:t>
      </w:r>
      <w:r w:rsidRPr="00FF3FDB">
        <w:rPr>
          <w:sz w:val="24"/>
          <w:szCs w:val="24"/>
        </w:rPr>
        <w:t>.</w:t>
      </w:r>
    </w:p>
    <w:p w:rsidR="001F7CBB" w:rsidRPr="00FF3FDB" w:rsidRDefault="001F7CBB" w:rsidP="00EA625B">
      <w:pPr>
        <w:spacing w:line="360" w:lineRule="auto"/>
        <w:jc w:val="center"/>
        <w:outlineLvl w:val="0"/>
        <w:rPr>
          <w:sz w:val="24"/>
          <w:szCs w:val="24"/>
          <w:u w:val="single"/>
        </w:rPr>
      </w:pPr>
    </w:p>
    <w:p w:rsidR="00EA625B" w:rsidRPr="00FF3FDB" w:rsidRDefault="00EA625B" w:rsidP="00EA625B">
      <w:pPr>
        <w:spacing w:line="360" w:lineRule="auto"/>
        <w:jc w:val="center"/>
        <w:outlineLvl w:val="0"/>
        <w:rPr>
          <w:sz w:val="24"/>
          <w:szCs w:val="24"/>
          <w:u w:val="single"/>
        </w:rPr>
      </w:pPr>
      <w:r w:rsidRPr="00FF3FDB">
        <w:rPr>
          <w:sz w:val="24"/>
          <w:szCs w:val="24"/>
          <w:u w:val="single"/>
        </w:rPr>
        <w:t>CONCLUSIONS OF LAW</w:t>
      </w:r>
    </w:p>
    <w:p w:rsidR="00EA625B" w:rsidRPr="00FF3FDB" w:rsidRDefault="00EA625B" w:rsidP="00EA625B">
      <w:pPr>
        <w:spacing w:line="360" w:lineRule="auto"/>
        <w:jc w:val="center"/>
        <w:rPr>
          <w:sz w:val="24"/>
          <w:szCs w:val="24"/>
          <w:u w:val="single"/>
        </w:rPr>
      </w:pPr>
    </w:p>
    <w:p w:rsidR="00EA625B" w:rsidRPr="00FF3FDB" w:rsidRDefault="00EA625B" w:rsidP="00EA625B">
      <w:pPr>
        <w:spacing w:line="360" w:lineRule="auto"/>
        <w:ind w:firstLine="1440"/>
        <w:rPr>
          <w:sz w:val="24"/>
          <w:szCs w:val="24"/>
        </w:rPr>
      </w:pPr>
      <w:r w:rsidRPr="00FF3FDB">
        <w:rPr>
          <w:sz w:val="24"/>
          <w:szCs w:val="24"/>
        </w:rPr>
        <w:t>1.</w:t>
      </w:r>
      <w:r w:rsidRPr="00FF3FDB">
        <w:rPr>
          <w:sz w:val="24"/>
          <w:szCs w:val="24"/>
        </w:rPr>
        <w:tab/>
      </w:r>
      <w:r w:rsidR="002F115C" w:rsidRPr="00FF3FDB">
        <w:rPr>
          <w:sz w:val="24"/>
          <w:szCs w:val="24"/>
        </w:rPr>
        <w:t>The Commission has jurisdiction over the parties to, and the subject matter of this proceeding.</w:t>
      </w:r>
    </w:p>
    <w:p w:rsidR="00EA625B" w:rsidRPr="00FF3FDB" w:rsidRDefault="00EA625B" w:rsidP="00EA625B">
      <w:pPr>
        <w:suppressAutoHyphens/>
        <w:spacing w:line="360" w:lineRule="auto"/>
        <w:rPr>
          <w:sz w:val="24"/>
          <w:szCs w:val="24"/>
        </w:rPr>
      </w:pPr>
    </w:p>
    <w:p w:rsidR="00EA625B" w:rsidRPr="00FF3FDB" w:rsidRDefault="00EA625B" w:rsidP="00EA625B">
      <w:pPr>
        <w:spacing w:line="360" w:lineRule="auto"/>
        <w:ind w:firstLine="1440"/>
        <w:rPr>
          <w:sz w:val="24"/>
          <w:szCs w:val="24"/>
        </w:rPr>
      </w:pPr>
      <w:r w:rsidRPr="00FF3FDB">
        <w:rPr>
          <w:sz w:val="24"/>
          <w:szCs w:val="24"/>
        </w:rPr>
        <w:t>2.</w:t>
      </w:r>
      <w:r w:rsidR="002F115C" w:rsidRPr="00FF3FDB">
        <w:rPr>
          <w:sz w:val="24"/>
          <w:szCs w:val="24"/>
        </w:rPr>
        <w:tab/>
        <w:t>Pursuant to 66 Pa. C.S. § 332(a), the burden of proof in this proceeding is on the Complainant.</w:t>
      </w:r>
      <w:r w:rsidRPr="00FF3FDB">
        <w:rPr>
          <w:sz w:val="24"/>
          <w:szCs w:val="24"/>
        </w:rPr>
        <w:tab/>
      </w:r>
    </w:p>
    <w:p w:rsidR="00EA625B" w:rsidRPr="00FF3FDB" w:rsidRDefault="00EA625B" w:rsidP="005C64D4">
      <w:pPr>
        <w:pStyle w:val="FootnoteText"/>
        <w:spacing w:line="360" w:lineRule="auto"/>
        <w:rPr>
          <w:sz w:val="24"/>
          <w:szCs w:val="24"/>
        </w:rPr>
      </w:pPr>
    </w:p>
    <w:p w:rsidR="00EA625B" w:rsidRPr="00FF3FDB" w:rsidRDefault="00EA625B" w:rsidP="00EA625B">
      <w:pPr>
        <w:suppressAutoHyphens/>
        <w:spacing w:line="360" w:lineRule="auto"/>
        <w:rPr>
          <w:sz w:val="24"/>
          <w:szCs w:val="24"/>
        </w:rPr>
      </w:pPr>
      <w:r w:rsidRPr="00FF3FDB">
        <w:rPr>
          <w:sz w:val="24"/>
          <w:szCs w:val="24"/>
        </w:rPr>
        <w:tab/>
      </w:r>
      <w:r w:rsidRPr="00FF3FDB">
        <w:rPr>
          <w:sz w:val="24"/>
          <w:szCs w:val="24"/>
        </w:rPr>
        <w:tab/>
        <w:t>3.</w:t>
      </w:r>
      <w:r w:rsidRPr="00FF3FDB">
        <w:rPr>
          <w:sz w:val="24"/>
          <w:szCs w:val="24"/>
        </w:rPr>
        <w:tab/>
      </w:r>
      <w:r w:rsidR="002F115C" w:rsidRPr="00FF3FDB">
        <w:rPr>
          <w:sz w:val="24"/>
          <w:szCs w:val="24"/>
        </w:rPr>
        <w:t xml:space="preserve">The Responsible Utility Customer Protection Act (“ACT”), 66 Pa. C.S. § 1401, </w:t>
      </w:r>
      <w:r w:rsidR="002F115C" w:rsidRPr="00FF3FDB">
        <w:rPr>
          <w:i/>
          <w:sz w:val="24"/>
          <w:szCs w:val="24"/>
        </w:rPr>
        <w:t>et seq</w:t>
      </w:r>
      <w:r w:rsidR="002F115C" w:rsidRPr="00FF3FDB">
        <w:rPr>
          <w:sz w:val="24"/>
          <w:szCs w:val="24"/>
        </w:rPr>
        <w:t>. applies to this proceeding.</w:t>
      </w:r>
    </w:p>
    <w:p w:rsidR="00EA625B" w:rsidRPr="00FF3FDB" w:rsidRDefault="00EA625B" w:rsidP="00EA625B">
      <w:pPr>
        <w:spacing w:line="360" w:lineRule="auto"/>
        <w:ind w:firstLine="1440"/>
        <w:rPr>
          <w:sz w:val="24"/>
          <w:szCs w:val="24"/>
        </w:rPr>
      </w:pPr>
    </w:p>
    <w:p w:rsidR="00EA625B" w:rsidRPr="00FF3FDB" w:rsidRDefault="00EA625B" w:rsidP="00EA625B">
      <w:pPr>
        <w:spacing w:line="360" w:lineRule="auto"/>
        <w:ind w:firstLine="1440"/>
        <w:rPr>
          <w:sz w:val="24"/>
          <w:szCs w:val="24"/>
        </w:rPr>
      </w:pPr>
      <w:r w:rsidRPr="00FF3FDB">
        <w:rPr>
          <w:sz w:val="24"/>
          <w:szCs w:val="24"/>
        </w:rPr>
        <w:t>4.</w:t>
      </w:r>
      <w:r w:rsidRPr="00FF3FDB">
        <w:rPr>
          <w:sz w:val="24"/>
          <w:szCs w:val="24"/>
        </w:rPr>
        <w:tab/>
      </w:r>
      <w:r w:rsidR="002F115C" w:rsidRPr="00FF3FDB">
        <w:rPr>
          <w:sz w:val="24"/>
          <w:szCs w:val="24"/>
        </w:rPr>
        <w:t>The Commission lacks the authority to establish payment arrangements for customers participating in CAP programs offered by public utilities pursuant to 66 Pa. C.S. § 1405(c).</w:t>
      </w:r>
    </w:p>
    <w:p w:rsidR="00EA625B" w:rsidRPr="00FF3FDB" w:rsidRDefault="00EA625B" w:rsidP="005C64D4">
      <w:pPr>
        <w:spacing w:line="360" w:lineRule="auto"/>
        <w:rPr>
          <w:sz w:val="24"/>
          <w:szCs w:val="24"/>
        </w:rPr>
      </w:pPr>
    </w:p>
    <w:p w:rsidR="00EA625B" w:rsidRDefault="00EA625B" w:rsidP="00EA625B">
      <w:pPr>
        <w:spacing w:line="360" w:lineRule="auto"/>
        <w:ind w:firstLine="1440"/>
        <w:rPr>
          <w:sz w:val="24"/>
          <w:szCs w:val="24"/>
        </w:rPr>
      </w:pPr>
      <w:r w:rsidRPr="00FF3FDB">
        <w:rPr>
          <w:sz w:val="24"/>
          <w:szCs w:val="24"/>
        </w:rPr>
        <w:t>5.</w:t>
      </w:r>
      <w:r w:rsidRPr="00FF3FDB">
        <w:rPr>
          <w:sz w:val="24"/>
          <w:szCs w:val="24"/>
        </w:rPr>
        <w:tab/>
      </w:r>
      <w:r w:rsidR="00F8645B" w:rsidRPr="00FF3FDB">
        <w:rPr>
          <w:sz w:val="24"/>
          <w:szCs w:val="24"/>
        </w:rPr>
        <w:t>The Commission is authorized to establish payment agreements between a public utility, customers and applicants within the limits established in C</w:t>
      </w:r>
      <w:r w:rsidR="004B51EA" w:rsidRPr="00FF3FDB">
        <w:rPr>
          <w:sz w:val="24"/>
          <w:szCs w:val="24"/>
        </w:rPr>
        <w:t>hapter</w:t>
      </w:r>
      <w:r w:rsidR="00F8645B" w:rsidRPr="00FF3FDB">
        <w:rPr>
          <w:sz w:val="24"/>
          <w:szCs w:val="24"/>
        </w:rPr>
        <w:t xml:space="preserve"> 14 of the Pennsylvania Public Utility Code.  66 Pa. C.S. § 1405.</w:t>
      </w:r>
    </w:p>
    <w:p w:rsidR="00850D7E" w:rsidRDefault="00850D7E" w:rsidP="00EA625B">
      <w:pPr>
        <w:spacing w:line="360" w:lineRule="auto"/>
        <w:ind w:firstLine="1440"/>
        <w:rPr>
          <w:sz w:val="24"/>
          <w:szCs w:val="24"/>
        </w:rPr>
      </w:pPr>
    </w:p>
    <w:p w:rsidR="00850D7E" w:rsidRPr="00FF3FDB" w:rsidRDefault="00850D7E" w:rsidP="00850D7E">
      <w:pPr>
        <w:spacing w:line="360" w:lineRule="auto"/>
        <w:ind w:firstLine="1440"/>
        <w:rPr>
          <w:sz w:val="24"/>
          <w:szCs w:val="24"/>
        </w:rPr>
      </w:pPr>
      <w:r>
        <w:rPr>
          <w:sz w:val="24"/>
          <w:szCs w:val="24"/>
        </w:rPr>
        <w:t>6.</w:t>
      </w:r>
      <w:r>
        <w:rPr>
          <w:sz w:val="24"/>
          <w:szCs w:val="24"/>
        </w:rPr>
        <w:tab/>
      </w:r>
      <w:r w:rsidRPr="00FF3FDB">
        <w:rPr>
          <w:sz w:val="24"/>
          <w:szCs w:val="24"/>
        </w:rPr>
        <w:t xml:space="preserve">A public utility is entitled to full payment for services provided to customers.  </w:t>
      </w:r>
      <w:r w:rsidRPr="00FF3FDB">
        <w:rPr>
          <w:sz w:val="24"/>
          <w:szCs w:val="24"/>
          <w:u w:val="single"/>
        </w:rPr>
        <w:t>Scaccia v. West Penn Power Co</w:t>
      </w:r>
      <w:r w:rsidRPr="00FF3FDB">
        <w:rPr>
          <w:sz w:val="24"/>
          <w:szCs w:val="24"/>
        </w:rPr>
        <w:t xml:space="preserve">., 55 Pa. PUC 637 (1982); </w:t>
      </w:r>
      <w:r w:rsidRPr="00FF3FDB">
        <w:rPr>
          <w:sz w:val="24"/>
          <w:szCs w:val="24"/>
          <w:u w:val="single"/>
        </w:rPr>
        <w:t>Kea v. Peoples Natural Gas Co.</w:t>
      </w:r>
      <w:r w:rsidRPr="00FF3FDB">
        <w:rPr>
          <w:sz w:val="24"/>
          <w:szCs w:val="24"/>
        </w:rPr>
        <w:t>, 60 Pa. PUC 215 (1985).</w:t>
      </w:r>
    </w:p>
    <w:p w:rsidR="00850D7E" w:rsidRPr="00FF3FDB" w:rsidRDefault="00850D7E" w:rsidP="00EA625B">
      <w:pPr>
        <w:spacing w:line="360" w:lineRule="auto"/>
        <w:ind w:firstLine="1440"/>
        <w:rPr>
          <w:sz w:val="24"/>
          <w:szCs w:val="24"/>
        </w:rPr>
      </w:pPr>
    </w:p>
    <w:p w:rsidR="00F8645B" w:rsidRPr="00FF3FDB" w:rsidRDefault="00F8645B" w:rsidP="005C64D4">
      <w:pPr>
        <w:spacing w:line="360" w:lineRule="auto"/>
        <w:outlineLvl w:val="0"/>
        <w:rPr>
          <w:sz w:val="24"/>
          <w:szCs w:val="24"/>
          <w:u w:val="single"/>
        </w:rPr>
      </w:pPr>
    </w:p>
    <w:p w:rsidR="00EA625B" w:rsidRPr="00FF3FDB" w:rsidRDefault="00EA625B" w:rsidP="00EA625B">
      <w:pPr>
        <w:spacing w:line="360" w:lineRule="auto"/>
        <w:jc w:val="center"/>
        <w:outlineLvl w:val="0"/>
        <w:rPr>
          <w:sz w:val="24"/>
          <w:szCs w:val="24"/>
          <w:u w:val="single"/>
        </w:rPr>
      </w:pPr>
      <w:r w:rsidRPr="00FF3FDB">
        <w:rPr>
          <w:sz w:val="24"/>
          <w:szCs w:val="24"/>
          <w:u w:val="single"/>
        </w:rPr>
        <w:t>ORDER</w:t>
      </w:r>
    </w:p>
    <w:p w:rsidR="00EA625B" w:rsidRPr="00FF3FDB" w:rsidRDefault="00EA625B" w:rsidP="00EA625B">
      <w:pPr>
        <w:spacing w:line="360" w:lineRule="auto"/>
        <w:jc w:val="center"/>
        <w:rPr>
          <w:sz w:val="24"/>
          <w:szCs w:val="24"/>
          <w:u w:val="single"/>
        </w:rPr>
      </w:pPr>
    </w:p>
    <w:p w:rsidR="00EA625B" w:rsidRPr="00FF3FDB" w:rsidRDefault="00EA625B" w:rsidP="00EA625B">
      <w:pPr>
        <w:spacing w:line="360" w:lineRule="auto"/>
        <w:jc w:val="center"/>
        <w:rPr>
          <w:sz w:val="24"/>
          <w:szCs w:val="24"/>
        </w:rPr>
      </w:pPr>
    </w:p>
    <w:p w:rsidR="00EA625B" w:rsidRPr="00FF3FDB" w:rsidRDefault="00EA625B" w:rsidP="00EA625B">
      <w:pPr>
        <w:spacing w:line="360" w:lineRule="auto"/>
        <w:ind w:firstLine="1440"/>
        <w:rPr>
          <w:sz w:val="24"/>
          <w:szCs w:val="24"/>
        </w:rPr>
      </w:pPr>
      <w:r w:rsidRPr="00FF3FDB">
        <w:rPr>
          <w:sz w:val="24"/>
          <w:szCs w:val="24"/>
        </w:rPr>
        <w:lastRenderedPageBreak/>
        <w:t>THEREFORE,</w:t>
      </w:r>
    </w:p>
    <w:p w:rsidR="00EA625B" w:rsidRPr="00FF3FDB" w:rsidRDefault="00EA625B" w:rsidP="00EA625B">
      <w:pPr>
        <w:tabs>
          <w:tab w:val="left" w:pos="2205"/>
        </w:tabs>
        <w:spacing w:line="360" w:lineRule="auto"/>
        <w:ind w:firstLine="1440"/>
        <w:rPr>
          <w:sz w:val="24"/>
          <w:szCs w:val="24"/>
        </w:rPr>
      </w:pPr>
    </w:p>
    <w:p w:rsidR="00EA625B" w:rsidRPr="00FF3FDB" w:rsidRDefault="00EA625B" w:rsidP="00EA625B">
      <w:pPr>
        <w:spacing w:line="360" w:lineRule="auto"/>
        <w:ind w:firstLine="1440"/>
        <w:outlineLvl w:val="0"/>
        <w:rPr>
          <w:sz w:val="24"/>
          <w:szCs w:val="24"/>
        </w:rPr>
      </w:pPr>
      <w:r w:rsidRPr="00FF3FDB">
        <w:rPr>
          <w:sz w:val="24"/>
          <w:szCs w:val="24"/>
        </w:rPr>
        <w:t>IT IS ORDERED:</w:t>
      </w:r>
    </w:p>
    <w:p w:rsidR="00EA625B" w:rsidRPr="00FF3FDB" w:rsidRDefault="00EA625B" w:rsidP="00EA625B">
      <w:pPr>
        <w:spacing w:line="360" w:lineRule="auto"/>
        <w:ind w:firstLine="1440"/>
        <w:rPr>
          <w:sz w:val="24"/>
          <w:szCs w:val="24"/>
        </w:rPr>
      </w:pPr>
    </w:p>
    <w:p w:rsidR="00F8645B" w:rsidRPr="00FF3FDB" w:rsidRDefault="00EA625B" w:rsidP="00EA625B">
      <w:pPr>
        <w:spacing w:line="360" w:lineRule="auto"/>
        <w:ind w:firstLine="1440"/>
        <w:rPr>
          <w:sz w:val="24"/>
          <w:szCs w:val="24"/>
        </w:rPr>
      </w:pPr>
      <w:r w:rsidRPr="00FF3FDB">
        <w:rPr>
          <w:sz w:val="24"/>
          <w:szCs w:val="24"/>
        </w:rPr>
        <w:t>1.</w:t>
      </w:r>
      <w:r w:rsidRPr="00FF3FDB">
        <w:rPr>
          <w:sz w:val="24"/>
          <w:szCs w:val="24"/>
        </w:rPr>
        <w:tab/>
        <w:t xml:space="preserve">That the </w:t>
      </w:r>
      <w:r w:rsidR="00E10AAE">
        <w:rPr>
          <w:sz w:val="24"/>
          <w:szCs w:val="24"/>
        </w:rPr>
        <w:t>f</w:t>
      </w:r>
      <w:r w:rsidRPr="00FF3FDB">
        <w:rPr>
          <w:sz w:val="24"/>
          <w:szCs w:val="24"/>
        </w:rPr>
        <w:t xml:space="preserve">ormal Complaint filed by Patricia </w:t>
      </w:r>
      <w:r w:rsidR="0054269C" w:rsidRPr="00FF3FDB">
        <w:rPr>
          <w:sz w:val="24"/>
          <w:szCs w:val="24"/>
        </w:rPr>
        <w:t xml:space="preserve">M. </w:t>
      </w:r>
      <w:r w:rsidR="005C64D4">
        <w:rPr>
          <w:sz w:val="24"/>
          <w:szCs w:val="24"/>
        </w:rPr>
        <w:t>Burrus at Docket No. C</w:t>
      </w:r>
      <w:r w:rsidR="005C64D4">
        <w:rPr>
          <w:sz w:val="24"/>
          <w:szCs w:val="24"/>
        </w:rPr>
        <w:noBreakHyphen/>
        <w:t>2010</w:t>
      </w:r>
      <w:r w:rsidR="005C64D4">
        <w:rPr>
          <w:sz w:val="24"/>
          <w:szCs w:val="24"/>
        </w:rPr>
        <w:noBreakHyphen/>
      </w:r>
      <w:r w:rsidRPr="00FF3FDB">
        <w:rPr>
          <w:sz w:val="24"/>
          <w:szCs w:val="24"/>
        </w:rPr>
        <w:t>2192700 is dismissed</w:t>
      </w:r>
      <w:r w:rsidR="0054269C" w:rsidRPr="00FF3FDB">
        <w:rPr>
          <w:sz w:val="24"/>
          <w:szCs w:val="24"/>
        </w:rPr>
        <w:t xml:space="preserve"> in part and sustained in part</w:t>
      </w:r>
      <w:r w:rsidRPr="00FF3FDB">
        <w:rPr>
          <w:sz w:val="24"/>
          <w:szCs w:val="24"/>
        </w:rPr>
        <w:t xml:space="preserve">. </w:t>
      </w:r>
    </w:p>
    <w:p w:rsidR="00F8645B" w:rsidRPr="00FF3FDB" w:rsidRDefault="00F8645B" w:rsidP="00EA625B">
      <w:pPr>
        <w:spacing w:line="360" w:lineRule="auto"/>
        <w:ind w:firstLine="1440"/>
        <w:rPr>
          <w:sz w:val="24"/>
          <w:szCs w:val="24"/>
        </w:rPr>
      </w:pPr>
    </w:p>
    <w:p w:rsidR="00F8645B" w:rsidRPr="00FF3FDB" w:rsidRDefault="00F8645B" w:rsidP="00EA625B">
      <w:pPr>
        <w:spacing w:line="360" w:lineRule="auto"/>
        <w:ind w:firstLine="1440"/>
        <w:rPr>
          <w:sz w:val="24"/>
          <w:szCs w:val="24"/>
        </w:rPr>
      </w:pPr>
      <w:r w:rsidRPr="00FF3FDB">
        <w:rPr>
          <w:sz w:val="24"/>
          <w:szCs w:val="24"/>
        </w:rPr>
        <w:t xml:space="preserve">2. </w:t>
      </w:r>
      <w:r w:rsidRPr="00FF3FDB">
        <w:rPr>
          <w:sz w:val="24"/>
          <w:szCs w:val="24"/>
        </w:rPr>
        <w:tab/>
        <w:t>That Patricia Burrus is not entitled to a payment arrangement on her C</w:t>
      </w:r>
      <w:r w:rsidR="00035EA3" w:rsidRPr="00FF3FDB">
        <w:rPr>
          <w:sz w:val="24"/>
          <w:szCs w:val="24"/>
        </w:rPr>
        <w:t>AP</w:t>
      </w:r>
      <w:r w:rsidRPr="00FF3FDB">
        <w:rPr>
          <w:sz w:val="24"/>
          <w:szCs w:val="24"/>
        </w:rPr>
        <w:t xml:space="preserve"> arrearage</w:t>
      </w:r>
      <w:r w:rsidR="00E065C6" w:rsidRPr="00FF3FDB">
        <w:rPr>
          <w:sz w:val="24"/>
          <w:szCs w:val="24"/>
        </w:rPr>
        <w:t xml:space="preserve"> of $406.43</w:t>
      </w:r>
      <w:r w:rsidRPr="00FF3FDB">
        <w:rPr>
          <w:sz w:val="24"/>
          <w:szCs w:val="24"/>
        </w:rPr>
        <w:t>.</w:t>
      </w:r>
    </w:p>
    <w:p w:rsidR="00E065C6" w:rsidRPr="00FF3FDB" w:rsidRDefault="00E065C6" w:rsidP="00EA625B">
      <w:pPr>
        <w:spacing w:line="360" w:lineRule="auto"/>
        <w:ind w:firstLine="1440"/>
        <w:rPr>
          <w:sz w:val="24"/>
          <w:szCs w:val="24"/>
        </w:rPr>
      </w:pPr>
    </w:p>
    <w:p w:rsidR="00035EA3" w:rsidRPr="00FF3FDB" w:rsidRDefault="001E3638" w:rsidP="00035EA3">
      <w:pPr>
        <w:spacing w:line="360" w:lineRule="auto"/>
        <w:ind w:firstLine="1440"/>
        <w:rPr>
          <w:sz w:val="24"/>
          <w:szCs w:val="24"/>
        </w:rPr>
      </w:pPr>
      <w:r w:rsidRPr="00FF3FDB">
        <w:rPr>
          <w:sz w:val="24"/>
          <w:szCs w:val="24"/>
        </w:rPr>
        <w:t>3</w:t>
      </w:r>
      <w:r w:rsidR="005C64D4">
        <w:rPr>
          <w:sz w:val="24"/>
          <w:szCs w:val="24"/>
        </w:rPr>
        <w:t>.</w:t>
      </w:r>
      <w:r w:rsidR="00F8645B" w:rsidRPr="00FF3FDB">
        <w:rPr>
          <w:sz w:val="24"/>
          <w:szCs w:val="24"/>
        </w:rPr>
        <w:tab/>
      </w:r>
      <w:r w:rsidR="00035EA3" w:rsidRPr="00FF3FDB">
        <w:rPr>
          <w:sz w:val="24"/>
          <w:szCs w:val="24"/>
        </w:rPr>
        <w:t xml:space="preserve">That </w:t>
      </w:r>
      <w:r w:rsidR="000E6DB2" w:rsidRPr="00FF3FDB">
        <w:rPr>
          <w:sz w:val="24"/>
          <w:szCs w:val="24"/>
        </w:rPr>
        <w:t>Patricia Burrus</w:t>
      </w:r>
      <w:r w:rsidR="00035EA3" w:rsidRPr="00FF3FDB">
        <w:rPr>
          <w:sz w:val="24"/>
          <w:szCs w:val="24"/>
        </w:rPr>
        <w:t xml:space="preserve"> shall make monthly payments consisting of h</w:t>
      </w:r>
      <w:r w:rsidR="000E6DB2" w:rsidRPr="00FF3FDB">
        <w:rPr>
          <w:sz w:val="24"/>
          <w:szCs w:val="24"/>
        </w:rPr>
        <w:t>er</w:t>
      </w:r>
      <w:r w:rsidR="00035EA3" w:rsidRPr="00FF3FDB">
        <w:rPr>
          <w:sz w:val="24"/>
          <w:szCs w:val="24"/>
        </w:rPr>
        <w:t xml:space="preserve"> current budget bill plus one twenty-fourth (1/24</w:t>
      </w:r>
      <w:r w:rsidR="00035EA3" w:rsidRPr="00FF3FDB">
        <w:rPr>
          <w:sz w:val="24"/>
          <w:szCs w:val="24"/>
          <w:vertAlign w:val="superscript"/>
        </w:rPr>
        <w:t>th</w:t>
      </w:r>
      <w:r w:rsidR="00035EA3" w:rsidRPr="00FF3FDB">
        <w:rPr>
          <w:sz w:val="24"/>
          <w:szCs w:val="24"/>
        </w:rPr>
        <w:t>) of the balance accrued on h</w:t>
      </w:r>
      <w:r w:rsidR="000E6DB2" w:rsidRPr="00FF3FDB">
        <w:rPr>
          <w:sz w:val="24"/>
          <w:szCs w:val="24"/>
        </w:rPr>
        <w:t>er</w:t>
      </w:r>
      <w:r w:rsidR="00035EA3" w:rsidRPr="00FF3FDB">
        <w:rPr>
          <w:sz w:val="24"/>
          <w:szCs w:val="24"/>
        </w:rPr>
        <w:t xml:space="preserve"> account, </w:t>
      </w:r>
      <w:r w:rsidR="004A6D0E" w:rsidRPr="00FF3FDB">
        <w:rPr>
          <w:sz w:val="24"/>
          <w:szCs w:val="24"/>
        </w:rPr>
        <w:t xml:space="preserve">after her termination in Respondent’s CAP Program, </w:t>
      </w:r>
      <w:r w:rsidR="00035EA3" w:rsidRPr="00FF3FDB">
        <w:rPr>
          <w:sz w:val="24"/>
          <w:szCs w:val="24"/>
        </w:rPr>
        <w:t>beginning with the first billing due date following the entry of a final Commission Order in this case.</w:t>
      </w:r>
    </w:p>
    <w:p w:rsidR="00035EA3" w:rsidRPr="00FF3FDB" w:rsidRDefault="00035EA3" w:rsidP="00035EA3">
      <w:pPr>
        <w:spacing w:line="360" w:lineRule="auto"/>
        <w:ind w:firstLine="1440"/>
        <w:rPr>
          <w:sz w:val="24"/>
          <w:szCs w:val="24"/>
        </w:rPr>
      </w:pPr>
    </w:p>
    <w:p w:rsidR="00035EA3" w:rsidRPr="00FF3FDB" w:rsidRDefault="001E3638" w:rsidP="00035EA3">
      <w:pPr>
        <w:spacing w:line="360" w:lineRule="auto"/>
        <w:ind w:firstLine="1440"/>
        <w:rPr>
          <w:sz w:val="24"/>
          <w:szCs w:val="24"/>
        </w:rPr>
      </w:pPr>
      <w:r w:rsidRPr="00FF3FDB">
        <w:rPr>
          <w:sz w:val="24"/>
          <w:szCs w:val="24"/>
        </w:rPr>
        <w:t>4</w:t>
      </w:r>
      <w:r w:rsidR="00035EA3" w:rsidRPr="00FF3FDB">
        <w:rPr>
          <w:sz w:val="24"/>
          <w:szCs w:val="24"/>
        </w:rPr>
        <w:t>.</w:t>
      </w:r>
      <w:r w:rsidR="00035EA3" w:rsidRPr="00FF3FDB">
        <w:rPr>
          <w:sz w:val="24"/>
          <w:szCs w:val="24"/>
        </w:rPr>
        <w:tab/>
        <w:t xml:space="preserve">That as long as </w:t>
      </w:r>
      <w:r w:rsidR="000E6DB2" w:rsidRPr="00FF3FDB">
        <w:rPr>
          <w:sz w:val="24"/>
          <w:szCs w:val="24"/>
        </w:rPr>
        <w:t>Patricia Burrus</w:t>
      </w:r>
      <w:r w:rsidR="00035EA3" w:rsidRPr="00FF3FDB">
        <w:rPr>
          <w:sz w:val="24"/>
          <w:szCs w:val="24"/>
        </w:rPr>
        <w:t xml:space="preserve"> keeps the payment schedule stated in this order, </w:t>
      </w:r>
      <w:r w:rsidR="000E6DB2" w:rsidRPr="00FF3FDB">
        <w:rPr>
          <w:sz w:val="24"/>
          <w:szCs w:val="24"/>
        </w:rPr>
        <w:t>PECO Energy Company</w:t>
      </w:r>
      <w:r w:rsidR="00035EA3" w:rsidRPr="00FF3FDB">
        <w:rPr>
          <w:sz w:val="24"/>
          <w:szCs w:val="24"/>
        </w:rPr>
        <w:t xml:space="preserve"> shall not suspend or terminate h</w:t>
      </w:r>
      <w:r w:rsidR="000E6DB2" w:rsidRPr="00FF3FDB">
        <w:rPr>
          <w:sz w:val="24"/>
          <w:szCs w:val="24"/>
        </w:rPr>
        <w:t>er</w:t>
      </w:r>
      <w:r w:rsidR="00035EA3" w:rsidRPr="00FF3FDB">
        <w:rPr>
          <w:sz w:val="24"/>
          <w:szCs w:val="24"/>
        </w:rPr>
        <w:t xml:space="preserve"> utility service except for valid safety or emergency reasons or assess late payments or finance charges against h</w:t>
      </w:r>
      <w:r w:rsidR="000E6DB2" w:rsidRPr="00FF3FDB">
        <w:rPr>
          <w:sz w:val="24"/>
          <w:szCs w:val="24"/>
        </w:rPr>
        <w:t>er</w:t>
      </w:r>
      <w:r w:rsidR="00035EA3" w:rsidRPr="00FF3FDB">
        <w:rPr>
          <w:sz w:val="24"/>
          <w:szCs w:val="24"/>
        </w:rPr>
        <w:t xml:space="preserve"> account.</w:t>
      </w:r>
    </w:p>
    <w:p w:rsidR="00035EA3" w:rsidRPr="00FF3FDB" w:rsidRDefault="00035EA3" w:rsidP="00035EA3">
      <w:pPr>
        <w:spacing w:line="360" w:lineRule="auto"/>
        <w:ind w:firstLine="1440"/>
        <w:rPr>
          <w:sz w:val="24"/>
          <w:szCs w:val="24"/>
        </w:rPr>
      </w:pPr>
    </w:p>
    <w:p w:rsidR="00035EA3" w:rsidRPr="00FF3FDB" w:rsidRDefault="001E3638" w:rsidP="00035EA3">
      <w:pPr>
        <w:spacing w:line="360" w:lineRule="auto"/>
        <w:ind w:firstLine="1440"/>
        <w:rPr>
          <w:sz w:val="24"/>
          <w:szCs w:val="24"/>
        </w:rPr>
      </w:pPr>
      <w:r w:rsidRPr="00FF3FDB">
        <w:rPr>
          <w:sz w:val="24"/>
          <w:szCs w:val="24"/>
        </w:rPr>
        <w:t>5</w:t>
      </w:r>
      <w:r w:rsidR="00035EA3" w:rsidRPr="00FF3FDB">
        <w:rPr>
          <w:sz w:val="24"/>
          <w:szCs w:val="24"/>
        </w:rPr>
        <w:t>.</w:t>
      </w:r>
      <w:r w:rsidR="00035EA3" w:rsidRPr="00FF3FDB">
        <w:rPr>
          <w:sz w:val="24"/>
          <w:szCs w:val="24"/>
        </w:rPr>
        <w:tab/>
        <w:t xml:space="preserve">That, if </w:t>
      </w:r>
      <w:r w:rsidR="000E6DB2" w:rsidRPr="00FF3FDB">
        <w:rPr>
          <w:sz w:val="24"/>
          <w:szCs w:val="24"/>
        </w:rPr>
        <w:t>Patricia Burrus</w:t>
      </w:r>
      <w:r w:rsidR="00035EA3" w:rsidRPr="00FF3FDB">
        <w:rPr>
          <w:sz w:val="24"/>
          <w:szCs w:val="24"/>
        </w:rPr>
        <w:t xml:space="preserve"> does not keep the payment schedule stated in this order, </w:t>
      </w:r>
      <w:r w:rsidR="000E6DB2" w:rsidRPr="00FF3FDB">
        <w:rPr>
          <w:sz w:val="24"/>
          <w:szCs w:val="24"/>
        </w:rPr>
        <w:t>PECO Energy Company</w:t>
      </w:r>
      <w:r w:rsidR="00035EA3" w:rsidRPr="00FF3FDB">
        <w:rPr>
          <w:sz w:val="24"/>
          <w:szCs w:val="24"/>
        </w:rPr>
        <w:t xml:space="preserve"> is authorized to suspend or terminate h</w:t>
      </w:r>
      <w:r w:rsidR="000E6DB2" w:rsidRPr="00FF3FDB">
        <w:rPr>
          <w:sz w:val="24"/>
          <w:szCs w:val="24"/>
        </w:rPr>
        <w:t>er</w:t>
      </w:r>
      <w:r w:rsidR="00035EA3" w:rsidRPr="00FF3FDB">
        <w:rPr>
          <w:sz w:val="24"/>
          <w:szCs w:val="24"/>
        </w:rPr>
        <w:t xml:space="preserve"> utility service in accordance with the Commission’s statute and regulations.</w:t>
      </w:r>
    </w:p>
    <w:p w:rsidR="00035EA3" w:rsidRPr="00FF3FDB" w:rsidRDefault="00035EA3" w:rsidP="00035EA3">
      <w:pPr>
        <w:spacing w:line="360" w:lineRule="auto"/>
        <w:rPr>
          <w:sz w:val="24"/>
          <w:szCs w:val="24"/>
        </w:rPr>
      </w:pPr>
    </w:p>
    <w:p w:rsidR="00035EA3" w:rsidRPr="00FF3FDB" w:rsidRDefault="001E3638" w:rsidP="00035EA3">
      <w:pPr>
        <w:spacing w:line="360" w:lineRule="auto"/>
        <w:ind w:firstLine="1440"/>
        <w:rPr>
          <w:sz w:val="24"/>
          <w:szCs w:val="24"/>
        </w:rPr>
      </w:pPr>
      <w:r w:rsidRPr="00FF3FDB">
        <w:rPr>
          <w:sz w:val="24"/>
          <w:szCs w:val="24"/>
        </w:rPr>
        <w:t>6</w:t>
      </w:r>
      <w:r w:rsidR="00035EA3" w:rsidRPr="00FF3FDB">
        <w:rPr>
          <w:sz w:val="24"/>
          <w:szCs w:val="24"/>
        </w:rPr>
        <w:t>.</w:t>
      </w:r>
      <w:r w:rsidR="00035EA3" w:rsidRPr="00FF3FDB">
        <w:rPr>
          <w:sz w:val="24"/>
          <w:szCs w:val="24"/>
        </w:rPr>
        <w:tab/>
        <w:t xml:space="preserve">That the record at Docket No. </w:t>
      </w:r>
      <w:r w:rsidR="00C21DC5" w:rsidRPr="00FF3FDB">
        <w:rPr>
          <w:sz w:val="24"/>
          <w:szCs w:val="24"/>
        </w:rPr>
        <w:t>C-2010-2192700</w:t>
      </w:r>
      <w:r w:rsidR="00035EA3" w:rsidRPr="00FF3FDB">
        <w:rPr>
          <w:sz w:val="24"/>
          <w:szCs w:val="24"/>
        </w:rPr>
        <w:t xml:space="preserve"> is marked closed.</w:t>
      </w:r>
    </w:p>
    <w:p w:rsidR="00EA625B" w:rsidRPr="00FF3FDB" w:rsidRDefault="00EA625B" w:rsidP="005C64D4">
      <w:pPr>
        <w:spacing w:line="360" w:lineRule="auto"/>
        <w:rPr>
          <w:sz w:val="24"/>
          <w:szCs w:val="24"/>
        </w:rPr>
      </w:pPr>
    </w:p>
    <w:p w:rsidR="00EA625B" w:rsidRPr="00FF3FDB" w:rsidRDefault="00EA625B" w:rsidP="00EA625B">
      <w:pPr>
        <w:rPr>
          <w:sz w:val="24"/>
          <w:szCs w:val="24"/>
        </w:rPr>
      </w:pPr>
    </w:p>
    <w:p w:rsidR="00EA625B" w:rsidRPr="00FF3FDB" w:rsidRDefault="00EA625B" w:rsidP="00EA625B">
      <w:pPr>
        <w:rPr>
          <w:sz w:val="24"/>
          <w:szCs w:val="24"/>
        </w:rPr>
      </w:pPr>
      <w:r w:rsidRPr="00FF3FDB">
        <w:rPr>
          <w:sz w:val="24"/>
          <w:szCs w:val="24"/>
        </w:rPr>
        <w:t xml:space="preserve">Dated:  </w:t>
      </w:r>
      <w:r w:rsidR="00C534CB" w:rsidRPr="00C534CB">
        <w:rPr>
          <w:sz w:val="24"/>
          <w:szCs w:val="24"/>
          <w:u w:val="single"/>
        </w:rPr>
        <w:t>January 14, 2011</w:t>
      </w:r>
      <w:r w:rsidRPr="00FF3FDB">
        <w:rPr>
          <w:sz w:val="24"/>
          <w:szCs w:val="24"/>
        </w:rPr>
        <w:tab/>
      </w:r>
      <w:r w:rsidRPr="00FF3FDB">
        <w:rPr>
          <w:sz w:val="24"/>
          <w:szCs w:val="24"/>
        </w:rPr>
        <w:tab/>
      </w:r>
      <w:r w:rsidRPr="00FF3FDB">
        <w:rPr>
          <w:sz w:val="24"/>
          <w:szCs w:val="24"/>
        </w:rPr>
        <w:tab/>
      </w:r>
      <w:r w:rsidR="005C64D4">
        <w:rPr>
          <w:sz w:val="24"/>
          <w:szCs w:val="24"/>
        </w:rPr>
        <w:tab/>
      </w:r>
      <w:r w:rsidRPr="00FF3FDB">
        <w:rPr>
          <w:sz w:val="24"/>
          <w:szCs w:val="24"/>
        </w:rPr>
        <w:t>__________________</w:t>
      </w:r>
      <w:r w:rsidR="005C64D4">
        <w:rPr>
          <w:sz w:val="24"/>
          <w:szCs w:val="24"/>
        </w:rPr>
        <w:t>_______</w:t>
      </w:r>
      <w:r w:rsidRPr="00FF3FDB">
        <w:rPr>
          <w:sz w:val="24"/>
          <w:szCs w:val="24"/>
        </w:rPr>
        <w:t>___________</w:t>
      </w:r>
    </w:p>
    <w:p w:rsidR="00EA625B" w:rsidRPr="00FF3FDB" w:rsidRDefault="00EA625B" w:rsidP="00EA625B">
      <w:pPr>
        <w:rPr>
          <w:sz w:val="24"/>
          <w:szCs w:val="24"/>
        </w:rPr>
      </w:pPr>
      <w:r w:rsidRPr="00FF3FDB">
        <w:rPr>
          <w:sz w:val="24"/>
          <w:szCs w:val="24"/>
        </w:rPr>
        <w:tab/>
      </w:r>
      <w:r w:rsidRPr="00FF3FDB">
        <w:rPr>
          <w:sz w:val="24"/>
          <w:szCs w:val="24"/>
        </w:rPr>
        <w:tab/>
      </w:r>
      <w:r w:rsidRPr="00FF3FDB">
        <w:rPr>
          <w:sz w:val="24"/>
          <w:szCs w:val="24"/>
        </w:rPr>
        <w:tab/>
      </w:r>
      <w:r w:rsidRPr="00FF3FDB">
        <w:rPr>
          <w:sz w:val="24"/>
          <w:szCs w:val="24"/>
        </w:rPr>
        <w:tab/>
      </w:r>
      <w:r w:rsidRPr="00FF3FDB">
        <w:rPr>
          <w:sz w:val="24"/>
          <w:szCs w:val="24"/>
        </w:rPr>
        <w:tab/>
      </w:r>
      <w:r w:rsidRPr="00FF3FDB">
        <w:rPr>
          <w:sz w:val="24"/>
          <w:szCs w:val="24"/>
        </w:rPr>
        <w:tab/>
      </w:r>
      <w:r w:rsidR="005C64D4">
        <w:rPr>
          <w:sz w:val="24"/>
          <w:szCs w:val="24"/>
        </w:rPr>
        <w:tab/>
      </w:r>
      <w:r w:rsidRPr="00FF3FDB">
        <w:rPr>
          <w:sz w:val="24"/>
          <w:szCs w:val="24"/>
        </w:rPr>
        <w:t xml:space="preserve">David A. Alexander </w:t>
      </w:r>
    </w:p>
    <w:p w:rsidR="000545ED" w:rsidRPr="00FF3FDB" w:rsidRDefault="000B22AA">
      <w:pPr>
        <w:rPr>
          <w:sz w:val="24"/>
          <w:szCs w:val="24"/>
        </w:rPr>
      </w:pPr>
      <w:r w:rsidRPr="00FF3FDB">
        <w:rPr>
          <w:sz w:val="24"/>
          <w:szCs w:val="24"/>
        </w:rPr>
        <w:tab/>
      </w:r>
      <w:r w:rsidR="00EA625B" w:rsidRPr="00FF3FDB">
        <w:rPr>
          <w:sz w:val="24"/>
          <w:szCs w:val="24"/>
        </w:rPr>
        <w:tab/>
      </w:r>
      <w:r w:rsidR="00EA625B" w:rsidRPr="00FF3FDB">
        <w:rPr>
          <w:sz w:val="24"/>
          <w:szCs w:val="24"/>
        </w:rPr>
        <w:tab/>
      </w:r>
      <w:r w:rsidR="00EA625B" w:rsidRPr="00FF3FDB">
        <w:rPr>
          <w:sz w:val="24"/>
          <w:szCs w:val="24"/>
        </w:rPr>
        <w:tab/>
      </w:r>
      <w:r w:rsidR="00EA625B" w:rsidRPr="00FF3FDB">
        <w:rPr>
          <w:sz w:val="24"/>
          <w:szCs w:val="24"/>
        </w:rPr>
        <w:tab/>
      </w:r>
      <w:r w:rsidR="00EA625B" w:rsidRPr="00FF3FDB">
        <w:rPr>
          <w:sz w:val="24"/>
          <w:szCs w:val="24"/>
        </w:rPr>
        <w:tab/>
      </w:r>
      <w:r w:rsidR="005C64D4">
        <w:rPr>
          <w:sz w:val="24"/>
          <w:szCs w:val="24"/>
        </w:rPr>
        <w:tab/>
      </w:r>
      <w:r w:rsidR="00EA625B" w:rsidRPr="00FF3FDB">
        <w:rPr>
          <w:sz w:val="24"/>
          <w:szCs w:val="24"/>
        </w:rPr>
        <w:t>Special Agent</w:t>
      </w:r>
    </w:p>
    <w:sectPr w:rsidR="000545ED" w:rsidRPr="00FF3FDB" w:rsidSect="002717EC">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857" w:rsidRDefault="00B06857" w:rsidP="00EA625B">
      <w:r>
        <w:separator/>
      </w:r>
    </w:p>
  </w:endnote>
  <w:endnote w:type="continuationSeparator" w:id="0">
    <w:p w:rsidR="00B06857" w:rsidRDefault="00B06857" w:rsidP="00EA62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7EC" w:rsidRDefault="006A79A8">
    <w:pPr>
      <w:pStyle w:val="Footer"/>
      <w:framePr w:wrap="around" w:vAnchor="text" w:hAnchor="margin" w:xAlign="center" w:y="1"/>
      <w:rPr>
        <w:rStyle w:val="PageNumber"/>
      </w:rPr>
    </w:pPr>
    <w:r>
      <w:rPr>
        <w:rStyle w:val="PageNumber"/>
      </w:rPr>
      <w:fldChar w:fldCharType="begin"/>
    </w:r>
    <w:r w:rsidR="00DC6644">
      <w:rPr>
        <w:rStyle w:val="PageNumber"/>
      </w:rPr>
      <w:instrText xml:space="preserve">PAGE  </w:instrText>
    </w:r>
    <w:r>
      <w:rPr>
        <w:rStyle w:val="PageNumber"/>
      </w:rPr>
      <w:fldChar w:fldCharType="end"/>
    </w:r>
  </w:p>
  <w:p w:rsidR="002717EC" w:rsidRDefault="00B068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7EC" w:rsidRPr="00FF3FDB" w:rsidRDefault="006A79A8">
    <w:pPr>
      <w:pStyle w:val="Footer"/>
      <w:framePr w:wrap="around" w:vAnchor="text" w:hAnchor="margin" w:xAlign="center" w:y="1"/>
      <w:rPr>
        <w:rStyle w:val="PageNumber"/>
        <w:sz w:val="20"/>
        <w:szCs w:val="20"/>
      </w:rPr>
    </w:pPr>
    <w:r w:rsidRPr="00FF3FDB">
      <w:rPr>
        <w:rStyle w:val="PageNumber"/>
        <w:sz w:val="20"/>
        <w:szCs w:val="20"/>
      </w:rPr>
      <w:fldChar w:fldCharType="begin"/>
    </w:r>
    <w:r w:rsidR="00DC6644" w:rsidRPr="00FF3FDB">
      <w:rPr>
        <w:rStyle w:val="PageNumber"/>
        <w:sz w:val="20"/>
        <w:szCs w:val="20"/>
      </w:rPr>
      <w:instrText xml:space="preserve">PAGE  </w:instrText>
    </w:r>
    <w:r w:rsidRPr="00FF3FDB">
      <w:rPr>
        <w:rStyle w:val="PageNumber"/>
        <w:sz w:val="20"/>
        <w:szCs w:val="20"/>
      </w:rPr>
      <w:fldChar w:fldCharType="separate"/>
    </w:r>
    <w:r w:rsidR="00883D77">
      <w:rPr>
        <w:rStyle w:val="PageNumber"/>
        <w:noProof/>
        <w:sz w:val="20"/>
        <w:szCs w:val="20"/>
      </w:rPr>
      <w:t>10</w:t>
    </w:r>
    <w:r w:rsidRPr="00FF3FDB">
      <w:rPr>
        <w:rStyle w:val="PageNumber"/>
        <w:sz w:val="20"/>
        <w:szCs w:val="20"/>
      </w:rPr>
      <w:fldChar w:fldCharType="end"/>
    </w:r>
  </w:p>
  <w:p w:rsidR="002717EC" w:rsidRDefault="00B068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857" w:rsidRDefault="00B06857" w:rsidP="00EA625B">
      <w:r>
        <w:separator/>
      </w:r>
    </w:p>
  </w:footnote>
  <w:footnote w:type="continuationSeparator" w:id="0">
    <w:p w:rsidR="00B06857" w:rsidRDefault="00B06857" w:rsidP="00EA625B">
      <w:r>
        <w:continuationSeparator/>
      </w:r>
    </w:p>
  </w:footnote>
  <w:footnote w:id="1">
    <w:p w:rsidR="00EA625B" w:rsidRDefault="00EA625B" w:rsidP="00EA625B">
      <w:pPr>
        <w:pStyle w:val="FootnoteText"/>
      </w:pPr>
      <w:r>
        <w:rPr>
          <w:rStyle w:val="FootnoteReference"/>
        </w:rPr>
        <w:footnoteRef/>
      </w:r>
      <w:r>
        <w:t xml:space="preserve"> </w:t>
      </w:r>
      <w:r w:rsidR="00FF3FDB">
        <w:tab/>
      </w:r>
      <w:r>
        <w:t>Pursuant to 52 Pa. Code § 5.102(b), Complainant’s answer to PECO’s Motion was due within 20 days of service of the motion.  The 20</w:t>
      </w:r>
      <w:r w:rsidRPr="00E618C2">
        <w:rPr>
          <w:vertAlign w:val="superscript"/>
        </w:rPr>
        <w:t>th</w:t>
      </w:r>
      <w:r>
        <w:t xml:space="preserve"> day was Sunday, </w:t>
      </w:r>
      <w:r w:rsidR="00E672F4">
        <w:t>September 19, 2010</w:t>
      </w:r>
      <w:r>
        <w:t xml:space="preserve">.  Because </w:t>
      </w:r>
      <w:r w:rsidR="00E672F4">
        <w:t>September 19, 2010</w:t>
      </w:r>
      <w:r>
        <w:t xml:space="preserve"> </w:t>
      </w:r>
      <w:r w:rsidRPr="00450D0B">
        <w:t>was a Sunday</w:t>
      </w:r>
      <w:r>
        <w:t xml:space="preserve">, </w:t>
      </w:r>
      <w:r w:rsidRPr="00450D0B">
        <w:t>the final date for filing an answer was Monday</w:t>
      </w:r>
      <w:r>
        <w:t>,</w:t>
      </w:r>
      <w:r w:rsidRPr="00450D0B">
        <w:t xml:space="preserve"> </w:t>
      </w:r>
      <w:r w:rsidR="00E672F4">
        <w:t>September 20, 2010</w:t>
      </w:r>
      <w:r w:rsidRPr="00450D0B">
        <w:t>.</w:t>
      </w:r>
    </w:p>
  </w:footnote>
  <w:footnote w:id="2">
    <w:p w:rsidR="00E672F4" w:rsidRDefault="00E672F4" w:rsidP="00E672F4">
      <w:pPr>
        <w:pStyle w:val="FootnoteText"/>
      </w:pPr>
      <w:r>
        <w:rPr>
          <w:rStyle w:val="FootnoteReference"/>
        </w:rPr>
        <w:footnoteRef/>
      </w:r>
      <w:r>
        <w:t xml:space="preserve"> </w:t>
      </w:r>
      <w:r w:rsidR="00FF3FDB">
        <w:tab/>
      </w:r>
      <w:r>
        <w:t>A tape recording of the hearing was made, no court reporter being present.</w:t>
      </w:r>
    </w:p>
  </w:footnote>
  <w:footnote w:id="3">
    <w:p w:rsidR="000A0D1C" w:rsidRDefault="000A0D1C">
      <w:pPr>
        <w:pStyle w:val="FootnoteText"/>
      </w:pPr>
      <w:r>
        <w:rPr>
          <w:rStyle w:val="FootnoteReference"/>
        </w:rPr>
        <w:footnoteRef/>
      </w:r>
      <w:r>
        <w:t xml:space="preserve"> </w:t>
      </w:r>
      <w:r w:rsidR="00FF3FDB">
        <w:tab/>
      </w:r>
      <w:r>
        <w:t xml:space="preserve">According to PECO Exhibit No. 3, when Ms. Burrus was </w:t>
      </w:r>
      <w:r w:rsidR="00EE5BF7">
        <w:t>removed from the CAP Program, her arrearage at that time was $8,901.74.</w:t>
      </w:r>
    </w:p>
  </w:footnote>
  <w:footnote w:id="4">
    <w:p w:rsidR="007624C1" w:rsidRDefault="007624C1">
      <w:pPr>
        <w:pStyle w:val="FootnoteText"/>
      </w:pPr>
      <w:r>
        <w:rPr>
          <w:rStyle w:val="FootnoteReference"/>
        </w:rPr>
        <w:footnoteRef/>
      </w:r>
      <w:r>
        <w:t xml:space="preserve"> In May of 2009, Complainant made a payment of $569.44, however that </w:t>
      </w:r>
      <w:r w:rsidR="001B05D2">
        <w:t>amount was returned for insufficient funds.  PECO Exhibit No 1.</w:t>
      </w:r>
    </w:p>
  </w:footnote>
  <w:footnote w:id="5">
    <w:p w:rsidR="00DB6685" w:rsidRDefault="00DB6685">
      <w:pPr>
        <w:pStyle w:val="FootnoteText"/>
      </w:pPr>
      <w:r>
        <w:rPr>
          <w:rStyle w:val="FootnoteReference"/>
        </w:rPr>
        <w:footnoteRef/>
      </w:r>
      <w:r>
        <w:t xml:space="preserve"> </w:t>
      </w:r>
      <w:r w:rsidR="008F476B">
        <w:t xml:space="preserve"> </w:t>
      </w:r>
      <w:r>
        <w:t xml:space="preserve">$19.47 x 40 hours a week x 52 weeks a year = </w:t>
      </w:r>
      <w:r w:rsidR="000B22AA">
        <w:t>$</w:t>
      </w:r>
      <w:r>
        <w:t>40,497.60</w:t>
      </w:r>
      <w:r w:rsidR="00E065C6">
        <w:t>.</w:t>
      </w:r>
      <w:r>
        <w:t xml:space="preserve"> </w:t>
      </w:r>
    </w:p>
    <w:p w:rsidR="005C64D4" w:rsidRDefault="005C64D4">
      <w:pPr>
        <w:pStyle w:val="FootnoteText"/>
      </w:pPr>
    </w:p>
  </w:footnote>
  <w:footnote w:id="6">
    <w:p w:rsidR="00E065C6" w:rsidRDefault="00E065C6">
      <w:pPr>
        <w:pStyle w:val="FootnoteText"/>
      </w:pPr>
      <w:r>
        <w:rPr>
          <w:rStyle w:val="FootnoteReference"/>
        </w:rPr>
        <w:footnoteRef/>
      </w:r>
      <w:r>
        <w:t xml:space="preserve"> </w:t>
      </w:r>
      <w:r w:rsidR="008F476B">
        <w:t xml:space="preserve"> </w:t>
      </w:r>
      <w:proofErr w:type="gramStart"/>
      <w:r w:rsidRPr="00E065C6">
        <w:t xml:space="preserve">Current arrearage of $14,676.30 – CAP arrearage </w:t>
      </w:r>
      <w:r w:rsidR="007C7147">
        <w:t xml:space="preserve">before </w:t>
      </w:r>
      <w:r w:rsidR="00E52C34">
        <w:t>$</w:t>
      </w:r>
      <w:r w:rsidRPr="00E065C6">
        <w:t>406.43.</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F6E42"/>
    <w:multiLevelType w:val="hybridMultilevel"/>
    <w:tmpl w:val="3768FCF4"/>
    <w:lvl w:ilvl="0" w:tplc="64D46E20">
      <w:start w:val="66"/>
      <w:numFmt w:val="bullet"/>
      <w:lvlText w:val=""/>
      <w:lvlJc w:val="left"/>
      <w:pPr>
        <w:ind w:left="3330" w:hanging="360"/>
      </w:pPr>
      <w:rPr>
        <w:rFonts w:ascii="Symbol" w:eastAsia="Times New Roman" w:hAnsi="Symbol" w:cs="Times New Roman"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625B"/>
    <w:rsid w:val="000020DA"/>
    <w:rsid w:val="00016725"/>
    <w:rsid w:val="00027DB5"/>
    <w:rsid w:val="0003389A"/>
    <w:rsid w:val="00033B54"/>
    <w:rsid w:val="00035EA3"/>
    <w:rsid w:val="00042B57"/>
    <w:rsid w:val="000545ED"/>
    <w:rsid w:val="00073F00"/>
    <w:rsid w:val="00086F50"/>
    <w:rsid w:val="00087EC1"/>
    <w:rsid w:val="000A0D1C"/>
    <w:rsid w:val="000A22F7"/>
    <w:rsid w:val="000A50AE"/>
    <w:rsid w:val="000B22AA"/>
    <w:rsid w:val="000B5361"/>
    <w:rsid w:val="000D2EE6"/>
    <w:rsid w:val="000E6DB2"/>
    <w:rsid w:val="00101EF5"/>
    <w:rsid w:val="00103D88"/>
    <w:rsid w:val="001071B6"/>
    <w:rsid w:val="00142554"/>
    <w:rsid w:val="001446FE"/>
    <w:rsid w:val="00154070"/>
    <w:rsid w:val="00156933"/>
    <w:rsid w:val="0017674C"/>
    <w:rsid w:val="00186B3D"/>
    <w:rsid w:val="00193A03"/>
    <w:rsid w:val="00193EEA"/>
    <w:rsid w:val="001B05D2"/>
    <w:rsid w:val="001B67F4"/>
    <w:rsid w:val="001C0383"/>
    <w:rsid w:val="001C3014"/>
    <w:rsid w:val="001C3448"/>
    <w:rsid w:val="001E31DC"/>
    <w:rsid w:val="001E3638"/>
    <w:rsid w:val="001E3FCA"/>
    <w:rsid w:val="001F692D"/>
    <w:rsid w:val="001F7CBB"/>
    <w:rsid w:val="00200411"/>
    <w:rsid w:val="002365AB"/>
    <w:rsid w:val="00236661"/>
    <w:rsid w:val="002474C9"/>
    <w:rsid w:val="00250EEF"/>
    <w:rsid w:val="00252607"/>
    <w:rsid w:val="002548E9"/>
    <w:rsid w:val="00256AAC"/>
    <w:rsid w:val="00257D85"/>
    <w:rsid w:val="00282306"/>
    <w:rsid w:val="002921AF"/>
    <w:rsid w:val="002A0263"/>
    <w:rsid w:val="002B0679"/>
    <w:rsid w:val="002B6ED4"/>
    <w:rsid w:val="002D023E"/>
    <w:rsid w:val="002F115C"/>
    <w:rsid w:val="003116CA"/>
    <w:rsid w:val="00315473"/>
    <w:rsid w:val="00315910"/>
    <w:rsid w:val="003167E4"/>
    <w:rsid w:val="00331D24"/>
    <w:rsid w:val="00361CAA"/>
    <w:rsid w:val="00375AF3"/>
    <w:rsid w:val="0039370E"/>
    <w:rsid w:val="00394B97"/>
    <w:rsid w:val="003B14B6"/>
    <w:rsid w:val="003C58CA"/>
    <w:rsid w:val="003E31CF"/>
    <w:rsid w:val="003F3B9F"/>
    <w:rsid w:val="0040235A"/>
    <w:rsid w:val="0042221C"/>
    <w:rsid w:val="00423EF3"/>
    <w:rsid w:val="004263CC"/>
    <w:rsid w:val="004359F9"/>
    <w:rsid w:val="00443FFF"/>
    <w:rsid w:val="004500C9"/>
    <w:rsid w:val="00454DE3"/>
    <w:rsid w:val="00476EE8"/>
    <w:rsid w:val="004775E5"/>
    <w:rsid w:val="00496B1C"/>
    <w:rsid w:val="004A07FA"/>
    <w:rsid w:val="004A3B90"/>
    <w:rsid w:val="004A5347"/>
    <w:rsid w:val="004A596B"/>
    <w:rsid w:val="004A6954"/>
    <w:rsid w:val="004A6D0E"/>
    <w:rsid w:val="004B51EA"/>
    <w:rsid w:val="004D0BB4"/>
    <w:rsid w:val="004E016F"/>
    <w:rsid w:val="004F4388"/>
    <w:rsid w:val="0052099F"/>
    <w:rsid w:val="0052447B"/>
    <w:rsid w:val="0054269C"/>
    <w:rsid w:val="00553733"/>
    <w:rsid w:val="0057631D"/>
    <w:rsid w:val="005814BA"/>
    <w:rsid w:val="00590CD6"/>
    <w:rsid w:val="005B12B0"/>
    <w:rsid w:val="005C64D4"/>
    <w:rsid w:val="005C6575"/>
    <w:rsid w:val="005D4740"/>
    <w:rsid w:val="005E2654"/>
    <w:rsid w:val="00601537"/>
    <w:rsid w:val="006120FF"/>
    <w:rsid w:val="00624947"/>
    <w:rsid w:val="00675002"/>
    <w:rsid w:val="006762DA"/>
    <w:rsid w:val="00690137"/>
    <w:rsid w:val="00694D6A"/>
    <w:rsid w:val="006A38F1"/>
    <w:rsid w:val="006A79A8"/>
    <w:rsid w:val="006B5C8A"/>
    <w:rsid w:val="006B5EBE"/>
    <w:rsid w:val="006C7954"/>
    <w:rsid w:val="006D2E6E"/>
    <w:rsid w:val="006E2576"/>
    <w:rsid w:val="00714805"/>
    <w:rsid w:val="007201C9"/>
    <w:rsid w:val="007207BF"/>
    <w:rsid w:val="007225A1"/>
    <w:rsid w:val="00724190"/>
    <w:rsid w:val="00743F5C"/>
    <w:rsid w:val="007476CB"/>
    <w:rsid w:val="007560E9"/>
    <w:rsid w:val="00757136"/>
    <w:rsid w:val="00760FC4"/>
    <w:rsid w:val="007624C1"/>
    <w:rsid w:val="00764273"/>
    <w:rsid w:val="00773F32"/>
    <w:rsid w:val="007841D9"/>
    <w:rsid w:val="00790D57"/>
    <w:rsid w:val="007B36AC"/>
    <w:rsid w:val="007B6C4C"/>
    <w:rsid w:val="007C6FAF"/>
    <w:rsid w:val="007C7147"/>
    <w:rsid w:val="007D036E"/>
    <w:rsid w:val="007E1BF7"/>
    <w:rsid w:val="007F68FB"/>
    <w:rsid w:val="00803299"/>
    <w:rsid w:val="008110A8"/>
    <w:rsid w:val="008114F5"/>
    <w:rsid w:val="00820F8F"/>
    <w:rsid w:val="00837028"/>
    <w:rsid w:val="00841EFF"/>
    <w:rsid w:val="00850D7E"/>
    <w:rsid w:val="00852514"/>
    <w:rsid w:val="00864AFA"/>
    <w:rsid w:val="00872B0A"/>
    <w:rsid w:val="00880268"/>
    <w:rsid w:val="008822F9"/>
    <w:rsid w:val="00883D77"/>
    <w:rsid w:val="008873BB"/>
    <w:rsid w:val="00897ED1"/>
    <w:rsid w:val="008A55FC"/>
    <w:rsid w:val="008C0D63"/>
    <w:rsid w:val="008E4941"/>
    <w:rsid w:val="008E5A05"/>
    <w:rsid w:val="008F26CB"/>
    <w:rsid w:val="008F476B"/>
    <w:rsid w:val="009007B3"/>
    <w:rsid w:val="00903C98"/>
    <w:rsid w:val="00930190"/>
    <w:rsid w:val="0094745A"/>
    <w:rsid w:val="00956A97"/>
    <w:rsid w:val="00974EB9"/>
    <w:rsid w:val="009821D9"/>
    <w:rsid w:val="00986E89"/>
    <w:rsid w:val="00987A55"/>
    <w:rsid w:val="00996BDF"/>
    <w:rsid w:val="009B1609"/>
    <w:rsid w:val="009B55FD"/>
    <w:rsid w:val="009D6DB7"/>
    <w:rsid w:val="009E5001"/>
    <w:rsid w:val="00A1151A"/>
    <w:rsid w:val="00A229A7"/>
    <w:rsid w:val="00A43162"/>
    <w:rsid w:val="00A6270A"/>
    <w:rsid w:val="00A65616"/>
    <w:rsid w:val="00A65E17"/>
    <w:rsid w:val="00A70B32"/>
    <w:rsid w:val="00A725CE"/>
    <w:rsid w:val="00AA0853"/>
    <w:rsid w:val="00AB0C21"/>
    <w:rsid w:val="00AB5B2C"/>
    <w:rsid w:val="00AD5413"/>
    <w:rsid w:val="00AE29E9"/>
    <w:rsid w:val="00AF4C46"/>
    <w:rsid w:val="00B05767"/>
    <w:rsid w:val="00B06857"/>
    <w:rsid w:val="00B20BA1"/>
    <w:rsid w:val="00B46F17"/>
    <w:rsid w:val="00B552D4"/>
    <w:rsid w:val="00B7360C"/>
    <w:rsid w:val="00B9601C"/>
    <w:rsid w:val="00B974C3"/>
    <w:rsid w:val="00BA110B"/>
    <w:rsid w:val="00BA1414"/>
    <w:rsid w:val="00BA6B27"/>
    <w:rsid w:val="00BB4BDA"/>
    <w:rsid w:val="00BB6E11"/>
    <w:rsid w:val="00BD1E43"/>
    <w:rsid w:val="00BE7D22"/>
    <w:rsid w:val="00BF0F73"/>
    <w:rsid w:val="00BF3CDD"/>
    <w:rsid w:val="00BF54F7"/>
    <w:rsid w:val="00BF7074"/>
    <w:rsid w:val="00BF76B1"/>
    <w:rsid w:val="00C07627"/>
    <w:rsid w:val="00C1294E"/>
    <w:rsid w:val="00C14D44"/>
    <w:rsid w:val="00C175F1"/>
    <w:rsid w:val="00C21DC5"/>
    <w:rsid w:val="00C3780F"/>
    <w:rsid w:val="00C534CB"/>
    <w:rsid w:val="00CD2D89"/>
    <w:rsid w:val="00CF4250"/>
    <w:rsid w:val="00CF56C8"/>
    <w:rsid w:val="00D025C4"/>
    <w:rsid w:val="00D06209"/>
    <w:rsid w:val="00D12879"/>
    <w:rsid w:val="00D158B0"/>
    <w:rsid w:val="00D4166C"/>
    <w:rsid w:val="00D7603A"/>
    <w:rsid w:val="00D8552C"/>
    <w:rsid w:val="00D971EB"/>
    <w:rsid w:val="00DB0CDD"/>
    <w:rsid w:val="00DB6685"/>
    <w:rsid w:val="00DC6644"/>
    <w:rsid w:val="00DD3409"/>
    <w:rsid w:val="00DE6C9C"/>
    <w:rsid w:val="00DE753A"/>
    <w:rsid w:val="00DF476C"/>
    <w:rsid w:val="00E01AB7"/>
    <w:rsid w:val="00E01CF5"/>
    <w:rsid w:val="00E065C6"/>
    <w:rsid w:val="00E10AAE"/>
    <w:rsid w:val="00E16390"/>
    <w:rsid w:val="00E168C7"/>
    <w:rsid w:val="00E21CAA"/>
    <w:rsid w:val="00E32D62"/>
    <w:rsid w:val="00E37580"/>
    <w:rsid w:val="00E413DF"/>
    <w:rsid w:val="00E52C34"/>
    <w:rsid w:val="00E57C5E"/>
    <w:rsid w:val="00E61CEB"/>
    <w:rsid w:val="00E672F4"/>
    <w:rsid w:val="00E734AF"/>
    <w:rsid w:val="00E74899"/>
    <w:rsid w:val="00EA625B"/>
    <w:rsid w:val="00EE5BF7"/>
    <w:rsid w:val="00F174AB"/>
    <w:rsid w:val="00F2481B"/>
    <w:rsid w:val="00F37763"/>
    <w:rsid w:val="00F40EBD"/>
    <w:rsid w:val="00F47AF3"/>
    <w:rsid w:val="00F50E2A"/>
    <w:rsid w:val="00F54216"/>
    <w:rsid w:val="00F54588"/>
    <w:rsid w:val="00F64F2C"/>
    <w:rsid w:val="00F744DF"/>
    <w:rsid w:val="00F841DC"/>
    <w:rsid w:val="00F8645B"/>
    <w:rsid w:val="00FA3C8B"/>
    <w:rsid w:val="00FB5AF9"/>
    <w:rsid w:val="00FC139D"/>
    <w:rsid w:val="00FD03D0"/>
    <w:rsid w:val="00FF3FDB"/>
    <w:rsid w:val="00FF7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5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A625B"/>
    <w:rPr>
      <w:sz w:val="20"/>
      <w:szCs w:val="20"/>
    </w:rPr>
  </w:style>
  <w:style w:type="character" w:customStyle="1" w:styleId="FootnoteTextChar">
    <w:name w:val="Footnote Text Char"/>
    <w:basedOn w:val="DefaultParagraphFont"/>
    <w:link w:val="FootnoteText"/>
    <w:semiHidden/>
    <w:rsid w:val="00EA625B"/>
    <w:rPr>
      <w:rFonts w:ascii="Times New Roman" w:eastAsia="Times New Roman" w:hAnsi="Times New Roman" w:cs="Times New Roman"/>
      <w:sz w:val="20"/>
      <w:szCs w:val="20"/>
    </w:rPr>
  </w:style>
  <w:style w:type="character" w:styleId="FootnoteReference">
    <w:name w:val="footnote reference"/>
    <w:basedOn w:val="DefaultParagraphFont"/>
    <w:semiHidden/>
    <w:rsid w:val="00EA625B"/>
    <w:rPr>
      <w:vertAlign w:val="superscript"/>
    </w:rPr>
  </w:style>
  <w:style w:type="paragraph" w:styleId="Footer">
    <w:name w:val="footer"/>
    <w:basedOn w:val="Normal"/>
    <w:link w:val="FooterChar"/>
    <w:rsid w:val="00EA625B"/>
    <w:pPr>
      <w:tabs>
        <w:tab w:val="center" w:pos="4320"/>
        <w:tab w:val="right" w:pos="8640"/>
      </w:tabs>
    </w:pPr>
  </w:style>
  <w:style w:type="character" w:customStyle="1" w:styleId="FooterChar">
    <w:name w:val="Footer Char"/>
    <w:basedOn w:val="DefaultParagraphFont"/>
    <w:link w:val="Footer"/>
    <w:rsid w:val="00EA625B"/>
    <w:rPr>
      <w:rFonts w:ascii="Times New Roman" w:eastAsia="Times New Roman" w:hAnsi="Times New Roman" w:cs="Times New Roman"/>
      <w:sz w:val="26"/>
      <w:szCs w:val="26"/>
    </w:rPr>
  </w:style>
  <w:style w:type="character" w:styleId="PageNumber">
    <w:name w:val="page number"/>
    <w:basedOn w:val="DefaultParagraphFont"/>
    <w:rsid w:val="00EA625B"/>
  </w:style>
  <w:style w:type="character" w:customStyle="1" w:styleId="documentbody1">
    <w:name w:val="documentbody1"/>
    <w:basedOn w:val="DefaultParagraphFont"/>
    <w:rsid w:val="00EA625B"/>
    <w:rPr>
      <w:rFonts w:ascii="Verdana" w:hAnsi="Verdana" w:hint="default"/>
      <w:sz w:val="19"/>
      <w:szCs w:val="19"/>
    </w:rPr>
  </w:style>
  <w:style w:type="paragraph" w:styleId="BodyText">
    <w:name w:val="Body Text"/>
    <w:basedOn w:val="Normal"/>
    <w:link w:val="BodyTextChar"/>
    <w:rsid w:val="00EA625B"/>
    <w:pPr>
      <w:spacing w:line="360" w:lineRule="auto"/>
      <w:jc w:val="both"/>
    </w:pPr>
    <w:rPr>
      <w:szCs w:val="20"/>
    </w:rPr>
  </w:style>
  <w:style w:type="character" w:customStyle="1" w:styleId="BodyTextChar">
    <w:name w:val="Body Text Char"/>
    <w:basedOn w:val="DefaultParagraphFont"/>
    <w:link w:val="BodyText"/>
    <w:rsid w:val="00EA625B"/>
    <w:rPr>
      <w:rFonts w:ascii="Times New Roman" w:eastAsia="Times New Roman" w:hAnsi="Times New Roman" w:cs="Times New Roman"/>
      <w:sz w:val="26"/>
      <w:szCs w:val="20"/>
    </w:rPr>
  </w:style>
  <w:style w:type="character" w:styleId="Hyperlink">
    <w:name w:val="Hyperlink"/>
    <w:basedOn w:val="DefaultParagraphFont"/>
    <w:rsid w:val="00EA625B"/>
    <w:rPr>
      <w:color w:val="0000FF"/>
      <w:u w:val="single"/>
    </w:rPr>
  </w:style>
  <w:style w:type="character" w:customStyle="1" w:styleId="groupheading4">
    <w:name w:val="groupheading4"/>
    <w:basedOn w:val="DefaultParagraphFont"/>
    <w:rsid w:val="00EA625B"/>
    <w:rPr>
      <w:rFonts w:ascii="Verdana" w:hAnsi="Verdana" w:hint="default"/>
      <w:b/>
      <w:bCs/>
      <w:sz w:val="19"/>
      <w:szCs w:val="19"/>
    </w:rPr>
  </w:style>
  <w:style w:type="paragraph" w:styleId="ListParagraph">
    <w:name w:val="List Paragraph"/>
    <w:basedOn w:val="Normal"/>
    <w:uiPriority w:val="34"/>
    <w:qFormat/>
    <w:rsid w:val="006120FF"/>
    <w:pPr>
      <w:ind w:left="720"/>
      <w:contextualSpacing/>
    </w:pPr>
  </w:style>
  <w:style w:type="paragraph" w:styleId="Header">
    <w:name w:val="header"/>
    <w:basedOn w:val="Normal"/>
    <w:link w:val="HeaderChar"/>
    <w:uiPriority w:val="99"/>
    <w:semiHidden/>
    <w:unhideWhenUsed/>
    <w:rsid w:val="00FF3FDB"/>
    <w:pPr>
      <w:tabs>
        <w:tab w:val="center" w:pos="4680"/>
        <w:tab w:val="right" w:pos="9360"/>
      </w:tabs>
    </w:pPr>
  </w:style>
  <w:style w:type="character" w:customStyle="1" w:styleId="HeaderChar">
    <w:name w:val="Header Char"/>
    <w:basedOn w:val="DefaultParagraphFont"/>
    <w:link w:val="Header"/>
    <w:uiPriority w:val="99"/>
    <w:semiHidden/>
    <w:rsid w:val="00FF3FDB"/>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7D036E"/>
    <w:rPr>
      <w:rFonts w:ascii="Tahoma" w:hAnsi="Tahoma" w:cs="Tahoma"/>
      <w:sz w:val="16"/>
      <w:szCs w:val="16"/>
    </w:rPr>
  </w:style>
  <w:style w:type="character" w:customStyle="1" w:styleId="BalloonTextChar">
    <w:name w:val="Balloon Text Char"/>
    <w:basedOn w:val="DefaultParagraphFont"/>
    <w:link w:val="BalloonText"/>
    <w:uiPriority w:val="99"/>
    <w:semiHidden/>
    <w:rsid w:val="007D036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C6B68-5EE2-4251-BEB9-267C9B8E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2</cp:revision>
  <cp:lastPrinted>2011-01-26T20:58:00Z</cp:lastPrinted>
  <dcterms:created xsi:type="dcterms:W3CDTF">2011-01-31T14:55:00Z</dcterms:created>
  <dcterms:modified xsi:type="dcterms:W3CDTF">2011-01-31T14:55:00Z</dcterms:modified>
</cp:coreProperties>
</file>