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E23" w:rsidRDefault="00917E23" w:rsidP="00917E23">
      <w:pPr>
        <w:jc w:val="center"/>
        <w:rPr>
          <w:b/>
        </w:rPr>
      </w:pPr>
      <w:r>
        <w:rPr>
          <w:b/>
        </w:rPr>
        <w:t>BEFORE THE</w:t>
      </w:r>
    </w:p>
    <w:p w:rsidR="00917E23" w:rsidRDefault="00917E23" w:rsidP="00917E23">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917E23" w:rsidRDefault="00917E23" w:rsidP="00917E23">
      <w:pPr>
        <w:jc w:val="center"/>
        <w:rPr>
          <w:b/>
        </w:rPr>
      </w:pPr>
    </w:p>
    <w:p w:rsidR="00917E23" w:rsidRDefault="00917E23" w:rsidP="00917E23"/>
    <w:p w:rsidR="00917E23" w:rsidRDefault="00917E23" w:rsidP="00917E23"/>
    <w:p w:rsidR="00917E23" w:rsidRDefault="00917E23" w:rsidP="00917E23">
      <w:r>
        <w:t>Melissa Johnson</w:t>
      </w:r>
      <w:r>
        <w:tab/>
      </w:r>
      <w:r>
        <w:tab/>
      </w:r>
      <w:r>
        <w:tab/>
      </w:r>
      <w:r>
        <w:tab/>
      </w:r>
      <w:r>
        <w:tab/>
        <w:t>:</w:t>
      </w:r>
      <w:r>
        <w:tab/>
      </w:r>
    </w:p>
    <w:p w:rsidR="00917E23" w:rsidRDefault="00917E23" w:rsidP="00917E23">
      <w:r>
        <w:tab/>
      </w:r>
      <w:r>
        <w:tab/>
      </w:r>
      <w:r>
        <w:tab/>
      </w:r>
      <w:r>
        <w:tab/>
      </w:r>
      <w:r>
        <w:tab/>
      </w:r>
      <w:r>
        <w:tab/>
      </w:r>
      <w:r>
        <w:tab/>
        <w:t>:</w:t>
      </w:r>
    </w:p>
    <w:p w:rsidR="00917E23" w:rsidRDefault="00917E23" w:rsidP="00917E23">
      <w:pPr>
        <w:numPr>
          <w:ilvl w:val="0"/>
          <w:numId w:val="1"/>
        </w:numPr>
        <w:ind w:hanging="4320"/>
      </w:pPr>
      <w:r>
        <w:t>:</w:t>
      </w:r>
      <w:r>
        <w:tab/>
      </w:r>
      <w:r>
        <w:tab/>
        <w:t>F-2009-2138507</w:t>
      </w:r>
    </w:p>
    <w:p w:rsidR="00917E23" w:rsidRDefault="00917E23" w:rsidP="00917E23">
      <w:pPr>
        <w:ind w:left="5040"/>
      </w:pPr>
      <w:r>
        <w:t>:</w:t>
      </w:r>
    </w:p>
    <w:p w:rsidR="00917E23" w:rsidRDefault="00917E23" w:rsidP="00917E23">
      <w:r>
        <w:t>Duquesne Light Company</w:t>
      </w:r>
      <w:r>
        <w:tab/>
      </w:r>
      <w:r>
        <w:tab/>
        <w:t xml:space="preserve"> </w:t>
      </w:r>
      <w:r>
        <w:tab/>
      </w:r>
      <w:r>
        <w:tab/>
        <w:t>:</w:t>
      </w:r>
    </w:p>
    <w:p w:rsidR="00917E23" w:rsidRDefault="00917E23" w:rsidP="00917E23"/>
    <w:p w:rsidR="00917E23" w:rsidRDefault="00917E23" w:rsidP="00917E23"/>
    <w:p w:rsidR="00917E23" w:rsidRDefault="00917E23" w:rsidP="00917E23">
      <w:pPr>
        <w:tabs>
          <w:tab w:val="left" w:pos="1076"/>
        </w:tabs>
      </w:pPr>
    </w:p>
    <w:p w:rsidR="00917E23" w:rsidRDefault="00917E23" w:rsidP="00917E23">
      <w:pPr>
        <w:jc w:val="center"/>
        <w:rPr>
          <w:b/>
          <w:u w:val="single"/>
        </w:rPr>
      </w:pPr>
      <w:r>
        <w:rPr>
          <w:b/>
          <w:u w:val="single"/>
        </w:rPr>
        <w:t>INITIAL DECISION</w:t>
      </w:r>
    </w:p>
    <w:p w:rsidR="00917E23" w:rsidRDefault="00917E23" w:rsidP="00917E23">
      <w:pPr>
        <w:jc w:val="center"/>
      </w:pPr>
    </w:p>
    <w:p w:rsidR="00917E23" w:rsidRDefault="00917E23" w:rsidP="00917E23">
      <w:pPr>
        <w:jc w:val="center"/>
      </w:pPr>
    </w:p>
    <w:p w:rsidR="00917E23" w:rsidRDefault="00917E23" w:rsidP="00917E23">
      <w:pPr>
        <w:jc w:val="center"/>
      </w:pPr>
      <w:r>
        <w:t>Before</w:t>
      </w:r>
    </w:p>
    <w:p w:rsidR="00917E23" w:rsidRDefault="00917E23" w:rsidP="00917E23">
      <w:pPr>
        <w:jc w:val="center"/>
      </w:pPr>
      <w:r>
        <w:t>Katrina L. Dunderdale</w:t>
      </w:r>
    </w:p>
    <w:p w:rsidR="00917E23" w:rsidRDefault="00917E23" w:rsidP="00917E23">
      <w:pPr>
        <w:jc w:val="center"/>
      </w:pPr>
      <w:r>
        <w:t>Administrative Law Judge</w:t>
      </w:r>
    </w:p>
    <w:p w:rsidR="00917E23" w:rsidRDefault="00917E23" w:rsidP="00917E23"/>
    <w:p w:rsidR="00917E23" w:rsidRDefault="00917E23" w:rsidP="00917E23"/>
    <w:p w:rsidR="00917E23" w:rsidRDefault="00917E23" w:rsidP="00917E23">
      <w:pPr>
        <w:spacing w:line="360" w:lineRule="auto"/>
        <w:jc w:val="center"/>
        <w:rPr>
          <w:u w:val="single"/>
        </w:rPr>
      </w:pPr>
      <w:r>
        <w:rPr>
          <w:u w:val="single"/>
        </w:rPr>
        <w:t>HISTORY OF THE PROCEEDING</w:t>
      </w:r>
    </w:p>
    <w:p w:rsidR="00917E23" w:rsidRDefault="00917E23" w:rsidP="00917E23">
      <w:pPr>
        <w:spacing w:line="360" w:lineRule="auto"/>
        <w:rPr>
          <w:u w:val="single"/>
        </w:rPr>
      </w:pPr>
    </w:p>
    <w:p w:rsidR="00917E23" w:rsidRDefault="00917E23" w:rsidP="00917E23">
      <w:pPr>
        <w:spacing w:line="360" w:lineRule="auto"/>
      </w:pPr>
      <w:r>
        <w:tab/>
      </w:r>
      <w:r>
        <w:tab/>
        <w:t xml:space="preserve">On October 28, 2009, Melissa Johnson (“Complainant”) filed a formal complaint with the Pennsylvania Public Utility Commission (“Commission”) against Duquesne Light Company (“Duquesne Light” or “Respondent”) alleging Duquesne Light’s equipment was defective resulting in her being overcharged for electric service at a prior residence which she did not use.  Complainant requested a credit on her account. </w:t>
      </w:r>
    </w:p>
    <w:p w:rsidR="00917E23" w:rsidRDefault="00917E23" w:rsidP="00917E23">
      <w:pPr>
        <w:spacing w:line="360" w:lineRule="auto"/>
      </w:pPr>
    </w:p>
    <w:p w:rsidR="00917E23" w:rsidRDefault="00917E23" w:rsidP="00917E23">
      <w:pPr>
        <w:spacing w:line="360" w:lineRule="auto"/>
      </w:pPr>
      <w:r>
        <w:tab/>
      </w:r>
      <w:r>
        <w:tab/>
        <w:t xml:space="preserve">Duquesne Light filed an answer in response to Ms. Johnson’s complaint on November 16, 2009.  In its responsive pleading, Duquesne Light admits the electronic reading device attached to the meter was defective but avers the meter itself correctly recorded Complainant’s consumption, for which Complainant was billed.  Respondent denies it incorrectly billed Complainant for her electric service.      </w:t>
      </w:r>
    </w:p>
    <w:p w:rsidR="00917E23" w:rsidRDefault="00917E23" w:rsidP="00917E23">
      <w:pPr>
        <w:spacing w:line="360" w:lineRule="auto"/>
      </w:pPr>
    </w:p>
    <w:p w:rsidR="00917E23" w:rsidRDefault="00917E23" w:rsidP="00917E23">
      <w:pPr>
        <w:spacing w:line="360" w:lineRule="auto"/>
        <w:ind w:firstLine="1440"/>
        <w:sectPr w:rsidR="00917E23" w:rsidSect="00917E23">
          <w:footerReference w:type="default" r:id="rId8"/>
          <w:pgSz w:w="12240" w:h="15840"/>
          <w:pgMar w:top="1440" w:right="1440" w:bottom="1440" w:left="1440" w:header="720" w:footer="720" w:gutter="0"/>
          <w:pgNumType w:start="1"/>
          <w:cols w:space="720"/>
          <w:docGrid w:linePitch="360"/>
        </w:sectPr>
      </w:pPr>
      <w:r>
        <w:t xml:space="preserve">By Telephone Hearing Notice dated July 8, 2010, the Public Utility Commission notified the parties an initial telephonic hearing in this case was scheduled for Wednesday, </w:t>
      </w:r>
    </w:p>
    <w:p w:rsidR="00917E23" w:rsidRDefault="00917E23" w:rsidP="00917E23">
      <w:pPr>
        <w:spacing w:line="360" w:lineRule="auto"/>
      </w:pPr>
      <w:proofErr w:type="gramStart"/>
      <w:r>
        <w:lastRenderedPageBreak/>
        <w:t>August 18, 2010 at 10:00 a.m.</w:t>
      </w:r>
      <w:proofErr w:type="gramEnd"/>
      <w:r>
        <w:t xml:space="preserve">  </w:t>
      </w:r>
      <w:r>
        <w:rPr>
          <w:spacing w:val="-3"/>
        </w:rPr>
        <w:t xml:space="preserve">On July 8, 2010, the presiding officer issued a Prehearing Order </w:t>
      </w:r>
      <w:r>
        <w:t xml:space="preserve">setting forth the date and time of the scheduled hearing.    </w:t>
      </w:r>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 xml:space="preserve">On August 18, 2010, the presiding officer convened the parties and conducted a telephonic hearing at which time Complainant appeared </w:t>
      </w:r>
      <w:r>
        <w:rPr>
          <w:i/>
        </w:rPr>
        <w:t>pro se</w:t>
      </w:r>
      <w:r>
        <w:t xml:space="preserve"> and testified on her own behalf.  Ms. </w:t>
      </w:r>
      <w:proofErr w:type="spellStart"/>
      <w:r>
        <w:t>Krysia</w:t>
      </w:r>
      <w:proofErr w:type="spellEnd"/>
      <w:r>
        <w:t xml:space="preserve"> </w:t>
      </w:r>
      <w:proofErr w:type="spellStart"/>
      <w:r>
        <w:t>Kubiak</w:t>
      </w:r>
      <w:proofErr w:type="spellEnd"/>
      <w:r>
        <w:t xml:space="preserve">, Esquire represented Duquesne Light.  Attorney </w:t>
      </w:r>
      <w:proofErr w:type="spellStart"/>
      <w:r>
        <w:t>Kubiak</w:t>
      </w:r>
      <w:proofErr w:type="spellEnd"/>
      <w:r>
        <w:t xml:space="preserve"> presented the testimonies of Ms. Debra Brown and Mr. Clay Fuller.  In addition Respondent offered four exhibits, marked Duquesne Light Exhibit “1” through and including Exhibit “4”, which exhibits the undersigned admitted into evidence at the hearing.  The transcript of the hearing contains fifty-six (56) pages.  Complainant and Respondent issued final statements on the record and the hearing record closed upon the receipt of the transcript.    </w:t>
      </w:r>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On September 10, 2010, the presiding officer closed the hearing record by issuing the Interim Order Closing the Hearing Record.</w:t>
      </w:r>
    </w:p>
    <w:p w:rsidR="00917E23" w:rsidRDefault="00917E23" w:rsidP="00917E23">
      <w:pPr>
        <w:tabs>
          <w:tab w:val="left" w:pos="2160"/>
        </w:tabs>
        <w:spacing w:line="360" w:lineRule="auto"/>
        <w:jc w:val="center"/>
        <w:rPr>
          <w:u w:val="single"/>
        </w:rPr>
      </w:pPr>
    </w:p>
    <w:p w:rsidR="00917E23" w:rsidRDefault="00917E23" w:rsidP="00917E23">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917E23" w:rsidRDefault="00917E23" w:rsidP="00917E23">
      <w:pPr>
        <w:tabs>
          <w:tab w:val="left" w:pos="2160"/>
        </w:tabs>
        <w:spacing w:line="360" w:lineRule="auto"/>
        <w:rPr>
          <w:u w:val="single"/>
        </w:rPr>
      </w:pPr>
    </w:p>
    <w:p w:rsidR="00917E23" w:rsidRDefault="00917E23" w:rsidP="00917E23">
      <w:pPr>
        <w:tabs>
          <w:tab w:val="left" w:pos="2160"/>
        </w:tabs>
        <w:spacing w:line="360" w:lineRule="auto"/>
        <w:ind w:firstLine="1440"/>
      </w:pPr>
      <w:r>
        <w:t>1.</w:t>
      </w:r>
      <w:r>
        <w:tab/>
        <w:t xml:space="preserve">Complainant, Melissa Johnson, receives mail at 444 Taylor Street, Pittsburgh, Pennsylvania 15224.  </w:t>
      </w:r>
      <w:proofErr w:type="gramStart"/>
      <w:r>
        <w:t>(Tr. 10; Duquesne Light Exhibit 1).</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2.</w:t>
      </w:r>
      <w:r>
        <w:tab/>
        <w:t xml:space="preserve">From October 31, 2007 to May 4, 2010, Complainant resided in a four-room apartment located at 4316 Penn Avenue, Apartment #2, Pittsburgh, Pennsylvania 15224.  </w:t>
      </w:r>
      <w:proofErr w:type="gramStart"/>
      <w:r>
        <w:t>(Tr. 8-10, 13-14, 16; Duquesne Light Exhibit 1).</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3.</w:t>
      </w:r>
      <w:r>
        <w:tab/>
        <w:t xml:space="preserve">Respondent, Duquesne Light, provided electric service to Complainant at her apartment until May 4, 2010.  </w:t>
      </w:r>
      <w:proofErr w:type="gramStart"/>
      <w:r>
        <w:t>(Duquesne Light Exhibit 1).</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4.</w:t>
      </w:r>
      <w:r>
        <w:tab/>
        <w:t xml:space="preserve">Complainant noticed her electric bill was high when she received her first bill from Respondent after moving into the 4316 Penn Avenue apartment.  </w:t>
      </w:r>
      <w:proofErr w:type="gramStart"/>
      <w:r>
        <w:t>(Tr. 10, 24).</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lastRenderedPageBreak/>
        <w:t>5.</w:t>
      </w:r>
      <w:r>
        <w:tab/>
        <w:t xml:space="preserve">Starting in December 2007, Complainant complained to Respondent about the bills being too high and asked Respondent to investigate.  </w:t>
      </w:r>
      <w:proofErr w:type="gramStart"/>
      <w:r>
        <w:t>(Tr. 10-12, 18).</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6.</w:t>
      </w:r>
      <w:r>
        <w:tab/>
        <w:t xml:space="preserve">On January 17, 2008, Respondent inspected Complainant’s meter, noticed the meter reading device on Complainant’s meter was defective and removed it.  </w:t>
      </w:r>
      <w:proofErr w:type="gramStart"/>
      <w:r>
        <w:t>(Tr. 25, 32).</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7.</w:t>
      </w:r>
      <w:r>
        <w:tab/>
        <w:t>The meter reading device is an Electronic Reading device (“ERT”) which measures the rotation of the disc in the meter and then sends a signal to another device on a daily basis with information concerning the measurement of the amount of electricity which went through the meter.  (Tr. 45-46).</w:t>
      </w:r>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8.</w:t>
      </w:r>
      <w:r>
        <w:tab/>
        <w:t>The electronic reading device was only reading the meter sporadically, not daily, and intermittently stopped working.  Complainant’s bills prior to January 17, 2008 were based upon the readings as transmitted by the device.  (Tr. 29-31).</w:t>
      </w:r>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9.</w:t>
      </w:r>
      <w:r>
        <w:tab/>
        <w:t xml:space="preserve">At the time Respondent removed the meter reading device, Respondent also removed Complainant’s electric meter for testing and replaced it with a new meter.  </w:t>
      </w:r>
      <w:proofErr w:type="gramStart"/>
      <w:r>
        <w:t>(Tr. 12; Duquesne Light Exhibits 1, 3 &amp; 4).</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10.</w:t>
      </w:r>
      <w:r>
        <w:tab/>
        <w:t xml:space="preserve">Respondent advised Complainant the original meter tested as accurately recording her actual electricity consumption.  </w:t>
      </w:r>
      <w:proofErr w:type="gramStart"/>
      <w:r>
        <w:t>(Tr. 12; Duquesne Light Exhibit 3).</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11.</w:t>
      </w:r>
      <w:r>
        <w:tab/>
        <w:t xml:space="preserve">Complainant heated her apartment with a combination of natural gas heat and space heaters.  Her stove used natural gas and she did not have any air conditioning units.  </w:t>
      </w:r>
      <w:proofErr w:type="gramStart"/>
      <w:r>
        <w:t>(Tr. 14-15, 19, 43).</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12.</w:t>
      </w:r>
      <w:r>
        <w:tab/>
        <w:t xml:space="preserve">Between November 2007 and February 2008, Complainant received three bills totaling between $260 and $380 each month.  </w:t>
      </w:r>
      <w:proofErr w:type="gramStart"/>
      <w:r>
        <w:t>(Tr. 18; Duquesne Light Exhibit 1).</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13.</w:t>
      </w:r>
      <w:r>
        <w:tab/>
        <w:t xml:space="preserve">Between November 2008 and February 2009, Complainant received four bills totaling between $43 and $130 each month.  </w:t>
      </w:r>
      <w:proofErr w:type="gramStart"/>
      <w:r>
        <w:t>(Duquesne Light Exhibit 1).</w:t>
      </w:r>
      <w:proofErr w:type="gramEnd"/>
    </w:p>
    <w:p w:rsidR="00917E23" w:rsidRDefault="00917E23" w:rsidP="00917E23">
      <w:pPr>
        <w:tabs>
          <w:tab w:val="left" w:pos="2160"/>
        </w:tabs>
        <w:spacing w:line="360" w:lineRule="auto"/>
        <w:ind w:firstLine="1440"/>
      </w:pPr>
      <w:r>
        <w:lastRenderedPageBreak/>
        <w:t>14.</w:t>
      </w:r>
      <w:r>
        <w:tab/>
        <w:t xml:space="preserve">Between November 2009 and February 2010, Complainant received four bills totaling between $48 and $105 each month.  </w:t>
      </w:r>
      <w:proofErr w:type="gramStart"/>
      <w:r>
        <w:t>(Duquesne Light Exhibit 1).</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15.</w:t>
      </w:r>
      <w:r>
        <w:tab/>
        <w:t xml:space="preserve">Complainant’s electric bills in the 2008/2009 and 2009/2010 winters were significantly lower than the electric bills received in the 2007/2008 winter.  </w:t>
      </w:r>
      <w:proofErr w:type="gramStart"/>
      <w:r>
        <w:t>(Tr. 35-39; Duquesne Light Exhibit 1).</w:t>
      </w:r>
      <w:proofErr w:type="gramEnd"/>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16.</w:t>
      </w:r>
      <w:r>
        <w:tab/>
        <w:t>Between November 2007 and May 2010, there was no change in Complainant’s consumption and she continued to reside alone.  (Tr. 7-16).</w:t>
      </w:r>
    </w:p>
    <w:p w:rsidR="00917E23" w:rsidRDefault="00917E23" w:rsidP="00917E23">
      <w:pPr>
        <w:tabs>
          <w:tab w:val="left" w:pos="2160"/>
        </w:tabs>
        <w:spacing w:line="360" w:lineRule="auto"/>
        <w:ind w:firstLine="1440"/>
      </w:pPr>
    </w:p>
    <w:p w:rsidR="00917E23" w:rsidRDefault="00917E23" w:rsidP="00917E23">
      <w:pPr>
        <w:tabs>
          <w:tab w:val="left" w:pos="2160"/>
        </w:tabs>
        <w:spacing w:line="360" w:lineRule="auto"/>
        <w:ind w:firstLine="1440"/>
      </w:pPr>
      <w:r>
        <w:t>17.</w:t>
      </w:r>
      <w:r>
        <w:tab/>
        <w:t xml:space="preserve">Respondent conducted a foreign load test of the premises and determined in February 2008 that Complainant was not being charged for electricity used at the other rental property on the premises.  </w:t>
      </w:r>
      <w:r>
        <w:rPr>
          <w:spacing w:val="-3"/>
        </w:rPr>
        <w:t>(Tr. 41-42).</w:t>
      </w:r>
    </w:p>
    <w:p w:rsidR="00917E23" w:rsidRDefault="00917E23" w:rsidP="00917E23">
      <w:pPr>
        <w:tabs>
          <w:tab w:val="left" w:pos="1440"/>
        </w:tabs>
        <w:spacing w:line="360" w:lineRule="auto"/>
        <w:rPr>
          <w:spacing w:val="-3"/>
        </w:rPr>
      </w:pPr>
    </w:p>
    <w:p w:rsidR="00917E23" w:rsidRDefault="00917E23" w:rsidP="00917E23">
      <w:pPr>
        <w:tabs>
          <w:tab w:val="left" w:pos="1440"/>
        </w:tabs>
        <w:spacing w:line="360" w:lineRule="auto"/>
        <w:rPr>
          <w:spacing w:val="-3"/>
        </w:rPr>
      </w:pPr>
      <w:r>
        <w:rPr>
          <w:spacing w:val="-3"/>
        </w:rPr>
        <w:tab/>
        <w:t>18.</w:t>
      </w:r>
      <w:r>
        <w:rPr>
          <w:spacing w:val="-3"/>
        </w:rPr>
        <w:tab/>
        <w:t>On October 28, 2009, Complainant filed a formal complaint with the Commission against Duquesne Light.</w:t>
      </w:r>
    </w:p>
    <w:p w:rsidR="00917E23" w:rsidRDefault="00917E23" w:rsidP="00917E23">
      <w:pPr>
        <w:tabs>
          <w:tab w:val="left" w:pos="1440"/>
        </w:tabs>
        <w:spacing w:line="360" w:lineRule="auto"/>
        <w:rPr>
          <w:spacing w:val="-3"/>
        </w:rPr>
      </w:pPr>
    </w:p>
    <w:p w:rsidR="00917E23" w:rsidRDefault="00917E23" w:rsidP="00917E23">
      <w:pPr>
        <w:tabs>
          <w:tab w:val="left" w:pos="1440"/>
        </w:tabs>
        <w:spacing w:line="360" w:lineRule="auto"/>
        <w:rPr>
          <w:spacing w:val="-3"/>
        </w:rPr>
      </w:pPr>
      <w:r>
        <w:rPr>
          <w:spacing w:val="-3"/>
        </w:rPr>
        <w:tab/>
        <w:t>19.</w:t>
      </w:r>
      <w:r>
        <w:rPr>
          <w:spacing w:val="-3"/>
        </w:rPr>
        <w:tab/>
        <w:t xml:space="preserve">As of June 1, 2010, Complainant owed $1,899.01 to Respondent.  </w:t>
      </w:r>
      <w:proofErr w:type="gramStart"/>
      <w:r>
        <w:rPr>
          <w:spacing w:val="-3"/>
        </w:rPr>
        <w:t>(Duquesne Light Exhibit 1).</w:t>
      </w:r>
      <w:proofErr w:type="gramEnd"/>
    </w:p>
    <w:p w:rsidR="00917E23" w:rsidRDefault="00917E23" w:rsidP="00917E23">
      <w:pPr>
        <w:tabs>
          <w:tab w:val="left" w:pos="1440"/>
        </w:tabs>
        <w:spacing w:line="360" w:lineRule="auto"/>
        <w:rPr>
          <w:spacing w:val="-3"/>
        </w:rPr>
      </w:pPr>
    </w:p>
    <w:p w:rsidR="00917E23" w:rsidRDefault="00917E23" w:rsidP="00917E23">
      <w:pPr>
        <w:tabs>
          <w:tab w:val="left" w:pos="2160"/>
        </w:tabs>
        <w:spacing w:line="360" w:lineRule="auto"/>
        <w:jc w:val="center"/>
        <w:rPr>
          <w:u w:val="single"/>
        </w:rPr>
      </w:pPr>
      <w:r>
        <w:rPr>
          <w:u w:val="single"/>
        </w:rPr>
        <w:t>DISCUSSION</w:t>
      </w:r>
    </w:p>
    <w:p w:rsidR="00917E23" w:rsidRDefault="00917E23" w:rsidP="00917E23">
      <w:pPr>
        <w:tabs>
          <w:tab w:val="left" w:pos="2160"/>
        </w:tabs>
        <w:spacing w:line="360" w:lineRule="auto"/>
        <w:rPr>
          <w:u w:val="single"/>
        </w:rPr>
      </w:pPr>
    </w:p>
    <w:p w:rsidR="00917E23" w:rsidRDefault="00917E23" w:rsidP="00917E23">
      <w:pPr>
        <w:pStyle w:val="BodyText"/>
        <w:jc w:val="left"/>
        <w:rPr>
          <w:sz w:val="24"/>
          <w:szCs w:val="24"/>
        </w:rPr>
      </w:pPr>
      <w:r>
        <w:rPr>
          <w:sz w:val="24"/>
          <w:szCs w:val="24"/>
        </w:rPr>
        <w:tab/>
      </w:r>
      <w:r>
        <w:rPr>
          <w:sz w:val="24"/>
          <w:szCs w:val="24"/>
        </w:rPr>
        <w:tab/>
        <w:t xml:space="preserve">On October 28, 2009, Complainant filed a formal complaint alleging Duquesne Light’s equipment was defective and Respondent overcharged her for electric service at her prior residence.  Complainant requested a credit on her account.  </w:t>
      </w:r>
    </w:p>
    <w:p w:rsidR="00917E23" w:rsidRDefault="00917E23" w:rsidP="00917E23">
      <w:pPr>
        <w:pStyle w:val="BodyText"/>
        <w:jc w:val="left"/>
        <w:rPr>
          <w:sz w:val="24"/>
          <w:szCs w:val="24"/>
        </w:rPr>
      </w:pPr>
    </w:p>
    <w:p w:rsidR="00917E23" w:rsidRDefault="00917E23" w:rsidP="00917E23">
      <w:pPr>
        <w:pStyle w:val="BodyText"/>
        <w:jc w:val="left"/>
        <w:rPr>
          <w:sz w:val="24"/>
          <w:szCs w:val="24"/>
        </w:rPr>
      </w:pPr>
      <w:r>
        <w:rPr>
          <w:sz w:val="24"/>
          <w:szCs w:val="24"/>
        </w:rPr>
        <w:tab/>
      </w:r>
      <w:r>
        <w:rPr>
          <w:sz w:val="24"/>
          <w:szCs w:val="24"/>
        </w:rPr>
        <w:tab/>
        <w:t xml:space="preserve">Respondent, as a public utility, must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w:t>
      </w:r>
      <w:r>
        <w:rPr>
          <w:sz w:val="24"/>
          <w:szCs w:val="24"/>
        </w:rPr>
        <w:lastRenderedPageBreak/>
        <w:t>and the public.”</w:t>
      </w:r>
      <w:r>
        <w:rPr>
          <w:rStyle w:val="FootnoteReference"/>
          <w:sz w:val="24"/>
        </w:rPr>
        <w:footnoteReference w:id="1"/>
      </w:r>
      <w:r>
        <w:rPr>
          <w:sz w:val="24"/>
          <w:szCs w:val="24"/>
        </w:rPr>
        <w:t xml:space="preserve">  In addition, Respondent must “provide, and keep in and upon the premises…, suitable and proper apparatus, to be approved from time to time and stamped or marked by the commission, for testing and proving the accuracy of meters furnished by such public utility for use; and by which apparatus every meter may be tested, upon the written request of the consumer to whom the same shall be furnished, and in the presence of the consumer, if he shall so desire.”</w:t>
      </w:r>
      <w:r>
        <w:rPr>
          <w:rStyle w:val="FootnoteReference"/>
          <w:sz w:val="24"/>
        </w:rPr>
        <w:footnoteReference w:id="2"/>
      </w:r>
      <w:r>
        <w:rPr>
          <w:sz w:val="24"/>
          <w:szCs w:val="24"/>
        </w:rPr>
        <w:t xml:space="preserve">  </w:t>
      </w:r>
    </w:p>
    <w:p w:rsidR="00917E23" w:rsidRDefault="00917E23" w:rsidP="00917E23">
      <w:pPr>
        <w:pStyle w:val="BodyText"/>
        <w:ind w:firstLine="1440"/>
        <w:jc w:val="left"/>
        <w:rPr>
          <w:sz w:val="24"/>
          <w:szCs w:val="24"/>
        </w:rPr>
      </w:pPr>
    </w:p>
    <w:p w:rsidR="00917E23" w:rsidRDefault="00917E23" w:rsidP="00917E23">
      <w:pPr>
        <w:spacing w:line="360" w:lineRule="auto"/>
        <w:ind w:firstLine="1440"/>
      </w:pPr>
      <w:r>
        <w:t>As the party seeking affirmative relief from the Commission, Complainant bears the burden of proving the necessary elements of the complaint by substantial evidence.</w:t>
      </w:r>
      <w:r>
        <w:rPr>
          <w:rStyle w:val="FootnoteReference"/>
        </w:rPr>
        <w:footnoteReference w:id="3"/>
      </w:r>
      <w:r>
        <w:t xml:space="preserve">  Substantial evidence is defined as such evidence that a reasonable mind might accept as adequate to support a conclusion, but Complainant is required to present more than a mere trace of evidence or a suspicion of the existence of a fact sought to be established.</w:t>
      </w:r>
      <w:r>
        <w:rPr>
          <w:rStyle w:val="FootnoteReference"/>
        </w:rPr>
        <w:footnoteReference w:id="4"/>
      </w:r>
    </w:p>
    <w:p w:rsidR="00917E23" w:rsidRDefault="00917E23" w:rsidP="00917E23">
      <w:pPr>
        <w:pStyle w:val="BodyText"/>
        <w:ind w:firstLine="1440"/>
        <w:jc w:val="left"/>
        <w:rPr>
          <w:sz w:val="24"/>
          <w:szCs w:val="24"/>
        </w:rPr>
      </w:pPr>
    </w:p>
    <w:p w:rsidR="00917E23" w:rsidRDefault="00917E23" w:rsidP="00917E23">
      <w:pPr>
        <w:pStyle w:val="BodyText"/>
        <w:ind w:firstLine="1440"/>
        <w:jc w:val="left"/>
        <w:rPr>
          <w:sz w:val="24"/>
          <w:szCs w:val="24"/>
        </w:rPr>
      </w:pPr>
      <w:r>
        <w:rPr>
          <w:sz w:val="24"/>
          <w:szCs w:val="24"/>
        </w:rPr>
        <w:t xml:space="preserve">Complainant contends the electricity consumption cited by the utility is excessive and does not reflect accurately her actual usage at the residence.  Complainant argues there is no way she consumed that much electricity from November 2007 to February 2008.  She points to the large drop in recorded usage after the defective electronic reading device was installed in January 2008 as evidence the defective device caused her to be charged for electricity she did not use.  Complainant argues she should not be responsible to pay these excessive amounts and asks the Commission to reduce the amount owed to a more reasonable level as reflected in the usage for the similar months the following year.  </w:t>
      </w:r>
      <w:r>
        <w:rPr>
          <w:sz w:val="24"/>
          <w:szCs w:val="24"/>
        </w:rPr>
        <w:tab/>
      </w:r>
    </w:p>
    <w:p w:rsidR="00917E23" w:rsidRDefault="00917E23" w:rsidP="00917E23">
      <w:pPr>
        <w:pStyle w:val="BodyText"/>
        <w:jc w:val="left"/>
        <w:rPr>
          <w:sz w:val="24"/>
          <w:szCs w:val="24"/>
        </w:rPr>
      </w:pPr>
      <w:r>
        <w:rPr>
          <w:sz w:val="24"/>
          <w:szCs w:val="24"/>
        </w:rPr>
        <w:tab/>
      </w:r>
    </w:p>
    <w:p w:rsidR="00917E23" w:rsidRDefault="00917E23" w:rsidP="00917E23">
      <w:pPr>
        <w:pStyle w:val="BodyText"/>
        <w:jc w:val="left"/>
        <w:rPr>
          <w:sz w:val="24"/>
          <w:szCs w:val="24"/>
        </w:rPr>
      </w:pPr>
      <w:r>
        <w:rPr>
          <w:sz w:val="24"/>
          <w:szCs w:val="24"/>
        </w:rPr>
        <w:tab/>
      </w:r>
      <w:r>
        <w:rPr>
          <w:sz w:val="24"/>
          <w:szCs w:val="24"/>
        </w:rPr>
        <w:tab/>
        <w:t xml:space="preserve">Respondent’s witness testified Complainant’s level of usage is consistent with consumption by the average consumer.  Respondent contends the drop in usage seen in its Exhibit 1 after February 2008 is the result of energy-saving tips which Respondent’s field personnel gave to Complainant in January 2008.  Respondent avers it conducted an investigation </w:t>
      </w:r>
      <w:r>
        <w:rPr>
          <w:sz w:val="24"/>
          <w:szCs w:val="24"/>
        </w:rPr>
        <w:lastRenderedPageBreak/>
        <w:t xml:space="preserve">and found the consumption to be consistent with a tenant who uses a wall-heating unit.  Respondent further alleges it tested the old meter and the new meter and both meters were accurate.  Duquesne Light argues the electricity consumption assessed against Complainant is accurate and, therefore, Respondent appropriately issued the bills as listed in its Exhibit 1.  </w:t>
      </w:r>
    </w:p>
    <w:p w:rsidR="00917E23" w:rsidRDefault="00917E23" w:rsidP="00917E23">
      <w:pPr>
        <w:tabs>
          <w:tab w:val="left" w:pos="-1440"/>
          <w:tab w:val="left" w:pos="-720"/>
        </w:tabs>
        <w:suppressAutoHyphens/>
        <w:spacing w:line="360" w:lineRule="auto"/>
      </w:pPr>
    </w:p>
    <w:p w:rsidR="00917E23" w:rsidRDefault="00917E23" w:rsidP="00917E23">
      <w:pPr>
        <w:tabs>
          <w:tab w:val="left" w:pos="-1440"/>
          <w:tab w:val="left" w:pos="-720"/>
        </w:tabs>
        <w:suppressAutoHyphens/>
        <w:spacing w:line="360" w:lineRule="auto"/>
        <w:rPr>
          <w:spacing w:val="-3"/>
        </w:rPr>
      </w:pPr>
      <w:r>
        <w:tab/>
      </w:r>
      <w:r>
        <w:tab/>
        <w:t>As the party seeking the intervention from this Commission, Complainant bears the burden of proving Respondent violated provisions of the Public Utility Code or the Public Utility Commission’s regulations in some fashion.</w:t>
      </w:r>
      <w:r>
        <w:rPr>
          <w:rStyle w:val="FootnoteReference"/>
        </w:rPr>
        <w:footnoteReference w:id="5"/>
      </w:r>
      <w:r>
        <w:t xml:space="preserve">  </w:t>
      </w:r>
      <w:r>
        <w:rPr>
          <w:spacing w:val="-3"/>
        </w:rPr>
        <w:t>To establish a sufficient case and satisfy the burden of proof, Complainant must show the public utility is responsible or accountable for the problem described in the Complaint.</w:t>
      </w:r>
      <w:r>
        <w:rPr>
          <w:rStyle w:val="FootnoteReference"/>
          <w:spacing w:val="-3"/>
        </w:rPr>
        <w:footnoteReference w:id="6"/>
      </w:r>
      <w:r>
        <w:rPr>
          <w:spacing w:val="-3"/>
        </w:rPr>
        <w:t xml:space="preserve">  Such a showing must be by a preponderance of the evidence.</w:t>
      </w:r>
      <w:r>
        <w:rPr>
          <w:rStyle w:val="FootnoteReference"/>
          <w:spacing w:val="-3"/>
        </w:rPr>
        <w:footnoteReference w:id="7"/>
      </w:r>
      <w:r>
        <w:rPr>
          <w:spacing w:val="-3"/>
        </w:rPr>
        <w:t xml:space="preserve">  Complainant can meet that burden if she presents evidence more convincing, by even the smallest amount, than that evidence presented by Respondent.</w:t>
      </w:r>
      <w:r>
        <w:rPr>
          <w:rStyle w:val="FootnoteReference"/>
          <w:spacing w:val="-3"/>
        </w:rPr>
        <w:footnoteReference w:id="8"/>
      </w:r>
      <w:r>
        <w:rPr>
          <w:spacing w:val="-3"/>
        </w:rPr>
        <w:t xml:space="preserve">  </w:t>
      </w:r>
    </w:p>
    <w:p w:rsidR="00917E23" w:rsidRDefault="00917E23" w:rsidP="00917E23">
      <w:pPr>
        <w:tabs>
          <w:tab w:val="left" w:pos="-1440"/>
          <w:tab w:val="left" w:pos="-720"/>
        </w:tabs>
        <w:suppressAutoHyphens/>
        <w:spacing w:line="360" w:lineRule="auto"/>
      </w:pPr>
    </w:p>
    <w:p w:rsidR="00917E23" w:rsidRDefault="00917E23" w:rsidP="00917E23">
      <w:pPr>
        <w:spacing w:line="360" w:lineRule="auto"/>
      </w:pPr>
      <w:r>
        <w:tab/>
      </w:r>
      <w:r>
        <w:tab/>
        <w:t xml:space="preserve">In </w:t>
      </w:r>
      <w:r>
        <w:rPr>
          <w:u w:val="single"/>
        </w:rPr>
        <w:t>Waldron v Philadelphia Electric Company</w:t>
      </w:r>
      <w:r>
        <w:t xml:space="preserve">, 54 Pa. P.U.C. 98 (1980), the Commission outlined the general dynamics for the burden of proof in a case involving a high bill dispute.  The Commission held certain factors must be considered in order for a complainant to establish a </w:t>
      </w:r>
      <w:r>
        <w:rPr>
          <w:i/>
        </w:rPr>
        <w:t>prima facie</w:t>
      </w:r>
      <w:r>
        <w:t xml:space="preserve"> case whenever claiming unusually high bills.  The accuracy of a meter is an important factor to resolve a billing dispute but it is not the sole criterion.  A complainant may establish a </w:t>
      </w:r>
      <w:r>
        <w:rPr>
          <w:i/>
        </w:rPr>
        <w:t xml:space="preserve">prima facie </w:t>
      </w:r>
      <w:r>
        <w:t xml:space="preserve">case by showing: </w:t>
      </w:r>
    </w:p>
    <w:p w:rsidR="00917E23" w:rsidRDefault="00917E23" w:rsidP="00917E23">
      <w:pPr>
        <w:tabs>
          <w:tab w:val="left" w:pos="-1440"/>
          <w:tab w:val="left" w:pos="-720"/>
        </w:tabs>
        <w:suppressAutoHyphens/>
        <w:ind w:left="1440" w:right="1440"/>
      </w:pPr>
      <w:r>
        <w:t xml:space="preserve">(1) </w:t>
      </w:r>
      <w:proofErr w:type="gramStart"/>
      <w:r>
        <w:t>the</w:t>
      </w:r>
      <w:proofErr w:type="gramEnd"/>
      <w:r>
        <w:t xml:space="preserve"> disputed bill was abnormally high when compared to prior usage patterns; and </w:t>
      </w:r>
    </w:p>
    <w:p w:rsidR="00917E23" w:rsidRDefault="00917E23" w:rsidP="00917E23">
      <w:pPr>
        <w:tabs>
          <w:tab w:val="left" w:pos="-1440"/>
          <w:tab w:val="left" w:pos="-720"/>
        </w:tabs>
        <w:suppressAutoHyphens/>
        <w:ind w:left="1440" w:right="1440"/>
      </w:pPr>
    </w:p>
    <w:p w:rsidR="00917E23" w:rsidRDefault="00917E23" w:rsidP="00917E23">
      <w:pPr>
        <w:tabs>
          <w:tab w:val="left" w:pos="-1440"/>
          <w:tab w:val="left" w:pos="-720"/>
        </w:tabs>
        <w:suppressAutoHyphens/>
        <w:spacing w:line="360" w:lineRule="auto"/>
        <w:ind w:left="1440" w:right="1440"/>
      </w:pPr>
      <w:r>
        <w:t xml:space="preserve">(2) </w:t>
      </w:r>
      <w:proofErr w:type="gramStart"/>
      <w:r>
        <w:t>the</w:t>
      </w:r>
      <w:proofErr w:type="gramEnd"/>
      <w:r>
        <w:t xml:space="preserve"> ratepayer’s pattern of usage had not changed.  </w:t>
      </w:r>
    </w:p>
    <w:p w:rsidR="00917E23" w:rsidRDefault="00917E23" w:rsidP="00917E23">
      <w:pPr>
        <w:tabs>
          <w:tab w:val="left" w:pos="-1440"/>
          <w:tab w:val="left" w:pos="-720"/>
        </w:tabs>
        <w:suppressAutoHyphens/>
        <w:spacing w:line="360" w:lineRule="auto"/>
      </w:pPr>
    </w:p>
    <w:p w:rsidR="00917E23" w:rsidRDefault="00917E23" w:rsidP="00917E23">
      <w:pPr>
        <w:tabs>
          <w:tab w:val="left" w:pos="-1440"/>
          <w:tab w:val="left" w:pos="-720"/>
        </w:tabs>
        <w:suppressAutoHyphens/>
        <w:spacing w:line="360" w:lineRule="auto"/>
      </w:pPr>
      <w:r>
        <w:tab/>
      </w:r>
      <w:r>
        <w:tab/>
      </w:r>
      <w:proofErr w:type="gramStart"/>
      <w:r>
        <w:t xml:space="preserve">In a recent case, </w:t>
      </w:r>
      <w:proofErr w:type="spellStart"/>
      <w:r>
        <w:rPr>
          <w:u w:val="single"/>
        </w:rPr>
        <w:t>Charisse</w:t>
      </w:r>
      <w:proofErr w:type="spellEnd"/>
      <w:r>
        <w:rPr>
          <w:u w:val="single"/>
        </w:rPr>
        <w:t xml:space="preserve"> M. Bennett v.</w:t>
      </w:r>
      <w:proofErr w:type="gramEnd"/>
      <w:r>
        <w:rPr>
          <w:u w:val="single"/>
        </w:rPr>
        <w:t xml:space="preserve"> The Peoples Natural Gas Company, LLC</w:t>
      </w:r>
      <w:r>
        <w:t xml:space="preserve">, Docket No. C-2009-2122979 (Opinion and Order entered October 13, 2010), the Commission </w:t>
      </w:r>
      <w:r>
        <w:lastRenderedPageBreak/>
        <w:t xml:space="preserve">restated its position for the purpose of clarifying the </w:t>
      </w:r>
      <w:r>
        <w:rPr>
          <w:u w:val="single"/>
        </w:rPr>
        <w:t>Waldron</w:t>
      </w:r>
      <w:r>
        <w:t xml:space="preserve"> test.  In </w:t>
      </w:r>
      <w:r>
        <w:rPr>
          <w:u w:val="single"/>
        </w:rPr>
        <w:t>Bennett</w:t>
      </w:r>
      <w:r>
        <w:t>, the Commission stated:</w:t>
      </w:r>
    </w:p>
    <w:p w:rsidR="00917E23" w:rsidRDefault="00917E23" w:rsidP="00917E23">
      <w:pPr>
        <w:ind w:left="1440" w:right="1440"/>
      </w:pPr>
      <w:r>
        <w:t xml:space="preserve">While a comparison of the disputed monthly bill to the Complainant’s billing history and the consistency of her usage pattern are important criteria to consider, they alone do not resolve the issue of the Complainant’s disputed high bill….  Also, this interpretation does not allow for other relevant facts or circumstances with probative value to be considered as evidence supportive of a high bill complaint.  </w:t>
      </w:r>
      <w:r>
        <w:rPr>
          <w:i/>
        </w:rPr>
        <w:t>Waldron</w:t>
      </w:r>
      <w:r>
        <w:t xml:space="preserve"> does not limit the establishment of a </w:t>
      </w:r>
      <w:r>
        <w:rPr>
          <w:i/>
        </w:rPr>
        <w:t>prima facie</w:t>
      </w:r>
      <w:r>
        <w:t xml:space="preserve"> case to the above two elements alone.  Rather, the Commission may consider the billing history of the account, any change in usage patterns (such as a change in the number of occupants residing in the household or potential energy utilization), </w:t>
      </w:r>
      <w:r>
        <w:rPr>
          <w:i/>
        </w:rPr>
        <w:t>and</w:t>
      </w:r>
      <w:r>
        <w:rPr>
          <w:b/>
        </w:rPr>
        <w:t xml:space="preserve"> </w:t>
      </w:r>
      <w:r>
        <w:t>any other relevant facts or circumstances that come to light during the proceeding.</w:t>
      </w:r>
    </w:p>
    <w:p w:rsidR="00917E23" w:rsidRDefault="00917E23" w:rsidP="00917E23">
      <w:pPr>
        <w:ind w:left="1440" w:right="1440"/>
      </w:pPr>
    </w:p>
    <w:p w:rsidR="00917E23" w:rsidRDefault="00917E23" w:rsidP="00917E23">
      <w:pPr>
        <w:tabs>
          <w:tab w:val="left" w:pos="-1440"/>
          <w:tab w:val="left" w:pos="-720"/>
        </w:tabs>
        <w:suppressAutoHyphens/>
        <w:spacing w:line="360" w:lineRule="auto"/>
      </w:pPr>
      <w:r>
        <w:rPr>
          <w:u w:val="single"/>
        </w:rPr>
        <w:t>Bennett</w:t>
      </w:r>
      <w:r>
        <w:t>, Opinion and Order entered October 13, 2010, p. 6 (emphasis in the original).</w:t>
      </w:r>
      <w:r>
        <w:rPr>
          <w:rStyle w:val="FootnoteReference"/>
        </w:rPr>
        <w:footnoteReference w:id="9"/>
      </w:r>
    </w:p>
    <w:p w:rsidR="00917E23" w:rsidRDefault="00917E23" w:rsidP="00917E23">
      <w:pPr>
        <w:tabs>
          <w:tab w:val="left" w:pos="-1440"/>
          <w:tab w:val="left" w:pos="-720"/>
        </w:tabs>
        <w:suppressAutoHyphens/>
        <w:spacing w:line="360" w:lineRule="auto"/>
      </w:pPr>
    </w:p>
    <w:p w:rsidR="00917E23" w:rsidRDefault="00917E23" w:rsidP="00917E23">
      <w:pPr>
        <w:spacing w:line="360" w:lineRule="auto"/>
        <w:ind w:firstLine="720"/>
      </w:pPr>
      <w:r>
        <w:tab/>
        <w:t xml:space="preserve">The most relevant fact or circumstance here is Complainant’s bills decreased once Respondent replaced the meter and meter reading device on January 17, 2008.  The decrease was dramatic and the consumption levels consistently ranged approximately one-half to one-third the consumption level recorded from November 2007 to February 2008.  This decreased consumption continued despite the fact Complainant continued to live alone and there was no change in her usage of the items.  Respondent’s contention that the decrease is due entirely to Respondent’s energy-saving advice to Complainant is contravened by the extreme drop in billed amounts and by the evidence provided at the hearing.  Also noteworthy is that Respondent did not issue a “corrected” bill or statement of account after it determined the reading device was defective.    </w:t>
      </w:r>
    </w:p>
    <w:p w:rsidR="00917E23" w:rsidRDefault="00917E23" w:rsidP="00917E23">
      <w:pPr>
        <w:spacing w:line="360" w:lineRule="auto"/>
        <w:ind w:firstLine="720"/>
      </w:pPr>
    </w:p>
    <w:p w:rsidR="00917E23" w:rsidRDefault="00917E23" w:rsidP="00917E23">
      <w:pPr>
        <w:pStyle w:val="BodyText"/>
        <w:jc w:val="left"/>
        <w:rPr>
          <w:sz w:val="24"/>
          <w:szCs w:val="24"/>
        </w:rPr>
      </w:pPr>
      <w:r>
        <w:rPr>
          <w:sz w:val="24"/>
          <w:szCs w:val="24"/>
        </w:rPr>
        <w:lastRenderedPageBreak/>
        <w:tab/>
      </w:r>
      <w:r>
        <w:rPr>
          <w:sz w:val="24"/>
          <w:szCs w:val="24"/>
        </w:rPr>
        <w:tab/>
        <w:t xml:space="preserve">In this proceeding, Complainant met and exceeded the requisite burden of proof to show that she was charged for electricity she did not use from November 2007 to February 2008.  Accordingly the complaint is sustained in the ordering paragraph below. </w:t>
      </w:r>
    </w:p>
    <w:p w:rsidR="00917E23" w:rsidRDefault="00917E23" w:rsidP="00917E23">
      <w:pPr>
        <w:spacing w:line="360" w:lineRule="auto"/>
        <w:jc w:val="center"/>
        <w:rPr>
          <w:u w:val="single"/>
        </w:rPr>
      </w:pPr>
    </w:p>
    <w:p w:rsidR="00917E23" w:rsidRDefault="00917E23" w:rsidP="00917E23">
      <w:pPr>
        <w:spacing w:line="360" w:lineRule="auto"/>
        <w:jc w:val="center"/>
        <w:rPr>
          <w:u w:val="single"/>
        </w:rPr>
      </w:pPr>
      <w:r>
        <w:rPr>
          <w:u w:val="single"/>
        </w:rPr>
        <w:t>CONCLUSIONS OF LAW</w:t>
      </w:r>
    </w:p>
    <w:p w:rsidR="00917E23" w:rsidRDefault="00917E23" w:rsidP="00917E23">
      <w:pPr>
        <w:spacing w:line="360" w:lineRule="auto"/>
        <w:ind w:firstLine="1440"/>
      </w:pPr>
    </w:p>
    <w:p w:rsidR="00917E23" w:rsidRDefault="00917E23" w:rsidP="00917E23">
      <w:pPr>
        <w:numPr>
          <w:ilvl w:val="0"/>
          <w:numId w:val="2"/>
        </w:numPr>
        <w:tabs>
          <w:tab w:val="clear" w:pos="900"/>
          <w:tab w:val="num" w:pos="2160"/>
        </w:tabs>
        <w:spacing w:line="360" w:lineRule="auto"/>
        <w:ind w:left="0" w:firstLine="1440"/>
      </w:pPr>
      <w:r>
        <w:t xml:space="preserve">The Commission has jurisdiction over the parties and the subject matter of this proceeding.  66 </w:t>
      </w:r>
      <w:smartTag w:uri="urn:schemas-microsoft-com:office:smarttags" w:element="place">
        <w:smartTag w:uri="urn:schemas-microsoft-com:office:smarttags" w:element="State">
          <w:r>
            <w:t>Pa.</w:t>
          </w:r>
        </w:smartTag>
      </w:smartTag>
      <w:r>
        <w:t xml:space="preserve"> C.S. §701.</w:t>
      </w:r>
    </w:p>
    <w:p w:rsidR="00917E23" w:rsidRDefault="00917E23" w:rsidP="00917E23">
      <w:pPr>
        <w:tabs>
          <w:tab w:val="num" w:pos="2160"/>
        </w:tabs>
        <w:spacing w:line="360" w:lineRule="auto"/>
        <w:ind w:firstLine="1260"/>
      </w:pPr>
    </w:p>
    <w:p w:rsidR="00917E23" w:rsidRDefault="00917E23" w:rsidP="00917E23">
      <w:pPr>
        <w:spacing w:line="360" w:lineRule="auto"/>
      </w:pPr>
      <w:r>
        <w:tab/>
      </w:r>
      <w:r>
        <w:tab/>
        <w:t>2.</w:t>
      </w:r>
      <w:r>
        <w:tab/>
        <w:t xml:space="preserve">Complainant met the burden of proving Respondent improperly charged Complainant for electricity services which Complainant did not use.  </w:t>
      </w:r>
      <w:proofErr w:type="gramStart"/>
      <w:r>
        <w:t>66 Pa. C.S.A. §332(a).</w:t>
      </w:r>
      <w:proofErr w:type="gramEnd"/>
    </w:p>
    <w:p w:rsidR="00917E23" w:rsidRDefault="00917E23" w:rsidP="00917E23">
      <w:pPr>
        <w:spacing w:line="360" w:lineRule="auto"/>
      </w:pPr>
    </w:p>
    <w:p w:rsidR="00917E23" w:rsidRDefault="00917E23" w:rsidP="00917E23">
      <w:pPr>
        <w:pStyle w:val="FootnoteText"/>
        <w:spacing w:line="360" w:lineRule="auto"/>
        <w:rPr>
          <w:sz w:val="24"/>
          <w:szCs w:val="24"/>
        </w:rPr>
      </w:pPr>
      <w:r>
        <w:rPr>
          <w:sz w:val="24"/>
          <w:szCs w:val="24"/>
        </w:rPr>
        <w:tab/>
      </w:r>
      <w:r>
        <w:rPr>
          <w:sz w:val="24"/>
          <w:szCs w:val="24"/>
        </w:rPr>
        <w:tab/>
        <w:t>3.</w:t>
      </w:r>
      <w:r>
        <w:rPr>
          <w:sz w:val="24"/>
          <w:szCs w:val="24"/>
        </w:rPr>
        <w:tab/>
        <w:t xml:space="preserve">Respondent failed to appropriately charge Complainant for electricity services used in Complainant’s former residence. </w:t>
      </w:r>
    </w:p>
    <w:p w:rsidR="00917E23" w:rsidRDefault="00917E23" w:rsidP="00917E23">
      <w:pPr>
        <w:pStyle w:val="FootnoteText"/>
        <w:spacing w:line="360" w:lineRule="auto"/>
        <w:rPr>
          <w:sz w:val="24"/>
          <w:szCs w:val="24"/>
        </w:rPr>
      </w:pPr>
    </w:p>
    <w:p w:rsidR="00917E23" w:rsidRDefault="00917E23" w:rsidP="00917E23">
      <w:pPr>
        <w:pStyle w:val="FootnoteText"/>
        <w:spacing w:line="360" w:lineRule="auto"/>
        <w:jc w:val="center"/>
        <w:rPr>
          <w:sz w:val="24"/>
          <w:szCs w:val="24"/>
          <w:u w:val="single"/>
        </w:rPr>
      </w:pPr>
      <w:r>
        <w:rPr>
          <w:sz w:val="24"/>
          <w:szCs w:val="24"/>
          <w:u w:val="single"/>
        </w:rPr>
        <w:t>ORDER</w:t>
      </w:r>
    </w:p>
    <w:p w:rsidR="00917E23" w:rsidRDefault="00917E23" w:rsidP="00917E23">
      <w:pPr>
        <w:spacing w:line="360" w:lineRule="auto"/>
        <w:jc w:val="center"/>
        <w:rPr>
          <w:u w:val="single"/>
        </w:rPr>
      </w:pPr>
    </w:p>
    <w:p w:rsidR="00917E23" w:rsidRDefault="00917E23" w:rsidP="00917E23">
      <w:pPr>
        <w:tabs>
          <w:tab w:val="num" w:pos="2160"/>
        </w:tabs>
        <w:spacing w:line="360" w:lineRule="auto"/>
        <w:ind w:firstLine="1440"/>
      </w:pPr>
      <w:r>
        <w:t xml:space="preserve">THEREFORE, </w:t>
      </w:r>
    </w:p>
    <w:p w:rsidR="00917E23" w:rsidRDefault="00917E23" w:rsidP="00917E23">
      <w:pPr>
        <w:tabs>
          <w:tab w:val="num" w:pos="2160"/>
        </w:tabs>
        <w:spacing w:line="360" w:lineRule="auto"/>
      </w:pPr>
    </w:p>
    <w:p w:rsidR="00917E23" w:rsidRDefault="00917E23" w:rsidP="00917E23">
      <w:pPr>
        <w:tabs>
          <w:tab w:val="num" w:pos="2160"/>
        </w:tabs>
        <w:spacing w:line="360" w:lineRule="auto"/>
        <w:ind w:firstLine="1440"/>
        <w:outlineLvl w:val="0"/>
      </w:pPr>
      <w:r>
        <w:t>IT IS ORDERED:</w:t>
      </w:r>
    </w:p>
    <w:p w:rsidR="00917E23" w:rsidRDefault="00917E23" w:rsidP="00917E23">
      <w:pPr>
        <w:tabs>
          <w:tab w:val="num" w:pos="2160"/>
        </w:tabs>
        <w:spacing w:line="360" w:lineRule="auto"/>
      </w:pPr>
    </w:p>
    <w:p w:rsidR="00917E23" w:rsidRDefault="00917E23" w:rsidP="00917E23">
      <w:pPr>
        <w:pStyle w:val="ListParagraph"/>
        <w:numPr>
          <w:ilvl w:val="0"/>
          <w:numId w:val="3"/>
        </w:numPr>
        <w:tabs>
          <w:tab w:val="num" w:pos="2160"/>
        </w:tabs>
        <w:ind w:left="0" w:firstLine="1440"/>
      </w:pPr>
      <w:r>
        <w:t>That the complaint of Melissa Johnson versus Duquesne Light Company at Docket No. F-2009-2138507 is hereby sustained.</w:t>
      </w:r>
      <w:r>
        <w:tab/>
      </w:r>
    </w:p>
    <w:p w:rsidR="00917E23" w:rsidRDefault="00917E23" w:rsidP="00917E23">
      <w:pPr>
        <w:tabs>
          <w:tab w:val="num" w:pos="2160"/>
        </w:tabs>
      </w:pPr>
    </w:p>
    <w:p w:rsidR="00917E23" w:rsidRDefault="00917E23" w:rsidP="00917E23">
      <w:pPr>
        <w:pStyle w:val="ListParagraph"/>
        <w:numPr>
          <w:ilvl w:val="0"/>
          <w:numId w:val="3"/>
        </w:numPr>
        <w:tabs>
          <w:tab w:val="num" w:pos="2160"/>
        </w:tabs>
        <w:ind w:left="0" w:firstLine="1440"/>
      </w:pPr>
      <w:r>
        <w:rPr>
          <w:sz w:val="24"/>
          <w:szCs w:val="24"/>
        </w:rPr>
        <w:t>That within thirty (30) days of the Commission’s Final Order, Respondent shall recalculate the bills for the period from November 2007 to February 2008, using the average consumption as contained in the subsequent winter-month billing periods: November 2008 to February 2009 and November 2009 to February 2010.</w:t>
      </w:r>
    </w:p>
    <w:p w:rsidR="00917E23" w:rsidRDefault="00917E23" w:rsidP="00917E23">
      <w:pPr>
        <w:tabs>
          <w:tab w:val="num" w:pos="2160"/>
        </w:tabs>
        <w:spacing w:line="360" w:lineRule="auto"/>
        <w:ind w:firstLine="1440"/>
      </w:pPr>
    </w:p>
    <w:p w:rsidR="00917E23" w:rsidRDefault="00917E23" w:rsidP="00917E23">
      <w:pPr>
        <w:tabs>
          <w:tab w:val="num" w:pos="2160"/>
        </w:tabs>
        <w:spacing w:line="360" w:lineRule="auto"/>
      </w:pPr>
      <w:r>
        <w:t xml:space="preserve">Date:  </w:t>
      </w:r>
      <w:r>
        <w:rPr>
          <w:u w:val="single"/>
        </w:rPr>
        <w:t>November 29, 2010</w:t>
      </w:r>
      <w:r>
        <w:tab/>
      </w:r>
      <w:r>
        <w:tab/>
      </w:r>
      <w:r>
        <w:tab/>
      </w:r>
      <w:r>
        <w:tab/>
        <w:t>______________________________</w:t>
      </w:r>
    </w:p>
    <w:p w:rsidR="00917E23" w:rsidRDefault="00917E23" w:rsidP="00917E23">
      <w:pPr>
        <w:tabs>
          <w:tab w:val="num" w:pos="2160"/>
        </w:tabs>
      </w:pPr>
      <w:r>
        <w:tab/>
      </w:r>
      <w:r>
        <w:tab/>
      </w:r>
      <w:r>
        <w:tab/>
      </w:r>
      <w:r>
        <w:tab/>
      </w:r>
      <w:r>
        <w:tab/>
        <w:t>Katrina L. Dunderdale</w:t>
      </w:r>
    </w:p>
    <w:p w:rsidR="008B1656" w:rsidRDefault="00917E23" w:rsidP="00917E23">
      <w:pPr>
        <w:tabs>
          <w:tab w:val="num" w:pos="2160"/>
        </w:tabs>
      </w:pPr>
      <w:r>
        <w:tab/>
      </w:r>
      <w:r>
        <w:tab/>
      </w:r>
      <w:r>
        <w:tab/>
      </w:r>
      <w:r>
        <w:tab/>
      </w:r>
      <w:r>
        <w:tab/>
        <w:t>Administrative Law Judge</w:t>
      </w:r>
    </w:p>
    <w:sectPr w:rsidR="008B1656" w:rsidSect="00917E2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15" w:rsidRDefault="00306615" w:rsidP="00917E23">
      <w:r>
        <w:separator/>
      </w:r>
    </w:p>
  </w:endnote>
  <w:endnote w:type="continuationSeparator" w:id="0">
    <w:p w:rsidR="00306615" w:rsidRDefault="00306615" w:rsidP="00917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846207"/>
      <w:docPartObj>
        <w:docPartGallery w:val="Page Numbers (Bottom of Page)"/>
        <w:docPartUnique/>
      </w:docPartObj>
    </w:sdtPr>
    <w:sdtContent>
      <w:p w:rsidR="00652588" w:rsidRDefault="00652588">
        <w:pPr>
          <w:pStyle w:val="Footer"/>
          <w:jc w:val="center"/>
        </w:pPr>
      </w:p>
    </w:sdtContent>
  </w:sdt>
  <w:p w:rsidR="00917E23" w:rsidRDefault="00917E23" w:rsidP="00917E2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846208"/>
      <w:docPartObj>
        <w:docPartGallery w:val="Page Numbers (Bottom of Page)"/>
        <w:docPartUnique/>
      </w:docPartObj>
    </w:sdtPr>
    <w:sdtContent>
      <w:p w:rsidR="00652588" w:rsidRDefault="00652588">
        <w:pPr>
          <w:pStyle w:val="Footer"/>
          <w:jc w:val="center"/>
        </w:pPr>
        <w:r w:rsidRPr="00652588">
          <w:rPr>
            <w:sz w:val="20"/>
            <w:szCs w:val="20"/>
          </w:rPr>
          <w:fldChar w:fldCharType="begin"/>
        </w:r>
        <w:r w:rsidRPr="00652588">
          <w:rPr>
            <w:sz w:val="20"/>
            <w:szCs w:val="20"/>
          </w:rPr>
          <w:instrText xml:space="preserve"> PAGE   \* MERGEFORMAT </w:instrText>
        </w:r>
        <w:r w:rsidRPr="00652588">
          <w:rPr>
            <w:sz w:val="20"/>
            <w:szCs w:val="20"/>
          </w:rPr>
          <w:fldChar w:fldCharType="separate"/>
        </w:r>
        <w:r>
          <w:rPr>
            <w:noProof/>
            <w:sz w:val="20"/>
            <w:szCs w:val="20"/>
          </w:rPr>
          <w:t>4</w:t>
        </w:r>
        <w:r w:rsidRPr="00652588">
          <w:rPr>
            <w:sz w:val="20"/>
            <w:szCs w:val="20"/>
          </w:rPr>
          <w:fldChar w:fldCharType="end"/>
        </w:r>
      </w:p>
    </w:sdtContent>
  </w:sdt>
  <w:p w:rsidR="00652588" w:rsidRDefault="00652588" w:rsidP="00917E2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15" w:rsidRDefault="00306615" w:rsidP="00917E23">
      <w:r>
        <w:separator/>
      </w:r>
    </w:p>
  </w:footnote>
  <w:footnote w:type="continuationSeparator" w:id="0">
    <w:p w:rsidR="00306615" w:rsidRDefault="00306615" w:rsidP="00917E23">
      <w:r>
        <w:continuationSeparator/>
      </w:r>
    </w:p>
  </w:footnote>
  <w:footnote w:id="1">
    <w:p w:rsidR="00917E23" w:rsidRDefault="00917E23" w:rsidP="00917E23">
      <w:pPr>
        <w:pStyle w:val="FootnoteText"/>
        <w:ind w:firstLine="720"/>
      </w:pPr>
      <w:r>
        <w:rPr>
          <w:rStyle w:val="FootnoteReference"/>
        </w:rPr>
        <w:footnoteRef/>
      </w:r>
      <w:r>
        <w:t xml:space="preserve"> </w:t>
      </w:r>
      <w:r>
        <w:tab/>
        <w:t>See 66 Pa. C.S.A. §1501.</w:t>
      </w:r>
    </w:p>
    <w:p w:rsidR="00917E23" w:rsidRDefault="00917E23" w:rsidP="00917E23">
      <w:pPr>
        <w:pStyle w:val="FootnoteText"/>
        <w:ind w:firstLine="720"/>
      </w:pPr>
    </w:p>
  </w:footnote>
  <w:footnote w:id="2">
    <w:p w:rsidR="00917E23" w:rsidRDefault="00917E23" w:rsidP="00917E23">
      <w:pPr>
        <w:pStyle w:val="FootnoteText"/>
        <w:ind w:firstLine="720"/>
      </w:pPr>
      <w:r>
        <w:rPr>
          <w:rStyle w:val="FootnoteReference"/>
        </w:rPr>
        <w:footnoteRef/>
      </w:r>
      <w:r>
        <w:t xml:space="preserve"> </w:t>
      </w:r>
      <w:r>
        <w:tab/>
        <w:t>See 66 Pa. C.S.A. §1507.</w:t>
      </w:r>
    </w:p>
    <w:p w:rsidR="00917E23" w:rsidRDefault="00917E23" w:rsidP="00917E23">
      <w:pPr>
        <w:pStyle w:val="FootnoteText"/>
        <w:ind w:firstLine="720"/>
      </w:pPr>
    </w:p>
  </w:footnote>
  <w:footnote w:id="3">
    <w:p w:rsidR="00917E23" w:rsidRDefault="00917E23" w:rsidP="00917E23">
      <w:pPr>
        <w:pStyle w:val="FootnoteText"/>
        <w:ind w:firstLine="720"/>
      </w:pPr>
      <w:r>
        <w:rPr>
          <w:rStyle w:val="FootnoteReference"/>
        </w:rPr>
        <w:footnoteRef/>
      </w:r>
      <w:r>
        <w:t xml:space="preserve"> </w:t>
      </w:r>
      <w:r>
        <w:tab/>
        <w:t>See 66 Pa. C.S. §332(a).</w:t>
      </w:r>
    </w:p>
    <w:p w:rsidR="00917E23" w:rsidRDefault="00917E23" w:rsidP="00917E23">
      <w:pPr>
        <w:pStyle w:val="FootnoteText"/>
        <w:ind w:firstLine="720"/>
      </w:pPr>
    </w:p>
  </w:footnote>
  <w:footnote w:id="4">
    <w:p w:rsidR="00917E23" w:rsidRDefault="00917E23" w:rsidP="00917E23">
      <w:pPr>
        <w:pStyle w:val="FootnoteText"/>
        <w:ind w:firstLine="720"/>
      </w:pPr>
      <w:r>
        <w:rPr>
          <w:rStyle w:val="FootnoteReference"/>
        </w:rPr>
        <w:footnoteRef/>
      </w:r>
      <w:r>
        <w:t xml:space="preserve"> </w:t>
      </w:r>
      <w:r>
        <w:tab/>
      </w:r>
      <w:proofErr w:type="gramStart"/>
      <w:r>
        <w:t xml:space="preserve">See </w:t>
      </w:r>
      <w:r>
        <w:rPr>
          <w:u w:val="single"/>
        </w:rPr>
        <w:t>Norfolk &amp; Western Ry. Company v. Pennsylvania Public Utility Commission</w:t>
      </w:r>
      <w:r>
        <w:t xml:space="preserve">, 489 Pa. 109, 413 A.2d 1037 (1980); </w:t>
      </w:r>
      <w:r>
        <w:rPr>
          <w:u w:val="single"/>
        </w:rPr>
        <w:t>Erie Resistor Corp. v. Unemployment Board of Review</w:t>
      </w:r>
      <w:r>
        <w:t xml:space="preserve">, 194 Pa. Superior Ct. 278, 166 A.2d 96 (1961); </w:t>
      </w:r>
      <w:r>
        <w:rPr>
          <w:u w:val="single"/>
        </w:rPr>
        <w:t>Murphy v. Department of Public Welfare</w:t>
      </w:r>
      <w:r>
        <w:t xml:space="preserve">, 480 A.2d 382 (Pa. </w:t>
      </w:r>
      <w:proofErr w:type="spellStart"/>
      <w:r>
        <w:t>Cmwlth</w:t>
      </w:r>
      <w:proofErr w:type="spellEnd"/>
      <w:r>
        <w:t>. 1984).</w:t>
      </w:r>
      <w:proofErr w:type="gramEnd"/>
    </w:p>
    <w:p w:rsidR="00917E23" w:rsidRDefault="00917E23" w:rsidP="00917E23">
      <w:pPr>
        <w:pStyle w:val="FootnoteText"/>
        <w:ind w:firstLine="720"/>
      </w:pPr>
    </w:p>
  </w:footnote>
  <w:footnote w:id="5">
    <w:p w:rsidR="00917E23" w:rsidRDefault="00917E23" w:rsidP="00917E23">
      <w:pPr>
        <w:pStyle w:val="FootnoteText"/>
        <w:ind w:firstLine="720"/>
      </w:pPr>
      <w:r>
        <w:rPr>
          <w:rStyle w:val="FootnoteReference"/>
        </w:rPr>
        <w:footnoteRef/>
      </w:r>
      <w:r>
        <w:t xml:space="preserve"> </w:t>
      </w:r>
      <w:r>
        <w:tab/>
      </w:r>
      <w:proofErr w:type="gramStart"/>
      <w:r>
        <w:t>Section 332(a) of the Public Utility Code, 66 Pa. C.S. §332(a).</w:t>
      </w:r>
      <w:proofErr w:type="gramEnd"/>
    </w:p>
    <w:p w:rsidR="00917E23" w:rsidRDefault="00917E23" w:rsidP="00917E23">
      <w:pPr>
        <w:pStyle w:val="FootnoteText"/>
        <w:ind w:firstLine="720"/>
      </w:pPr>
    </w:p>
  </w:footnote>
  <w:footnote w:id="6">
    <w:p w:rsidR="00917E23" w:rsidRDefault="00917E23" w:rsidP="00917E23">
      <w:pPr>
        <w:pStyle w:val="FootnoteText"/>
        <w:ind w:firstLine="720"/>
      </w:pPr>
      <w:r>
        <w:rPr>
          <w:rStyle w:val="FootnoteReference"/>
        </w:rPr>
        <w:footnoteRef/>
      </w:r>
      <w:r>
        <w:t xml:space="preserve"> </w:t>
      </w:r>
      <w:r>
        <w:tab/>
      </w:r>
      <w:proofErr w:type="gramStart"/>
      <w:r>
        <w:rPr>
          <w:spacing w:val="-3"/>
          <w:u w:val="single"/>
        </w:rPr>
        <w:t>Patterson v. Bell Telephone Company of Pennsylvania</w:t>
      </w:r>
      <w:r>
        <w:rPr>
          <w:spacing w:val="-3"/>
        </w:rPr>
        <w:t xml:space="preserve">, 72 PA PUC 196 (1990); </w:t>
      </w:r>
      <w:r>
        <w:rPr>
          <w:spacing w:val="-3"/>
          <w:u w:val="single"/>
        </w:rPr>
        <w:t>Feinstein v. Philadelphia Suburban Water Company</w:t>
      </w:r>
      <w:r>
        <w:rPr>
          <w:spacing w:val="-3"/>
        </w:rPr>
        <w:t>, 50 PA PUC 300 (1976).</w:t>
      </w:r>
      <w:proofErr w:type="gramEnd"/>
      <w:r>
        <w:rPr>
          <w:spacing w:val="-3"/>
          <w:sz w:val="24"/>
          <w:szCs w:val="24"/>
        </w:rPr>
        <w:t xml:space="preserve">  </w:t>
      </w:r>
    </w:p>
  </w:footnote>
  <w:footnote w:id="7">
    <w:p w:rsidR="00917E23" w:rsidRDefault="00917E23" w:rsidP="00917E23">
      <w:pPr>
        <w:pStyle w:val="FootnoteText"/>
        <w:ind w:firstLine="720"/>
      </w:pPr>
    </w:p>
    <w:p w:rsidR="00917E23" w:rsidRDefault="00917E23" w:rsidP="00917E23">
      <w:pPr>
        <w:pStyle w:val="FootnoteText"/>
        <w:ind w:firstLine="720"/>
        <w:rPr>
          <w:spacing w:val="-3"/>
        </w:rPr>
      </w:pPr>
      <w:r>
        <w:rPr>
          <w:rStyle w:val="FootnoteReference"/>
        </w:rPr>
        <w:footnoteRef/>
      </w:r>
      <w:r>
        <w:t xml:space="preserve"> </w:t>
      </w:r>
      <w:r>
        <w:tab/>
      </w:r>
      <w:r>
        <w:rPr>
          <w:spacing w:val="-3"/>
          <w:u w:val="single"/>
        </w:rPr>
        <w:t xml:space="preserve">Samuel J. </w:t>
      </w:r>
      <w:proofErr w:type="spellStart"/>
      <w:r>
        <w:rPr>
          <w:spacing w:val="-3"/>
          <w:u w:val="single"/>
        </w:rPr>
        <w:t>Lansberry</w:t>
      </w:r>
      <w:proofErr w:type="spellEnd"/>
      <w:r>
        <w:rPr>
          <w:spacing w:val="-3"/>
          <w:u w:val="single"/>
        </w:rPr>
        <w:t xml:space="preserve">, Inc. v. Pa. Public Utility </w:t>
      </w:r>
      <w:proofErr w:type="spellStart"/>
      <w:r>
        <w:rPr>
          <w:spacing w:val="-3"/>
          <w:u w:val="single"/>
        </w:rPr>
        <w:t>Comm’n</w:t>
      </w:r>
      <w:proofErr w:type="spellEnd"/>
      <w:r>
        <w:rPr>
          <w:spacing w:val="-3"/>
        </w:rPr>
        <w:t xml:space="preserve">, 134 Pa. </w:t>
      </w:r>
      <w:proofErr w:type="spellStart"/>
      <w:r>
        <w:rPr>
          <w:spacing w:val="-3"/>
        </w:rPr>
        <w:t>Commw</w:t>
      </w:r>
      <w:proofErr w:type="spellEnd"/>
      <w:r>
        <w:rPr>
          <w:spacing w:val="-3"/>
        </w:rPr>
        <w:t xml:space="preserve">. </w:t>
      </w:r>
      <w:proofErr w:type="gramStart"/>
      <w:r>
        <w:rPr>
          <w:spacing w:val="-3"/>
        </w:rPr>
        <w:t xml:space="preserve">218; 221-222, 578 A.2d 600; 602 (1990), </w:t>
      </w:r>
      <w:proofErr w:type="spellStart"/>
      <w:r>
        <w:rPr>
          <w:i/>
          <w:iCs/>
          <w:spacing w:val="-3"/>
        </w:rPr>
        <w:t>alloc</w:t>
      </w:r>
      <w:proofErr w:type="spellEnd"/>
      <w:r>
        <w:rPr>
          <w:i/>
          <w:iCs/>
          <w:spacing w:val="-3"/>
        </w:rPr>
        <w:t>.</w:t>
      </w:r>
      <w:proofErr w:type="gramEnd"/>
      <w:r>
        <w:rPr>
          <w:i/>
          <w:iCs/>
          <w:spacing w:val="-3"/>
        </w:rPr>
        <w:t xml:space="preserve"> </w:t>
      </w:r>
      <w:proofErr w:type="gramStart"/>
      <w:r>
        <w:rPr>
          <w:i/>
          <w:iCs/>
          <w:spacing w:val="-3"/>
        </w:rPr>
        <w:t>den</w:t>
      </w:r>
      <w:proofErr w:type="gramEnd"/>
      <w:r>
        <w:rPr>
          <w:spacing w:val="-3"/>
        </w:rPr>
        <w:t xml:space="preserve">. </w:t>
      </w:r>
      <w:proofErr w:type="gramStart"/>
      <w:r>
        <w:rPr>
          <w:spacing w:val="-3"/>
        </w:rPr>
        <w:t>in</w:t>
      </w:r>
      <w:proofErr w:type="gramEnd"/>
      <w:r>
        <w:rPr>
          <w:spacing w:val="-3"/>
        </w:rPr>
        <w:t xml:space="preserve"> 602 A.2d 863 (1992).</w:t>
      </w:r>
    </w:p>
    <w:p w:rsidR="00917E23" w:rsidRDefault="00917E23" w:rsidP="00917E23">
      <w:pPr>
        <w:pStyle w:val="FootnoteText"/>
        <w:ind w:firstLine="720"/>
      </w:pPr>
    </w:p>
  </w:footnote>
  <w:footnote w:id="8">
    <w:p w:rsidR="00917E23" w:rsidRDefault="00917E23" w:rsidP="00917E23">
      <w:pPr>
        <w:tabs>
          <w:tab w:val="left" w:pos="-1440"/>
          <w:tab w:val="left" w:pos="-720"/>
        </w:tabs>
        <w:suppressAutoHyphens/>
      </w:pPr>
      <w:r>
        <w:tab/>
      </w:r>
      <w:r>
        <w:rPr>
          <w:rStyle w:val="FootnoteReference"/>
        </w:rPr>
        <w:footnoteRef/>
      </w:r>
      <w:r>
        <w:t xml:space="preserve"> </w:t>
      </w:r>
      <w:r>
        <w:tab/>
      </w:r>
      <w:proofErr w:type="gramStart"/>
      <w:r>
        <w:rPr>
          <w:spacing w:val="-3"/>
          <w:sz w:val="20"/>
          <w:u w:val="single"/>
        </w:rPr>
        <w:t>Se-Ling Hosiery v. Margulies</w:t>
      </w:r>
      <w:r>
        <w:rPr>
          <w:spacing w:val="-3"/>
          <w:sz w:val="20"/>
        </w:rPr>
        <w:t>, 364 Pa. 45, 70 A.2d 854 (1950).</w:t>
      </w:r>
      <w:proofErr w:type="gramEnd"/>
      <w:r>
        <w:rPr>
          <w:spacing w:val="-3"/>
          <w:sz w:val="20"/>
        </w:rPr>
        <w:t xml:space="preserve">  </w:t>
      </w:r>
    </w:p>
  </w:footnote>
  <w:footnote w:id="9">
    <w:p w:rsidR="00917E23" w:rsidRDefault="00917E23" w:rsidP="00917E23">
      <w:pPr>
        <w:tabs>
          <w:tab w:val="left" w:pos="-1440"/>
          <w:tab w:val="left" w:pos="-720"/>
        </w:tabs>
        <w:suppressAutoHyphens/>
        <w:rPr>
          <w:sz w:val="20"/>
        </w:rPr>
      </w:pPr>
      <w:r>
        <w:tab/>
      </w:r>
      <w:r>
        <w:rPr>
          <w:rStyle w:val="FootnoteReference"/>
          <w:sz w:val="20"/>
        </w:rPr>
        <w:footnoteRef/>
      </w:r>
      <w:r>
        <w:rPr>
          <w:sz w:val="20"/>
        </w:rPr>
        <w:t xml:space="preserve"> </w:t>
      </w:r>
      <w:r>
        <w:rPr>
          <w:sz w:val="20"/>
        </w:rPr>
        <w:tab/>
        <w:t xml:space="preserve">See also </w:t>
      </w:r>
      <w:proofErr w:type="spellStart"/>
      <w:r>
        <w:rPr>
          <w:sz w:val="20"/>
          <w:u w:val="single"/>
        </w:rPr>
        <w:t>Replogle</w:t>
      </w:r>
      <w:proofErr w:type="spellEnd"/>
      <w:r>
        <w:rPr>
          <w:sz w:val="20"/>
          <w:u w:val="single"/>
        </w:rPr>
        <w:t xml:space="preserve"> v. Pennsylvania Electric Company</w:t>
      </w:r>
      <w:r>
        <w:rPr>
          <w:sz w:val="20"/>
        </w:rPr>
        <w:t>, 54 Pa. P.U.C. 528 (1980), wherein additional important considerations when looking at these criteria included:</w:t>
      </w:r>
    </w:p>
    <w:p w:rsidR="00917E23" w:rsidRDefault="00917E23" w:rsidP="00917E23">
      <w:pPr>
        <w:pStyle w:val="ListParagraph"/>
        <w:numPr>
          <w:ilvl w:val="0"/>
          <w:numId w:val="4"/>
        </w:numPr>
        <w:tabs>
          <w:tab w:val="left" w:pos="-1440"/>
          <w:tab w:val="left" w:pos="-720"/>
        </w:tabs>
        <w:suppressAutoHyphens/>
        <w:spacing w:line="240" w:lineRule="auto"/>
        <w:ind w:left="1800" w:right="1440"/>
        <w:rPr>
          <w:sz w:val="20"/>
        </w:rPr>
      </w:pPr>
      <w:r>
        <w:rPr>
          <w:sz w:val="20"/>
        </w:rPr>
        <w:t xml:space="preserve"> the billing history of the account, </w:t>
      </w:r>
    </w:p>
    <w:p w:rsidR="00917E23" w:rsidRDefault="00917E23" w:rsidP="00917E23">
      <w:pPr>
        <w:pStyle w:val="ListParagraph"/>
        <w:numPr>
          <w:ilvl w:val="0"/>
          <w:numId w:val="4"/>
        </w:numPr>
        <w:tabs>
          <w:tab w:val="left" w:pos="-1440"/>
          <w:tab w:val="left" w:pos="-720"/>
        </w:tabs>
        <w:suppressAutoHyphens/>
        <w:spacing w:line="240" w:lineRule="auto"/>
        <w:ind w:left="1800" w:right="1440"/>
        <w:rPr>
          <w:sz w:val="20"/>
        </w:rPr>
      </w:pPr>
      <w:r>
        <w:rPr>
          <w:sz w:val="20"/>
        </w:rPr>
        <w:t xml:space="preserve">any change in the number of occupants residing in the household, </w:t>
      </w:r>
    </w:p>
    <w:p w:rsidR="00917E23" w:rsidRDefault="00917E23" w:rsidP="00917E23">
      <w:pPr>
        <w:pStyle w:val="ListParagraph"/>
        <w:numPr>
          <w:ilvl w:val="0"/>
          <w:numId w:val="4"/>
        </w:numPr>
        <w:tabs>
          <w:tab w:val="left" w:pos="-1440"/>
          <w:tab w:val="left" w:pos="-720"/>
        </w:tabs>
        <w:suppressAutoHyphens/>
        <w:spacing w:line="240" w:lineRule="auto"/>
        <w:ind w:left="1800" w:right="1440"/>
        <w:rPr>
          <w:sz w:val="20"/>
        </w:rPr>
      </w:pPr>
      <w:r>
        <w:rPr>
          <w:sz w:val="20"/>
        </w:rPr>
        <w:t xml:space="preserve">the potential for energy utilization, and </w:t>
      </w:r>
    </w:p>
    <w:p w:rsidR="00917E23" w:rsidRDefault="00917E23" w:rsidP="00917E23">
      <w:pPr>
        <w:pStyle w:val="ListParagraph"/>
        <w:numPr>
          <w:ilvl w:val="0"/>
          <w:numId w:val="4"/>
        </w:numPr>
        <w:tabs>
          <w:tab w:val="left" w:pos="-1440"/>
          <w:tab w:val="left" w:pos="-720"/>
        </w:tabs>
        <w:suppressAutoHyphens/>
        <w:spacing w:line="240" w:lineRule="auto"/>
        <w:ind w:left="1800" w:right="1440"/>
        <w:rPr>
          <w:sz w:val="20"/>
        </w:rPr>
      </w:pPr>
      <w:proofErr w:type="gramStart"/>
      <w:r>
        <w:rPr>
          <w:sz w:val="20"/>
        </w:rPr>
        <w:t>any</w:t>
      </w:r>
      <w:proofErr w:type="gramEnd"/>
      <w:r>
        <w:rPr>
          <w:sz w:val="20"/>
        </w:rPr>
        <w:t xml:space="preserve"> other relevant facts or circumstances that come to light during the proceeding.  </w:t>
      </w:r>
    </w:p>
    <w:p w:rsidR="00917E23" w:rsidRDefault="00917E23" w:rsidP="00917E23">
      <w:pPr>
        <w:pStyle w:val="FootnoteText"/>
        <w:ind w:firstLine="720"/>
      </w:pPr>
      <w:r>
        <w:t xml:space="preserve">Therefore, a complainant may prove entitlement to relief by wholly circumstantial evidence, rather than direct evidence of some utility misfeasance.  </w:t>
      </w:r>
      <w:proofErr w:type="spellStart"/>
      <w:proofErr w:type="gramStart"/>
      <w:r>
        <w:rPr>
          <w:u w:val="single"/>
        </w:rPr>
        <w:t>Milkie</w:t>
      </w:r>
      <w:proofErr w:type="spellEnd"/>
      <w:r>
        <w:rPr>
          <w:u w:val="single"/>
        </w:rPr>
        <w:t xml:space="preserve"> v. Pa. P.U.C.</w:t>
      </w:r>
      <w:r>
        <w:t xml:space="preserve">, 768 A.2d 1217 (Pa. </w:t>
      </w:r>
      <w:proofErr w:type="spellStart"/>
      <w:r>
        <w:t>Commw</w:t>
      </w:r>
      <w:proofErr w:type="spellEnd"/>
      <w:r>
        <w:t>. 2001).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588" w:rsidRDefault="006525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6F6C5E"/>
    <w:multiLevelType w:val="hybridMultilevel"/>
    <w:tmpl w:val="B4C45A8E"/>
    <w:lvl w:ilvl="0" w:tplc="9AECC83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917E23"/>
    <w:rsid w:val="00000177"/>
    <w:rsid w:val="000004AB"/>
    <w:rsid w:val="000004E2"/>
    <w:rsid w:val="00000CD7"/>
    <w:rsid w:val="00002ABC"/>
    <w:rsid w:val="00002BF1"/>
    <w:rsid w:val="00002D29"/>
    <w:rsid w:val="00002D4C"/>
    <w:rsid w:val="00003156"/>
    <w:rsid w:val="00003280"/>
    <w:rsid w:val="00003385"/>
    <w:rsid w:val="00003899"/>
    <w:rsid w:val="00004736"/>
    <w:rsid w:val="00005115"/>
    <w:rsid w:val="00005210"/>
    <w:rsid w:val="00005364"/>
    <w:rsid w:val="00005AC3"/>
    <w:rsid w:val="00005BC3"/>
    <w:rsid w:val="00005D71"/>
    <w:rsid w:val="00006F19"/>
    <w:rsid w:val="000077FD"/>
    <w:rsid w:val="000078CD"/>
    <w:rsid w:val="000108B8"/>
    <w:rsid w:val="00011768"/>
    <w:rsid w:val="00012492"/>
    <w:rsid w:val="00013294"/>
    <w:rsid w:val="00013760"/>
    <w:rsid w:val="00013BF9"/>
    <w:rsid w:val="00014045"/>
    <w:rsid w:val="0001533C"/>
    <w:rsid w:val="000159CC"/>
    <w:rsid w:val="00015ABD"/>
    <w:rsid w:val="00015E5E"/>
    <w:rsid w:val="00016484"/>
    <w:rsid w:val="0001682D"/>
    <w:rsid w:val="00016F25"/>
    <w:rsid w:val="0001744F"/>
    <w:rsid w:val="00020B78"/>
    <w:rsid w:val="000211EF"/>
    <w:rsid w:val="0002121F"/>
    <w:rsid w:val="00021630"/>
    <w:rsid w:val="00021CEA"/>
    <w:rsid w:val="00021E50"/>
    <w:rsid w:val="00021FE9"/>
    <w:rsid w:val="0002205C"/>
    <w:rsid w:val="00022A58"/>
    <w:rsid w:val="00023204"/>
    <w:rsid w:val="00023ED3"/>
    <w:rsid w:val="00024037"/>
    <w:rsid w:val="00024B31"/>
    <w:rsid w:val="00024B40"/>
    <w:rsid w:val="0002580D"/>
    <w:rsid w:val="00025CC7"/>
    <w:rsid w:val="00025D61"/>
    <w:rsid w:val="000260DE"/>
    <w:rsid w:val="0002616F"/>
    <w:rsid w:val="0002653F"/>
    <w:rsid w:val="000265A4"/>
    <w:rsid w:val="00026CE5"/>
    <w:rsid w:val="00026D6B"/>
    <w:rsid w:val="00027275"/>
    <w:rsid w:val="000277F2"/>
    <w:rsid w:val="0002791F"/>
    <w:rsid w:val="00027D57"/>
    <w:rsid w:val="00027D8B"/>
    <w:rsid w:val="000306BB"/>
    <w:rsid w:val="0003073C"/>
    <w:rsid w:val="000308AB"/>
    <w:rsid w:val="00030C2D"/>
    <w:rsid w:val="0003271A"/>
    <w:rsid w:val="0003278C"/>
    <w:rsid w:val="00033092"/>
    <w:rsid w:val="000338CA"/>
    <w:rsid w:val="000343CF"/>
    <w:rsid w:val="00034894"/>
    <w:rsid w:val="00035D17"/>
    <w:rsid w:val="00036FEB"/>
    <w:rsid w:val="00037265"/>
    <w:rsid w:val="0003755D"/>
    <w:rsid w:val="000378D6"/>
    <w:rsid w:val="00037F31"/>
    <w:rsid w:val="00040ADB"/>
    <w:rsid w:val="00040C31"/>
    <w:rsid w:val="00041081"/>
    <w:rsid w:val="00041BBA"/>
    <w:rsid w:val="00042158"/>
    <w:rsid w:val="0004269E"/>
    <w:rsid w:val="00042956"/>
    <w:rsid w:val="00042A61"/>
    <w:rsid w:val="00042B69"/>
    <w:rsid w:val="00042BFD"/>
    <w:rsid w:val="00042F29"/>
    <w:rsid w:val="00043631"/>
    <w:rsid w:val="000436F5"/>
    <w:rsid w:val="000439E2"/>
    <w:rsid w:val="00043A76"/>
    <w:rsid w:val="00043CC8"/>
    <w:rsid w:val="00043E0A"/>
    <w:rsid w:val="00043F3A"/>
    <w:rsid w:val="000445E5"/>
    <w:rsid w:val="000451B9"/>
    <w:rsid w:val="00045E98"/>
    <w:rsid w:val="00045F6A"/>
    <w:rsid w:val="00046524"/>
    <w:rsid w:val="00047796"/>
    <w:rsid w:val="00047BCE"/>
    <w:rsid w:val="00047DB3"/>
    <w:rsid w:val="00047EC2"/>
    <w:rsid w:val="00050454"/>
    <w:rsid w:val="00050D30"/>
    <w:rsid w:val="00050EF6"/>
    <w:rsid w:val="00051296"/>
    <w:rsid w:val="000515F0"/>
    <w:rsid w:val="000516BE"/>
    <w:rsid w:val="00051C75"/>
    <w:rsid w:val="00052596"/>
    <w:rsid w:val="0005285B"/>
    <w:rsid w:val="00053C8E"/>
    <w:rsid w:val="000540BB"/>
    <w:rsid w:val="00054553"/>
    <w:rsid w:val="00054C7B"/>
    <w:rsid w:val="00055474"/>
    <w:rsid w:val="0005561C"/>
    <w:rsid w:val="000557EC"/>
    <w:rsid w:val="000560F2"/>
    <w:rsid w:val="00057917"/>
    <w:rsid w:val="00057DA3"/>
    <w:rsid w:val="00060624"/>
    <w:rsid w:val="000606D0"/>
    <w:rsid w:val="00060E59"/>
    <w:rsid w:val="0006100C"/>
    <w:rsid w:val="00061553"/>
    <w:rsid w:val="00061738"/>
    <w:rsid w:val="0006180B"/>
    <w:rsid w:val="00061827"/>
    <w:rsid w:val="000622B8"/>
    <w:rsid w:val="000623B0"/>
    <w:rsid w:val="0006254B"/>
    <w:rsid w:val="00062826"/>
    <w:rsid w:val="00062892"/>
    <w:rsid w:val="00062B45"/>
    <w:rsid w:val="00062B9F"/>
    <w:rsid w:val="0006323F"/>
    <w:rsid w:val="00063571"/>
    <w:rsid w:val="0006448C"/>
    <w:rsid w:val="00064781"/>
    <w:rsid w:val="00064D0E"/>
    <w:rsid w:val="0006509C"/>
    <w:rsid w:val="000650EA"/>
    <w:rsid w:val="00065BD4"/>
    <w:rsid w:val="0006690C"/>
    <w:rsid w:val="00066B22"/>
    <w:rsid w:val="000671ED"/>
    <w:rsid w:val="000672CA"/>
    <w:rsid w:val="00067720"/>
    <w:rsid w:val="000678F2"/>
    <w:rsid w:val="000679B2"/>
    <w:rsid w:val="00070388"/>
    <w:rsid w:val="00070AA8"/>
    <w:rsid w:val="00070C29"/>
    <w:rsid w:val="00070D6E"/>
    <w:rsid w:val="00070FC9"/>
    <w:rsid w:val="00071677"/>
    <w:rsid w:val="00071809"/>
    <w:rsid w:val="0007238B"/>
    <w:rsid w:val="000724D2"/>
    <w:rsid w:val="000730DF"/>
    <w:rsid w:val="000732AE"/>
    <w:rsid w:val="00073747"/>
    <w:rsid w:val="00073DD8"/>
    <w:rsid w:val="000744BC"/>
    <w:rsid w:val="00074C19"/>
    <w:rsid w:val="00074D6D"/>
    <w:rsid w:val="00075051"/>
    <w:rsid w:val="000752BD"/>
    <w:rsid w:val="0007532B"/>
    <w:rsid w:val="00075826"/>
    <w:rsid w:val="00075A1C"/>
    <w:rsid w:val="00076A89"/>
    <w:rsid w:val="0007730C"/>
    <w:rsid w:val="00077728"/>
    <w:rsid w:val="00081354"/>
    <w:rsid w:val="00081639"/>
    <w:rsid w:val="00081925"/>
    <w:rsid w:val="00081C62"/>
    <w:rsid w:val="00081F8E"/>
    <w:rsid w:val="00082D1C"/>
    <w:rsid w:val="00082E13"/>
    <w:rsid w:val="000830FA"/>
    <w:rsid w:val="0008372B"/>
    <w:rsid w:val="00083AB7"/>
    <w:rsid w:val="00083CEF"/>
    <w:rsid w:val="00084DF5"/>
    <w:rsid w:val="00084EA3"/>
    <w:rsid w:val="00085057"/>
    <w:rsid w:val="00085547"/>
    <w:rsid w:val="00085883"/>
    <w:rsid w:val="00085965"/>
    <w:rsid w:val="00085DFF"/>
    <w:rsid w:val="0008646C"/>
    <w:rsid w:val="0008682D"/>
    <w:rsid w:val="00086F9E"/>
    <w:rsid w:val="00086FD9"/>
    <w:rsid w:val="0008702B"/>
    <w:rsid w:val="00087287"/>
    <w:rsid w:val="00087451"/>
    <w:rsid w:val="00087D95"/>
    <w:rsid w:val="00087F92"/>
    <w:rsid w:val="00090019"/>
    <w:rsid w:val="00090BFF"/>
    <w:rsid w:val="00090E1E"/>
    <w:rsid w:val="0009107C"/>
    <w:rsid w:val="00091A16"/>
    <w:rsid w:val="00091A7C"/>
    <w:rsid w:val="000920E0"/>
    <w:rsid w:val="00092218"/>
    <w:rsid w:val="000928AE"/>
    <w:rsid w:val="00093844"/>
    <w:rsid w:val="00093C4C"/>
    <w:rsid w:val="00093FD2"/>
    <w:rsid w:val="00094339"/>
    <w:rsid w:val="00094C65"/>
    <w:rsid w:val="00094EEB"/>
    <w:rsid w:val="00095016"/>
    <w:rsid w:val="00095240"/>
    <w:rsid w:val="000953B7"/>
    <w:rsid w:val="00095B59"/>
    <w:rsid w:val="00095D09"/>
    <w:rsid w:val="00095D8D"/>
    <w:rsid w:val="00095DFC"/>
    <w:rsid w:val="00096035"/>
    <w:rsid w:val="000962BF"/>
    <w:rsid w:val="000962E9"/>
    <w:rsid w:val="000966E6"/>
    <w:rsid w:val="00096A8B"/>
    <w:rsid w:val="00097EE5"/>
    <w:rsid w:val="000A0337"/>
    <w:rsid w:val="000A036C"/>
    <w:rsid w:val="000A0805"/>
    <w:rsid w:val="000A09D6"/>
    <w:rsid w:val="000A0AE9"/>
    <w:rsid w:val="000A240A"/>
    <w:rsid w:val="000A26D2"/>
    <w:rsid w:val="000A29BE"/>
    <w:rsid w:val="000A2EE3"/>
    <w:rsid w:val="000A302A"/>
    <w:rsid w:val="000A30B8"/>
    <w:rsid w:val="000A4151"/>
    <w:rsid w:val="000A4715"/>
    <w:rsid w:val="000A47B7"/>
    <w:rsid w:val="000A4943"/>
    <w:rsid w:val="000A4A7A"/>
    <w:rsid w:val="000A50CF"/>
    <w:rsid w:val="000A543D"/>
    <w:rsid w:val="000A55D9"/>
    <w:rsid w:val="000A69EF"/>
    <w:rsid w:val="000A6D81"/>
    <w:rsid w:val="000A7463"/>
    <w:rsid w:val="000A77E6"/>
    <w:rsid w:val="000A787A"/>
    <w:rsid w:val="000A7C8C"/>
    <w:rsid w:val="000A7D5D"/>
    <w:rsid w:val="000B064A"/>
    <w:rsid w:val="000B0DEA"/>
    <w:rsid w:val="000B1C0B"/>
    <w:rsid w:val="000B1CA5"/>
    <w:rsid w:val="000B335F"/>
    <w:rsid w:val="000B4133"/>
    <w:rsid w:val="000B4226"/>
    <w:rsid w:val="000B42D9"/>
    <w:rsid w:val="000B555C"/>
    <w:rsid w:val="000B565E"/>
    <w:rsid w:val="000B5B05"/>
    <w:rsid w:val="000B5D2B"/>
    <w:rsid w:val="000B64B3"/>
    <w:rsid w:val="000B72CB"/>
    <w:rsid w:val="000B72E9"/>
    <w:rsid w:val="000B743B"/>
    <w:rsid w:val="000B78FA"/>
    <w:rsid w:val="000B7EE9"/>
    <w:rsid w:val="000C007A"/>
    <w:rsid w:val="000C1015"/>
    <w:rsid w:val="000C1924"/>
    <w:rsid w:val="000C1C0E"/>
    <w:rsid w:val="000C236A"/>
    <w:rsid w:val="000C23B2"/>
    <w:rsid w:val="000C3204"/>
    <w:rsid w:val="000C380D"/>
    <w:rsid w:val="000C442B"/>
    <w:rsid w:val="000C5040"/>
    <w:rsid w:val="000C51EB"/>
    <w:rsid w:val="000C56E1"/>
    <w:rsid w:val="000C5EE4"/>
    <w:rsid w:val="000C60DF"/>
    <w:rsid w:val="000C6736"/>
    <w:rsid w:val="000C6AA2"/>
    <w:rsid w:val="000C6BB7"/>
    <w:rsid w:val="000C6E73"/>
    <w:rsid w:val="000C747D"/>
    <w:rsid w:val="000C74C2"/>
    <w:rsid w:val="000C77A7"/>
    <w:rsid w:val="000D0588"/>
    <w:rsid w:val="000D06CA"/>
    <w:rsid w:val="000D06E1"/>
    <w:rsid w:val="000D0CAC"/>
    <w:rsid w:val="000D1184"/>
    <w:rsid w:val="000D118A"/>
    <w:rsid w:val="000D121E"/>
    <w:rsid w:val="000D1519"/>
    <w:rsid w:val="000D16B1"/>
    <w:rsid w:val="000D202F"/>
    <w:rsid w:val="000D2833"/>
    <w:rsid w:val="000D2E97"/>
    <w:rsid w:val="000D314C"/>
    <w:rsid w:val="000D3838"/>
    <w:rsid w:val="000D3B0B"/>
    <w:rsid w:val="000D3BD7"/>
    <w:rsid w:val="000D3FD0"/>
    <w:rsid w:val="000D4184"/>
    <w:rsid w:val="000D46E1"/>
    <w:rsid w:val="000D4AE2"/>
    <w:rsid w:val="000D4EBC"/>
    <w:rsid w:val="000D54C8"/>
    <w:rsid w:val="000D5662"/>
    <w:rsid w:val="000D5762"/>
    <w:rsid w:val="000D57FC"/>
    <w:rsid w:val="000D6059"/>
    <w:rsid w:val="000D6258"/>
    <w:rsid w:val="000D658F"/>
    <w:rsid w:val="000D7413"/>
    <w:rsid w:val="000D7A67"/>
    <w:rsid w:val="000E1447"/>
    <w:rsid w:val="000E1498"/>
    <w:rsid w:val="000E1674"/>
    <w:rsid w:val="000E1C4F"/>
    <w:rsid w:val="000E280F"/>
    <w:rsid w:val="000E3F06"/>
    <w:rsid w:val="000E4D60"/>
    <w:rsid w:val="000E5184"/>
    <w:rsid w:val="000E54D3"/>
    <w:rsid w:val="000E5519"/>
    <w:rsid w:val="000E5541"/>
    <w:rsid w:val="000E5A50"/>
    <w:rsid w:val="000E68DF"/>
    <w:rsid w:val="000E6D71"/>
    <w:rsid w:val="000E6FAF"/>
    <w:rsid w:val="000E75C7"/>
    <w:rsid w:val="000F04B2"/>
    <w:rsid w:val="000F072E"/>
    <w:rsid w:val="000F0D00"/>
    <w:rsid w:val="000F11A6"/>
    <w:rsid w:val="000F2A83"/>
    <w:rsid w:val="000F2FD1"/>
    <w:rsid w:val="000F3E19"/>
    <w:rsid w:val="000F454C"/>
    <w:rsid w:val="000F4619"/>
    <w:rsid w:val="000F49FF"/>
    <w:rsid w:val="000F4AA7"/>
    <w:rsid w:val="000F5590"/>
    <w:rsid w:val="000F5A02"/>
    <w:rsid w:val="000F5E79"/>
    <w:rsid w:val="000F63B0"/>
    <w:rsid w:val="000F6447"/>
    <w:rsid w:val="000F69FC"/>
    <w:rsid w:val="000F6AB1"/>
    <w:rsid w:val="000F6DDA"/>
    <w:rsid w:val="000F7259"/>
    <w:rsid w:val="000F7650"/>
    <w:rsid w:val="000F77CA"/>
    <w:rsid w:val="000F79D8"/>
    <w:rsid w:val="000F79FA"/>
    <w:rsid w:val="00100A60"/>
    <w:rsid w:val="0010161F"/>
    <w:rsid w:val="00101B31"/>
    <w:rsid w:val="001033A1"/>
    <w:rsid w:val="00103A45"/>
    <w:rsid w:val="001040ED"/>
    <w:rsid w:val="0010487B"/>
    <w:rsid w:val="00104892"/>
    <w:rsid w:val="001048AD"/>
    <w:rsid w:val="00104DBA"/>
    <w:rsid w:val="00105139"/>
    <w:rsid w:val="00105574"/>
    <w:rsid w:val="0010586A"/>
    <w:rsid w:val="00105D36"/>
    <w:rsid w:val="00106669"/>
    <w:rsid w:val="00106B36"/>
    <w:rsid w:val="00106EE1"/>
    <w:rsid w:val="001075FB"/>
    <w:rsid w:val="00107FAE"/>
    <w:rsid w:val="00110408"/>
    <w:rsid w:val="00110A72"/>
    <w:rsid w:val="0011102E"/>
    <w:rsid w:val="0011146E"/>
    <w:rsid w:val="00111A2E"/>
    <w:rsid w:val="00112369"/>
    <w:rsid w:val="00112929"/>
    <w:rsid w:val="00112B44"/>
    <w:rsid w:val="00112B58"/>
    <w:rsid w:val="00113EB7"/>
    <w:rsid w:val="00114AE0"/>
    <w:rsid w:val="00114CFF"/>
    <w:rsid w:val="00114D10"/>
    <w:rsid w:val="00115366"/>
    <w:rsid w:val="00115D14"/>
    <w:rsid w:val="00115E46"/>
    <w:rsid w:val="001160B9"/>
    <w:rsid w:val="0011661A"/>
    <w:rsid w:val="00116D3B"/>
    <w:rsid w:val="001172E0"/>
    <w:rsid w:val="00117774"/>
    <w:rsid w:val="00117777"/>
    <w:rsid w:val="001178AE"/>
    <w:rsid w:val="001179AE"/>
    <w:rsid w:val="00117D73"/>
    <w:rsid w:val="00120313"/>
    <w:rsid w:val="00120354"/>
    <w:rsid w:val="00120BE1"/>
    <w:rsid w:val="00121039"/>
    <w:rsid w:val="001211B5"/>
    <w:rsid w:val="001214B5"/>
    <w:rsid w:val="001214C8"/>
    <w:rsid w:val="0012164A"/>
    <w:rsid w:val="001216AE"/>
    <w:rsid w:val="001216C7"/>
    <w:rsid w:val="00121899"/>
    <w:rsid w:val="001218A9"/>
    <w:rsid w:val="001222C7"/>
    <w:rsid w:val="00122884"/>
    <w:rsid w:val="00122D7B"/>
    <w:rsid w:val="0012306D"/>
    <w:rsid w:val="001234A0"/>
    <w:rsid w:val="00123783"/>
    <w:rsid w:val="0012380A"/>
    <w:rsid w:val="00123C59"/>
    <w:rsid w:val="00124016"/>
    <w:rsid w:val="0012415B"/>
    <w:rsid w:val="0012496E"/>
    <w:rsid w:val="00125350"/>
    <w:rsid w:val="001256A3"/>
    <w:rsid w:val="00125748"/>
    <w:rsid w:val="0012580C"/>
    <w:rsid w:val="00125DE5"/>
    <w:rsid w:val="00125F92"/>
    <w:rsid w:val="00125FC0"/>
    <w:rsid w:val="00126235"/>
    <w:rsid w:val="00126511"/>
    <w:rsid w:val="0012651F"/>
    <w:rsid w:val="00126791"/>
    <w:rsid w:val="001267A0"/>
    <w:rsid w:val="00127AB2"/>
    <w:rsid w:val="0013027B"/>
    <w:rsid w:val="001303C8"/>
    <w:rsid w:val="0013095B"/>
    <w:rsid w:val="00130DF4"/>
    <w:rsid w:val="0013168F"/>
    <w:rsid w:val="00131827"/>
    <w:rsid w:val="001328D9"/>
    <w:rsid w:val="00132980"/>
    <w:rsid w:val="0013324A"/>
    <w:rsid w:val="00133806"/>
    <w:rsid w:val="0013461A"/>
    <w:rsid w:val="00134786"/>
    <w:rsid w:val="00135022"/>
    <w:rsid w:val="0013563C"/>
    <w:rsid w:val="0013571C"/>
    <w:rsid w:val="0013596A"/>
    <w:rsid w:val="00135A48"/>
    <w:rsid w:val="0013613A"/>
    <w:rsid w:val="00137302"/>
    <w:rsid w:val="001375D8"/>
    <w:rsid w:val="00137628"/>
    <w:rsid w:val="00137B09"/>
    <w:rsid w:val="00140319"/>
    <w:rsid w:val="00140560"/>
    <w:rsid w:val="001410BC"/>
    <w:rsid w:val="001410C5"/>
    <w:rsid w:val="001412B9"/>
    <w:rsid w:val="001412C0"/>
    <w:rsid w:val="00141520"/>
    <w:rsid w:val="0014183C"/>
    <w:rsid w:val="001425B1"/>
    <w:rsid w:val="00142AB0"/>
    <w:rsid w:val="0014319F"/>
    <w:rsid w:val="001434F6"/>
    <w:rsid w:val="00143FEB"/>
    <w:rsid w:val="001441C7"/>
    <w:rsid w:val="00144436"/>
    <w:rsid w:val="0014554E"/>
    <w:rsid w:val="00145CC7"/>
    <w:rsid w:val="00145D9D"/>
    <w:rsid w:val="00146FBE"/>
    <w:rsid w:val="00147116"/>
    <w:rsid w:val="001474FC"/>
    <w:rsid w:val="001475D9"/>
    <w:rsid w:val="00147997"/>
    <w:rsid w:val="00147C0B"/>
    <w:rsid w:val="00147D80"/>
    <w:rsid w:val="001502C3"/>
    <w:rsid w:val="001505C8"/>
    <w:rsid w:val="001509A8"/>
    <w:rsid w:val="00150F57"/>
    <w:rsid w:val="00151BFC"/>
    <w:rsid w:val="00152389"/>
    <w:rsid w:val="00152A18"/>
    <w:rsid w:val="00152DD7"/>
    <w:rsid w:val="001532E6"/>
    <w:rsid w:val="00154856"/>
    <w:rsid w:val="00154CA8"/>
    <w:rsid w:val="00154E24"/>
    <w:rsid w:val="00155D0C"/>
    <w:rsid w:val="0015662E"/>
    <w:rsid w:val="00157570"/>
    <w:rsid w:val="00157CE6"/>
    <w:rsid w:val="0016072E"/>
    <w:rsid w:val="00161515"/>
    <w:rsid w:val="001616C3"/>
    <w:rsid w:val="0016188B"/>
    <w:rsid w:val="00162517"/>
    <w:rsid w:val="00162551"/>
    <w:rsid w:val="00162664"/>
    <w:rsid w:val="00162760"/>
    <w:rsid w:val="00162C7A"/>
    <w:rsid w:val="001636EE"/>
    <w:rsid w:val="00164E65"/>
    <w:rsid w:val="00165B76"/>
    <w:rsid w:val="00166AF8"/>
    <w:rsid w:val="001675ED"/>
    <w:rsid w:val="00167B61"/>
    <w:rsid w:val="00167FC5"/>
    <w:rsid w:val="001701FE"/>
    <w:rsid w:val="001705CF"/>
    <w:rsid w:val="00170C1A"/>
    <w:rsid w:val="00170C74"/>
    <w:rsid w:val="00170F06"/>
    <w:rsid w:val="001715FA"/>
    <w:rsid w:val="00171CC9"/>
    <w:rsid w:val="00172227"/>
    <w:rsid w:val="001739E7"/>
    <w:rsid w:val="001742B1"/>
    <w:rsid w:val="001748CE"/>
    <w:rsid w:val="001749DE"/>
    <w:rsid w:val="00174DE2"/>
    <w:rsid w:val="001756F7"/>
    <w:rsid w:val="0017586E"/>
    <w:rsid w:val="00175A78"/>
    <w:rsid w:val="00175F3B"/>
    <w:rsid w:val="00176610"/>
    <w:rsid w:val="00176BA5"/>
    <w:rsid w:val="00177710"/>
    <w:rsid w:val="001777AF"/>
    <w:rsid w:val="00177859"/>
    <w:rsid w:val="001802E3"/>
    <w:rsid w:val="00180913"/>
    <w:rsid w:val="0018099E"/>
    <w:rsid w:val="001809E0"/>
    <w:rsid w:val="00180DD9"/>
    <w:rsid w:val="00180E36"/>
    <w:rsid w:val="0018189E"/>
    <w:rsid w:val="00181B15"/>
    <w:rsid w:val="00181F7A"/>
    <w:rsid w:val="00182413"/>
    <w:rsid w:val="00182C8C"/>
    <w:rsid w:val="00182EE9"/>
    <w:rsid w:val="00183136"/>
    <w:rsid w:val="00183205"/>
    <w:rsid w:val="001838C3"/>
    <w:rsid w:val="00183992"/>
    <w:rsid w:val="00183D64"/>
    <w:rsid w:val="0018497F"/>
    <w:rsid w:val="00184AC4"/>
    <w:rsid w:val="00185C59"/>
    <w:rsid w:val="001860FC"/>
    <w:rsid w:val="0018668D"/>
    <w:rsid w:val="00186769"/>
    <w:rsid w:val="00187333"/>
    <w:rsid w:val="0018777A"/>
    <w:rsid w:val="00187F64"/>
    <w:rsid w:val="00190068"/>
    <w:rsid w:val="0019025D"/>
    <w:rsid w:val="00190E6C"/>
    <w:rsid w:val="00191473"/>
    <w:rsid w:val="00191528"/>
    <w:rsid w:val="00191A5C"/>
    <w:rsid w:val="00191B13"/>
    <w:rsid w:val="00191D97"/>
    <w:rsid w:val="00192110"/>
    <w:rsid w:val="00192AD3"/>
    <w:rsid w:val="001936DC"/>
    <w:rsid w:val="001938B9"/>
    <w:rsid w:val="00193DB2"/>
    <w:rsid w:val="00193E8B"/>
    <w:rsid w:val="00194791"/>
    <w:rsid w:val="00194799"/>
    <w:rsid w:val="00194A54"/>
    <w:rsid w:val="00194E3C"/>
    <w:rsid w:val="0019572D"/>
    <w:rsid w:val="00195B47"/>
    <w:rsid w:val="0019606A"/>
    <w:rsid w:val="001964D0"/>
    <w:rsid w:val="00196669"/>
    <w:rsid w:val="00196921"/>
    <w:rsid w:val="00196990"/>
    <w:rsid w:val="00196CD8"/>
    <w:rsid w:val="00196FF9"/>
    <w:rsid w:val="00197688"/>
    <w:rsid w:val="00197712"/>
    <w:rsid w:val="001A01D9"/>
    <w:rsid w:val="001A05F3"/>
    <w:rsid w:val="001A094F"/>
    <w:rsid w:val="001A0E79"/>
    <w:rsid w:val="001A1885"/>
    <w:rsid w:val="001A1BFD"/>
    <w:rsid w:val="001A1D30"/>
    <w:rsid w:val="001A2293"/>
    <w:rsid w:val="001A2563"/>
    <w:rsid w:val="001A2F5D"/>
    <w:rsid w:val="001A31A5"/>
    <w:rsid w:val="001A374D"/>
    <w:rsid w:val="001A3ABA"/>
    <w:rsid w:val="001A4115"/>
    <w:rsid w:val="001A43D2"/>
    <w:rsid w:val="001A5079"/>
    <w:rsid w:val="001A5143"/>
    <w:rsid w:val="001A5775"/>
    <w:rsid w:val="001A581F"/>
    <w:rsid w:val="001A5CC6"/>
    <w:rsid w:val="001A6794"/>
    <w:rsid w:val="001A685C"/>
    <w:rsid w:val="001A6C1A"/>
    <w:rsid w:val="001A6E3F"/>
    <w:rsid w:val="001A7267"/>
    <w:rsid w:val="001A749C"/>
    <w:rsid w:val="001A7703"/>
    <w:rsid w:val="001A79F5"/>
    <w:rsid w:val="001B0024"/>
    <w:rsid w:val="001B03C6"/>
    <w:rsid w:val="001B0729"/>
    <w:rsid w:val="001B0B80"/>
    <w:rsid w:val="001B0CB2"/>
    <w:rsid w:val="001B0F8D"/>
    <w:rsid w:val="001B1460"/>
    <w:rsid w:val="001B1AA7"/>
    <w:rsid w:val="001B1E90"/>
    <w:rsid w:val="001B200F"/>
    <w:rsid w:val="001B256C"/>
    <w:rsid w:val="001B29E6"/>
    <w:rsid w:val="001B2B58"/>
    <w:rsid w:val="001B35A5"/>
    <w:rsid w:val="001B3A2C"/>
    <w:rsid w:val="001B3DE9"/>
    <w:rsid w:val="001B3E0F"/>
    <w:rsid w:val="001B3E48"/>
    <w:rsid w:val="001B3FCB"/>
    <w:rsid w:val="001B4233"/>
    <w:rsid w:val="001B4369"/>
    <w:rsid w:val="001B58A6"/>
    <w:rsid w:val="001B6151"/>
    <w:rsid w:val="001B64F1"/>
    <w:rsid w:val="001B6736"/>
    <w:rsid w:val="001B6B1F"/>
    <w:rsid w:val="001B6F1F"/>
    <w:rsid w:val="001B7062"/>
    <w:rsid w:val="001B74DC"/>
    <w:rsid w:val="001B754C"/>
    <w:rsid w:val="001B7FEE"/>
    <w:rsid w:val="001C009D"/>
    <w:rsid w:val="001C02A2"/>
    <w:rsid w:val="001C045B"/>
    <w:rsid w:val="001C0609"/>
    <w:rsid w:val="001C0740"/>
    <w:rsid w:val="001C0855"/>
    <w:rsid w:val="001C12A8"/>
    <w:rsid w:val="001C14C6"/>
    <w:rsid w:val="001C2ACA"/>
    <w:rsid w:val="001C2AD2"/>
    <w:rsid w:val="001C3028"/>
    <w:rsid w:val="001C4B9A"/>
    <w:rsid w:val="001C57CF"/>
    <w:rsid w:val="001C5E9F"/>
    <w:rsid w:val="001C5FCC"/>
    <w:rsid w:val="001C64A3"/>
    <w:rsid w:val="001C680D"/>
    <w:rsid w:val="001C6892"/>
    <w:rsid w:val="001C6D9B"/>
    <w:rsid w:val="001C6E9B"/>
    <w:rsid w:val="001C6F43"/>
    <w:rsid w:val="001C718E"/>
    <w:rsid w:val="001C71C8"/>
    <w:rsid w:val="001C7711"/>
    <w:rsid w:val="001C78FA"/>
    <w:rsid w:val="001D0A78"/>
    <w:rsid w:val="001D0EC7"/>
    <w:rsid w:val="001D1398"/>
    <w:rsid w:val="001D158E"/>
    <w:rsid w:val="001D2F31"/>
    <w:rsid w:val="001D32CD"/>
    <w:rsid w:val="001D333A"/>
    <w:rsid w:val="001D3420"/>
    <w:rsid w:val="001D343F"/>
    <w:rsid w:val="001D348F"/>
    <w:rsid w:val="001D35B0"/>
    <w:rsid w:val="001D4BF8"/>
    <w:rsid w:val="001D5085"/>
    <w:rsid w:val="001D5203"/>
    <w:rsid w:val="001D5891"/>
    <w:rsid w:val="001D5CFA"/>
    <w:rsid w:val="001D6776"/>
    <w:rsid w:val="001D6C4D"/>
    <w:rsid w:val="001D6DBA"/>
    <w:rsid w:val="001D7770"/>
    <w:rsid w:val="001E02CB"/>
    <w:rsid w:val="001E03DE"/>
    <w:rsid w:val="001E06BD"/>
    <w:rsid w:val="001E0BB0"/>
    <w:rsid w:val="001E12DB"/>
    <w:rsid w:val="001E276B"/>
    <w:rsid w:val="001E332F"/>
    <w:rsid w:val="001E3386"/>
    <w:rsid w:val="001E382C"/>
    <w:rsid w:val="001E3C64"/>
    <w:rsid w:val="001E40F8"/>
    <w:rsid w:val="001E41AF"/>
    <w:rsid w:val="001E4850"/>
    <w:rsid w:val="001E4885"/>
    <w:rsid w:val="001E5292"/>
    <w:rsid w:val="001E5439"/>
    <w:rsid w:val="001E5691"/>
    <w:rsid w:val="001E58C4"/>
    <w:rsid w:val="001E5EF8"/>
    <w:rsid w:val="001E66A5"/>
    <w:rsid w:val="001E70EF"/>
    <w:rsid w:val="001E7862"/>
    <w:rsid w:val="001E7968"/>
    <w:rsid w:val="001E7A3A"/>
    <w:rsid w:val="001F01DC"/>
    <w:rsid w:val="001F0657"/>
    <w:rsid w:val="001F081B"/>
    <w:rsid w:val="001F0E91"/>
    <w:rsid w:val="001F12F8"/>
    <w:rsid w:val="001F149F"/>
    <w:rsid w:val="001F191B"/>
    <w:rsid w:val="001F1B47"/>
    <w:rsid w:val="001F1CFD"/>
    <w:rsid w:val="001F1D03"/>
    <w:rsid w:val="001F1F63"/>
    <w:rsid w:val="001F247B"/>
    <w:rsid w:val="001F27BB"/>
    <w:rsid w:val="001F2E55"/>
    <w:rsid w:val="001F3652"/>
    <w:rsid w:val="001F367B"/>
    <w:rsid w:val="001F3810"/>
    <w:rsid w:val="001F3B85"/>
    <w:rsid w:val="001F3E9F"/>
    <w:rsid w:val="001F4E38"/>
    <w:rsid w:val="001F5312"/>
    <w:rsid w:val="001F5674"/>
    <w:rsid w:val="001F56B7"/>
    <w:rsid w:val="001F5AD3"/>
    <w:rsid w:val="001F6D85"/>
    <w:rsid w:val="001F7E78"/>
    <w:rsid w:val="001F7FA3"/>
    <w:rsid w:val="002000FA"/>
    <w:rsid w:val="00201005"/>
    <w:rsid w:val="002015B5"/>
    <w:rsid w:val="0020294A"/>
    <w:rsid w:val="00203DBA"/>
    <w:rsid w:val="00203E3F"/>
    <w:rsid w:val="00203EBE"/>
    <w:rsid w:val="00203EEE"/>
    <w:rsid w:val="002041C1"/>
    <w:rsid w:val="002041C3"/>
    <w:rsid w:val="002042B9"/>
    <w:rsid w:val="00204BE5"/>
    <w:rsid w:val="002051DB"/>
    <w:rsid w:val="00205540"/>
    <w:rsid w:val="00205C6B"/>
    <w:rsid w:val="00206736"/>
    <w:rsid w:val="00206743"/>
    <w:rsid w:val="00206AAA"/>
    <w:rsid w:val="0020705E"/>
    <w:rsid w:val="00207DE7"/>
    <w:rsid w:val="002101C3"/>
    <w:rsid w:val="00210824"/>
    <w:rsid w:val="0021091D"/>
    <w:rsid w:val="00211268"/>
    <w:rsid w:val="0021172B"/>
    <w:rsid w:val="0021246E"/>
    <w:rsid w:val="002125BB"/>
    <w:rsid w:val="00212C53"/>
    <w:rsid w:val="00213404"/>
    <w:rsid w:val="00214913"/>
    <w:rsid w:val="00214930"/>
    <w:rsid w:val="00214DBD"/>
    <w:rsid w:val="00214DF3"/>
    <w:rsid w:val="00214E2D"/>
    <w:rsid w:val="00215581"/>
    <w:rsid w:val="00215CC1"/>
    <w:rsid w:val="00215E56"/>
    <w:rsid w:val="00216640"/>
    <w:rsid w:val="0021724F"/>
    <w:rsid w:val="00217CAC"/>
    <w:rsid w:val="002200CD"/>
    <w:rsid w:val="002220A0"/>
    <w:rsid w:val="0022238D"/>
    <w:rsid w:val="00222A5F"/>
    <w:rsid w:val="00222BD8"/>
    <w:rsid w:val="00222C61"/>
    <w:rsid w:val="0022309B"/>
    <w:rsid w:val="002237C8"/>
    <w:rsid w:val="00223821"/>
    <w:rsid w:val="00223E20"/>
    <w:rsid w:val="00224A24"/>
    <w:rsid w:val="00224AFE"/>
    <w:rsid w:val="00224C78"/>
    <w:rsid w:val="00225595"/>
    <w:rsid w:val="002255D5"/>
    <w:rsid w:val="0022560A"/>
    <w:rsid w:val="00225744"/>
    <w:rsid w:val="002257AC"/>
    <w:rsid w:val="00225987"/>
    <w:rsid w:val="002259EE"/>
    <w:rsid w:val="00225A0C"/>
    <w:rsid w:val="00225CD1"/>
    <w:rsid w:val="00227367"/>
    <w:rsid w:val="0023076E"/>
    <w:rsid w:val="00230CD9"/>
    <w:rsid w:val="00230F57"/>
    <w:rsid w:val="00231412"/>
    <w:rsid w:val="00231608"/>
    <w:rsid w:val="00232054"/>
    <w:rsid w:val="00232535"/>
    <w:rsid w:val="0023275F"/>
    <w:rsid w:val="0023310A"/>
    <w:rsid w:val="00233D98"/>
    <w:rsid w:val="00234532"/>
    <w:rsid w:val="002346AA"/>
    <w:rsid w:val="00234CE3"/>
    <w:rsid w:val="00234FA1"/>
    <w:rsid w:val="00235719"/>
    <w:rsid w:val="00236195"/>
    <w:rsid w:val="00236478"/>
    <w:rsid w:val="00236551"/>
    <w:rsid w:val="0023779D"/>
    <w:rsid w:val="002379A4"/>
    <w:rsid w:val="00237C72"/>
    <w:rsid w:val="00237FD3"/>
    <w:rsid w:val="0024022D"/>
    <w:rsid w:val="0024038E"/>
    <w:rsid w:val="00240EB6"/>
    <w:rsid w:val="0024146A"/>
    <w:rsid w:val="00241541"/>
    <w:rsid w:val="00241F27"/>
    <w:rsid w:val="002425AB"/>
    <w:rsid w:val="0024295C"/>
    <w:rsid w:val="00242B49"/>
    <w:rsid w:val="00242C17"/>
    <w:rsid w:val="002432E4"/>
    <w:rsid w:val="00243478"/>
    <w:rsid w:val="002434B7"/>
    <w:rsid w:val="002434D7"/>
    <w:rsid w:val="00243AFB"/>
    <w:rsid w:val="00243B19"/>
    <w:rsid w:val="0024455B"/>
    <w:rsid w:val="00245061"/>
    <w:rsid w:val="00245192"/>
    <w:rsid w:val="002451BF"/>
    <w:rsid w:val="00245209"/>
    <w:rsid w:val="00245B24"/>
    <w:rsid w:val="00245D87"/>
    <w:rsid w:val="00245E4F"/>
    <w:rsid w:val="00246F73"/>
    <w:rsid w:val="0024739B"/>
    <w:rsid w:val="002476D3"/>
    <w:rsid w:val="00247C11"/>
    <w:rsid w:val="00247EB0"/>
    <w:rsid w:val="00247FBC"/>
    <w:rsid w:val="00250B47"/>
    <w:rsid w:val="00250B70"/>
    <w:rsid w:val="00250C04"/>
    <w:rsid w:val="0025124E"/>
    <w:rsid w:val="002524B5"/>
    <w:rsid w:val="002528F3"/>
    <w:rsid w:val="00252B82"/>
    <w:rsid w:val="00253DE3"/>
    <w:rsid w:val="00253EA5"/>
    <w:rsid w:val="00254B60"/>
    <w:rsid w:val="00255079"/>
    <w:rsid w:val="00255231"/>
    <w:rsid w:val="00255A0F"/>
    <w:rsid w:val="00256071"/>
    <w:rsid w:val="0025703E"/>
    <w:rsid w:val="002571B9"/>
    <w:rsid w:val="00257696"/>
    <w:rsid w:val="00257F8F"/>
    <w:rsid w:val="00260908"/>
    <w:rsid w:val="0026092A"/>
    <w:rsid w:val="002609D2"/>
    <w:rsid w:val="002617EC"/>
    <w:rsid w:val="00261880"/>
    <w:rsid w:val="002619D9"/>
    <w:rsid w:val="00261DF9"/>
    <w:rsid w:val="002621F3"/>
    <w:rsid w:val="00262974"/>
    <w:rsid w:val="002636B3"/>
    <w:rsid w:val="002636D5"/>
    <w:rsid w:val="00263723"/>
    <w:rsid w:val="002640B8"/>
    <w:rsid w:val="00264C6C"/>
    <w:rsid w:val="002653C6"/>
    <w:rsid w:val="002654F8"/>
    <w:rsid w:val="002656F3"/>
    <w:rsid w:val="00265864"/>
    <w:rsid w:val="002660FF"/>
    <w:rsid w:val="002661F1"/>
    <w:rsid w:val="0026691B"/>
    <w:rsid w:val="00266C4A"/>
    <w:rsid w:val="00267974"/>
    <w:rsid w:val="00267C6A"/>
    <w:rsid w:val="00267D2C"/>
    <w:rsid w:val="00270D68"/>
    <w:rsid w:val="002712FE"/>
    <w:rsid w:val="00271905"/>
    <w:rsid w:val="002721FA"/>
    <w:rsid w:val="0027250F"/>
    <w:rsid w:val="00273679"/>
    <w:rsid w:val="00273B1B"/>
    <w:rsid w:val="00274EED"/>
    <w:rsid w:val="00275582"/>
    <w:rsid w:val="00275686"/>
    <w:rsid w:val="002756D8"/>
    <w:rsid w:val="002758B9"/>
    <w:rsid w:val="002761B0"/>
    <w:rsid w:val="002763DC"/>
    <w:rsid w:val="002766AA"/>
    <w:rsid w:val="002768F6"/>
    <w:rsid w:val="00276FD5"/>
    <w:rsid w:val="00277892"/>
    <w:rsid w:val="00277ADD"/>
    <w:rsid w:val="00277BBD"/>
    <w:rsid w:val="00277DC0"/>
    <w:rsid w:val="00280582"/>
    <w:rsid w:val="002828BB"/>
    <w:rsid w:val="00284655"/>
    <w:rsid w:val="00284CE5"/>
    <w:rsid w:val="00285053"/>
    <w:rsid w:val="0028623B"/>
    <w:rsid w:val="00286BD0"/>
    <w:rsid w:val="00286DAB"/>
    <w:rsid w:val="00287C4A"/>
    <w:rsid w:val="00287FBF"/>
    <w:rsid w:val="00291290"/>
    <w:rsid w:val="00291988"/>
    <w:rsid w:val="00291AE1"/>
    <w:rsid w:val="00291CB5"/>
    <w:rsid w:val="00291FBB"/>
    <w:rsid w:val="002920A5"/>
    <w:rsid w:val="0029239D"/>
    <w:rsid w:val="002930FF"/>
    <w:rsid w:val="0029398D"/>
    <w:rsid w:val="00294004"/>
    <w:rsid w:val="002945C2"/>
    <w:rsid w:val="002949A4"/>
    <w:rsid w:val="00294B7F"/>
    <w:rsid w:val="00294FF4"/>
    <w:rsid w:val="0029558E"/>
    <w:rsid w:val="00295C43"/>
    <w:rsid w:val="00295C9F"/>
    <w:rsid w:val="00295F5D"/>
    <w:rsid w:val="002960DF"/>
    <w:rsid w:val="00296276"/>
    <w:rsid w:val="002962DA"/>
    <w:rsid w:val="002970B2"/>
    <w:rsid w:val="0029720A"/>
    <w:rsid w:val="0029747A"/>
    <w:rsid w:val="0029756B"/>
    <w:rsid w:val="00297AF4"/>
    <w:rsid w:val="00297BF5"/>
    <w:rsid w:val="002A010A"/>
    <w:rsid w:val="002A0F69"/>
    <w:rsid w:val="002A1106"/>
    <w:rsid w:val="002A1708"/>
    <w:rsid w:val="002A1CEF"/>
    <w:rsid w:val="002A1E2F"/>
    <w:rsid w:val="002A1E53"/>
    <w:rsid w:val="002A1EF7"/>
    <w:rsid w:val="002A2ADB"/>
    <w:rsid w:val="002A2B4C"/>
    <w:rsid w:val="002A31EA"/>
    <w:rsid w:val="002A397E"/>
    <w:rsid w:val="002A3ED3"/>
    <w:rsid w:val="002A40C3"/>
    <w:rsid w:val="002A41CB"/>
    <w:rsid w:val="002A44B2"/>
    <w:rsid w:val="002A47EC"/>
    <w:rsid w:val="002A495C"/>
    <w:rsid w:val="002A4C05"/>
    <w:rsid w:val="002A4D2C"/>
    <w:rsid w:val="002A5FA7"/>
    <w:rsid w:val="002A7249"/>
    <w:rsid w:val="002A7843"/>
    <w:rsid w:val="002A7973"/>
    <w:rsid w:val="002B174C"/>
    <w:rsid w:val="002B1F93"/>
    <w:rsid w:val="002B2914"/>
    <w:rsid w:val="002B2E51"/>
    <w:rsid w:val="002B30E6"/>
    <w:rsid w:val="002B3235"/>
    <w:rsid w:val="002B3637"/>
    <w:rsid w:val="002B4972"/>
    <w:rsid w:val="002B4E2E"/>
    <w:rsid w:val="002B53BE"/>
    <w:rsid w:val="002B5540"/>
    <w:rsid w:val="002B5594"/>
    <w:rsid w:val="002B592B"/>
    <w:rsid w:val="002B61ED"/>
    <w:rsid w:val="002B6575"/>
    <w:rsid w:val="002B7659"/>
    <w:rsid w:val="002B76E9"/>
    <w:rsid w:val="002B7BD8"/>
    <w:rsid w:val="002B7BDA"/>
    <w:rsid w:val="002B7BED"/>
    <w:rsid w:val="002B7D80"/>
    <w:rsid w:val="002C041F"/>
    <w:rsid w:val="002C0700"/>
    <w:rsid w:val="002C09D6"/>
    <w:rsid w:val="002C10E7"/>
    <w:rsid w:val="002C1E69"/>
    <w:rsid w:val="002C1F3B"/>
    <w:rsid w:val="002C20E1"/>
    <w:rsid w:val="002C22E3"/>
    <w:rsid w:val="002C29CD"/>
    <w:rsid w:val="002C2F9E"/>
    <w:rsid w:val="002C3083"/>
    <w:rsid w:val="002C316E"/>
    <w:rsid w:val="002C34D3"/>
    <w:rsid w:val="002C369F"/>
    <w:rsid w:val="002C36F8"/>
    <w:rsid w:val="002C37F3"/>
    <w:rsid w:val="002C3DA0"/>
    <w:rsid w:val="002C503B"/>
    <w:rsid w:val="002C50BC"/>
    <w:rsid w:val="002C5266"/>
    <w:rsid w:val="002C579B"/>
    <w:rsid w:val="002C5836"/>
    <w:rsid w:val="002C5E77"/>
    <w:rsid w:val="002C608A"/>
    <w:rsid w:val="002C63B0"/>
    <w:rsid w:val="002C67C0"/>
    <w:rsid w:val="002C67DE"/>
    <w:rsid w:val="002D05CA"/>
    <w:rsid w:val="002D0FA1"/>
    <w:rsid w:val="002D1132"/>
    <w:rsid w:val="002D1384"/>
    <w:rsid w:val="002D1410"/>
    <w:rsid w:val="002D2982"/>
    <w:rsid w:val="002D2D69"/>
    <w:rsid w:val="002D47FC"/>
    <w:rsid w:val="002D5085"/>
    <w:rsid w:val="002D687F"/>
    <w:rsid w:val="002D68BB"/>
    <w:rsid w:val="002D68BD"/>
    <w:rsid w:val="002D7AF8"/>
    <w:rsid w:val="002E0651"/>
    <w:rsid w:val="002E0866"/>
    <w:rsid w:val="002E0978"/>
    <w:rsid w:val="002E19ED"/>
    <w:rsid w:val="002E1BF0"/>
    <w:rsid w:val="002E1FBE"/>
    <w:rsid w:val="002E21C0"/>
    <w:rsid w:val="002E28ED"/>
    <w:rsid w:val="002E2AFF"/>
    <w:rsid w:val="002E2DC6"/>
    <w:rsid w:val="002E3418"/>
    <w:rsid w:val="002E356C"/>
    <w:rsid w:val="002E357F"/>
    <w:rsid w:val="002E3B5A"/>
    <w:rsid w:val="002E3E61"/>
    <w:rsid w:val="002E42FF"/>
    <w:rsid w:val="002E4592"/>
    <w:rsid w:val="002E4E12"/>
    <w:rsid w:val="002E5084"/>
    <w:rsid w:val="002E5677"/>
    <w:rsid w:val="002E5797"/>
    <w:rsid w:val="002E5818"/>
    <w:rsid w:val="002E5B8D"/>
    <w:rsid w:val="002E6AAC"/>
    <w:rsid w:val="002E705A"/>
    <w:rsid w:val="002E722E"/>
    <w:rsid w:val="002E76D4"/>
    <w:rsid w:val="002E7BC0"/>
    <w:rsid w:val="002F092C"/>
    <w:rsid w:val="002F099C"/>
    <w:rsid w:val="002F0AB7"/>
    <w:rsid w:val="002F255C"/>
    <w:rsid w:val="002F32B1"/>
    <w:rsid w:val="002F3FD0"/>
    <w:rsid w:val="002F4B59"/>
    <w:rsid w:val="002F4D8B"/>
    <w:rsid w:val="002F4FF7"/>
    <w:rsid w:val="002F64A3"/>
    <w:rsid w:val="002F6889"/>
    <w:rsid w:val="002F7B33"/>
    <w:rsid w:val="002F7C64"/>
    <w:rsid w:val="0030054D"/>
    <w:rsid w:val="00300580"/>
    <w:rsid w:val="003010A9"/>
    <w:rsid w:val="00302B4D"/>
    <w:rsid w:val="00303051"/>
    <w:rsid w:val="00303133"/>
    <w:rsid w:val="00303189"/>
    <w:rsid w:val="00303FA0"/>
    <w:rsid w:val="00304E38"/>
    <w:rsid w:val="00304F78"/>
    <w:rsid w:val="00305322"/>
    <w:rsid w:val="0030577E"/>
    <w:rsid w:val="00305A90"/>
    <w:rsid w:val="00305AC8"/>
    <w:rsid w:val="00305CA9"/>
    <w:rsid w:val="00306615"/>
    <w:rsid w:val="003070ED"/>
    <w:rsid w:val="003075F5"/>
    <w:rsid w:val="003076B2"/>
    <w:rsid w:val="003079CB"/>
    <w:rsid w:val="00307BE6"/>
    <w:rsid w:val="00307EFD"/>
    <w:rsid w:val="00307FD3"/>
    <w:rsid w:val="003100F0"/>
    <w:rsid w:val="003106B5"/>
    <w:rsid w:val="00311168"/>
    <w:rsid w:val="00311E6D"/>
    <w:rsid w:val="0031205D"/>
    <w:rsid w:val="003122B9"/>
    <w:rsid w:val="00312AC0"/>
    <w:rsid w:val="00313CE7"/>
    <w:rsid w:val="0031422F"/>
    <w:rsid w:val="00314AB1"/>
    <w:rsid w:val="00314D2B"/>
    <w:rsid w:val="0031510A"/>
    <w:rsid w:val="003153C8"/>
    <w:rsid w:val="00315C76"/>
    <w:rsid w:val="00316031"/>
    <w:rsid w:val="00317061"/>
    <w:rsid w:val="00317D41"/>
    <w:rsid w:val="003200DE"/>
    <w:rsid w:val="00320C03"/>
    <w:rsid w:val="00320C09"/>
    <w:rsid w:val="0032205B"/>
    <w:rsid w:val="0032228A"/>
    <w:rsid w:val="003222FF"/>
    <w:rsid w:val="00322779"/>
    <w:rsid w:val="003227F8"/>
    <w:rsid w:val="0032288F"/>
    <w:rsid w:val="00322A24"/>
    <w:rsid w:val="003234F7"/>
    <w:rsid w:val="00323CB0"/>
    <w:rsid w:val="00323D99"/>
    <w:rsid w:val="0032452D"/>
    <w:rsid w:val="00324BC9"/>
    <w:rsid w:val="00325391"/>
    <w:rsid w:val="00325567"/>
    <w:rsid w:val="003265F3"/>
    <w:rsid w:val="00326FE9"/>
    <w:rsid w:val="0032715A"/>
    <w:rsid w:val="003272CC"/>
    <w:rsid w:val="00327729"/>
    <w:rsid w:val="00330464"/>
    <w:rsid w:val="003306EE"/>
    <w:rsid w:val="00330731"/>
    <w:rsid w:val="0033103F"/>
    <w:rsid w:val="00331207"/>
    <w:rsid w:val="003316C1"/>
    <w:rsid w:val="00331AAD"/>
    <w:rsid w:val="003321AE"/>
    <w:rsid w:val="003321CE"/>
    <w:rsid w:val="0033284C"/>
    <w:rsid w:val="00332C46"/>
    <w:rsid w:val="00332D8A"/>
    <w:rsid w:val="003331C5"/>
    <w:rsid w:val="00333BE0"/>
    <w:rsid w:val="00333BEB"/>
    <w:rsid w:val="003341EC"/>
    <w:rsid w:val="00334375"/>
    <w:rsid w:val="0033453B"/>
    <w:rsid w:val="00335148"/>
    <w:rsid w:val="003358BB"/>
    <w:rsid w:val="00336699"/>
    <w:rsid w:val="003366AC"/>
    <w:rsid w:val="0033686E"/>
    <w:rsid w:val="00336A93"/>
    <w:rsid w:val="00336B4C"/>
    <w:rsid w:val="00336BED"/>
    <w:rsid w:val="00336F18"/>
    <w:rsid w:val="00337896"/>
    <w:rsid w:val="00337CEF"/>
    <w:rsid w:val="00337FA1"/>
    <w:rsid w:val="00340C31"/>
    <w:rsid w:val="00340C81"/>
    <w:rsid w:val="003416C5"/>
    <w:rsid w:val="00341A01"/>
    <w:rsid w:val="00341B09"/>
    <w:rsid w:val="003420A2"/>
    <w:rsid w:val="00342205"/>
    <w:rsid w:val="00342347"/>
    <w:rsid w:val="003429AF"/>
    <w:rsid w:val="00342D19"/>
    <w:rsid w:val="00342DA3"/>
    <w:rsid w:val="00342E95"/>
    <w:rsid w:val="00343500"/>
    <w:rsid w:val="00343554"/>
    <w:rsid w:val="00343862"/>
    <w:rsid w:val="003443F1"/>
    <w:rsid w:val="00344656"/>
    <w:rsid w:val="00344C36"/>
    <w:rsid w:val="00344DD6"/>
    <w:rsid w:val="0034530B"/>
    <w:rsid w:val="0034591B"/>
    <w:rsid w:val="003471BD"/>
    <w:rsid w:val="003473BF"/>
    <w:rsid w:val="0034767F"/>
    <w:rsid w:val="0034774A"/>
    <w:rsid w:val="003479FC"/>
    <w:rsid w:val="00347FB2"/>
    <w:rsid w:val="003505CC"/>
    <w:rsid w:val="003509EB"/>
    <w:rsid w:val="00350C11"/>
    <w:rsid w:val="00350D8B"/>
    <w:rsid w:val="0035158B"/>
    <w:rsid w:val="003516D7"/>
    <w:rsid w:val="00351A44"/>
    <w:rsid w:val="00351A54"/>
    <w:rsid w:val="00351C90"/>
    <w:rsid w:val="00352385"/>
    <w:rsid w:val="003524DC"/>
    <w:rsid w:val="00352533"/>
    <w:rsid w:val="0035271A"/>
    <w:rsid w:val="00352D67"/>
    <w:rsid w:val="00353510"/>
    <w:rsid w:val="00354B7C"/>
    <w:rsid w:val="00354F90"/>
    <w:rsid w:val="00355505"/>
    <w:rsid w:val="00355975"/>
    <w:rsid w:val="00355D03"/>
    <w:rsid w:val="00356987"/>
    <w:rsid w:val="00356CE0"/>
    <w:rsid w:val="00356D44"/>
    <w:rsid w:val="00356E04"/>
    <w:rsid w:val="00357BDC"/>
    <w:rsid w:val="00357D7F"/>
    <w:rsid w:val="00357DE4"/>
    <w:rsid w:val="00357FD6"/>
    <w:rsid w:val="0036022F"/>
    <w:rsid w:val="00360E0D"/>
    <w:rsid w:val="003610C1"/>
    <w:rsid w:val="003618A2"/>
    <w:rsid w:val="0036244E"/>
    <w:rsid w:val="00362B66"/>
    <w:rsid w:val="00363B87"/>
    <w:rsid w:val="00363EF8"/>
    <w:rsid w:val="003644AB"/>
    <w:rsid w:val="00364992"/>
    <w:rsid w:val="00364A18"/>
    <w:rsid w:val="00365077"/>
    <w:rsid w:val="00365917"/>
    <w:rsid w:val="003666A9"/>
    <w:rsid w:val="00366843"/>
    <w:rsid w:val="00366B2A"/>
    <w:rsid w:val="00366DE2"/>
    <w:rsid w:val="00367036"/>
    <w:rsid w:val="003674DD"/>
    <w:rsid w:val="00370413"/>
    <w:rsid w:val="00370892"/>
    <w:rsid w:val="00370DFF"/>
    <w:rsid w:val="003711A5"/>
    <w:rsid w:val="0037151D"/>
    <w:rsid w:val="00371ADB"/>
    <w:rsid w:val="00372759"/>
    <w:rsid w:val="00372EAB"/>
    <w:rsid w:val="00373801"/>
    <w:rsid w:val="00373E77"/>
    <w:rsid w:val="00373E9E"/>
    <w:rsid w:val="00374ECF"/>
    <w:rsid w:val="00375AF6"/>
    <w:rsid w:val="003765AC"/>
    <w:rsid w:val="003770B7"/>
    <w:rsid w:val="003806EC"/>
    <w:rsid w:val="0038078D"/>
    <w:rsid w:val="003808C6"/>
    <w:rsid w:val="00381ABB"/>
    <w:rsid w:val="00381C39"/>
    <w:rsid w:val="00382448"/>
    <w:rsid w:val="00383058"/>
    <w:rsid w:val="00383106"/>
    <w:rsid w:val="003832C5"/>
    <w:rsid w:val="00383A56"/>
    <w:rsid w:val="00384095"/>
    <w:rsid w:val="00384196"/>
    <w:rsid w:val="00384BF8"/>
    <w:rsid w:val="003852CC"/>
    <w:rsid w:val="003861D5"/>
    <w:rsid w:val="003861E7"/>
    <w:rsid w:val="0038761C"/>
    <w:rsid w:val="00387686"/>
    <w:rsid w:val="00387D16"/>
    <w:rsid w:val="00387E1B"/>
    <w:rsid w:val="0039013C"/>
    <w:rsid w:val="00390D3C"/>
    <w:rsid w:val="00390DC4"/>
    <w:rsid w:val="00390EED"/>
    <w:rsid w:val="003917EC"/>
    <w:rsid w:val="00391946"/>
    <w:rsid w:val="00392147"/>
    <w:rsid w:val="003921F7"/>
    <w:rsid w:val="00392D15"/>
    <w:rsid w:val="0039342D"/>
    <w:rsid w:val="0039354D"/>
    <w:rsid w:val="00393A04"/>
    <w:rsid w:val="0039408C"/>
    <w:rsid w:val="003949B3"/>
    <w:rsid w:val="00394F5F"/>
    <w:rsid w:val="0039585D"/>
    <w:rsid w:val="003958FF"/>
    <w:rsid w:val="003959E1"/>
    <w:rsid w:val="00396A21"/>
    <w:rsid w:val="00396C42"/>
    <w:rsid w:val="00396DCC"/>
    <w:rsid w:val="00397952"/>
    <w:rsid w:val="00397A41"/>
    <w:rsid w:val="00397D77"/>
    <w:rsid w:val="00397E49"/>
    <w:rsid w:val="003A051C"/>
    <w:rsid w:val="003A0B2A"/>
    <w:rsid w:val="003A0FB7"/>
    <w:rsid w:val="003A10FB"/>
    <w:rsid w:val="003A1103"/>
    <w:rsid w:val="003A11FF"/>
    <w:rsid w:val="003A155C"/>
    <w:rsid w:val="003A1C5F"/>
    <w:rsid w:val="003A261E"/>
    <w:rsid w:val="003A27DA"/>
    <w:rsid w:val="003A3290"/>
    <w:rsid w:val="003A3BD3"/>
    <w:rsid w:val="003A3C9A"/>
    <w:rsid w:val="003A3D82"/>
    <w:rsid w:val="003A408D"/>
    <w:rsid w:val="003A4274"/>
    <w:rsid w:val="003A4365"/>
    <w:rsid w:val="003A438B"/>
    <w:rsid w:val="003A449B"/>
    <w:rsid w:val="003A46AA"/>
    <w:rsid w:val="003A485B"/>
    <w:rsid w:val="003A536E"/>
    <w:rsid w:val="003A56C6"/>
    <w:rsid w:val="003A59C5"/>
    <w:rsid w:val="003A5A73"/>
    <w:rsid w:val="003A6136"/>
    <w:rsid w:val="003A6237"/>
    <w:rsid w:val="003A6316"/>
    <w:rsid w:val="003A6764"/>
    <w:rsid w:val="003A68C1"/>
    <w:rsid w:val="003A708B"/>
    <w:rsid w:val="003A7275"/>
    <w:rsid w:val="003A77F9"/>
    <w:rsid w:val="003A7914"/>
    <w:rsid w:val="003B00F3"/>
    <w:rsid w:val="003B0275"/>
    <w:rsid w:val="003B071D"/>
    <w:rsid w:val="003B0D48"/>
    <w:rsid w:val="003B0F86"/>
    <w:rsid w:val="003B1CD6"/>
    <w:rsid w:val="003B1CD7"/>
    <w:rsid w:val="003B28B7"/>
    <w:rsid w:val="003B2BE1"/>
    <w:rsid w:val="003B2CE0"/>
    <w:rsid w:val="003B3759"/>
    <w:rsid w:val="003B3ACE"/>
    <w:rsid w:val="003B4A1C"/>
    <w:rsid w:val="003B5275"/>
    <w:rsid w:val="003B5416"/>
    <w:rsid w:val="003B62A0"/>
    <w:rsid w:val="003B7A11"/>
    <w:rsid w:val="003B7E84"/>
    <w:rsid w:val="003B7F3F"/>
    <w:rsid w:val="003C005F"/>
    <w:rsid w:val="003C042F"/>
    <w:rsid w:val="003C0C06"/>
    <w:rsid w:val="003C0E3A"/>
    <w:rsid w:val="003C1A79"/>
    <w:rsid w:val="003C1C98"/>
    <w:rsid w:val="003C21BC"/>
    <w:rsid w:val="003C2658"/>
    <w:rsid w:val="003C2965"/>
    <w:rsid w:val="003C2B9C"/>
    <w:rsid w:val="003C2C53"/>
    <w:rsid w:val="003C31F0"/>
    <w:rsid w:val="003C3569"/>
    <w:rsid w:val="003C385C"/>
    <w:rsid w:val="003C3AB1"/>
    <w:rsid w:val="003C3E8F"/>
    <w:rsid w:val="003C3ECC"/>
    <w:rsid w:val="003C42A8"/>
    <w:rsid w:val="003C4525"/>
    <w:rsid w:val="003C5199"/>
    <w:rsid w:val="003C541F"/>
    <w:rsid w:val="003C55CE"/>
    <w:rsid w:val="003C572B"/>
    <w:rsid w:val="003C5D91"/>
    <w:rsid w:val="003C5E8B"/>
    <w:rsid w:val="003C6083"/>
    <w:rsid w:val="003C6620"/>
    <w:rsid w:val="003C6641"/>
    <w:rsid w:val="003C6E33"/>
    <w:rsid w:val="003C714F"/>
    <w:rsid w:val="003C7317"/>
    <w:rsid w:val="003C76A3"/>
    <w:rsid w:val="003C7CF8"/>
    <w:rsid w:val="003C7D09"/>
    <w:rsid w:val="003D0BEB"/>
    <w:rsid w:val="003D192C"/>
    <w:rsid w:val="003D1F9F"/>
    <w:rsid w:val="003D2024"/>
    <w:rsid w:val="003D23DB"/>
    <w:rsid w:val="003D241E"/>
    <w:rsid w:val="003D2591"/>
    <w:rsid w:val="003D2784"/>
    <w:rsid w:val="003D2FF2"/>
    <w:rsid w:val="003D32A6"/>
    <w:rsid w:val="003D4084"/>
    <w:rsid w:val="003D49A0"/>
    <w:rsid w:val="003D4EA7"/>
    <w:rsid w:val="003D51A7"/>
    <w:rsid w:val="003D5286"/>
    <w:rsid w:val="003D58DE"/>
    <w:rsid w:val="003D5A6F"/>
    <w:rsid w:val="003D5BD2"/>
    <w:rsid w:val="003D66C5"/>
    <w:rsid w:val="003D6D2C"/>
    <w:rsid w:val="003D743C"/>
    <w:rsid w:val="003D7876"/>
    <w:rsid w:val="003D7C9C"/>
    <w:rsid w:val="003E02AE"/>
    <w:rsid w:val="003E07FC"/>
    <w:rsid w:val="003E0FD4"/>
    <w:rsid w:val="003E11A0"/>
    <w:rsid w:val="003E17CE"/>
    <w:rsid w:val="003E1F9E"/>
    <w:rsid w:val="003E21B8"/>
    <w:rsid w:val="003E21F2"/>
    <w:rsid w:val="003E31AD"/>
    <w:rsid w:val="003E435A"/>
    <w:rsid w:val="003E4DF6"/>
    <w:rsid w:val="003E511F"/>
    <w:rsid w:val="003E517B"/>
    <w:rsid w:val="003E6899"/>
    <w:rsid w:val="003E698E"/>
    <w:rsid w:val="003E6BCC"/>
    <w:rsid w:val="003E71B0"/>
    <w:rsid w:val="003E72E4"/>
    <w:rsid w:val="003E7441"/>
    <w:rsid w:val="003E7796"/>
    <w:rsid w:val="003E7E8A"/>
    <w:rsid w:val="003F0585"/>
    <w:rsid w:val="003F0FAD"/>
    <w:rsid w:val="003F1918"/>
    <w:rsid w:val="003F2A51"/>
    <w:rsid w:val="003F372A"/>
    <w:rsid w:val="003F39EE"/>
    <w:rsid w:val="003F4840"/>
    <w:rsid w:val="003F4915"/>
    <w:rsid w:val="003F5056"/>
    <w:rsid w:val="003F5552"/>
    <w:rsid w:val="003F5A79"/>
    <w:rsid w:val="003F6341"/>
    <w:rsid w:val="003F679C"/>
    <w:rsid w:val="003F67D5"/>
    <w:rsid w:val="003F68D0"/>
    <w:rsid w:val="003F6D15"/>
    <w:rsid w:val="003F71CB"/>
    <w:rsid w:val="003F734C"/>
    <w:rsid w:val="003F757E"/>
    <w:rsid w:val="003F7957"/>
    <w:rsid w:val="00400197"/>
    <w:rsid w:val="00400803"/>
    <w:rsid w:val="00400A07"/>
    <w:rsid w:val="00400E14"/>
    <w:rsid w:val="0040286B"/>
    <w:rsid w:val="004028E1"/>
    <w:rsid w:val="00403163"/>
    <w:rsid w:val="0040319E"/>
    <w:rsid w:val="00403446"/>
    <w:rsid w:val="00403930"/>
    <w:rsid w:val="00404318"/>
    <w:rsid w:val="00404AA8"/>
    <w:rsid w:val="00404B55"/>
    <w:rsid w:val="00404FA6"/>
    <w:rsid w:val="00405B4D"/>
    <w:rsid w:val="00405FE4"/>
    <w:rsid w:val="00406029"/>
    <w:rsid w:val="0040621C"/>
    <w:rsid w:val="00406497"/>
    <w:rsid w:val="004066A6"/>
    <w:rsid w:val="00406875"/>
    <w:rsid w:val="00407821"/>
    <w:rsid w:val="00411C9F"/>
    <w:rsid w:val="00411CD3"/>
    <w:rsid w:val="00411E53"/>
    <w:rsid w:val="00411F65"/>
    <w:rsid w:val="004123ED"/>
    <w:rsid w:val="00412803"/>
    <w:rsid w:val="004129AB"/>
    <w:rsid w:val="00412C19"/>
    <w:rsid w:val="00413987"/>
    <w:rsid w:val="00414053"/>
    <w:rsid w:val="004144AE"/>
    <w:rsid w:val="00414962"/>
    <w:rsid w:val="00414A12"/>
    <w:rsid w:val="00415134"/>
    <w:rsid w:val="004152BE"/>
    <w:rsid w:val="00415356"/>
    <w:rsid w:val="004153D3"/>
    <w:rsid w:val="00415454"/>
    <w:rsid w:val="004159E2"/>
    <w:rsid w:val="00415B34"/>
    <w:rsid w:val="00415C87"/>
    <w:rsid w:val="00416394"/>
    <w:rsid w:val="00416F0B"/>
    <w:rsid w:val="004172C8"/>
    <w:rsid w:val="00417511"/>
    <w:rsid w:val="00417732"/>
    <w:rsid w:val="00417B06"/>
    <w:rsid w:val="004204C7"/>
    <w:rsid w:val="004209DB"/>
    <w:rsid w:val="00420D64"/>
    <w:rsid w:val="00421700"/>
    <w:rsid w:val="00421B79"/>
    <w:rsid w:val="00421E13"/>
    <w:rsid w:val="004225D9"/>
    <w:rsid w:val="004230E3"/>
    <w:rsid w:val="0042339C"/>
    <w:rsid w:val="0042369C"/>
    <w:rsid w:val="00423AB1"/>
    <w:rsid w:val="00423AB3"/>
    <w:rsid w:val="00423F9B"/>
    <w:rsid w:val="004242CF"/>
    <w:rsid w:val="00424D87"/>
    <w:rsid w:val="004251EF"/>
    <w:rsid w:val="00425CDD"/>
    <w:rsid w:val="00426177"/>
    <w:rsid w:val="0042694E"/>
    <w:rsid w:val="00426A9B"/>
    <w:rsid w:val="00427599"/>
    <w:rsid w:val="00427E1A"/>
    <w:rsid w:val="0043028E"/>
    <w:rsid w:val="004305ED"/>
    <w:rsid w:val="00430841"/>
    <w:rsid w:val="0043088F"/>
    <w:rsid w:val="00430A8C"/>
    <w:rsid w:val="00430E04"/>
    <w:rsid w:val="004317F6"/>
    <w:rsid w:val="004319A6"/>
    <w:rsid w:val="004319D4"/>
    <w:rsid w:val="00431BF2"/>
    <w:rsid w:val="0043274B"/>
    <w:rsid w:val="00432EF1"/>
    <w:rsid w:val="00433104"/>
    <w:rsid w:val="00435059"/>
    <w:rsid w:val="00435282"/>
    <w:rsid w:val="00435C50"/>
    <w:rsid w:val="00435D6A"/>
    <w:rsid w:val="00437752"/>
    <w:rsid w:val="00437A41"/>
    <w:rsid w:val="00437C8A"/>
    <w:rsid w:val="00437DBD"/>
    <w:rsid w:val="0044015C"/>
    <w:rsid w:val="004402CB"/>
    <w:rsid w:val="00441FA1"/>
    <w:rsid w:val="0044247E"/>
    <w:rsid w:val="0044331D"/>
    <w:rsid w:val="004436A3"/>
    <w:rsid w:val="00443DBB"/>
    <w:rsid w:val="00443ECD"/>
    <w:rsid w:val="0044495C"/>
    <w:rsid w:val="0044496B"/>
    <w:rsid w:val="004450A9"/>
    <w:rsid w:val="004451E0"/>
    <w:rsid w:val="00446D83"/>
    <w:rsid w:val="00446D89"/>
    <w:rsid w:val="004474C0"/>
    <w:rsid w:val="00447AD4"/>
    <w:rsid w:val="00450307"/>
    <w:rsid w:val="004503F6"/>
    <w:rsid w:val="004505EC"/>
    <w:rsid w:val="0045076A"/>
    <w:rsid w:val="00450F4E"/>
    <w:rsid w:val="00451833"/>
    <w:rsid w:val="00452223"/>
    <w:rsid w:val="00452885"/>
    <w:rsid w:val="00452B0D"/>
    <w:rsid w:val="0045346C"/>
    <w:rsid w:val="00453D79"/>
    <w:rsid w:val="00455603"/>
    <w:rsid w:val="0045593A"/>
    <w:rsid w:val="00456462"/>
    <w:rsid w:val="00456748"/>
    <w:rsid w:val="00456959"/>
    <w:rsid w:val="00456C06"/>
    <w:rsid w:val="00456C2F"/>
    <w:rsid w:val="00456CF5"/>
    <w:rsid w:val="00456EA7"/>
    <w:rsid w:val="00457026"/>
    <w:rsid w:val="004574F4"/>
    <w:rsid w:val="00457822"/>
    <w:rsid w:val="00457A8D"/>
    <w:rsid w:val="00457BE6"/>
    <w:rsid w:val="0046008D"/>
    <w:rsid w:val="00460435"/>
    <w:rsid w:val="0046102A"/>
    <w:rsid w:val="00461269"/>
    <w:rsid w:val="00461690"/>
    <w:rsid w:val="0046188B"/>
    <w:rsid w:val="00461BD5"/>
    <w:rsid w:val="00462EA7"/>
    <w:rsid w:val="00462FB8"/>
    <w:rsid w:val="00463124"/>
    <w:rsid w:val="004634FA"/>
    <w:rsid w:val="00463A5C"/>
    <w:rsid w:val="00464B5B"/>
    <w:rsid w:val="00464E9D"/>
    <w:rsid w:val="0046553C"/>
    <w:rsid w:val="004658B0"/>
    <w:rsid w:val="00465BFA"/>
    <w:rsid w:val="00465E0A"/>
    <w:rsid w:val="004663B1"/>
    <w:rsid w:val="00466517"/>
    <w:rsid w:val="004669AE"/>
    <w:rsid w:val="004669E4"/>
    <w:rsid w:val="00466D18"/>
    <w:rsid w:val="00467013"/>
    <w:rsid w:val="0046717D"/>
    <w:rsid w:val="00467323"/>
    <w:rsid w:val="00467F4A"/>
    <w:rsid w:val="00470DE5"/>
    <w:rsid w:val="00470FE6"/>
    <w:rsid w:val="00471536"/>
    <w:rsid w:val="0047191A"/>
    <w:rsid w:val="00471924"/>
    <w:rsid w:val="00472BAC"/>
    <w:rsid w:val="00473487"/>
    <w:rsid w:val="004739E7"/>
    <w:rsid w:val="00474958"/>
    <w:rsid w:val="00474DC2"/>
    <w:rsid w:val="00475532"/>
    <w:rsid w:val="00475B20"/>
    <w:rsid w:val="00475EEA"/>
    <w:rsid w:val="004760D0"/>
    <w:rsid w:val="00476372"/>
    <w:rsid w:val="004765BD"/>
    <w:rsid w:val="00476F22"/>
    <w:rsid w:val="0047793E"/>
    <w:rsid w:val="00480064"/>
    <w:rsid w:val="0048019B"/>
    <w:rsid w:val="00481131"/>
    <w:rsid w:val="00481175"/>
    <w:rsid w:val="004813CA"/>
    <w:rsid w:val="00481756"/>
    <w:rsid w:val="00483C86"/>
    <w:rsid w:val="00483F4C"/>
    <w:rsid w:val="00484AC6"/>
    <w:rsid w:val="00484BE8"/>
    <w:rsid w:val="00485049"/>
    <w:rsid w:val="00485135"/>
    <w:rsid w:val="004852D8"/>
    <w:rsid w:val="004853FE"/>
    <w:rsid w:val="00485853"/>
    <w:rsid w:val="00485F73"/>
    <w:rsid w:val="004860AD"/>
    <w:rsid w:val="00486253"/>
    <w:rsid w:val="00486314"/>
    <w:rsid w:val="0048657F"/>
    <w:rsid w:val="004867A5"/>
    <w:rsid w:val="0048688F"/>
    <w:rsid w:val="00487218"/>
    <w:rsid w:val="004874FD"/>
    <w:rsid w:val="00487E5B"/>
    <w:rsid w:val="004905E5"/>
    <w:rsid w:val="004906DF"/>
    <w:rsid w:val="00490B43"/>
    <w:rsid w:val="00490BF4"/>
    <w:rsid w:val="00490EB1"/>
    <w:rsid w:val="004916CB"/>
    <w:rsid w:val="0049181F"/>
    <w:rsid w:val="00491939"/>
    <w:rsid w:val="00492D3A"/>
    <w:rsid w:val="00493678"/>
    <w:rsid w:val="0049376C"/>
    <w:rsid w:val="00493D9B"/>
    <w:rsid w:val="004946DD"/>
    <w:rsid w:val="004947E5"/>
    <w:rsid w:val="00494EE0"/>
    <w:rsid w:val="00495128"/>
    <w:rsid w:val="00495821"/>
    <w:rsid w:val="00495877"/>
    <w:rsid w:val="00495DE3"/>
    <w:rsid w:val="00496453"/>
    <w:rsid w:val="00496608"/>
    <w:rsid w:val="004975F0"/>
    <w:rsid w:val="004978B6"/>
    <w:rsid w:val="00497B87"/>
    <w:rsid w:val="00497BFF"/>
    <w:rsid w:val="00497EDC"/>
    <w:rsid w:val="004A0FA4"/>
    <w:rsid w:val="004A163E"/>
    <w:rsid w:val="004A1A68"/>
    <w:rsid w:val="004A2118"/>
    <w:rsid w:val="004A2BC9"/>
    <w:rsid w:val="004A2E19"/>
    <w:rsid w:val="004A2FA6"/>
    <w:rsid w:val="004A34D8"/>
    <w:rsid w:val="004A3A08"/>
    <w:rsid w:val="004A467D"/>
    <w:rsid w:val="004A474D"/>
    <w:rsid w:val="004A48D9"/>
    <w:rsid w:val="004A4A44"/>
    <w:rsid w:val="004A5157"/>
    <w:rsid w:val="004A5754"/>
    <w:rsid w:val="004A5B21"/>
    <w:rsid w:val="004A5C02"/>
    <w:rsid w:val="004A5CD2"/>
    <w:rsid w:val="004A5FF3"/>
    <w:rsid w:val="004A6554"/>
    <w:rsid w:val="004A73DC"/>
    <w:rsid w:val="004A7507"/>
    <w:rsid w:val="004B0749"/>
    <w:rsid w:val="004B0ABB"/>
    <w:rsid w:val="004B0AF0"/>
    <w:rsid w:val="004B0B06"/>
    <w:rsid w:val="004B0D32"/>
    <w:rsid w:val="004B1431"/>
    <w:rsid w:val="004B1619"/>
    <w:rsid w:val="004B188D"/>
    <w:rsid w:val="004B2064"/>
    <w:rsid w:val="004B2571"/>
    <w:rsid w:val="004B26BE"/>
    <w:rsid w:val="004B2BF4"/>
    <w:rsid w:val="004B2C5E"/>
    <w:rsid w:val="004B2DA7"/>
    <w:rsid w:val="004B2F24"/>
    <w:rsid w:val="004B3B6D"/>
    <w:rsid w:val="004B3DF5"/>
    <w:rsid w:val="004B42E2"/>
    <w:rsid w:val="004B49FE"/>
    <w:rsid w:val="004B4DD1"/>
    <w:rsid w:val="004B5049"/>
    <w:rsid w:val="004B50CA"/>
    <w:rsid w:val="004B5452"/>
    <w:rsid w:val="004B56EF"/>
    <w:rsid w:val="004B59E4"/>
    <w:rsid w:val="004B5A4C"/>
    <w:rsid w:val="004B61B0"/>
    <w:rsid w:val="004B6334"/>
    <w:rsid w:val="004B6397"/>
    <w:rsid w:val="004B640C"/>
    <w:rsid w:val="004B6498"/>
    <w:rsid w:val="004B65E8"/>
    <w:rsid w:val="004B6F34"/>
    <w:rsid w:val="004B7208"/>
    <w:rsid w:val="004C004A"/>
    <w:rsid w:val="004C08AC"/>
    <w:rsid w:val="004C0B5F"/>
    <w:rsid w:val="004C1036"/>
    <w:rsid w:val="004C123E"/>
    <w:rsid w:val="004C13F9"/>
    <w:rsid w:val="004C1A26"/>
    <w:rsid w:val="004C20EF"/>
    <w:rsid w:val="004C2283"/>
    <w:rsid w:val="004C23D1"/>
    <w:rsid w:val="004C2AB9"/>
    <w:rsid w:val="004C3B6C"/>
    <w:rsid w:val="004C3FBD"/>
    <w:rsid w:val="004C400C"/>
    <w:rsid w:val="004C42D8"/>
    <w:rsid w:val="004C506F"/>
    <w:rsid w:val="004C50D7"/>
    <w:rsid w:val="004C58C7"/>
    <w:rsid w:val="004C5A64"/>
    <w:rsid w:val="004C5B6F"/>
    <w:rsid w:val="004C6596"/>
    <w:rsid w:val="004C6688"/>
    <w:rsid w:val="004C6AA6"/>
    <w:rsid w:val="004C705E"/>
    <w:rsid w:val="004C79E2"/>
    <w:rsid w:val="004C7B80"/>
    <w:rsid w:val="004C7D51"/>
    <w:rsid w:val="004D01C8"/>
    <w:rsid w:val="004D0678"/>
    <w:rsid w:val="004D07D2"/>
    <w:rsid w:val="004D0894"/>
    <w:rsid w:val="004D131B"/>
    <w:rsid w:val="004D1776"/>
    <w:rsid w:val="004D1881"/>
    <w:rsid w:val="004D26E0"/>
    <w:rsid w:val="004D2976"/>
    <w:rsid w:val="004D2C3F"/>
    <w:rsid w:val="004D2DFF"/>
    <w:rsid w:val="004D37C4"/>
    <w:rsid w:val="004D399E"/>
    <w:rsid w:val="004D43A2"/>
    <w:rsid w:val="004D44FA"/>
    <w:rsid w:val="004D4A3F"/>
    <w:rsid w:val="004D4D3C"/>
    <w:rsid w:val="004D4D63"/>
    <w:rsid w:val="004D4EBC"/>
    <w:rsid w:val="004D4EE5"/>
    <w:rsid w:val="004D50AF"/>
    <w:rsid w:val="004D518B"/>
    <w:rsid w:val="004D5468"/>
    <w:rsid w:val="004D5D10"/>
    <w:rsid w:val="004D5DF1"/>
    <w:rsid w:val="004D78A6"/>
    <w:rsid w:val="004E05AF"/>
    <w:rsid w:val="004E0767"/>
    <w:rsid w:val="004E0978"/>
    <w:rsid w:val="004E0980"/>
    <w:rsid w:val="004E11CF"/>
    <w:rsid w:val="004E157A"/>
    <w:rsid w:val="004E229C"/>
    <w:rsid w:val="004E2437"/>
    <w:rsid w:val="004E263A"/>
    <w:rsid w:val="004E2779"/>
    <w:rsid w:val="004E2BB1"/>
    <w:rsid w:val="004E334F"/>
    <w:rsid w:val="004E3ACE"/>
    <w:rsid w:val="004E3C29"/>
    <w:rsid w:val="004E3D23"/>
    <w:rsid w:val="004E4604"/>
    <w:rsid w:val="004E474B"/>
    <w:rsid w:val="004E47A1"/>
    <w:rsid w:val="004E4BDD"/>
    <w:rsid w:val="004E4C78"/>
    <w:rsid w:val="004E4C84"/>
    <w:rsid w:val="004E517E"/>
    <w:rsid w:val="004E5C98"/>
    <w:rsid w:val="004E5EA5"/>
    <w:rsid w:val="004E60B9"/>
    <w:rsid w:val="004E727E"/>
    <w:rsid w:val="004F05CA"/>
    <w:rsid w:val="004F0ABF"/>
    <w:rsid w:val="004F0D53"/>
    <w:rsid w:val="004F0D94"/>
    <w:rsid w:val="004F0E29"/>
    <w:rsid w:val="004F1598"/>
    <w:rsid w:val="004F1A36"/>
    <w:rsid w:val="004F33D0"/>
    <w:rsid w:val="004F3C33"/>
    <w:rsid w:val="004F3EDD"/>
    <w:rsid w:val="004F4153"/>
    <w:rsid w:val="004F4650"/>
    <w:rsid w:val="004F51F0"/>
    <w:rsid w:val="004F59B3"/>
    <w:rsid w:val="004F611E"/>
    <w:rsid w:val="004F6156"/>
    <w:rsid w:val="004F6435"/>
    <w:rsid w:val="004F6C96"/>
    <w:rsid w:val="004F6FF1"/>
    <w:rsid w:val="004F7F2D"/>
    <w:rsid w:val="00500A6B"/>
    <w:rsid w:val="00500CA3"/>
    <w:rsid w:val="005010C7"/>
    <w:rsid w:val="0050127F"/>
    <w:rsid w:val="005020A8"/>
    <w:rsid w:val="005020BE"/>
    <w:rsid w:val="005021AF"/>
    <w:rsid w:val="00503ADF"/>
    <w:rsid w:val="00503CF4"/>
    <w:rsid w:val="00504EA4"/>
    <w:rsid w:val="00505940"/>
    <w:rsid w:val="00505A00"/>
    <w:rsid w:val="00505DD4"/>
    <w:rsid w:val="00505ECB"/>
    <w:rsid w:val="005061B1"/>
    <w:rsid w:val="005063AA"/>
    <w:rsid w:val="00506807"/>
    <w:rsid w:val="00506DFE"/>
    <w:rsid w:val="0050712E"/>
    <w:rsid w:val="00507974"/>
    <w:rsid w:val="00507A79"/>
    <w:rsid w:val="005102AA"/>
    <w:rsid w:val="005104EB"/>
    <w:rsid w:val="00510EFA"/>
    <w:rsid w:val="00511F48"/>
    <w:rsid w:val="00512325"/>
    <w:rsid w:val="00512C4B"/>
    <w:rsid w:val="00513FCA"/>
    <w:rsid w:val="00514028"/>
    <w:rsid w:val="00514138"/>
    <w:rsid w:val="005141FF"/>
    <w:rsid w:val="005145D7"/>
    <w:rsid w:val="00514978"/>
    <w:rsid w:val="00514E2D"/>
    <w:rsid w:val="005150EF"/>
    <w:rsid w:val="005155AF"/>
    <w:rsid w:val="00515799"/>
    <w:rsid w:val="005159AB"/>
    <w:rsid w:val="005159C0"/>
    <w:rsid w:val="00515AB0"/>
    <w:rsid w:val="0051661C"/>
    <w:rsid w:val="00516E16"/>
    <w:rsid w:val="005171AC"/>
    <w:rsid w:val="00520049"/>
    <w:rsid w:val="00520254"/>
    <w:rsid w:val="00520791"/>
    <w:rsid w:val="0052111E"/>
    <w:rsid w:val="00521414"/>
    <w:rsid w:val="00521E0A"/>
    <w:rsid w:val="0052279C"/>
    <w:rsid w:val="00522BCC"/>
    <w:rsid w:val="00522C68"/>
    <w:rsid w:val="00522CC2"/>
    <w:rsid w:val="00522D98"/>
    <w:rsid w:val="00522E53"/>
    <w:rsid w:val="0052305E"/>
    <w:rsid w:val="00523136"/>
    <w:rsid w:val="005231BE"/>
    <w:rsid w:val="005231DD"/>
    <w:rsid w:val="00523E33"/>
    <w:rsid w:val="00524BDC"/>
    <w:rsid w:val="00524C8A"/>
    <w:rsid w:val="00525071"/>
    <w:rsid w:val="00525512"/>
    <w:rsid w:val="0052600D"/>
    <w:rsid w:val="00526AA0"/>
    <w:rsid w:val="00527243"/>
    <w:rsid w:val="005276BC"/>
    <w:rsid w:val="00527BE7"/>
    <w:rsid w:val="00530CA3"/>
    <w:rsid w:val="0053146B"/>
    <w:rsid w:val="00532886"/>
    <w:rsid w:val="0053352E"/>
    <w:rsid w:val="00533782"/>
    <w:rsid w:val="00533B02"/>
    <w:rsid w:val="00533F73"/>
    <w:rsid w:val="0053447D"/>
    <w:rsid w:val="00534674"/>
    <w:rsid w:val="0053484A"/>
    <w:rsid w:val="0053492B"/>
    <w:rsid w:val="00534CFB"/>
    <w:rsid w:val="00534FF6"/>
    <w:rsid w:val="00535071"/>
    <w:rsid w:val="00535637"/>
    <w:rsid w:val="00536573"/>
    <w:rsid w:val="00536BE5"/>
    <w:rsid w:val="005370AB"/>
    <w:rsid w:val="005370E3"/>
    <w:rsid w:val="00537C2B"/>
    <w:rsid w:val="0054003D"/>
    <w:rsid w:val="005408AC"/>
    <w:rsid w:val="00540AC0"/>
    <w:rsid w:val="00540D7C"/>
    <w:rsid w:val="00540F43"/>
    <w:rsid w:val="0054149F"/>
    <w:rsid w:val="00541765"/>
    <w:rsid w:val="00541CE1"/>
    <w:rsid w:val="00542BBE"/>
    <w:rsid w:val="005431F7"/>
    <w:rsid w:val="00543888"/>
    <w:rsid w:val="00543B25"/>
    <w:rsid w:val="00543DC7"/>
    <w:rsid w:val="00544793"/>
    <w:rsid w:val="00544B94"/>
    <w:rsid w:val="00546071"/>
    <w:rsid w:val="005461A5"/>
    <w:rsid w:val="005466E1"/>
    <w:rsid w:val="00546BB2"/>
    <w:rsid w:val="0054700A"/>
    <w:rsid w:val="0055012B"/>
    <w:rsid w:val="0055030F"/>
    <w:rsid w:val="00550949"/>
    <w:rsid w:val="00550F1F"/>
    <w:rsid w:val="00551360"/>
    <w:rsid w:val="005518E9"/>
    <w:rsid w:val="0055208C"/>
    <w:rsid w:val="005526F9"/>
    <w:rsid w:val="00552789"/>
    <w:rsid w:val="00552B36"/>
    <w:rsid w:val="00552DBC"/>
    <w:rsid w:val="00552E14"/>
    <w:rsid w:val="00553961"/>
    <w:rsid w:val="005539CB"/>
    <w:rsid w:val="00553FEC"/>
    <w:rsid w:val="005548FE"/>
    <w:rsid w:val="005553BF"/>
    <w:rsid w:val="0055586E"/>
    <w:rsid w:val="00556978"/>
    <w:rsid w:val="005570EB"/>
    <w:rsid w:val="005572EE"/>
    <w:rsid w:val="00557503"/>
    <w:rsid w:val="00557E38"/>
    <w:rsid w:val="00560103"/>
    <w:rsid w:val="005604FE"/>
    <w:rsid w:val="005606D5"/>
    <w:rsid w:val="005607AE"/>
    <w:rsid w:val="00561B84"/>
    <w:rsid w:val="00561E6B"/>
    <w:rsid w:val="00562984"/>
    <w:rsid w:val="00562DA0"/>
    <w:rsid w:val="005635CE"/>
    <w:rsid w:val="00564101"/>
    <w:rsid w:val="00564849"/>
    <w:rsid w:val="0056490B"/>
    <w:rsid w:val="00564A59"/>
    <w:rsid w:val="0056588B"/>
    <w:rsid w:val="00566332"/>
    <w:rsid w:val="005663B7"/>
    <w:rsid w:val="00566539"/>
    <w:rsid w:val="00566C15"/>
    <w:rsid w:val="00567001"/>
    <w:rsid w:val="005679E6"/>
    <w:rsid w:val="005710A6"/>
    <w:rsid w:val="00571266"/>
    <w:rsid w:val="005715B4"/>
    <w:rsid w:val="005720DD"/>
    <w:rsid w:val="005725AE"/>
    <w:rsid w:val="005725FD"/>
    <w:rsid w:val="00572885"/>
    <w:rsid w:val="00572C97"/>
    <w:rsid w:val="00572CBE"/>
    <w:rsid w:val="00573059"/>
    <w:rsid w:val="005731FE"/>
    <w:rsid w:val="005746AB"/>
    <w:rsid w:val="005749BA"/>
    <w:rsid w:val="00574D4F"/>
    <w:rsid w:val="005750C4"/>
    <w:rsid w:val="005752E7"/>
    <w:rsid w:val="005753A2"/>
    <w:rsid w:val="005753A7"/>
    <w:rsid w:val="00575ABC"/>
    <w:rsid w:val="00576EB1"/>
    <w:rsid w:val="005772EA"/>
    <w:rsid w:val="005775EF"/>
    <w:rsid w:val="0057763B"/>
    <w:rsid w:val="00577702"/>
    <w:rsid w:val="00580448"/>
    <w:rsid w:val="00580BB4"/>
    <w:rsid w:val="00580C69"/>
    <w:rsid w:val="005818B3"/>
    <w:rsid w:val="00581B32"/>
    <w:rsid w:val="00581BD3"/>
    <w:rsid w:val="00581D16"/>
    <w:rsid w:val="00581F61"/>
    <w:rsid w:val="0058232B"/>
    <w:rsid w:val="0058253F"/>
    <w:rsid w:val="00582681"/>
    <w:rsid w:val="00583E6B"/>
    <w:rsid w:val="0058497C"/>
    <w:rsid w:val="005849BB"/>
    <w:rsid w:val="00585365"/>
    <w:rsid w:val="005857A6"/>
    <w:rsid w:val="0058617B"/>
    <w:rsid w:val="00586271"/>
    <w:rsid w:val="00586476"/>
    <w:rsid w:val="005864DC"/>
    <w:rsid w:val="00586CF6"/>
    <w:rsid w:val="005873F7"/>
    <w:rsid w:val="0058750A"/>
    <w:rsid w:val="0058789A"/>
    <w:rsid w:val="00590061"/>
    <w:rsid w:val="005900DC"/>
    <w:rsid w:val="00590213"/>
    <w:rsid w:val="00590B6A"/>
    <w:rsid w:val="005916E1"/>
    <w:rsid w:val="00591704"/>
    <w:rsid w:val="00592FF4"/>
    <w:rsid w:val="005931AF"/>
    <w:rsid w:val="005933DA"/>
    <w:rsid w:val="0059364D"/>
    <w:rsid w:val="005939AB"/>
    <w:rsid w:val="00593D00"/>
    <w:rsid w:val="00594BAA"/>
    <w:rsid w:val="00594F9D"/>
    <w:rsid w:val="005951E4"/>
    <w:rsid w:val="005954EC"/>
    <w:rsid w:val="0059599F"/>
    <w:rsid w:val="00595AFD"/>
    <w:rsid w:val="005968D4"/>
    <w:rsid w:val="00596B6C"/>
    <w:rsid w:val="00596C12"/>
    <w:rsid w:val="00596C93"/>
    <w:rsid w:val="00596E0D"/>
    <w:rsid w:val="00596F10"/>
    <w:rsid w:val="0059702D"/>
    <w:rsid w:val="0059737E"/>
    <w:rsid w:val="005975F3"/>
    <w:rsid w:val="005977CB"/>
    <w:rsid w:val="00597BDE"/>
    <w:rsid w:val="00597C74"/>
    <w:rsid w:val="00597FBB"/>
    <w:rsid w:val="005A01C8"/>
    <w:rsid w:val="005A0B31"/>
    <w:rsid w:val="005A1456"/>
    <w:rsid w:val="005A1841"/>
    <w:rsid w:val="005A1D34"/>
    <w:rsid w:val="005A25BA"/>
    <w:rsid w:val="005A2651"/>
    <w:rsid w:val="005A374B"/>
    <w:rsid w:val="005A3998"/>
    <w:rsid w:val="005A49A9"/>
    <w:rsid w:val="005A4A29"/>
    <w:rsid w:val="005A4B4B"/>
    <w:rsid w:val="005A4EE0"/>
    <w:rsid w:val="005A5686"/>
    <w:rsid w:val="005A62E6"/>
    <w:rsid w:val="005A651B"/>
    <w:rsid w:val="005A6FE8"/>
    <w:rsid w:val="005A77B2"/>
    <w:rsid w:val="005A7CE1"/>
    <w:rsid w:val="005A7D08"/>
    <w:rsid w:val="005B023D"/>
    <w:rsid w:val="005B0271"/>
    <w:rsid w:val="005B076C"/>
    <w:rsid w:val="005B22E4"/>
    <w:rsid w:val="005B2B4F"/>
    <w:rsid w:val="005B2BB4"/>
    <w:rsid w:val="005B359A"/>
    <w:rsid w:val="005B3AA3"/>
    <w:rsid w:val="005B4B02"/>
    <w:rsid w:val="005B4B43"/>
    <w:rsid w:val="005B4BE1"/>
    <w:rsid w:val="005B543E"/>
    <w:rsid w:val="005B551B"/>
    <w:rsid w:val="005B5A23"/>
    <w:rsid w:val="005B5EB7"/>
    <w:rsid w:val="005B5EC1"/>
    <w:rsid w:val="005B61CE"/>
    <w:rsid w:val="005B65B2"/>
    <w:rsid w:val="005B6704"/>
    <w:rsid w:val="005B6AC7"/>
    <w:rsid w:val="005B77E9"/>
    <w:rsid w:val="005B7D48"/>
    <w:rsid w:val="005C08EC"/>
    <w:rsid w:val="005C136A"/>
    <w:rsid w:val="005C14A9"/>
    <w:rsid w:val="005C163E"/>
    <w:rsid w:val="005C241D"/>
    <w:rsid w:val="005C292F"/>
    <w:rsid w:val="005C2F5D"/>
    <w:rsid w:val="005C337E"/>
    <w:rsid w:val="005C3962"/>
    <w:rsid w:val="005C3BC2"/>
    <w:rsid w:val="005C3C88"/>
    <w:rsid w:val="005C432D"/>
    <w:rsid w:val="005C45EE"/>
    <w:rsid w:val="005C5358"/>
    <w:rsid w:val="005C5624"/>
    <w:rsid w:val="005C5B3E"/>
    <w:rsid w:val="005C5BED"/>
    <w:rsid w:val="005C5EEC"/>
    <w:rsid w:val="005C6492"/>
    <w:rsid w:val="005C6BE0"/>
    <w:rsid w:val="005C6C56"/>
    <w:rsid w:val="005C6F4A"/>
    <w:rsid w:val="005C7012"/>
    <w:rsid w:val="005D0149"/>
    <w:rsid w:val="005D0921"/>
    <w:rsid w:val="005D133E"/>
    <w:rsid w:val="005D136B"/>
    <w:rsid w:val="005D1453"/>
    <w:rsid w:val="005D3CA0"/>
    <w:rsid w:val="005D4270"/>
    <w:rsid w:val="005D455F"/>
    <w:rsid w:val="005D45B2"/>
    <w:rsid w:val="005D4A95"/>
    <w:rsid w:val="005D4C7F"/>
    <w:rsid w:val="005D55F2"/>
    <w:rsid w:val="005D5775"/>
    <w:rsid w:val="005D592B"/>
    <w:rsid w:val="005D5CD8"/>
    <w:rsid w:val="005D5D1D"/>
    <w:rsid w:val="005D6152"/>
    <w:rsid w:val="005D654A"/>
    <w:rsid w:val="005D675A"/>
    <w:rsid w:val="005D68AC"/>
    <w:rsid w:val="005D7523"/>
    <w:rsid w:val="005D7CBA"/>
    <w:rsid w:val="005E0065"/>
    <w:rsid w:val="005E1546"/>
    <w:rsid w:val="005E1812"/>
    <w:rsid w:val="005E3027"/>
    <w:rsid w:val="005E3084"/>
    <w:rsid w:val="005E3711"/>
    <w:rsid w:val="005E3F6E"/>
    <w:rsid w:val="005E418B"/>
    <w:rsid w:val="005E4B3F"/>
    <w:rsid w:val="005E504F"/>
    <w:rsid w:val="005E5726"/>
    <w:rsid w:val="005E5ACF"/>
    <w:rsid w:val="005E5E82"/>
    <w:rsid w:val="005E608E"/>
    <w:rsid w:val="005E6699"/>
    <w:rsid w:val="005E727C"/>
    <w:rsid w:val="005E7449"/>
    <w:rsid w:val="005E7C20"/>
    <w:rsid w:val="005E7CED"/>
    <w:rsid w:val="005E7D02"/>
    <w:rsid w:val="005F053E"/>
    <w:rsid w:val="005F0622"/>
    <w:rsid w:val="005F0A8C"/>
    <w:rsid w:val="005F0B99"/>
    <w:rsid w:val="005F0EE4"/>
    <w:rsid w:val="005F2F91"/>
    <w:rsid w:val="005F30B3"/>
    <w:rsid w:val="005F3A8A"/>
    <w:rsid w:val="005F3E82"/>
    <w:rsid w:val="005F471B"/>
    <w:rsid w:val="005F4943"/>
    <w:rsid w:val="005F546D"/>
    <w:rsid w:val="005F5807"/>
    <w:rsid w:val="005F588B"/>
    <w:rsid w:val="005F5BBA"/>
    <w:rsid w:val="005F6050"/>
    <w:rsid w:val="005F61BD"/>
    <w:rsid w:val="005F64EC"/>
    <w:rsid w:val="005F689A"/>
    <w:rsid w:val="005F7A7C"/>
    <w:rsid w:val="005F7B1F"/>
    <w:rsid w:val="00600077"/>
    <w:rsid w:val="00600137"/>
    <w:rsid w:val="006002C6"/>
    <w:rsid w:val="00600B7F"/>
    <w:rsid w:val="00600BA2"/>
    <w:rsid w:val="00600E4F"/>
    <w:rsid w:val="006011FA"/>
    <w:rsid w:val="006016F3"/>
    <w:rsid w:val="0060199D"/>
    <w:rsid w:val="00601BAE"/>
    <w:rsid w:val="00602047"/>
    <w:rsid w:val="0060256A"/>
    <w:rsid w:val="006029CA"/>
    <w:rsid w:val="0060327C"/>
    <w:rsid w:val="00603352"/>
    <w:rsid w:val="00603460"/>
    <w:rsid w:val="00603B94"/>
    <w:rsid w:val="006042A9"/>
    <w:rsid w:val="00604334"/>
    <w:rsid w:val="00604C00"/>
    <w:rsid w:val="00605D18"/>
    <w:rsid w:val="00606337"/>
    <w:rsid w:val="0060646A"/>
    <w:rsid w:val="00606587"/>
    <w:rsid w:val="00606ACC"/>
    <w:rsid w:val="00606C96"/>
    <w:rsid w:val="00606D37"/>
    <w:rsid w:val="006071F8"/>
    <w:rsid w:val="00607339"/>
    <w:rsid w:val="00607C8C"/>
    <w:rsid w:val="00607DB8"/>
    <w:rsid w:val="006101A4"/>
    <w:rsid w:val="00610382"/>
    <w:rsid w:val="00610607"/>
    <w:rsid w:val="00610733"/>
    <w:rsid w:val="00610A9B"/>
    <w:rsid w:val="00611145"/>
    <w:rsid w:val="0061125B"/>
    <w:rsid w:val="00611748"/>
    <w:rsid w:val="00611E8C"/>
    <w:rsid w:val="00612D6B"/>
    <w:rsid w:val="00612D99"/>
    <w:rsid w:val="00612ED7"/>
    <w:rsid w:val="00613189"/>
    <w:rsid w:val="006135D5"/>
    <w:rsid w:val="00614694"/>
    <w:rsid w:val="00614F5D"/>
    <w:rsid w:val="0061534E"/>
    <w:rsid w:val="0061557F"/>
    <w:rsid w:val="00615F78"/>
    <w:rsid w:val="006160CE"/>
    <w:rsid w:val="00616B2D"/>
    <w:rsid w:val="006172A5"/>
    <w:rsid w:val="00617774"/>
    <w:rsid w:val="0061798B"/>
    <w:rsid w:val="0062018E"/>
    <w:rsid w:val="00620F4E"/>
    <w:rsid w:val="00620FD4"/>
    <w:rsid w:val="006213AC"/>
    <w:rsid w:val="006215E8"/>
    <w:rsid w:val="00621BDA"/>
    <w:rsid w:val="00621BF2"/>
    <w:rsid w:val="00621C29"/>
    <w:rsid w:val="00621DC6"/>
    <w:rsid w:val="006224A5"/>
    <w:rsid w:val="00622687"/>
    <w:rsid w:val="00622CE6"/>
    <w:rsid w:val="00624277"/>
    <w:rsid w:val="006245C3"/>
    <w:rsid w:val="00624A95"/>
    <w:rsid w:val="00625480"/>
    <w:rsid w:val="00625C53"/>
    <w:rsid w:val="00625C61"/>
    <w:rsid w:val="00625EE5"/>
    <w:rsid w:val="00626651"/>
    <w:rsid w:val="00626ADD"/>
    <w:rsid w:val="00626BED"/>
    <w:rsid w:val="0062740E"/>
    <w:rsid w:val="006276BF"/>
    <w:rsid w:val="0063001C"/>
    <w:rsid w:val="00630183"/>
    <w:rsid w:val="00630649"/>
    <w:rsid w:val="00630666"/>
    <w:rsid w:val="00630C53"/>
    <w:rsid w:val="00630F83"/>
    <w:rsid w:val="006312C2"/>
    <w:rsid w:val="0063162A"/>
    <w:rsid w:val="006319C7"/>
    <w:rsid w:val="00631D00"/>
    <w:rsid w:val="00632B44"/>
    <w:rsid w:val="00632D23"/>
    <w:rsid w:val="00632FE6"/>
    <w:rsid w:val="0063343B"/>
    <w:rsid w:val="00634498"/>
    <w:rsid w:val="00634D73"/>
    <w:rsid w:val="00636303"/>
    <w:rsid w:val="006363D9"/>
    <w:rsid w:val="00636D45"/>
    <w:rsid w:val="006372FC"/>
    <w:rsid w:val="006376EC"/>
    <w:rsid w:val="00637EB3"/>
    <w:rsid w:val="0064034A"/>
    <w:rsid w:val="006408CD"/>
    <w:rsid w:val="00640964"/>
    <w:rsid w:val="00640EE2"/>
    <w:rsid w:val="0064183F"/>
    <w:rsid w:val="00641B12"/>
    <w:rsid w:val="00641BCF"/>
    <w:rsid w:val="00642881"/>
    <w:rsid w:val="006435D1"/>
    <w:rsid w:val="00643918"/>
    <w:rsid w:val="00644662"/>
    <w:rsid w:val="0064492F"/>
    <w:rsid w:val="00644DC4"/>
    <w:rsid w:val="006463BB"/>
    <w:rsid w:val="006468EC"/>
    <w:rsid w:val="0064739D"/>
    <w:rsid w:val="006473DA"/>
    <w:rsid w:val="006503F3"/>
    <w:rsid w:val="00650A8E"/>
    <w:rsid w:val="00650BAD"/>
    <w:rsid w:val="006517EB"/>
    <w:rsid w:val="00651C03"/>
    <w:rsid w:val="00652588"/>
    <w:rsid w:val="00652703"/>
    <w:rsid w:val="00652AC6"/>
    <w:rsid w:val="006536EB"/>
    <w:rsid w:val="00653F09"/>
    <w:rsid w:val="00654259"/>
    <w:rsid w:val="006544E1"/>
    <w:rsid w:val="006548C2"/>
    <w:rsid w:val="00654CEC"/>
    <w:rsid w:val="00655C19"/>
    <w:rsid w:val="00655C7B"/>
    <w:rsid w:val="00655D8B"/>
    <w:rsid w:val="0065623C"/>
    <w:rsid w:val="00656B61"/>
    <w:rsid w:val="00657865"/>
    <w:rsid w:val="00657983"/>
    <w:rsid w:val="00657DCB"/>
    <w:rsid w:val="00660815"/>
    <w:rsid w:val="00660AB4"/>
    <w:rsid w:val="00660E99"/>
    <w:rsid w:val="00661156"/>
    <w:rsid w:val="00661239"/>
    <w:rsid w:val="00661257"/>
    <w:rsid w:val="006618D2"/>
    <w:rsid w:val="006619DC"/>
    <w:rsid w:val="00661A07"/>
    <w:rsid w:val="006620AC"/>
    <w:rsid w:val="00662449"/>
    <w:rsid w:val="0066312F"/>
    <w:rsid w:val="006635EB"/>
    <w:rsid w:val="006641E5"/>
    <w:rsid w:val="0066511E"/>
    <w:rsid w:val="006654EA"/>
    <w:rsid w:val="00665932"/>
    <w:rsid w:val="00665D84"/>
    <w:rsid w:val="00666267"/>
    <w:rsid w:val="00666551"/>
    <w:rsid w:val="0066670B"/>
    <w:rsid w:val="006669CA"/>
    <w:rsid w:val="00666F7E"/>
    <w:rsid w:val="006676DB"/>
    <w:rsid w:val="00667B4D"/>
    <w:rsid w:val="00670877"/>
    <w:rsid w:val="00670A2B"/>
    <w:rsid w:val="00670CF3"/>
    <w:rsid w:val="0067155E"/>
    <w:rsid w:val="00671847"/>
    <w:rsid w:val="006719BE"/>
    <w:rsid w:val="006719FB"/>
    <w:rsid w:val="00671CDE"/>
    <w:rsid w:val="006729F8"/>
    <w:rsid w:val="00672E90"/>
    <w:rsid w:val="006755B0"/>
    <w:rsid w:val="00676609"/>
    <w:rsid w:val="00676AF7"/>
    <w:rsid w:val="0067709C"/>
    <w:rsid w:val="006773AD"/>
    <w:rsid w:val="00677D6E"/>
    <w:rsid w:val="00677FA7"/>
    <w:rsid w:val="0068015B"/>
    <w:rsid w:val="00680F43"/>
    <w:rsid w:val="00681726"/>
    <w:rsid w:val="006817A8"/>
    <w:rsid w:val="00681CA5"/>
    <w:rsid w:val="00681DC6"/>
    <w:rsid w:val="00681FED"/>
    <w:rsid w:val="0068207F"/>
    <w:rsid w:val="0068251F"/>
    <w:rsid w:val="00682E56"/>
    <w:rsid w:val="006834C8"/>
    <w:rsid w:val="00683F29"/>
    <w:rsid w:val="006841AA"/>
    <w:rsid w:val="006844B7"/>
    <w:rsid w:val="00684816"/>
    <w:rsid w:val="00684895"/>
    <w:rsid w:val="00684B90"/>
    <w:rsid w:val="00685286"/>
    <w:rsid w:val="006855E1"/>
    <w:rsid w:val="00685690"/>
    <w:rsid w:val="00685B5F"/>
    <w:rsid w:val="00685BCC"/>
    <w:rsid w:val="00685C0E"/>
    <w:rsid w:val="00685DED"/>
    <w:rsid w:val="006861B0"/>
    <w:rsid w:val="0068623F"/>
    <w:rsid w:val="00686BAC"/>
    <w:rsid w:val="00686BB3"/>
    <w:rsid w:val="0068708C"/>
    <w:rsid w:val="0068712D"/>
    <w:rsid w:val="00687683"/>
    <w:rsid w:val="00687C6D"/>
    <w:rsid w:val="00687FA5"/>
    <w:rsid w:val="00690392"/>
    <w:rsid w:val="00690784"/>
    <w:rsid w:val="00690A4D"/>
    <w:rsid w:val="00690B48"/>
    <w:rsid w:val="00690F36"/>
    <w:rsid w:val="00691246"/>
    <w:rsid w:val="00691458"/>
    <w:rsid w:val="00691953"/>
    <w:rsid w:val="00692067"/>
    <w:rsid w:val="00692114"/>
    <w:rsid w:val="00692B1B"/>
    <w:rsid w:val="006930DE"/>
    <w:rsid w:val="00693EE9"/>
    <w:rsid w:val="00693FDB"/>
    <w:rsid w:val="00694177"/>
    <w:rsid w:val="006949F9"/>
    <w:rsid w:val="00694ECD"/>
    <w:rsid w:val="00695948"/>
    <w:rsid w:val="006964BD"/>
    <w:rsid w:val="006965BA"/>
    <w:rsid w:val="006965F2"/>
    <w:rsid w:val="00696940"/>
    <w:rsid w:val="006970C6"/>
    <w:rsid w:val="0069725E"/>
    <w:rsid w:val="0069763B"/>
    <w:rsid w:val="00697EBC"/>
    <w:rsid w:val="006A050E"/>
    <w:rsid w:val="006A0636"/>
    <w:rsid w:val="006A0963"/>
    <w:rsid w:val="006A0BDD"/>
    <w:rsid w:val="006A0F85"/>
    <w:rsid w:val="006A18D2"/>
    <w:rsid w:val="006A20EF"/>
    <w:rsid w:val="006A2698"/>
    <w:rsid w:val="006A3821"/>
    <w:rsid w:val="006A4002"/>
    <w:rsid w:val="006A44EE"/>
    <w:rsid w:val="006A5648"/>
    <w:rsid w:val="006A5C5D"/>
    <w:rsid w:val="006A675C"/>
    <w:rsid w:val="006A7449"/>
    <w:rsid w:val="006A79AB"/>
    <w:rsid w:val="006A7BA5"/>
    <w:rsid w:val="006B029B"/>
    <w:rsid w:val="006B02E7"/>
    <w:rsid w:val="006B0498"/>
    <w:rsid w:val="006B0592"/>
    <w:rsid w:val="006B080C"/>
    <w:rsid w:val="006B0A41"/>
    <w:rsid w:val="006B120F"/>
    <w:rsid w:val="006B2144"/>
    <w:rsid w:val="006B22C5"/>
    <w:rsid w:val="006B25F1"/>
    <w:rsid w:val="006B2B5F"/>
    <w:rsid w:val="006B2ED9"/>
    <w:rsid w:val="006B3038"/>
    <w:rsid w:val="006B3985"/>
    <w:rsid w:val="006B39FF"/>
    <w:rsid w:val="006B3FC2"/>
    <w:rsid w:val="006B449D"/>
    <w:rsid w:val="006B4883"/>
    <w:rsid w:val="006B4AD0"/>
    <w:rsid w:val="006B4B42"/>
    <w:rsid w:val="006B6350"/>
    <w:rsid w:val="006B6732"/>
    <w:rsid w:val="006B6E73"/>
    <w:rsid w:val="006B6E9F"/>
    <w:rsid w:val="006B7388"/>
    <w:rsid w:val="006B7757"/>
    <w:rsid w:val="006B7AE9"/>
    <w:rsid w:val="006B7FD1"/>
    <w:rsid w:val="006C00C0"/>
    <w:rsid w:val="006C016D"/>
    <w:rsid w:val="006C049E"/>
    <w:rsid w:val="006C06D3"/>
    <w:rsid w:val="006C06E9"/>
    <w:rsid w:val="006C0B81"/>
    <w:rsid w:val="006C0DC1"/>
    <w:rsid w:val="006C14CC"/>
    <w:rsid w:val="006C18F5"/>
    <w:rsid w:val="006C213B"/>
    <w:rsid w:val="006C2784"/>
    <w:rsid w:val="006C29F9"/>
    <w:rsid w:val="006C2A03"/>
    <w:rsid w:val="006C2C45"/>
    <w:rsid w:val="006C325F"/>
    <w:rsid w:val="006C33FA"/>
    <w:rsid w:val="006C35A7"/>
    <w:rsid w:val="006C449E"/>
    <w:rsid w:val="006C4514"/>
    <w:rsid w:val="006C453D"/>
    <w:rsid w:val="006C468E"/>
    <w:rsid w:val="006C479C"/>
    <w:rsid w:val="006C48FE"/>
    <w:rsid w:val="006C4926"/>
    <w:rsid w:val="006C4BAD"/>
    <w:rsid w:val="006C59DA"/>
    <w:rsid w:val="006C619C"/>
    <w:rsid w:val="006C625E"/>
    <w:rsid w:val="006C6666"/>
    <w:rsid w:val="006C6A7C"/>
    <w:rsid w:val="006C6DD5"/>
    <w:rsid w:val="006C6E66"/>
    <w:rsid w:val="006C6FE4"/>
    <w:rsid w:val="006C7181"/>
    <w:rsid w:val="006D0136"/>
    <w:rsid w:val="006D0157"/>
    <w:rsid w:val="006D097D"/>
    <w:rsid w:val="006D0AC2"/>
    <w:rsid w:val="006D0DD3"/>
    <w:rsid w:val="006D1B70"/>
    <w:rsid w:val="006D2B5A"/>
    <w:rsid w:val="006D36FD"/>
    <w:rsid w:val="006D3D85"/>
    <w:rsid w:val="006D3EFB"/>
    <w:rsid w:val="006D437A"/>
    <w:rsid w:val="006D4C57"/>
    <w:rsid w:val="006D500E"/>
    <w:rsid w:val="006D502F"/>
    <w:rsid w:val="006D5245"/>
    <w:rsid w:val="006D5A48"/>
    <w:rsid w:val="006D6B3F"/>
    <w:rsid w:val="006D792E"/>
    <w:rsid w:val="006D7D0F"/>
    <w:rsid w:val="006E0851"/>
    <w:rsid w:val="006E0BCE"/>
    <w:rsid w:val="006E0C9F"/>
    <w:rsid w:val="006E0D26"/>
    <w:rsid w:val="006E0E05"/>
    <w:rsid w:val="006E364C"/>
    <w:rsid w:val="006E3AF4"/>
    <w:rsid w:val="006E3DB4"/>
    <w:rsid w:val="006E42EB"/>
    <w:rsid w:val="006E4800"/>
    <w:rsid w:val="006E52A3"/>
    <w:rsid w:val="006E5A14"/>
    <w:rsid w:val="006E5C16"/>
    <w:rsid w:val="006E60CC"/>
    <w:rsid w:val="006E69CC"/>
    <w:rsid w:val="006E6ACC"/>
    <w:rsid w:val="006E6BAB"/>
    <w:rsid w:val="006E6F37"/>
    <w:rsid w:val="006E71B8"/>
    <w:rsid w:val="006E72ED"/>
    <w:rsid w:val="006E7605"/>
    <w:rsid w:val="006E7742"/>
    <w:rsid w:val="006F1A73"/>
    <w:rsid w:val="006F1CAE"/>
    <w:rsid w:val="006F214F"/>
    <w:rsid w:val="006F2D70"/>
    <w:rsid w:val="006F3B72"/>
    <w:rsid w:val="006F3CAE"/>
    <w:rsid w:val="006F42C7"/>
    <w:rsid w:val="006F48F6"/>
    <w:rsid w:val="006F4BEC"/>
    <w:rsid w:val="006F524A"/>
    <w:rsid w:val="006F5A94"/>
    <w:rsid w:val="006F698E"/>
    <w:rsid w:val="006F6E99"/>
    <w:rsid w:val="006F736A"/>
    <w:rsid w:val="006F7491"/>
    <w:rsid w:val="006F7B44"/>
    <w:rsid w:val="006F7BCF"/>
    <w:rsid w:val="006F7EE4"/>
    <w:rsid w:val="00700548"/>
    <w:rsid w:val="0070102D"/>
    <w:rsid w:val="00701434"/>
    <w:rsid w:val="0070179F"/>
    <w:rsid w:val="00701A80"/>
    <w:rsid w:val="007021A5"/>
    <w:rsid w:val="00702425"/>
    <w:rsid w:val="00702AEF"/>
    <w:rsid w:val="007038C0"/>
    <w:rsid w:val="00703B78"/>
    <w:rsid w:val="00703D21"/>
    <w:rsid w:val="00703FD4"/>
    <w:rsid w:val="00705067"/>
    <w:rsid w:val="007053D3"/>
    <w:rsid w:val="00706190"/>
    <w:rsid w:val="0070674F"/>
    <w:rsid w:val="007069E8"/>
    <w:rsid w:val="0070707C"/>
    <w:rsid w:val="00707DAE"/>
    <w:rsid w:val="007102CD"/>
    <w:rsid w:val="00710B5E"/>
    <w:rsid w:val="00710B72"/>
    <w:rsid w:val="00711C65"/>
    <w:rsid w:val="00712653"/>
    <w:rsid w:val="007126F8"/>
    <w:rsid w:val="00712FC0"/>
    <w:rsid w:val="0071326A"/>
    <w:rsid w:val="007145B8"/>
    <w:rsid w:val="00714A75"/>
    <w:rsid w:val="00714E01"/>
    <w:rsid w:val="00714F60"/>
    <w:rsid w:val="0071508D"/>
    <w:rsid w:val="007154EB"/>
    <w:rsid w:val="00715D4C"/>
    <w:rsid w:val="0071632D"/>
    <w:rsid w:val="00716A47"/>
    <w:rsid w:val="00717701"/>
    <w:rsid w:val="00717D06"/>
    <w:rsid w:val="00717FB9"/>
    <w:rsid w:val="00720059"/>
    <w:rsid w:val="00720EDD"/>
    <w:rsid w:val="007219A1"/>
    <w:rsid w:val="007225C7"/>
    <w:rsid w:val="00722C13"/>
    <w:rsid w:val="00723094"/>
    <w:rsid w:val="007232DE"/>
    <w:rsid w:val="007233BE"/>
    <w:rsid w:val="00723452"/>
    <w:rsid w:val="00723648"/>
    <w:rsid w:val="007244D4"/>
    <w:rsid w:val="0072473A"/>
    <w:rsid w:val="00724D66"/>
    <w:rsid w:val="007250BE"/>
    <w:rsid w:val="007254B1"/>
    <w:rsid w:val="007255EF"/>
    <w:rsid w:val="007256C7"/>
    <w:rsid w:val="00725907"/>
    <w:rsid w:val="007259EB"/>
    <w:rsid w:val="00725A7F"/>
    <w:rsid w:val="00726102"/>
    <w:rsid w:val="00726298"/>
    <w:rsid w:val="007267C2"/>
    <w:rsid w:val="00726D23"/>
    <w:rsid w:val="00726E55"/>
    <w:rsid w:val="007271D1"/>
    <w:rsid w:val="00727599"/>
    <w:rsid w:val="00727911"/>
    <w:rsid w:val="007279F3"/>
    <w:rsid w:val="007301C5"/>
    <w:rsid w:val="00731158"/>
    <w:rsid w:val="007311FD"/>
    <w:rsid w:val="00731392"/>
    <w:rsid w:val="007313CF"/>
    <w:rsid w:val="00731BC5"/>
    <w:rsid w:val="00731FBD"/>
    <w:rsid w:val="0073213B"/>
    <w:rsid w:val="007332DD"/>
    <w:rsid w:val="00733777"/>
    <w:rsid w:val="0073439D"/>
    <w:rsid w:val="00734555"/>
    <w:rsid w:val="00734622"/>
    <w:rsid w:val="007346A9"/>
    <w:rsid w:val="00735C78"/>
    <w:rsid w:val="00735D59"/>
    <w:rsid w:val="00736284"/>
    <w:rsid w:val="00736406"/>
    <w:rsid w:val="00736808"/>
    <w:rsid w:val="00737496"/>
    <w:rsid w:val="00737F5E"/>
    <w:rsid w:val="007410BB"/>
    <w:rsid w:val="007415EF"/>
    <w:rsid w:val="0074197C"/>
    <w:rsid w:val="0074210F"/>
    <w:rsid w:val="007427BB"/>
    <w:rsid w:val="00742A41"/>
    <w:rsid w:val="00742DEF"/>
    <w:rsid w:val="007432A4"/>
    <w:rsid w:val="00743807"/>
    <w:rsid w:val="00743D8E"/>
    <w:rsid w:val="00743E69"/>
    <w:rsid w:val="00744045"/>
    <w:rsid w:val="00744C02"/>
    <w:rsid w:val="00745013"/>
    <w:rsid w:val="00745739"/>
    <w:rsid w:val="00745C8C"/>
    <w:rsid w:val="00745F2A"/>
    <w:rsid w:val="00746704"/>
    <w:rsid w:val="0074674A"/>
    <w:rsid w:val="00747723"/>
    <w:rsid w:val="007478E9"/>
    <w:rsid w:val="00747CF3"/>
    <w:rsid w:val="007509B2"/>
    <w:rsid w:val="0075114B"/>
    <w:rsid w:val="0075124D"/>
    <w:rsid w:val="00751252"/>
    <w:rsid w:val="00752450"/>
    <w:rsid w:val="00752786"/>
    <w:rsid w:val="007530DB"/>
    <w:rsid w:val="0075319A"/>
    <w:rsid w:val="0075327D"/>
    <w:rsid w:val="007539E4"/>
    <w:rsid w:val="00753AA9"/>
    <w:rsid w:val="00753CDC"/>
    <w:rsid w:val="007547E5"/>
    <w:rsid w:val="00755BAB"/>
    <w:rsid w:val="00757573"/>
    <w:rsid w:val="0075786F"/>
    <w:rsid w:val="007603ED"/>
    <w:rsid w:val="007605BC"/>
    <w:rsid w:val="0076104F"/>
    <w:rsid w:val="0076108D"/>
    <w:rsid w:val="007611FC"/>
    <w:rsid w:val="00761EB8"/>
    <w:rsid w:val="00762534"/>
    <w:rsid w:val="00762721"/>
    <w:rsid w:val="0076281C"/>
    <w:rsid w:val="0076284E"/>
    <w:rsid w:val="00763AF3"/>
    <w:rsid w:val="00763BEB"/>
    <w:rsid w:val="00763F72"/>
    <w:rsid w:val="0076419D"/>
    <w:rsid w:val="0076442D"/>
    <w:rsid w:val="00764642"/>
    <w:rsid w:val="007648B7"/>
    <w:rsid w:val="007649AE"/>
    <w:rsid w:val="00764AB2"/>
    <w:rsid w:val="00764FBA"/>
    <w:rsid w:val="00765033"/>
    <w:rsid w:val="0076529F"/>
    <w:rsid w:val="007658FA"/>
    <w:rsid w:val="00765A0C"/>
    <w:rsid w:val="00765AB5"/>
    <w:rsid w:val="00765FA2"/>
    <w:rsid w:val="00766299"/>
    <w:rsid w:val="007662CC"/>
    <w:rsid w:val="007664D4"/>
    <w:rsid w:val="0076669A"/>
    <w:rsid w:val="007669C6"/>
    <w:rsid w:val="0076746B"/>
    <w:rsid w:val="007677BD"/>
    <w:rsid w:val="00767C70"/>
    <w:rsid w:val="00770075"/>
    <w:rsid w:val="00770922"/>
    <w:rsid w:val="00770A2A"/>
    <w:rsid w:val="00770F82"/>
    <w:rsid w:val="0077125A"/>
    <w:rsid w:val="00771661"/>
    <w:rsid w:val="007716C2"/>
    <w:rsid w:val="007719AC"/>
    <w:rsid w:val="00772741"/>
    <w:rsid w:val="00773236"/>
    <w:rsid w:val="00773589"/>
    <w:rsid w:val="00774014"/>
    <w:rsid w:val="007746B9"/>
    <w:rsid w:val="00774C18"/>
    <w:rsid w:val="00774CF5"/>
    <w:rsid w:val="00774F87"/>
    <w:rsid w:val="00775030"/>
    <w:rsid w:val="00775B26"/>
    <w:rsid w:val="007762FF"/>
    <w:rsid w:val="0077684B"/>
    <w:rsid w:val="007768EB"/>
    <w:rsid w:val="00776B83"/>
    <w:rsid w:val="007771E4"/>
    <w:rsid w:val="00777606"/>
    <w:rsid w:val="0078053B"/>
    <w:rsid w:val="00780B5A"/>
    <w:rsid w:val="00780E93"/>
    <w:rsid w:val="00780F47"/>
    <w:rsid w:val="0078124D"/>
    <w:rsid w:val="007814DC"/>
    <w:rsid w:val="007824A3"/>
    <w:rsid w:val="00782779"/>
    <w:rsid w:val="00782AFF"/>
    <w:rsid w:val="00782C7A"/>
    <w:rsid w:val="00782CDA"/>
    <w:rsid w:val="00782CF5"/>
    <w:rsid w:val="00782DB7"/>
    <w:rsid w:val="00783760"/>
    <w:rsid w:val="00783806"/>
    <w:rsid w:val="00783F14"/>
    <w:rsid w:val="0078451F"/>
    <w:rsid w:val="00785569"/>
    <w:rsid w:val="00786CFF"/>
    <w:rsid w:val="00786D72"/>
    <w:rsid w:val="00786F9C"/>
    <w:rsid w:val="007873E0"/>
    <w:rsid w:val="007878B5"/>
    <w:rsid w:val="007879BC"/>
    <w:rsid w:val="00787E26"/>
    <w:rsid w:val="0079077F"/>
    <w:rsid w:val="007909AF"/>
    <w:rsid w:val="00790DB9"/>
    <w:rsid w:val="00791102"/>
    <w:rsid w:val="0079166B"/>
    <w:rsid w:val="00791714"/>
    <w:rsid w:val="0079272E"/>
    <w:rsid w:val="00792D0C"/>
    <w:rsid w:val="00792F0F"/>
    <w:rsid w:val="00793751"/>
    <w:rsid w:val="00793D39"/>
    <w:rsid w:val="00794683"/>
    <w:rsid w:val="00794CE9"/>
    <w:rsid w:val="00795158"/>
    <w:rsid w:val="007953FC"/>
    <w:rsid w:val="00795571"/>
    <w:rsid w:val="007955EF"/>
    <w:rsid w:val="00795866"/>
    <w:rsid w:val="00795A6E"/>
    <w:rsid w:val="00795CF7"/>
    <w:rsid w:val="007960BF"/>
    <w:rsid w:val="00796169"/>
    <w:rsid w:val="00797441"/>
    <w:rsid w:val="00797E9D"/>
    <w:rsid w:val="007A006C"/>
    <w:rsid w:val="007A00D0"/>
    <w:rsid w:val="007A043F"/>
    <w:rsid w:val="007A04AC"/>
    <w:rsid w:val="007A1420"/>
    <w:rsid w:val="007A22C7"/>
    <w:rsid w:val="007A25AD"/>
    <w:rsid w:val="007A2EC6"/>
    <w:rsid w:val="007A3163"/>
    <w:rsid w:val="007A327C"/>
    <w:rsid w:val="007A348C"/>
    <w:rsid w:val="007A3706"/>
    <w:rsid w:val="007A42C0"/>
    <w:rsid w:val="007A4941"/>
    <w:rsid w:val="007A4AF8"/>
    <w:rsid w:val="007A4B55"/>
    <w:rsid w:val="007A504D"/>
    <w:rsid w:val="007A5776"/>
    <w:rsid w:val="007A5B3D"/>
    <w:rsid w:val="007A5BD0"/>
    <w:rsid w:val="007A666B"/>
    <w:rsid w:val="007A6AE6"/>
    <w:rsid w:val="007A6B97"/>
    <w:rsid w:val="007A7131"/>
    <w:rsid w:val="007A764E"/>
    <w:rsid w:val="007A7EBB"/>
    <w:rsid w:val="007A7F29"/>
    <w:rsid w:val="007B0399"/>
    <w:rsid w:val="007B0441"/>
    <w:rsid w:val="007B08F1"/>
    <w:rsid w:val="007B0DD4"/>
    <w:rsid w:val="007B1058"/>
    <w:rsid w:val="007B1419"/>
    <w:rsid w:val="007B1758"/>
    <w:rsid w:val="007B1D59"/>
    <w:rsid w:val="007B1F18"/>
    <w:rsid w:val="007B24F0"/>
    <w:rsid w:val="007B266E"/>
    <w:rsid w:val="007B3259"/>
    <w:rsid w:val="007B334A"/>
    <w:rsid w:val="007B3403"/>
    <w:rsid w:val="007B395F"/>
    <w:rsid w:val="007B3C6E"/>
    <w:rsid w:val="007B423A"/>
    <w:rsid w:val="007B4557"/>
    <w:rsid w:val="007B5446"/>
    <w:rsid w:val="007B57B9"/>
    <w:rsid w:val="007B5A66"/>
    <w:rsid w:val="007B60F8"/>
    <w:rsid w:val="007B6412"/>
    <w:rsid w:val="007B6C28"/>
    <w:rsid w:val="007B6FC4"/>
    <w:rsid w:val="007B7838"/>
    <w:rsid w:val="007B786A"/>
    <w:rsid w:val="007B7989"/>
    <w:rsid w:val="007B7C8E"/>
    <w:rsid w:val="007C03BE"/>
    <w:rsid w:val="007C0616"/>
    <w:rsid w:val="007C0D2A"/>
    <w:rsid w:val="007C15F7"/>
    <w:rsid w:val="007C1FC0"/>
    <w:rsid w:val="007C20BB"/>
    <w:rsid w:val="007C20F8"/>
    <w:rsid w:val="007C21E6"/>
    <w:rsid w:val="007C255E"/>
    <w:rsid w:val="007C291D"/>
    <w:rsid w:val="007C2A19"/>
    <w:rsid w:val="007C30AD"/>
    <w:rsid w:val="007C413D"/>
    <w:rsid w:val="007C441B"/>
    <w:rsid w:val="007C44C6"/>
    <w:rsid w:val="007C4EFF"/>
    <w:rsid w:val="007C5201"/>
    <w:rsid w:val="007C5820"/>
    <w:rsid w:val="007C596D"/>
    <w:rsid w:val="007C625B"/>
    <w:rsid w:val="007C645A"/>
    <w:rsid w:val="007C650A"/>
    <w:rsid w:val="007C6854"/>
    <w:rsid w:val="007C685A"/>
    <w:rsid w:val="007C6B3C"/>
    <w:rsid w:val="007C6B63"/>
    <w:rsid w:val="007C6C66"/>
    <w:rsid w:val="007C729C"/>
    <w:rsid w:val="007C7427"/>
    <w:rsid w:val="007C7790"/>
    <w:rsid w:val="007D0071"/>
    <w:rsid w:val="007D075B"/>
    <w:rsid w:val="007D09C2"/>
    <w:rsid w:val="007D2418"/>
    <w:rsid w:val="007D3224"/>
    <w:rsid w:val="007D3BAB"/>
    <w:rsid w:val="007D3C0D"/>
    <w:rsid w:val="007D4939"/>
    <w:rsid w:val="007D4BEC"/>
    <w:rsid w:val="007D5C41"/>
    <w:rsid w:val="007D5D57"/>
    <w:rsid w:val="007D6149"/>
    <w:rsid w:val="007D61E1"/>
    <w:rsid w:val="007D667C"/>
    <w:rsid w:val="007D6C57"/>
    <w:rsid w:val="007D73F5"/>
    <w:rsid w:val="007D79E1"/>
    <w:rsid w:val="007E0132"/>
    <w:rsid w:val="007E0CB5"/>
    <w:rsid w:val="007E0F96"/>
    <w:rsid w:val="007E1252"/>
    <w:rsid w:val="007E21A0"/>
    <w:rsid w:val="007E22F5"/>
    <w:rsid w:val="007E315F"/>
    <w:rsid w:val="007E332A"/>
    <w:rsid w:val="007E356B"/>
    <w:rsid w:val="007E3C26"/>
    <w:rsid w:val="007E44A8"/>
    <w:rsid w:val="007E4B72"/>
    <w:rsid w:val="007E4D60"/>
    <w:rsid w:val="007E58AF"/>
    <w:rsid w:val="007E5D1D"/>
    <w:rsid w:val="007E5F3C"/>
    <w:rsid w:val="007E6109"/>
    <w:rsid w:val="007E6620"/>
    <w:rsid w:val="007E6980"/>
    <w:rsid w:val="007E6DBF"/>
    <w:rsid w:val="007E72A4"/>
    <w:rsid w:val="007E7433"/>
    <w:rsid w:val="007E768B"/>
    <w:rsid w:val="007E79D0"/>
    <w:rsid w:val="007E7A65"/>
    <w:rsid w:val="007E7E90"/>
    <w:rsid w:val="007F048C"/>
    <w:rsid w:val="007F0746"/>
    <w:rsid w:val="007F0AFF"/>
    <w:rsid w:val="007F0F50"/>
    <w:rsid w:val="007F0FCC"/>
    <w:rsid w:val="007F21E1"/>
    <w:rsid w:val="007F2346"/>
    <w:rsid w:val="007F26B1"/>
    <w:rsid w:val="007F3601"/>
    <w:rsid w:val="007F4349"/>
    <w:rsid w:val="007F4657"/>
    <w:rsid w:val="007F4A75"/>
    <w:rsid w:val="007F5298"/>
    <w:rsid w:val="007F561C"/>
    <w:rsid w:val="007F5B45"/>
    <w:rsid w:val="007F6BCB"/>
    <w:rsid w:val="007F762F"/>
    <w:rsid w:val="008003B8"/>
    <w:rsid w:val="008007BF"/>
    <w:rsid w:val="008009D3"/>
    <w:rsid w:val="00800CD3"/>
    <w:rsid w:val="0080103F"/>
    <w:rsid w:val="00801328"/>
    <w:rsid w:val="008013BF"/>
    <w:rsid w:val="00801514"/>
    <w:rsid w:val="00801C9F"/>
    <w:rsid w:val="00802F03"/>
    <w:rsid w:val="0080347F"/>
    <w:rsid w:val="00803AA2"/>
    <w:rsid w:val="00804B5C"/>
    <w:rsid w:val="00804D02"/>
    <w:rsid w:val="00805522"/>
    <w:rsid w:val="008058FD"/>
    <w:rsid w:val="00805998"/>
    <w:rsid w:val="00805AE4"/>
    <w:rsid w:val="008060DF"/>
    <w:rsid w:val="00806B3E"/>
    <w:rsid w:val="00806CD9"/>
    <w:rsid w:val="00810091"/>
    <w:rsid w:val="008104CE"/>
    <w:rsid w:val="008105AD"/>
    <w:rsid w:val="008108ED"/>
    <w:rsid w:val="00810E12"/>
    <w:rsid w:val="00810E9E"/>
    <w:rsid w:val="00811644"/>
    <w:rsid w:val="00811D7D"/>
    <w:rsid w:val="00812978"/>
    <w:rsid w:val="00812A3E"/>
    <w:rsid w:val="0081313B"/>
    <w:rsid w:val="008131C0"/>
    <w:rsid w:val="008135EE"/>
    <w:rsid w:val="00813B8E"/>
    <w:rsid w:val="00813FC2"/>
    <w:rsid w:val="008141D7"/>
    <w:rsid w:val="00814E5D"/>
    <w:rsid w:val="00815719"/>
    <w:rsid w:val="008159D7"/>
    <w:rsid w:val="00815B58"/>
    <w:rsid w:val="00815EAA"/>
    <w:rsid w:val="0081625C"/>
    <w:rsid w:val="008162F3"/>
    <w:rsid w:val="00817525"/>
    <w:rsid w:val="00817A35"/>
    <w:rsid w:val="00817A5D"/>
    <w:rsid w:val="008205A0"/>
    <w:rsid w:val="00821189"/>
    <w:rsid w:val="008211DA"/>
    <w:rsid w:val="008214FA"/>
    <w:rsid w:val="00821520"/>
    <w:rsid w:val="00821E0B"/>
    <w:rsid w:val="008223E1"/>
    <w:rsid w:val="00822D5B"/>
    <w:rsid w:val="008235D5"/>
    <w:rsid w:val="008236D5"/>
    <w:rsid w:val="008243D6"/>
    <w:rsid w:val="0082481D"/>
    <w:rsid w:val="00824BB5"/>
    <w:rsid w:val="00824C8C"/>
    <w:rsid w:val="00825861"/>
    <w:rsid w:val="00825F7C"/>
    <w:rsid w:val="00825F7F"/>
    <w:rsid w:val="00826640"/>
    <w:rsid w:val="0082669A"/>
    <w:rsid w:val="00826BFC"/>
    <w:rsid w:val="00826CA8"/>
    <w:rsid w:val="008276CE"/>
    <w:rsid w:val="00827ACB"/>
    <w:rsid w:val="00827F3D"/>
    <w:rsid w:val="00827F98"/>
    <w:rsid w:val="00830B20"/>
    <w:rsid w:val="008310D3"/>
    <w:rsid w:val="00831B65"/>
    <w:rsid w:val="00831BD6"/>
    <w:rsid w:val="00832987"/>
    <w:rsid w:val="00832B98"/>
    <w:rsid w:val="00832F6E"/>
    <w:rsid w:val="0083374C"/>
    <w:rsid w:val="008339B4"/>
    <w:rsid w:val="00833B9E"/>
    <w:rsid w:val="00833BC2"/>
    <w:rsid w:val="00833CC9"/>
    <w:rsid w:val="008345AE"/>
    <w:rsid w:val="00834676"/>
    <w:rsid w:val="00834D9B"/>
    <w:rsid w:val="00835745"/>
    <w:rsid w:val="008368CA"/>
    <w:rsid w:val="008368E8"/>
    <w:rsid w:val="00836FB9"/>
    <w:rsid w:val="0083760B"/>
    <w:rsid w:val="00837A03"/>
    <w:rsid w:val="00840443"/>
    <w:rsid w:val="00840689"/>
    <w:rsid w:val="00841272"/>
    <w:rsid w:val="00841430"/>
    <w:rsid w:val="0084195E"/>
    <w:rsid w:val="0084219B"/>
    <w:rsid w:val="00842556"/>
    <w:rsid w:val="0084296D"/>
    <w:rsid w:val="00842C46"/>
    <w:rsid w:val="008433BA"/>
    <w:rsid w:val="008435A6"/>
    <w:rsid w:val="00843B23"/>
    <w:rsid w:val="00843F90"/>
    <w:rsid w:val="0084466C"/>
    <w:rsid w:val="008453AA"/>
    <w:rsid w:val="008459B2"/>
    <w:rsid w:val="008459F3"/>
    <w:rsid w:val="00845CB2"/>
    <w:rsid w:val="008464D8"/>
    <w:rsid w:val="008466CD"/>
    <w:rsid w:val="008467C5"/>
    <w:rsid w:val="0084690D"/>
    <w:rsid w:val="00846DDB"/>
    <w:rsid w:val="00846EEC"/>
    <w:rsid w:val="00847500"/>
    <w:rsid w:val="008477C8"/>
    <w:rsid w:val="00847A38"/>
    <w:rsid w:val="00850027"/>
    <w:rsid w:val="00850240"/>
    <w:rsid w:val="00850823"/>
    <w:rsid w:val="00851082"/>
    <w:rsid w:val="0085118F"/>
    <w:rsid w:val="008514DF"/>
    <w:rsid w:val="00851C07"/>
    <w:rsid w:val="00851EB5"/>
    <w:rsid w:val="00852733"/>
    <w:rsid w:val="00852A39"/>
    <w:rsid w:val="00852A6D"/>
    <w:rsid w:val="00852DD5"/>
    <w:rsid w:val="008532A1"/>
    <w:rsid w:val="008535DD"/>
    <w:rsid w:val="00853906"/>
    <w:rsid w:val="00853B68"/>
    <w:rsid w:val="0085439A"/>
    <w:rsid w:val="008545F6"/>
    <w:rsid w:val="00854BCD"/>
    <w:rsid w:val="00854ED1"/>
    <w:rsid w:val="0085544B"/>
    <w:rsid w:val="0085571D"/>
    <w:rsid w:val="008559E4"/>
    <w:rsid w:val="00855D48"/>
    <w:rsid w:val="00856434"/>
    <w:rsid w:val="0085644A"/>
    <w:rsid w:val="0085658B"/>
    <w:rsid w:val="00856B7F"/>
    <w:rsid w:val="00856DCF"/>
    <w:rsid w:val="0085710B"/>
    <w:rsid w:val="00857529"/>
    <w:rsid w:val="0085774D"/>
    <w:rsid w:val="008577C7"/>
    <w:rsid w:val="00857AF3"/>
    <w:rsid w:val="00857E87"/>
    <w:rsid w:val="00860C5C"/>
    <w:rsid w:val="00860E38"/>
    <w:rsid w:val="00860F8F"/>
    <w:rsid w:val="0086124F"/>
    <w:rsid w:val="00861EAE"/>
    <w:rsid w:val="0086240F"/>
    <w:rsid w:val="00862AC9"/>
    <w:rsid w:val="00862E31"/>
    <w:rsid w:val="00862F3A"/>
    <w:rsid w:val="00862FDF"/>
    <w:rsid w:val="008641CE"/>
    <w:rsid w:val="008642B2"/>
    <w:rsid w:val="00864BE0"/>
    <w:rsid w:val="00864D14"/>
    <w:rsid w:val="00864D7D"/>
    <w:rsid w:val="00865492"/>
    <w:rsid w:val="00866002"/>
    <w:rsid w:val="00866DF8"/>
    <w:rsid w:val="00867B5D"/>
    <w:rsid w:val="00867D44"/>
    <w:rsid w:val="0087020C"/>
    <w:rsid w:val="0087051E"/>
    <w:rsid w:val="00870ECB"/>
    <w:rsid w:val="008712CE"/>
    <w:rsid w:val="00871BA6"/>
    <w:rsid w:val="0087225D"/>
    <w:rsid w:val="00872E2F"/>
    <w:rsid w:val="00873553"/>
    <w:rsid w:val="00873558"/>
    <w:rsid w:val="00873909"/>
    <w:rsid w:val="00873EAA"/>
    <w:rsid w:val="00873F6F"/>
    <w:rsid w:val="00874346"/>
    <w:rsid w:val="00874D54"/>
    <w:rsid w:val="00874EE0"/>
    <w:rsid w:val="00875F52"/>
    <w:rsid w:val="00876B35"/>
    <w:rsid w:val="00876DDF"/>
    <w:rsid w:val="00876F1F"/>
    <w:rsid w:val="0087795A"/>
    <w:rsid w:val="00877E54"/>
    <w:rsid w:val="00880226"/>
    <w:rsid w:val="0088045B"/>
    <w:rsid w:val="00880598"/>
    <w:rsid w:val="0088092B"/>
    <w:rsid w:val="00880D6E"/>
    <w:rsid w:val="00881179"/>
    <w:rsid w:val="008813E0"/>
    <w:rsid w:val="0088149C"/>
    <w:rsid w:val="0088161C"/>
    <w:rsid w:val="00882351"/>
    <w:rsid w:val="008828EA"/>
    <w:rsid w:val="00882B19"/>
    <w:rsid w:val="00883477"/>
    <w:rsid w:val="0088359F"/>
    <w:rsid w:val="00883CCD"/>
    <w:rsid w:val="0088425A"/>
    <w:rsid w:val="0088490C"/>
    <w:rsid w:val="008849F6"/>
    <w:rsid w:val="00885135"/>
    <w:rsid w:val="0088585C"/>
    <w:rsid w:val="008860B4"/>
    <w:rsid w:val="0088652A"/>
    <w:rsid w:val="0088742E"/>
    <w:rsid w:val="008877B8"/>
    <w:rsid w:val="00887AC9"/>
    <w:rsid w:val="00890E77"/>
    <w:rsid w:val="00890F24"/>
    <w:rsid w:val="0089138E"/>
    <w:rsid w:val="0089157F"/>
    <w:rsid w:val="00891760"/>
    <w:rsid w:val="00891787"/>
    <w:rsid w:val="008918F2"/>
    <w:rsid w:val="0089275C"/>
    <w:rsid w:val="00892D5D"/>
    <w:rsid w:val="00892E1D"/>
    <w:rsid w:val="00892FD3"/>
    <w:rsid w:val="008930ED"/>
    <w:rsid w:val="008936FE"/>
    <w:rsid w:val="00893910"/>
    <w:rsid w:val="00894004"/>
    <w:rsid w:val="00894007"/>
    <w:rsid w:val="008942B4"/>
    <w:rsid w:val="00894CDF"/>
    <w:rsid w:val="00894D77"/>
    <w:rsid w:val="008951AD"/>
    <w:rsid w:val="0089701F"/>
    <w:rsid w:val="0089763B"/>
    <w:rsid w:val="00897A1B"/>
    <w:rsid w:val="00897B46"/>
    <w:rsid w:val="00897CB0"/>
    <w:rsid w:val="00897DE2"/>
    <w:rsid w:val="00897E2E"/>
    <w:rsid w:val="008A0078"/>
    <w:rsid w:val="008A1614"/>
    <w:rsid w:val="008A2641"/>
    <w:rsid w:val="008A280B"/>
    <w:rsid w:val="008A33A2"/>
    <w:rsid w:val="008A3535"/>
    <w:rsid w:val="008A39C8"/>
    <w:rsid w:val="008A4009"/>
    <w:rsid w:val="008A42EE"/>
    <w:rsid w:val="008A490C"/>
    <w:rsid w:val="008A51D5"/>
    <w:rsid w:val="008A579A"/>
    <w:rsid w:val="008A57FB"/>
    <w:rsid w:val="008A631C"/>
    <w:rsid w:val="008A644E"/>
    <w:rsid w:val="008A6735"/>
    <w:rsid w:val="008A6751"/>
    <w:rsid w:val="008A6B78"/>
    <w:rsid w:val="008A7102"/>
    <w:rsid w:val="008A7253"/>
    <w:rsid w:val="008A730A"/>
    <w:rsid w:val="008A7B0E"/>
    <w:rsid w:val="008B0CD1"/>
    <w:rsid w:val="008B122A"/>
    <w:rsid w:val="008B1629"/>
    <w:rsid w:val="008B1656"/>
    <w:rsid w:val="008B1931"/>
    <w:rsid w:val="008B1BC8"/>
    <w:rsid w:val="008B22A6"/>
    <w:rsid w:val="008B2388"/>
    <w:rsid w:val="008B2B12"/>
    <w:rsid w:val="008B2E30"/>
    <w:rsid w:val="008B2FAF"/>
    <w:rsid w:val="008B3282"/>
    <w:rsid w:val="008B32A6"/>
    <w:rsid w:val="008B330C"/>
    <w:rsid w:val="008B34C9"/>
    <w:rsid w:val="008B414E"/>
    <w:rsid w:val="008B4340"/>
    <w:rsid w:val="008B4D53"/>
    <w:rsid w:val="008B51AD"/>
    <w:rsid w:val="008B56C5"/>
    <w:rsid w:val="008B5CA5"/>
    <w:rsid w:val="008B61DA"/>
    <w:rsid w:val="008B623E"/>
    <w:rsid w:val="008B65A4"/>
    <w:rsid w:val="008B6A48"/>
    <w:rsid w:val="008B7078"/>
    <w:rsid w:val="008C02BD"/>
    <w:rsid w:val="008C0353"/>
    <w:rsid w:val="008C03C0"/>
    <w:rsid w:val="008C09DB"/>
    <w:rsid w:val="008C0F62"/>
    <w:rsid w:val="008C1140"/>
    <w:rsid w:val="008C134C"/>
    <w:rsid w:val="008C2845"/>
    <w:rsid w:val="008C2F05"/>
    <w:rsid w:val="008C2F30"/>
    <w:rsid w:val="008C3555"/>
    <w:rsid w:val="008C357E"/>
    <w:rsid w:val="008C3FBC"/>
    <w:rsid w:val="008C450C"/>
    <w:rsid w:val="008C49A1"/>
    <w:rsid w:val="008C4BC1"/>
    <w:rsid w:val="008C4D67"/>
    <w:rsid w:val="008C4F54"/>
    <w:rsid w:val="008C4F91"/>
    <w:rsid w:val="008C526D"/>
    <w:rsid w:val="008C52F7"/>
    <w:rsid w:val="008C5923"/>
    <w:rsid w:val="008C5BD6"/>
    <w:rsid w:val="008C5D27"/>
    <w:rsid w:val="008C60C7"/>
    <w:rsid w:val="008C6ECE"/>
    <w:rsid w:val="008D0735"/>
    <w:rsid w:val="008D08C2"/>
    <w:rsid w:val="008D1C55"/>
    <w:rsid w:val="008D1E1F"/>
    <w:rsid w:val="008D285C"/>
    <w:rsid w:val="008D3098"/>
    <w:rsid w:val="008D34E1"/>
    <w:rsid w:val="008D4542"/>
    <w:rsid w:val="008D57F4"/>
    <w:rsid w:val="008D5A9F"/>
    <w:rsid w:val="008D5EC3"/>
    <w:rsid w:val="008D61EB"/>
    <w:rsid w:val="008D6388"/>
    <w:rsid w:val="008D6464"/>
    <w:rsid w:val="008D73E3"/>
    <w:rsid w:val="008D79D9"/>
    <w:rsid w:val="008E03D4"/>
    <w:rsid w:val="008E0824"/>
    <w:rsid w:val="008E09D6"/>
    <w:rsid w:val="008E0F2E"/>
    <w:rsid w:val="008E12DD"/>
    <w:rsid w:val="008E1486"/>
    <w:rsid w:val="008E176B"/>
    <w:rsid w:val="008E1C87"/>
    <w:rsid w:val="008E1CD8"/>
    <w:rsid w:val="008E2F41"/>
    <w:rsid w:val="008E3043"/>
    <w:rsid w:val="008E3B89"/>
    <w:rsid w:val="008E4465"/>
    <w:rsid w:val="008E4DA8"/>
    <w:rsid w:val="008E5BE0"/>
    <w:rsid w:val="008E5CA0"/>
    <w:rsid w:val="008E5D8D"/>
    <w:rsid w:val="008E6545"/>
    <w:rsid w:val="008E655B"/>
    <w:rsid w:val="008E6A7C"/>
    <w:rsid w:val="008E771F"/>
    <w:rsid w:val="008E7CB3"/>
    <w:rsid w:val="008F047C"/>
    <w:rsid w:val="008F18A2"/>
    <w:rsid w:val="008F1A93"/>
    <w:rsid w:val="008F1C43"/>
    <w:rsid w:val="008F23ED"/>
    <w:rsid w:val="008F27FD"/>
    <w:rsid w:val="008F2B0E"/>
    <w:rsid w:val="008F3120"/>
    <w:rsid w:val="008F3194"/>
    <w:rsid w:val="008F4413"/>
    <w:rsid w:val="008F4AA4"/>
    <w:rsid w:val="008F4E08"/>
    <w:rsid w:val="008F501D"/>
    <w:rsid w:val="008F5823"/>
    <w:rsid w:val="008F5D26"/>
    <w:rsid w:val="008F5F5F"/>
    <w:rsid w:val="008F5FE5"/>
    <w:rsid w:val="008F63C9"/>
    <w:rsid w:val="008F7073"/>
    <w:rsid w:val="008F70CC"/>
    <w:rsid w:val="008F713F"/>
    <w:rsid w:val="008F7429"/>
    <w:rsid w:val="008F7C57"/>
    <w:rsid w:val="008F7C7F"/>
    <w:rsid w:val="00900054"/>
    <w:rsid w:val="00901266"/>
    <w:rsid w:val="0090176E"/>
    <w:rsid w:val="009019A5"/>
    <w:rsid w:val="00901E11"/>
    <w:rsid w:val="009028D2"/>
    <w:rsid w:val="00902B33"/>
    <w:rsid w:val="00902CD2"/>
    <w:rsid w:val="00902D4A"/>
    <w:rsid w:val="009032BA"/>
    <w:rsid w:val="009033A3"/>
    <w:rsid w:val="00903824"/>
    <w:rsid w:val="00903BAE"/>
    <w:rsid w:val="00903E00"/>
    <w:rsid w:val="00904D74"/>
    <w:rsid w:val="00905081"/>
    <w:rsid w:val="009051CF"/>
    <w:rsid w:val="00905338"/>
    <w:rsid w:val="00905B2D"/>
    <w:rsid w:val="00905C85"/>
    <w:rsid w:val="00906095"/>
    <w:rsid w:val="009061E0"/>
    <w:rsid w:val="0090745C"/>
    <w:rsid w:val="0090762D"/>
    <w:rsid w:val="00907FC7"/>
    <w:rsid w:val="009106EC"/>
    <w:rsid w:val="00910E7B"/>
    <w:rsid w:val="00911851"/>
    <w:rsid w:val="009119CC"/>
    <w:rsid w:val="00911C2D"/>
    <w:rsid w:val="00911E32"/>
    <w:rsid w:val="009126E5"/>
    <w:rsid w:val="00912798"/>
    <w:rsid w:val="00912846"/>
    <w:rsid w:val="009141CF"/>
    <w:rsid w:val="009145ED"/>
    <w:rsid w:val="00914B64"/>
    <w:rsid w:val="009153C4"/>
    <w:rsid w:val="00915669"/>
    <w:rsid w:val="0091582F"/>
    <w:rsid w:val="00915DDF"/>
    <w:rsid w:val="00916722"/>
    <w:rsid w:val="00916BC1"/>
    <w:rsid w:val="00916D76"/>
    <w:rsid w:val="00916E39"/>
    <w:rsid w:val="00917E21"/>
    <w:rsid w:val="00917E23"/>
    <w:rsid w:val="00922159"/>
    <w:rsid w:val="00922BC9"/>
    <w:rsid w:val="00923B55"/>
    <w:rsid w:val="0092450B"/>
    <w:rsid w:val="0092484D"/>
    <w:rsid w:val="0092499E"/>
    <w:rsid w:val="00924A1D"/>
    <w:rsid w:val="009255F5"/>
    <w:rsid w:val="00926D01"/>
    <w:rsid w:val="00927850"/>
    <w:rsid w:val="00927B3F"/>
    <w:rsid w:val="00927C9D"/>
    <w:rsid w:val="009302DF"/>
    <w:rsid w:val="00930394"/>
    <w:rsid w:val="009304EF"/>
    <w:rsid w:val="00930641"/>
    <w:rsid w:val="00930688"/>
    <w:rsid w:val="00930A69"/>
    <w:rsid w:val="00930EAB"/>
    <w:rsid w:val="00931953"/>
    <w:rsid w:val="00932118"/>
    <w:rsid w:val="009322E6"/>
    <w:rsid w:val="00933412"/>
    <w:rsid w:val="00933A28"/>
    <w:rsid w:val="00933A74"/>
    <w:rsid w:val="00933B85"/>
    <w:rsid w:val="00933D58"/>
    <w:rsid w:val="0093440F"/>
    <w:rsid w:val="00934457"/>
    <w:rsid w:val="00934BAF"/>
    <w:rsid w:val="0093519E"/>
    <w:rsid w:val="00935416"/>
    <w:rsid w:val="009354E1"/>
    <w:rsid w:val="009358B5"/>
    <w:rsid w:val="0093596C"/>
    <w:rsid w:val="00935A1F"/>
    <w:rsid w:val="00935E5F"/>
    <w:rsid w:val="00936AB7"/>
    <w:rsid w:val="00936B19"/>
    <w:rsid w:val="00937594"/>
    <w:rsid w:val="00937787"/>
    <w:rsid w:val="00937982"/>
    <w:rsid w:val="009405E0"/>
    <w:rsid w:val="009413C6"/>
    <w:rsid w:val="00941FC2"/>
    <w:rsid w:val="00942083"/>
    <w:rsid w:val="009421D6"/>
    <w:rsid w:val="009424CD"/>
    <w:rsid w:val="009426BE"/>
    <w:rsid w:val="009433E3"/>
    <w:rsid w:val="00943DC9"/>
    <w:rsid w:val="00943FDD"/>
    <w:rsid w:val="00943FEB"/>
    <w:rsid w:val="00944038"/>
    <w:rsid w:val="00944AD4"/>
    <w:rsid w:val="00944B06"/>
    <w:rsid w:val="00944EF6"/>
    <w:rsid w:val="0094518B"/>
    <w:rsid w:val="009453EA"/>
    <w:rsid w:val="00945408"/>
    <w:rsid w:val="00945C2D"/>
    <w:rsid w:val="00946DD9"/>
    <w:rsid w:val="0094766C"/>
    <w:rsid w:val="00947FC4"/>
    <w:rsid w:val="00950379"/>
    <w:rsid w:val="00950A5D"/>
    <w:rsid w:val="00951428"/>
    <w:rsid w:val="00951537"/>
    <w:rsid w:val="00951959"/>
    <w:rsid w:val="00951E91"/>
    <w:rsid w:val="009523F6"/>
    <w:rsid w:val="00952BC4"/>
    <w:rsid w:val="00952C24"/>
    <w:rsid w:val="0095309F"/>
    <w:rsid w:val="00953725"/>
    <w:rsid w:val="00953883"/>
    <w:rsid w:val="00953C7D"/>
    <w:rsid w:val="00954C05"/>
    <w:rsid w:val="00954E1F"/>
    <w:rsid w:val="00955333"/>
    <w:rsid w:val="009554A4"/>
    <w:rsid w:val="009554E9"/>
    <w:rsid w:val="00955594"/>
    <w:rsid w:val="009558C8"/>
    <w:rsid w:val="00955B8D"/>
    <w:rsid w:val="00955E01"/>
    <w:rsid w:val="00955F05"/>
    <w:rsid w:val="009565FC"/>
    <w:rsid w:val="00956776"/>
    <w:rsid w:val="00956D18"/>
    <w:rsid w:val="009572C1"/>
    <w:rsid w:val="00957B49"/>
    <w:rsid w:val="00957F5F"/>
    <w:rsid w:val="009605F9"/>
    <w:rsid w:val="009607B6"/>
    <w:rsid w:val="009612FA"/>
    <w:rsid w:val="009614FC"/>
    <w:rsid w:val="00961EB0"/>
    <w:rsid w:val="00963D62"/>
    <w:rsid w:val="00963E3A"/>
    <w:rsid w:val="00964FD8"/>
    <w:rsid w:val="00965445"/>
    <w:rsid w:val="00965567"/>
    <w:rsid w:val="0096572C"/>
    <w:rsid w:val="00965A5B"/>
    <w:rsid w:val="009662F4"/>
    <w:rsid w:val="0096645B"/>
    <w:rsid w:val="0096699C"/>
    <w:rsid w:val="00966B93"/>
    <w:rsid w:val="00966BB3"/>
    <w:rsid w:val="00966D39"/>
    <w:rsid w:val="00966E5B"/>
    <w:rsid w:val="0096736F"/>
    <w:rsid w:val="00967882"/>
    <w:rsid w:val="009679E9"/>
    <w:rsid w:val="00967B7E"/>
    <w:rsid w:val="00970C39"/>
    <w:rsid w:val="0097118B"/>
    <w:rsid w:val="00971B3F"/>
    <w:rsid w:val="00971C66"/>
    <w:rsid w:val="009725A9"/>
    <w:rsid w:val="00972B3A"/>
    <w:rsid w:val="00972C69"/>
    <w:rsid w:val="0097301D"/>
    <w:rsid w:val="009732B4"/>
    <w:rsid w:val="00973534"/>
    <w:rsid w:val="00973D74"/>
    <w:rsid w:val="0097407E"/>
    <w:rsid w:val="009746A2"/>
    <w:rsid w:val="00974D33"/>
    <w:rsid w:val="00975215"/>
    <w:rsid w:val="0097573E"/>
    <w:rsid w:val="0097640C"/>
    <w:rsid w:val="00977013"/>
    <w:rsid w:val="00977E6E"/>
    <w:rsid w:val="00977F6F"/>
    <w:rsid w:val="0098021D"/>
    <w:rsid w:val="009808CC"/>
    <w:rsid w:val="009809CB"/>
    <w:rsid w:val="00981090"/>
    <w:rsid w:val="00981193"/>
    <w:rsid w:val="00981B69"/>
    <w:rsid w:val="0098231A"/>
    <w:rsid w:val="0098298A"/>
    <w:rsid w:val="00982F61"/>
    <w:rsid w:val="0098330D"/>
    <w:rsid w:val="00983506"/>
    <w:rsid w:val="009842F8"/>
    <w:rsid w:val="00984B30"/>
    <w:rsid w:val="00985456"/>
    <w:rsid w:val="00985719"/>
    <w:rsid w:val="00985D7C"/>
    <w:rsid w:val="00985D9D"/>
    <w:rsid w:val="009863A0"/>
    <w:rsid w:val="00986BB3"/>
    <w:rsid w:val="00987222"/>
    <w:rsid w:val="009877EF"/>
    <w:rsid w:val="00987B59"/>
    <w:rsid w:val="00987FD3"/>
    <w:rsid w:val="00990004"/>
    <w:rsid w:val="00990C70"/>
    <w:rsid w:val="009915C4"/>
    <w:rsid w:val="009916D1"/>
    <w:rsid w:val="00991995"/>
    <w:rsid w:val="00991B6A"/>
    <w:rsid w:val="009921A9"/>
    <w:rsid w:val="009921F4"/>
    <w:rsid w:val="00992241"/>
    <w:rsid w:val="009927C4"/>
    <w:rsid w:val="00992B75"/>
    <w:rsid w:val="009930D9"/>
    <w:rsid w:val="0099344E"/>
    <w:rsid w:val="00993E7D"/>
    <w:rsid w:val="00994688"/>
    <w:rsid w:val="009948A8"/>
    <w:rsid w:val="00994BA2"/>
    <w:rsid w:val="00994CFB"/>
    <w:rsid w:val="009952B2"/>
    <w:rsid w:val="009956AD"/>
    <w:rsid w:val="00995FE2"/>
    <w:rsid w:val="0099628C"/>
    <w:rsid w:val="009968A4"/>
    <w:rsid w:val="00996CA6"/>
    <w:rsid w:val="00996E80"/>
    <w:rsid w:val="00997844"/>
    <w:rsid w:val="009A0249"/>
    <w:rsid w:val="009A207B"/>
    <w:rsid w:val="009A2081"/>
    <w:rsid w:val="009A2239"/>
    <w:rsid w:val="009A2568"/>
    <w:rsid w:val="009A27C6"/>
    <w:rsid w:val="009A2967"/>
    <w:rsid w:val="009A3654"/>
    <w:rsid w:val="009A3696"/>
    <w:rsid w:val="009A3C50"/>
    <w:rsid w:val="009A3D69"/>
    <w:rsid w:val="009A3E34"/>
    <w:rsid w:val="009A42BC"/>
    <w:rsid w:val="009A4A21"/>
    <w:rsid w:val="009A4A42"/>
    <w:rsid w:val="009A4A57"/>
    <w:rsid w:val="009A4B49"/>
    <w:rsid w:val="009A5C96"/>
    <w:rsid w:val="009A611C"/>
    <w:rsid w:val="009A6441"/>
    <w:rsid w:val="009A700F"/>
    <w:rsid w:val="009A7050"/>
    <w:rsid w:val="009B0203"/>
    <w:rsid w:val="009B0843"/>
    <w:rsid w:val="009B0A68"/>
    <w:rsid w:val="009B0D5D"/>
    <w:rsid w:val="009B0FEB"/>
    <w:rsid w:val="009B143F"/>
    <w:rsid w:val="009B1AB2"/>
    <w:rsid w:val="009B26E9"/>
    <w:rsid w:val="009B293D"/>
    <w:rsid w:val="009B2A34"/>
    <w:rsid w:val="009B324A"/>
    <w:rsid w:val="009B38A6"/>
    <w:rsid w:val="009B3B50"/>
    <w:rsid w:val="009B4A36"/>
    <w:rsid w:val="009B4FE6"/>
    <w:rsid w:val="009B579A"/>
    <w:rsid w:val="009B5886"/>
    <w:rsid w:val="009B59F3"/>
    <w:rsid w:val="009B61EC"/>
    <w:rsid w:val="009B69FD"/>
    <w:rsid w:val="009B6A5C"/>
    <w:rsid w:val="009C1308"/>
    <w:rsid w:val="009C149C"/>
    <w:rsid w:val="009C1541"/>
    <w:rsid w:val="009C1797"/>
    <w:rsid w:val="009C24BA"/>
    <w:rsid w:val="009C2519"/>
    <w:rsid w:val="009C267A"/>
    <w:rsid w:val="009C31D3"/>
    <w:rsid w:val="009C345F"/>
    <w:rsid w:val="009C3A55"/>
    <w:rsid w:val="009C3C96"/>
    <w:rsid w:val="009C41CD"/>
    <w:rsid w:val="009C4500"/>
    <w:rsid w:val="009C4765"/>
    <w:rsid w:val="009C48E2"/>
    <w:rsid w:val="009C5298"/>
    <w:rsid w:val="009C53DC"/>
    <w:rsid w:val="009C78E6"/>
    <w:rsid w:val="009C7AC0"/>
    <w:rsid w:val="009C7B35"/>
    <w:rsid w:val="009D0272"/>
    <w:rsid w:val="009D0406"/>
    <w:rsid w:val="009D0611"/>
    <w:rsid w:val="009D068F"/>
    <w:rsid w:val="009D0A66"/>
    <w:rsid w:val="009D10D1"/>
    <w:rsid w:val="009D14D2"/>
    <w:rsid w:val="009D1DE0"/>
    <w:rsid w:val="009D1F1A"/>
    <w:rsid w:val="009D21D3"/>
    <w:rsid w:val="009D2761"/>
    <w:rsid w:val="009D2AB7"/>
    <w:rsid w:val="009D2D61"/>
    <w:rsid w:val="009D32DF"/>
    <w:rsid w:val="009D3B18"/>
    <w:rsid w:val="009D3CE6"/>
    <w:rsid w:val="009D3D33"/>
    <w:rsid w:val="009D4391"/>
    <w:rsid w:val="009D46EA"/>
    <w:rsid w:val="009D471F"/>
    <w:rsid w:val="009D497C"/>
    <w:rsid w:val="009D4CAB"/>
    <w:rsid w:val="009D5C4A"/>
    <w:rsid w:val="009D6012"/>
    <w:rsid w:val="009D6DC8"/>
    <w:rsid w:val="009D7238"/>
    <w:rsid w:val="009D7750"/>
    <w:rsid w:val="009D791B"/>
    <w:rsid w:val="009E003B"/>
    <w:rsid w:val="009E03A0"/>
    <w:rsid w:val="009E0777"/>
    <w:rsid w:val="009E0A1F"/>
    <w:rsid w:val="009E1FD6"/>
    <w:rsid w:val="009E2095"/>
    <w:rsid w:val="009E260D"/>
    <w:rsid w:val="009E2850"/>
    <w:rsid w:val="009E2A85"/>
    <w:rsid w:val="009E2AB6"/>
    <w:rsid w:val="009E45DC"/>
    <w:rsid w:val="009E4E9E"/>
    <w:rsid w:val="009E4EB8"/>
    <w:rsid w:val="009E5D1E"/>
    <w:rsid w:val="009E6EFB"/>
    <w:rsid w:val="009E7890"/>
    <w:rsid w:val="009E7D37"/>
    <w:rsid w:val="009E7F3C"/>
    <w:rsid w:val="009F0146"/>
    <w:rsid w:val="009F0AFD"/>
    <w:rsid w:val="009F0D47"/>
    <w:rsid w:val="009F0ED2"/>
    <w:rsid w:val="009F0F4B"/>
    <w:rsid w:val="009F123D"/>
    <w:rsid w:val="009F14EA"/>
    <w:rsid w:val="009F1609"/>
    <w:rsid w:val="009F1DC4"/>
    <w:rsid w:val="009F1E4A"/>
    <w:rsid w:val="009F1E5D"/>
    <w:rsid w:val="009F2B53"/>
    <w:rsid w:val="009F3109"/>
    <w:rsid w:val="009F33EF"/>
    <w:rsid w:val="009F46A9"/>
    <w:rsid w:val="009F4A97"/>
    <w:rsid w:val="009F4DD7"/>
    <w:rsid w:val="009F4EFD"/>
    <w:rsid w:val="009F514F"/>
    <w:rsid w:val="009F5760"/>
    <w:rsid w:val="009F5AD7"/>
    <w:rsid w:val="009F5C46"/>
    <w:rsid w:val="009F5DC0"/>
    <w:rsid w:val="009F5F30"/>
    <w:rsid w:val="009F60CD"/>
    <w:rsid w:val="009F65B4"/>
    <w:rsid w:val="009F686A"/>
    <w:rsid w:val="00A000BF"/>
    <w:rsid w:val="00A00362"/>
    <w:rsid w:val="00A00AA7"/>
    <w:rsid w:val="00A01106"/>
    <w:rsid w:val="00A012E4"/>
    <w:rsid w:val="00A01716"/>
    <w:rsid w:val="00A02951"/>
    <w:rsid w:val="00A029DA"/>
    <w:rsid w:val="00A02CF4"/>
    <w:rsid w:val="00A0313A"/>
    <w:rsid w:val="00A0318B"/>
    <w:rsid w:val="00A035EB"/>
    <w:rsid w:val="00A037B8"/>
    <w:rsid w:val="00A03956"/>
    <w:rsid w:val="00A04511"/>
    <w:rsid w:val="00A045E9"/>
    <w:rsid w:val="00A04725"/>
    <w:rsid w:val="00A04EBE"/>
    <w:rsid w:val="00A054D3"/>
    <w:rsid w:val="00A05E4D"/>
    <w:rsid w:val="00A06019"/>
    <w:rsid w:val="00A060E2"/>
    <w:rsid w:val="00A065E4"/>
    <w:rsid w:val="00A07C06"/>
    <w:rsid w:val="00A10F80"/>
    <w:rsid w:val="00A10FBB"/>
    <w:rsid w:val="00A112CA"/>
    <w:rsid w:val="00A1183F"/>
    <w:rsid w:val="00A12CB4"/>
    <w:rsid w:val="00A12DA5"/>
    <w:rsid w:val="00A13E59"/>
    <w:rsid w:val="00A14C9D"/>
    <w:rsid w:val="00A14C9F"/>
    <w:rsid w:val="00A15788"/>
    <w:rsid w:val="00A15E1A"/>
    <w:rsid w:val="00A15E25"/>
    <w:rsid w:val="00A15FEA"/>
    <w:rsid w:val="00A16370"/>
    <w:rsid w:val="00A165F6"/>
    <w:rsid w:val="00A16CB3"/>
    <w:rsid w:val="00A16D89"/>
    <w:rsid w:val="00A17528"/>
    <w:rsid w:val="00A1752A"/>
    <w:rsid w:val="00A17AE3"/>
    <w:rsid w:val="00A17D86"/>
    <w:rsid w:val="00A2016D"/>
    <w:rsid w:val="00A21367"/>
    <w:rsid w:val="00A213E5"/>
    <w:rsid w:val="00A21BA1"/>
    <w:rsid w:val="00A220C9"/>
    <w:rsid w:val="00A23908"/>
    <w:rsid w:val="00A24177"/>
    <w:rsid w:val="00A2477E"/>
    <w:rsid w:val="00A2478D"/>
    <w:rsid w:val="00A24B3C"/>
    <w:rsid w:val="00A24C1D"/>
    <w:rsid w:val="00A24FF2"/>
    <w:rsid w:val="00A25CA5"/>
    <w:rsid w:val="00A25CB3"/>
    <w:rsid w:val="00A25FFB"/>
    <w:rsid w:val="00A2622B"/>
    <w:rsid w:val="00A2659E"/>
    <w:rsid w:val="00A26E63"/>
    <w:rsid w:val="00A27DCA"/>
    <w:rsid w:val="00A304F1"/>
    <w:rsid w:val="00A3058B"/>
    <w:rsid w:val="00A30729"/>
    <w:rsid w:val="00A31412"/>
    <w:rsid w:val="00A315C5"/>
    <w:rsid w:val="00A3276A"/>
    <w:rsid w:val="00A3280C"/>
    <w:rsid w:val="00A33410"/>
    <w:rsid w:val="00A337FA"/>
    <w:rsid w:val="00A33DD7"/>
    <w:rsid w:val="00A3410B"/>
    <w:rsid w:val="00A34134"/>
    <w:rsid w:val="00A3486C"/>
    <w:rsid w:val="00A34955"/>
    <w:rsid w:val="00A350D1"/>
    <w:rsid w:val="00A3541D"/>
    <w:rsid w:val="00A35BDA"/>
    <w:rsid w:val="00A35F98"/>
    <w:rsid w:val="00A367DC"/>
    <w:rsid w:val="00A369F1"/>
    <w:rsid w:val="00A37B75"/>
    <w:rsid w:val="00A37BB8"/>
    <w:rsid w:val="00A37FA7"/>
    <w:rsid w:val="00A402CF"/>
    <w:rsid w:val="00A40CEC"/>
    <w:rsid w:val="00A414E2"/>
    <w:rsid w:val="00A41EE3"/>
    <w:rsid w:val="00A42716"/>
    <w:rsid w:val="00A42A34"/>
    <w:rsid w:val="00A42F07"/>
    <w:rsid w:val="00A438DC"/>
    <w:rsid w:val="00A4390A"/>
    <w:rsid w:val="00A4426F"/>
    <w:rsid w:val="00A44293"/>
    <w:rsid w:val="00A4488C"/>
    <w:rsid w:val="00A448BA"/>
    <w:rsid w:val="00A44B7C"/>
    <w:rsid w:val="00A457A7"/>
    <w:rsid w:val="00A4588B"/>
    <w:rsid w:val="00A47312"/>
    <w:rsid w:val="00A47CE9"/>
    <w:rsid w:val="00A47F50"/>
    <w:rsid w:val="00A503B9"/>
    <w:rsid w:val="00A50BA1"/>
    <w:rsid w:val="00A518E3"/>
    <w:rsid w:val="00A51B0E"/>
    <w:rsid w:val="00A51D07"/>
    <w:rsid w:val="00A52836"/>
    <w:rsid w:val="00A5348E"/>
    <w:rsid w:val="00A53978"/>
    <w:rsid w:val="00A54260"/>
    <w:rsid w:val="00A54498"/>
    <w:rsid w:val="00A54C8E"/>
    <w:rsid w:val="00A54F3F"/>
    <w:rsid w:val="00A56055"/>
    <w:rsid w:val="00A560A9"/>
    <w:rsid w:val="00A564EC"/>
    <w:rsid w:val="00A56F34"/>
    <w:rsid w:val="00A574ED"/>
    <w:rsid w:val="00A60225"/>
    <w:rsid w:val="00A60452"/>
    <w:rsid w:val="00A605A0"/>
    <w:rsid w:val="00A606D8"/>
    <w:rsid w:val="00A60C53"/>
    <w:rsid w:val="00A61398"/>
    <w:rsid w:val="00A61880"/>
    <w:rsid w:val="00A618A7"/>
    <w:rsid w:val="00A61B22"/>
    <w:rsid w:val="00A61E5F"/>
    <w:rsid w:val="00A62324"/>
    <w:rsid w:val="00A62387"/>
    <w:rsid w:val="00A62B34"/>
    <w:rsid w:val="00A62BF3"/>
    <w:rsid w:val="00A62C33"/>
    <w:rsid w:val="00A62C95"/>
    <w:rsid w:val="00A62D59"/>
    <w:rsid w:val="00A62D9D"/>
    <w:rsid w:val="00A630D9"/>
    <w:rsid w:val="00A632DB"/>
    <w:rsid w:val="00A637B9"/>
    <w:rsid w:val="00A63BD0"/>
    <w:rsid w:val="00A63DEB"/>
    <w:rsid w:val="00A647D5"/>
    <w:rsid w:val="00A648EF"/>
    <w:rsid w:val="00A64D4E"/>
    <w:rsid w:val="00A650D1"/>
    <w:rsid w:val="00A656D6"/>
    <w:rsid w:val="00A65939"/>
    <w:rsid w:val="00A659EF"/>
    <w:rsid w:val="00A670BB"/>
    <w:rsid w:val="00A6740C"/>
    <w:rsid w:val="00A67678"/>
    <w:rsid w:val="00A6768E"/>
    <w:rsid w:val="00A67D0E"/>
    <w:rsid w:val="00A700CD"/>
    <w:rsid w:val="00A7083B"/>
    <w:rsid w:val="00A70A67"/>
    <w:rsid w:val="00A70B9E"/>
    <w:rsid w:val="00A70DCD"/>
    <w:rsid w:val="00A70F19"/>
    <w:rsid w:val="00A7105A"/>
    <w:rsid w:val="00A71099"/>
    <w:rsid w:val="00A711D4"/>
    <w:rsid w:val="00A717F5"/>
    <w:rsid w:val="00A7192E"/>
    <w:rsid w:val="00A71AD6"/>
    <w:rsid w:val="00A71CBA"/>
    <w:rsid w:val="00A72704"/>
    <w:rsid w:val="00A72AFA"/>
    <w:rsid w:val="00A72DCF"/>
    <w:rsid w:val="00A72E24"/>
    <w:rsid w:val="00A73307"/>
    <w:rsid w:val="00A73311"/>
    <w:rsid w:val="00A7361B"/>
    <w:rsid w:val="00A73AB7"/>
    <w:rsid w:val="00A73B43"/>
    <w:rsid w:val="00A73BFD"/>
    <w:rsid w:val="00A7450D"/>
    <w:rsid w:val="00A74755"/>
    <w:rsid w:val="00A74E73"/>
    <w:rsid w:val="00A750EC"/>
    <w:rsid w:val="00A753D7"/>
    <w:rsid w:val="00A754BE"/>
    <w:rsid w:val="00A7620B"/>
    <w:rsid w:val="00A7692B"/>
    <w:rsid w:val="00A76A4C"/>
    <w:rsid w:val="00A76FDA"/>
    <w:rsid w:val="00A77730"/>
    <w:rsid w:val="00A77770"/>
    <w:rsid w:val="00A779ED"/>
    <w:rsid w:val="00A77BAD"/>
    <w:rsid w:val="00A77E30"/>
    <w:rsid w:val="00A803E6"/>
    <w:rsid w:val="00A807EB"/>
    <w:rsid w:val="00A80FE0"/>
    <w:rsid w:val="00A810B1"/>
    <w:rsid w:val="00A810B9"/>
    <w:rsid w:val="00A81676"/>
    <w:rsid w:val="00A81B4A"/>
    <w:rsid w:val="00A82001"/>
    <w:rsid w:val="00A82297"/>
    <w:rsid w:val="00A824B8"/>
    <w:rsid w:val="00A82676"/>
    <w:rsid w:val="00A83921"/>
    <w:rsid w:val="00A839D0"/>
    <w:rsid w:val="00A84ADB"/>
    <w:rsid w:val="00A84CE2"/>
    <w:rsid w:val="00A85751"/>
    <w:rsid w:val="00A85D11"/>
    <w:rsid w:val="00A8630E"/>
    <w:rsid w:val="00A86459"/>
    <w:rsid w:val="00A86866"/>
    <w:rsid w:val="00A86CD1"/>
    <w:rsid w:val="00A86E1D"/>
    <w:rsid w:val="00A8794A"/>
    <w:rsid w:val="00A87C1C"/>
    <w:rsid w:val="00A9047E"/>
    <w:rsid w:val="00A910F3"/>
    <w:rsid w:val="00A91124"/>
    <w:rsid w:val="00A91166"/>
    <w:rsid w:val="00A91C6D"/>
    <w:rsid w:val="00A93031"/>
    <w:rsid w:val="00A931A1"/>
    <w:rsid w:val="00A9361E"/>
    <w:rsid w:val="00A94163"/>
    <w:rsid w:val="00A94787"/>
    <w:rsid w:val="00A95129"/>
    <w:rsid w:val="00A9564B"/>
    <w:rsid w:val="00A9598E"/>
    <w:rsid w:val="00A95B19"/>
    <w:rsid w:val="00A95BB8"/>
    <w:rsid w:val="00A96196"/>
    <w:rsid w:val="00A963E6"/>
    <w:rsid w:val="00A968B2"/>
    <w:rsid w:val="00A9694D"/>
    <w:rsid w:val="00A96B3A"/>
    <w:rsid w:val="00A96B77"/>
    <w:rsid w:val="00A96E0D"/>
    <w:rsid w:val="00A9743C"/>
    <w:rsid w:val="00A9799F"/>
    <w:rsid w:val="00AA0249"/>
    <w:rsid w:val="00AA0292"/>
    <w:rsid w:val="00AA0350"/>
    <w:rsid w:val="00AA081A"/>
    <w:rsid w:val="00AA0839"/>
    <w:rsid w:val="00AA0B8F"/>
    <w:rsid w:val="00AA1564"/>
    <w:rsid w:val="00AA15E2"/>
    <w:rsid w:val="00AA161D"/>
    <w:rsid w:val="00AA18AF"/>
    <w:rsid w:val="00AA1EEE"/>
    <w:rsid w:val="00AA1F5A"/>
    <w:rsid w:val="00AA229B"/>
    <w:rsid w:val="00AA229D"/>
    <w:rsid w:val="00AA24A9"/>
    <w:rsid w:val="00AA2555"/>
    <w:rsid w:val="00AA26B9"/>
    <w:rsid w:val="00AA292E"/>
    <w:rsid w:val="00AA2F30"/>
    <w:rsid w:val="00AA3058"/>
    <w:rsid w:val="00AA30BB"/>
    <w:rsid w:val="00AA3159"/>
    <w:rsid w:val="00AA3237"/>
    <w:rsid w:val="00AA3527"/>
    <w:rsid w:val="00AA4B58"/>
    <w:rsid w:val="00AA4E02"/>
    <w:rsid w:val="00AA4E54"/>
    <w:rsid w:val="00AA4EA5"/>
    <w:rsid w:val="00AA528E"/>
    <w:rsid w:val="00AA5817"/>
    <w:rsid w:val="00AA6764"/>
    <w:rsid w:val="00AB03E9"/>
    <w:rsid w:val="00AB042C"/>
    <w:rsid w:val="00AB0C86"/>
    <w:rsid w:val="00AB0DBE"/>
    <w:rsid w:val="00AB0EF3"/>
    <w:rsid w:val="00AB10EB"/>
    <w:rsid w:val="00AB11BC"/>
    <w:rsid w:val="00AB14DF"/>
    <w:rsid w:val="00AB17AC"/>
    <w:rsid w:val="00AB1E57"/>
    <w:rsid w:val="00AB2A98"/>
    <w:rsid w:val="00AB30F4"/>
    <w:rsid w:val="00AB3160"/>
    <w:rsid w:val="00AB35CB"/>
    <w:rsid w:val="00AB386A"/>
    <w:rsid w:val="00AB3CC6"/>
    <w:rsid w:val="00AB4239"/>
    <w:rsid w:val="00AB64A9"/>
    <w:rsid w:val="00AB67CA"/>
    <w:rsid w:val="00AB7132"/>
    <w:rsid w:val="00AC0174"/>
    <w:rsid w:val="00AC02BD"/>
    <w:rsid w:val="00AC0B68"/>
    <w:rsid w:val="00AC0F8E"/>
    <w:rsid w:val="00AC104E"/>
    <w:rsid w:val="00AC1AFB"/>
    <w:rsid w:val="00AC1E4C"/>
    <w:rsid w:val="00AC1F74"/>
    <w:rsid w:val="00AC235C"/>
    <w:rsid w:val="00AC2D36"/>
    <w:rsid w:val="00AC2DBC"/>
    <w:rsid w:val="00AC43EF"/>
    <w:rsid w:val="00AC4579"/>
    <w:rsid w:val="00AC52FD"/>
    <w:rsid w:val="00AC55EB"/>
    <w:rsid w:val="00AC6002"/>
    <w:rsid w:val="00AC60B7"/>
    <w:rsid w:val="00AC6597"/>
    <w:rsid w:val="00AC6EAD"/>
    <w:rsid w:val="00AC70D5"/>
    <w:rsid w:val="00AC713B"/>
    <w:rsid w:val="00AC732E"/>
    <w:rsid w:val="00AC7AE1"/>
    <w:rsid w:val="00AD0232"/>
    <w:rsid w:val="00AD0402"/>
    <w:rsid w:val="00AD0720"/>
    <w:rsid w:val="00AD09B5"/>
    <w:rsid w:val="00AD14B6"/>
    <w:rsid w:val="00AD2B59"/>
    <w:rsid w:val="00AD2F87"/>
    <w:rsid w:val="00AD2FD6"/>
    <w:rsid w:val="00AD3707"/>
    <w:rsid w:val="00AD38C7"/>
    <w:rsid w:val="00AD3AE3"/>
    <w:rsid w:val="00AD3C6E"/>
    <w:rsid w:val="00AD4112"/>
    <w:rsid w:val="00AD416D"/>
    <w:rsid w:val="00AD478D"/>
    <w:rsid w:val="00AD494D"/>
    <w:rsid w:val="00AD59B7"/>
    <w:rsid w:val="00AD5BAE"/>
    <w:rsid w:val="00AD5CF5"/>
    <w:rsid w:val="00AD6069"/>
    <w:rsid w:val="00AD688F"/>
    <w:rsid w:val="00AD73AA"/>
    <w:rsid w:val="00AD756F"/>
    <w:rsid w:val="00AD7AC8"/>
    <w:rsid w:val="00AD7DE5"/>
    <w:rsid w:val="00AE03A0"/>
    <w:rsid w:val="00AE058A"/>
    <w:rsid w:val="00AE074C"/>
    <w:rsid w:val="00AE0BF2"/>
    <w:rsid w:val="00AE0C9E"/>
    <w:rsid w:val="00AE0D80"/>
    <w:rsid w:val="00AE1E2C"/>
    <w:rsid w:val="00AE21B3"/>
    <w:rsid w:val="00AE21F9"/>
    <w:rsid w:val="00AE2D4E"/>
    <w:rsid w:val="00AE31DA"/>
    <w:rsid w:val="00AE3693"/>
    <w:rsid w:val="00AE4012"/>
    <w:rsid w:val="00AE40DA"/>
    <w:rsid w:val="00AE46CE"/>
    <w:rsid w:val="00AE480A"/>
    <w:rsid w:val="00AE4B01"/>
    <w:rsid w:val="00AE4D4A"/>
    <w:rsid w:val="00AE50B9"/>
    <w:rsid w:val="00AE51CF"/>
    <w:rsid w:val="00AE531E"/>
    <w:rsid w:val="00AE55DF"/>
    <w:rsid w:val="00AE5A22"/>
    <w:rsid w:val="00AE5FCC"/>
    <w:rsid w:val="00AE67CF"/>
    <w:rsid w:val="00AE6DAC"/>
    <w:rsid w:val="00AE7A2E"/>
    <w:rsid w:val="00AF0B0D"/>
    <w:rsid w:val="00AF0B63"/>
    <w:rsid w:val="00AF182D"/>
    <w:rsid w:val="00AF1CF3"/>
    <w:rsid w:val="00AF1E76"/>
    <w:rsid w:val="00AF2906"/>
    <w:rsid w:val="00AF32D8"/>
    <w:rsid w:val="00AF330E"/>
    <w:rsid w:val="00AF3437"/>
    <w:rsid w:val="00AF34F5"/>
    <w:rsid w:val="00AF48D0"/>
    <w:rsid w:val="00AF49BD"/>
    <w:rsid w:val="00AF5094"/>
    <w:rsid w:val="00AF5D3F"/>
    <w:rsid w:val="00AF6693"/>
    <w:rsid w:val="00AF669C"/>
    <w:rsid w:val="00AF6860"/>
    <w:rsid w:val="00AF6C56"/>
    <w:rsid w:val="00AF7048"/>
    <w:rsid w:val="00AF71D9"/>
    <w:rsid w:val="00B0012E"/>
    <w:rsid w:val="00B003E5"/>
    <w:rsid w:val="00B01490"/>
    <w:rsid w:val="00B0184B"/>
    <w:rsid w:val="00B01F3F"/>
    <w:rsid w:val="00B02177"/>
    <w:rsid w:val="00B022ED"/>
    <w:rsid w:val="00B025CE"/>
    <w:rsid w:val="00B02AA1"/>
    <w:rsid w:val="00B033A0"/>
    <w:rsid w:val="00B03D5C"/>
    <w:rsid w:val="00B0439A"/>
    <w:rsid w:val="00B043C2"/>
    <w:rsid w:val="00B044E5"/>
    <w:rsid w:val="00B046FB"/>
    <w:rsid w:val="00B04A23"/>
    <w:rsid w:val="00B04B1D"/>
    <w:rsid w:val="00B05452"/>
    <w:rsid w:val="00B05609"/>
    <w:rsid w:val="00B05D26"/>
    <w:rsid w:val="00B06590"/>
    <w:rsid w:val="00B06807"/>
    <w:rsid w:val="00B06C9C"/>
    <w:rsid w:val="00B073E5"/>
    <w:rsid w:val="00B074CB"/>
    <w:rsid w:val="00B07624"/>
    <w:rsid w:val="00B07D2E"/>
    <w:rsid w:val="00B07E57"/>
    <w:rsid w:val="00B10043"/>
    <w:rsid w:val="00B100B6"/>
    <w:rsid w:val="00B10164"/>
    <w:rsid w:val="00B10A1E"/>
    <w:rsid w:val="00B10C93"/>
    <w:rsid w:val="00B10F60"/>
    <w:rsid w:val="00B11FEC"/>
    <w:rsid w:val="00B13528"/>
    <w:rsid w:val="00B14453"/>
    <w:rsid w:val="00B14F73"/>
    <w:rsid w:val="00B1507A"/>
    <w:rsid w:val="00B150DB"/>
    <w:rsid w:val="00B15970"/>
    <w:rsid w:val="00B15E9B"/>
    <w:rsid w:val="00B15FC0"/>
    <w:rsid w:val="00B160CD"/>
    <w:rsid w:val="00B1623C"/>
    <w:rsid w:val="00B166CB"/>
    <w:rsid w:val="00B1683B"/>
    <w:rsid w:val="00B16D35"/>
    <w:rsid w:val="00B16FA3"/>
    <w:rsid w:val="00B17566"/>
    <w:rsid w:val="00B1768F"/>
    <w:rsid w:val="00B17757"/>
    <w:rsid w:val="00B17E85"/>
    <w:rsid w:val="00B20F55"/>
    <w:rsid w:val="00B21B1A"/>
    <w:rsid w:val="00B21E27"/>
    <w:rsid w:val="00B221DC"/>
    <w:rsid w:val="00B22F78"/>
    <w:rsid w:val="00B22FA4"/>
    <w:rsid w:val="00B233BB"/>
    <w:rsid w:val="00B23440"/>
    <w:rsid w:val="00B23795"/>
    <w:rsid w:val="00B23918"/>
    <w:rsid w:val="00B24320"/>
    <w:rsid w:val="00B24535"/>
    <w:rsid w:val="00B2565F"/>
    <w:rsid w:val="00B25933"/>
    <w:rsid w:val="00B25E14"/>
    <w:rsid w:val="00B263DB"/>
    <w:rsid w:val="00B26A60"/>
    <w:rsid w:val="00B26BFD"/>
    <w:rsid w:val="00B26ED6"/>
    <w:rsid w:val="00B27670"/>
    <w:rsid w:val="00B27690"/>
    <w:rsid w:val="00B276D3"/>
    <w:rsid w:val="00B27888"/>
    <w:rsid w:val="00B27B42"/>
    <w:rsid w:val="00B27C44"/>
    <w:rsid w:val="00B30130"/>
    <w:rsid w:val="00B304F9"/>
    <w:rsid w:val="00B30581"/>
    <w:rsid w:val="00B3112C"/>
    <w:rsid w:val="00B3168C"/>
    <w:rsid w:val="00B316B2"/>
    <w:rsid w:val="00B31E5B"/>
    <w:rsid w:val="00B31F76"/>
    <w:rsid w:val="00B3207B"/>
    <w:rsid w:val="00B32950"/>
    <w:rsid w:val="00B32E44"/>
    <w:rsid w:val="00B33073"/>
    <w:rsid w:val="00B339C2"/>
    <w:rsid w:val="00B341C2"/>
    <w:rsid w:val="00B34586"/>
    <w:rsid w:val="00B348B3"/>
    <w:rsid w:val="00B34CE1"/>
    <w:rsid w:val="00B361BF"/>
    <w:rsid w:val="00B367F8"/>
    <w:rsid w:val="00B3693A"/>
    <w:rsid w:val="00B36CEA"/>
    <w:rsid w:val="00B36E35"/>
    <w:rsid w:val="00B37998"/>
    <w:rsid w:val="00B379A4"/>
    <w:rsid w:val="00B37C43"/>
    <w:rsid w:val="00B40ECE"/>
    <w:rsid w:val="00B410CB"/>
    <w:rsid w:val="00B412AC"/>
    <w:rsid w:val="00B41470"/>
    <w:rsid w:val="00B41CA9"/>
    <w:rsid w:val="00B4203C"/>
    <w:rsid w:val="00B4257F"/>
    <w:rsid w:val="00B42998"/>
    <w:rsid w:val="00B43507"/>
    <w:rsid w:val="00B43A3D"/>
    <w:rsid w:val="00B43BDE"/>
    <w:rsid w:val="00B43E92"/>
    <w:rsid w:val="00B4439E"/>
    <w:rsid w:val="00B44838"/>
    <w:rsid w:val="00B44D47"/>
    <w:rsid w:val="00B46779"/>
    <w:rsid w:val="00B476C4"/>
    <w:rsid w:val="00B50A38"/>
    <w:rsid w:val="00B50E5A"/>
    <w:rsid w:val="00B50E76"/>
    <w:rsid w:val="00B51A54"/>
    <w:rsid w:val="00B51EEE"/>
    <w:rsid w:val="00B529CA"/>
    <w:rsid w:val="00B52EDE"/>
    <w:rsid w:val="00B52FD7"/>
    <w:rsid w:val="00B53BA0"/>
    <w:rsid w:val="00B54729"/>
    <w:rsid w:val="00B54866"/>
    <w:rsid w:val="00B54EA1"/>
    <w:rsid w:val="00B56BC4"/>
    <w:rsid w:val="00B56E2A"/>
    <w:rsid w:val="00B56EFD"/>
    <w:rsid w:val="00B571DB"/>
    <w:rsid w:val="00B57AAB"/>
    <w:rsid w:val="00B57F60"/>
    <w:rsid w:val="00B6006C"/>
    <w:rsid w:val="00B6067E"/>
    <w:rsid w:val="00B60F92"/>
    <w:rsid w:val="00B61192"/>
    <w:rsid w:val="00B611A5"/>
    <w:rsid w:val="00B61696"/>
    <w:rsid w:val="00B620B7"/>
    <w:rsid w:val="00B6241F"/>
    <w:rsid w:val="00B6261B"/>
    <w:rsid w:val="00B62AF9"/>
    <w:rsid w:val="00B62DEF"/>
    <w:rsid w:val="00B62F4D"/>
    <w:rsid w:val="00B63CBB"/>
    <w:rsid w:val="00B64714"/>
    <w:rsid w:val="00B64830"/>
    <w:rsid w:val="00B65543"/>
    <w:rsid w:val="00B658F4"/>
    <w:rsid w:val="00B67888"/>
    <w:rsid w:val="00B67D94"/>
    <w:rsid w:val="00B70273"/>
    <w:rsid w:val="00B7062C"/>
    <w:rsid w:val="00B70861"/>
    <w:rsid w:val="00B70E4A"/>
    <w:rsid w:val="00B71534"/>
    <w:rsid w:val="00B718B8"/>
    <w:rsid w:val="00B71B27"/>
    <w:rsid w:val="00B72596"/>
    <w:rsid w:val="00B72928"/>
    <w:rsid w:val="00B73296"/>
    <w:rsid w:val="00B7362C"/>
    <w:rsid w:val="00B738AA"/>
    <w:rsid w:val="00B743EF"/>
    <w:rsid w:val="00B748C5"/>
    <w:rsid w:val="00B7516F"/>
    <w:rsid w:val="00B7542E"/>
    <w:rsid w:val="00B75DAC"/>
    <w:rsid w:val="00B76170"/>
    <w:rsid w:val="00B7688F"/>
    <w:rsid w:val="00B76B33"/>
    <w:rsid w:val="00B76BED"/>
    <w:rsid w:val="00B76D6F"/>
    <w:rsid w:val="00B7702C"/>
    <w:rsid w:val="00B7714A"/>
    <w:rsid w:val="00B772AD"/>
    <w:rsid w:val="00B775CB"/>
    <w:rsid w:val="00B77AB3"/>
    <w:rsid w:val="00B8090C"/>
    <w:rsid w:val="00B80A6F"/>
    <w:rsid w:val="00B80B80"/>
    <w:rsid w:val="00B817B3"/>
    <w:rsid w:val="00B819DC"/>
    <w:rsid w:val="00B81B33"/>
    <w:rsid w:val="00B82A11"/>
    <w:rsid w:val="00B82B74"/>
    <w:rsid w:val="00B82DB1"/>
    <w:rsid w:val="00B84291"/>
    <w:rsid w:val="00B8497A"/>
    <w:rsid w:val="00B85D77"/>
    <w:rsid w:val="00B85F8B"/>
    <w:rsid w:val="00B864B6"/>
    <w:rsid w:val="00B866CC"/>
    <w:rsid w:val="00B875FF"/>
    <w:rsid w:val="00B87935"/>
    <w:rsid w:val="00B87E15"/>
    <w:rsid w:val="00B901D7"/>
    <w:rsid w:val="00B90FED"/>
    <w:rsid w:val="00B914A5"/>
    <w:rsid w:val="00B91804"/>
    <w:rsid w:val="00B93345"/>
    <w:rsid w:val="00B942E0"/>
    <w:rsid w:val="00B9492D"/>
    <w:rsid w:val="00B95D4C"/>
    <w:rsid w:val="00B97654"/>
    <w:rsid w:val="00BA01BE"/>
    <w:rsid w:val="00BA023A"/>
    <w:rsid w:val="00BA16DB"/>
    <w:rsid w:val="00BA1B9A"/>
    <w:rsid w:val="00BA1FBB"/>
    <w:rsid w:val="00BA3176"/>
    <w:rsid w:val="00BA359A"/>
    <w:rsid w:val="00BA39B8"/>
    <w:rsid w:val="00BA3BCE"/>
    <w:rsid w:val="00BA4213"/>
    <w:rsid w:val="00BA4924"/>
    <w:rsid w:val="00BA4DE3"/>
    <w:rsid w:val="00BA50AB"/>
    <w:rsid w:val="00BA5691"/>
    <w:rsid w:val="00BA698F"/>
    <w:rsid w:val="00BA6C75"/>
    <w:rsid w:val="00BA6D3F"/>
    <w:rsid w:val="00BA762B"/>
    <w:rsid w:val="00BA77BA"/>
    <w:rsid w:val="00BA7AEB"/>
    <w:rsid w:val="00BA7DE7"/>
    <w:rsid w:val="00BB023F"/>
    <w:rsid w:val="00BB0B57"/>
    <w:rsid w:val="00BB0BD2"/>
    <w:rsid w:val="00BB0D0F"/>
    <w:rsid w:val="00BB0FE0"/>
    <w:rsid w:val="00BB10D1"/>
    <w:rsid w:val="00BB1C82"/>
    <w:rsid w:val="00BB1F2C"/>
    <w:rsid w:val="00BB1F97"/>
    <w:rsid w:val="00BB2024"/>
    <w:rsid w:val="00BB26C8"/>
    <w:rsid w:val="00BB27FE"/>
    <w:rsid w:val="00BB2B46"/>
    <w:rsid w:val="00BB2FB3"/>
    <w:rsid w:val="00BB31DA"/>
    <w:rsid w:val="00BB349E"/>
    <w:rsid w:val="00BB349F"/>
    <w:rsid w:val="00BB3B10"/>
    <w:rsid w:val="00BB44DE"/>
    <w:rsid w:val="00BB46B3"/>
    <w:rsid w:val="00BB4830"/>
    <w:rsid w:val="00BB4C0E"/>
    <w:rsid w:val="00BB50CA"/>
    <w:rsid w:val="00BB5390"/>
    <w:rsid w:val="00BB5B86"/>
    <w:rsid w:val="00BB5D2D"/>
    <w:rsid w:val="00BB6137"/>
    <w:rsid w:val="00BB61A9"/>
    <w:rsid w:val="00BB7096"/>
    <w:rsid w:val="00BB725B"/>
    <w:rsid w:val="00BB76A7"/>
    <w:rsid w:val="00BB790C"/>
    <w:rsid w:val="00BB7A06"/>
    <w:rsid w:val="00BB7D8D"/>
    <w:rsid w:val="00BC0204"/>
    <w:rsid w:val="00BC0CED"/>
    <w:rsid w:val="00BC119E"/>
    <w:rsid w:val="00BC1D62"/>
    <w:rsid w:val="00BC20E7"/>
    <w:rsid w:val="00BC27CC"/>
    <w:rsid w:val="00BC2E46"/>
    <w:rsid w:val="00BC2F27"/>
    <w:rsid w:val="00BC31F8"/>
    <w:rsid w:val="00BC53B4"/>
    <w:rsid w:val="00BC566E"/>
    <w:rsid w:val="00BC5D98"/>
    <w:rsid w:val="00BC65E4"/>
    <w:rsid w:val="00BC78E6"/>
    <w:rsid w:val="00BD00E0"/>
    <w:rsid w:val="00BD03F4"/>
    <w:rsid w:val="00BD0422"/>
    <w:rsid w:val="00BD0A5B"/>
    <w:rsid w:val="00BD0C6B"/>
    <w:rsid w:val="00BD166A"/>
    <w:rsid w:val="00BD1E9E"/>
    <w:rsid w:val="00BD217C"/>
    <w:rsid w:val="00BD21DF"/>
    <w:rsid w:val="00BD2D79"/>
    <w:rsid w:val="00BD2E06"/>
    <w:rsid w:val="00BD45C9"/>
    <w:rsid w:val="00BD45E2"/>
    <w:rsid w:val="00BD4E7A"/>
    <w:rsid w:val="00BD4E7B"/>
    <w:rsid w:val="00BD4FDD"/>
    <w:rsid w:val="00BD5870"/>
    <w:rsid w:val="00BD5963"/>
    <w:rsid w:val="00BD5BDF"/>
    <w:rsid w:val="00BD5DC6"/>
    <w:rsid w:val="00BD5E3F"/>
    <w:rsid w:val="00BD71A9"/>
    <w:rsid w:val="00BD734A"/>
    <w:rsid w:val="00BD7CD6"/>
    <w:rsid w:val="00BD7D1E"/>
    <w:rsid w:val="00BE004A"/>
    <w:rsid w:val="00BE0A0E"/>
    <w:rsid w:val="00BE0C0C"/>
    <w:rsid w:val="00BE0FD6"/>
    <w:rsid w:val="00BE156E"/>
    <w:rsid w:val="00BE1956"/>
    <w:rsid w:val="00BE1C37"/>
    <w:rsid w:val="00BE1D37"/>
    <w:rsid w:val="00BE24CC"/>
    <w:rsid w:val="00BE307D"/>
    <w:rsid w:val="00BE37A8"/>
    <w:rsid w:val="00BE383E"/>
    <w:rsid w:val="00BE3C9C"/>
    <w:rsid w:val="00BE3E75"/>
    <w:rsid w:val="00BE43EA"/>
    <w:rsid w:val="00BE4DB4"/>
    <w:rsid w:val="00BE5081"/>
    <w:rsid w:val="00BE5EDE"/>
    <w:rsid w:val="00BE65BB"/>
    <w:rsid w:val="00BE65E8"/>
    <w:rsid w:val="00BE72FC"/>
    <w:rsid w:val="00BE7CDD"/>
    <w:rsid w:val="00BF08E7"/>
    <w:rsid w:val="00BF0D3B"/>
    <w:rsid w:val="00BF1075"/>
    <w:rsid w:val="00BF10BE"/>
    <w:rsid w:val="00BF1E5F"/>
    <w:rsid w:val="00BF28C6"/>
    <w:rsid w:val="00BF2C93"/>
    <w:rsid w:val="00BF3213"/>
    <w:rsid w:val="00BF38F0"/>
    <w:rsid w:val="00BF3FDF"/>
    <w:rsid w:val="00BF432D"/>
    <w:rsid w:val="00BF547A"/>
    <w:rsid w:val="00BF6071"/>
    <w:rsid w:val="00BF6739"/>
    <w:rsid w:val="00BF6F46"/>
    <w:rsid w:val="00BF79C6"/>
    <w:rsid w:val="00C0099A"/>
    <w:rsid w:val="00C01140"/>
    <w:rsid w:val="00C0115C"/>
    <w:rsid w:val="00C01BE9"/>
    <w:rsid w:val="00C027E6"/>
    <w:rsid w:val="00C0346A"/>
    <w:rsid w:val="00C03953"/>
    <w:rsid w:val="00C03EBC"/>
    <w:rsid w:val="00C041DE"/>
    <w:rsid w:val="00C042E9"/>
    <w:rsid w:val="00C04362"/>
    <w:rsid w:val="00C0443E"/>
    <w:rsid w:val="00C04619"/>
    <w:rsid w:val="00C04AC0"/>
    <w:rsid w:val="00C04DE2"/>
    <w:rsid w:val="00C04E8D"/>
    <w:rsid w:val="00C04EB5"/>
    <w:rsid w:val="00C057F8"/>
    <w:rsid w:val="00C073EC"/>
    <w:rsid w:val="00C10FE0"/>
    <w:rsid w:val="00C11C73"/>
    <w:rsid w:val="00C11FA0"/>
    <w:rsid w:val="00C12625"/>
    <w:rsid w:val="00C12A78"/>
    <w:rsid w:val="00C12EE7"/>
    <w:rsid w:val="00C136B4"/>
    <w:rsid w:val="00C13EC8"/>
    <w:rsid w:val="00C14D54"/>
    <w:rsid w:val="00C1653E"/>
    <w:rsid w:val="00C167A4"/>
    <w:rsid w:val="00C167CA"/>
    <w:rsid w:val="00C169D2"/>
    <w:rsid w:val="00C16B04"/>
    <w:rsid w:val="00C1726F"/>
    <w:rsid w:val="00C174F1"/>
    <w:rsid w:val="00C174F5"/>
    <w:rsid w:val="00C175A4"/>
    <w:rsid w:val="00C20028"/>
    <w:rsid w:val="00C20177"/>
    <w:rsid w:val="00C203AD"/>
    <w:rsid w:val="00C20765"/>
    <w:rsid w:val="00C20FFD"/>
    <w:rsid w:val="00C219C8"/>
    <w:rsid w:val="00C21BA6"/>
    <w:rsid w:val="00C22F00"/>
    <w:rsid w:val="00C23761"/>
    <w:rsid w:val="00C23B1D"/>
    <w:rsid w:val="00C24136"/>
    <w:rsid w:val="00C2418C"/>
    <w:rsid w:val="00C24A87"/>
    <w:rsid w:val="00C25226"/>
    <w:rsid w:val="00C2554D"/>
    <w:rsid w:val="00C258E9"/>
    <w:rsid w:val="00C25D0C"/>
    <w:rsid w:val="00C25FCF"/>
    <w:rsid w:val="00C26154"/>
    <w:rsid w:val="00C263F3"/>
    <w:rsid w:val="00C26A31"/>
    <w:rsid w:val="00C26B1D"/>
    <w:rsid w:val="00C26DBB"/>
    <w:rsid w:val="00C27099"/>
    <w:rsid w:val="00C27D9D"/>
    <w:rsid w:val="00C3007D"/>
    <w:rsid w:val="00C30B8A"/>
    <w:rsid w:val="00C30E8A"/>
    <w:rsid w:val="00C30FDB"/>
    <w:rsid w:val="00C315AA"/>
    <w:rsid w:val="00C323B7"/>
    <w:rsid w:val="00C323C0"/>
    <w:rsid w:val="00C32D0D"/>
    <w:rsid w:val="00C32FFD"/>
    <w:rsid w:val="00C34EEA"/>
    <w:rsid w:val="00C3557F"/>
    <w:rsid w:val="00C35822"/>
    <w:rsid w:val="00C35DB9"/>
    <w:rsid w:val="00C35E87"/>
    <w:rsid w:val="00C36659"/>
    <w:rsid w:val="00C366E1"/>
    <w:rsid w:val="00C36A73"/>
    <w:rsid w:val="00C37B2B"/>
    <w:rsid w:val="00C37B44"/>
    <w:rsid w:val="00C37CA3"/>
    <w:rsid w:val="00C37E25"/>
    <w:rsid w:val="00C4017F"/>
    <w:rsid w:val="00C4092A"/>
    <w:rsid w:val="00C40961"/>
    <w:rsid w:val="00C409F2"/>
    <w:rsid w:val="00C40B7F"/>
    <w:rsid w:val="00C41005"/>
    <w:rsid w:val="00C41859"/>
    <w:rsid w:val="00C41C55"/>
    <w:rsid w:val="00C41D80"/>
    <w:rsid w:val="00C4249C"/>
    <w:rsid w:val="00C426E9"/>
    <w:rsid w:val="00C42CCF"/>
    <w:rsid w:val="00C42D31"/>
    <w:rsid w:val="00C42F83"/>
    <w:rsid w:val="00C4367C"/>
    <w:rsid w:val="00C43D1D"/>
    <w:rsid w:val="00C4415E"/>
    <w:rsid w:val="00C44907"/>
    <w:rsid w:val="00C44D32"/>
    <w:rsid w:val="00C44D6E"/>
    <w:rsid w:val="00C4556A"/>
    <w:rsid w:val="00C459E7"/>
    <w:rsid w:val="00C45DED"/>
    <w:rsid w:val="00C45E6E"/>
    <w:rsid w:val="00C461CE"/>
    <w:rsid w:val="00C4641F"/>
    <w:rsid w:val="00C4738F"/>
    <w:rsid w:val="00C475F5"/>
    <w:rsid w:val="00C479AC"/>
    <w:rsid w:val="00C47F97"/>
    <w:rsid w:val="00C503FA"/>
    <w:rsid w:val="00C50644"/>
    <w:rsid w:val="00C50747"/>
    <w:rsid w:val="00C51DD4"/>
    <w:rsid w:val="00C527FB"/>
    <w:rsid w:val="00C53445"/>
    <w:rsid w:val="00C53BF0"/>
    <w:rsid w:val="00C53D29"/>
    <w:rsid w:val="00C5431B"/>
    <w:rsid w:val="00C55124"/>
    <w:rsid w:val="00C5525C"/>
    <w:rsid w:val="00C553D4"/>
    <w:rsid w:val="00C56BD3"/>
    <w:rsid w:val="00C56F31"/>
    <w:rsid w:val="00C56F93"/>
    <w:rsid w:val="00C570EF"/>
    <w:rsid w:val="00C574B2"/>
    <w:rsid w:val="00C57CE4"/>
    <w:rsid w:val="00C60EA6"/>
    <w:rsid w:val="00C61341"/>
    <w:rsid w:val="00C61BA6"/>
    <w:rsid w:val="00C61F44"/>
    <w:rsid w:val="00C61FAE"/>
    <w:rsid w:val="00C625E7"/>
    <w:rsid w:val="00C627AD"/>
    <w:rsid w:val="00C6297D"/>
    <w:rsid w:val="00C62D8A"/>
    <w:rsid w:val="00C63068"/>
    <w:rsid w:val="00C630BB"/>
    <w:rsid w:val="00C632D8"/>
    <w:rsid w:val="00C63407"/>
    <w:rsid w:val="00C635C6"/>
    <w:rsid w:val="00C63B79"/>
    <w:rsid w:val="00C64FF8"/>
    <w:rsid w:val="00C650C5"/>
    <w:rsid w:val="00C653BC"/>
    <w:rsid w:val="00C654DA"/>
    <w:rsid w:val="00C66175"/>
    <w:rsid w:val="00C6643B"/>
    <w:rsid w:val="00C66540"/>
    <w:rsid w:val="00C66A56"/>
    <w:rsid w:val="00C67781"/>
    <w:rsid w:val="00C677F8"/>
    <w:rsid w:val="00C70056"/>
    <w:rsid w:val="00C7060F"/>
    <w:rsid w:val="00C71229"/>
    <w:rsid w:val="00C71A17"/>
    <w:rsid w:val="00C71A55"/>
    <w:rsid w:val="00C727D0"/>
    <w:rsid w:val="00C72863"/>
    <w:rsid w:val="00C739EA"/>
    <w:rsid w:val="00C74C60"/>
    <w:rsid w:val="00C74F97"/>
    <w:rsid w:val="00C751A1"/>
    <w:rsid w:val="00C75424"/>
    <w:rsid w:val="00C7573B"/>
    <w:rsid w:val="00C75CF2"/>
    <w:rsid w:val="00C76250"/>
    <w:rsid w:val="00C7637D"/>
    <w:rsid w:val="00C766A3"/>
    <w:rsid w:val="00C7677D"/>
    <w:rsid w:val="00C77D25"/>
    <w:rsid w:val="00C77DC2"/>
    <w:rsid w:val="00C8005A"/>
    <w:rsid w:val="00C8063D"/>
    <w:rsid w:val="00C81477"/>
    <w:rsid w:val="00C81843"/>
    <w:rsid w:val="00C81D81"/>
    <w:rsid w:val="00C8248E"/>
    <w:rsid w:val="00C826ED"/>
    <w:rsid w:val="00C82B3C"/>
    <w:rsid w:val="00C82D32"/>
    <w:rsid w:val="00C835C1"/>
    <w:rsid w:val="00C83A45"/>
    <w:rsid w:val="00C8512D"/>
    <w:rsid w:val="00C86DD1"/>
    <w:rsid w:val="00C876B3"/>
    <w:rsid w:val="00C90AAF"/>
    <w:rsid w:val="00C91334"/>
    <w:rsid w:val="00C914D8"/>
    <w:rsid w:val="00C91877"/>
    <w:rsid w:val="00C91C9E"/>
    <w:rsid w:val="00C93F6A"/>
    <w:rsid w:val="00C93F7F"/>
    <w:rsid w:val="00C949F3"/>
    <w:rsid w:val="00C94C7E"/>
    <w:rsid w:val="00C95052"/>
    <w:rsid w:val="00C951E7"/>
    <w:rsid w:val="00C952CC"/>
    <w:rsid w:val="00C95351"/>
    <w:rsid w:val="00C958FC"/>
    <w:rsid w:val="00C95ABB"/>
    <w:rsid w:val="00C95DB8"/>
    <w:rsid w:val="00C95EE3"/>
    <w:rsid w:val="00C9651B"/>
    <w:rsid w:val="00C967F1"/>
    <w:rsid w:val="00C96841"/>
    <w:rsid w:val="00C974EA"/>
    <w:rsid w:val="00C97DF6"/>
    <w:rsid w:val="00CA014D"/>
    <w:rsid w:val="00CA041C"/>
    <w:rsid w:val="00CA0A4D"/>
    <w:rsid w:val="00CA0DD5"/>
    <w:rsid w:val="00CA16AD"/>
    <w:rsid w:val="00CA1A83"/>
    <w:rsid w:val="00CA2B73"/>
    <w:rsid w:val="00CA2F66"/>
    <w:rsid w:val="00CA3B27"/>
    <w:rsid w:val="00CA3EF7"/>
    <w:rsid w:val="00CA49C7"/>
    <w:rsid w:val="00CA4C67"/>
    <w:rsid w:val="00CA4EEE"/>
    <w:rsid w:val="00CA55CD"/>
    <w:rsid w:val="00CA5812"/>
    <w:rsid w:val="00CA61A3"/>
    <w:rsid w:val="00CA627B"/>
    <w:rsid w:val="00CA65AD"/>
    <w:rsid w:val="00CA6797"/>
    <w:rsid w:val="00CA6CED"/>
    <w:rsid w:val="00CA6D2A"/>
    <w:rsid w:val="00CA6F35"/>
    <w:rsid w:val="00CA72FB"/>
    <w:rsid w:val="00CB0190"/>
    <w:rsid w:val="00CB03C7"/>
    <w:rsid w:val="00CB050D"/>
    <w:rsid w:val="00CB0DA7"/>
    <w:rsid w:val="00CB11EA"/>
    <w:rsid w:val="00CB1F46"/>
    <w:rsid w:val="00CB237D"/>
    <w:rsid w:val="00CB23AD"/>
    <w:rsid w:val="00CB2A37"/>
    <w:rsid w:val="00CB3964"/>
    <w:rsid w:val="00CB3D4C"/>
    <w:rsid w:val="00CB40AB"/>
    <w:rsid w:val="00CB421B"/>
    <w:rsid w:val="00CB4282"/>
    <w:rsid w:val="00CB4369"/>
    <w:rsid w:val="00CB4720"/>
    <w:rsid w:val="00CB51C8"/>
    <w:rsid w:val="00CB5605"/>
    <w:rsid w:val="00CB59E0"/>
    <w:rsid w:val="00CB5FC6"/>
    <w:rsid w:val="00CB638B"/>
    <w:rsid w:val="00CB6B72"/>
    <w:rsid w:val="00CB6DE7"/>
    <w:rsid w:val="00CB6E63"/>
    <w:rsid w:val="00CB72E6"/>
    <w:rsid w:val="00CB778C"/>
    <w:rsid w:val="00CB7C7C"/>
    <w:rsid w:val="00CC0211"/>
    <w:rsid w:val="00CC058C"/>
    <w:rsid w:val="00CC063E"/>
    <w:rsid w:val="00CC0956"/>
    <w:rsid w:val="00CC0D5D"/>
    <w:rsid w:val="00CC108A"/>
    <w:rsid w:val="00CC146C"/>
    <w:rsid w:val="00CC1990"/>
    <w:rsid w:val="00CC24A6"/>
    <w:rsid w:val="00CC2B29"/>
    <w:rsid w:val="00CC2E6F"/>
    <w:rsid w:val="00CC2F86"/>
    <w:rsid w:val="00CC3048"/>
    <w:rsid w:val="00CC3735"/>
    <w:rsid w:val="00CC37D7"/>
    <w:rsid w:val="00CC3EAA"/>
    <w:rsid w:val="00CC45C2"/>
    <w:rsid w:val="00CC48C5"/>
    <w:rsid w:val="00CC4C55"/>
    <w:rsid w:val="00CC4C6E"/>
    <w:rsid w:val="00CC5028"/>
    <w:rsid w:val="00CC5087"/>
    <w:rsid w:val="00CC5309"/>
    <w:rsid w:val="00CC532E"/>
    <w:rsid w:val="00CC5349"/>
    <w:rsid w:val="00CC55B7"/>
    <w:rsid w:val="00CC586D"/>
    <w:rsid w:val="00CC6618"/>
    <w:rsid w:val="00CC6B75"/>
    <w:rsid w:val="00CC6D98"/>
    <w:rsid w:val="00CC6ECD"/>
    <w:rsid w:val="00CC6F64"/>
    <w:rsid w:val="00CC721B"/>
    <w:rsid w:val="00CC7552"/>
    <w:rsid w:val="00CC7A02"/>
    <w:rsid w:val="00CC7B59"/>
    <w:rsid w:val="00CC7CD6"/>
    <w:rsid w:val="00CC7EED"/>
    <w:rsid w:val="00CD06C0"/>
    <w:rsid w:val="00CD11FE"/>
    <w:rsid w:val="00CD1714"/>
    <w:rsid w:val="00CD19FE"/>
    <w:rsid w:val="00CD1A47"/>
    <w:rsid w:val="00CD1F70"/>
    <w:rsid w:val="00CD272D"/>
    <w:rsid w:val="00CD37CD"/>
    <w:rsid w:val="00CD3ADE"/>
    <w:rsid w:val="00CD3DF7"/>
    <w:rsid w:val="00CD45AE"/>
    <w:rsid w:val="00CD49B5"/>
    <w:rsid w:val="00CD5C0E"/>
    <w:rsid w:val="00CD5C3A"/>
    <w:rsid w:val="00CD60B1"/>
    <w:rsid w:val="00CD637C"/>
    <w:rsid w:val="00CD63B7"/>
    <w:rsid w:val="00CD6439"/>
    <w:rsid w:val="00CD6E76"/>
    <w:rsid w:val="00CD7997"/>
    <w:rsid w:val="00CE0048"/>
    <w:rsid w:val="00CE0170"/>
    <w:rsid w:val="00CE031C"/>
    <w:rsid w:val="00CE07A3"/>
    <w:rsid w:val="00CE1B95"/>
    <w:rsid w:val="00CE1FBA"/>
    <w:rsid w:val="00CE22C7"/>
    <w:rsid w:val="00CE23BB"/>
    <w:rsid w:val="00CE2750"/>
    <w:rsid w:val="00CE2B93"/>
    <w:rsid w:val="00CE3613"/>
    <w:rsid w:val="00CE4FE1"/>
    <w:rsid w:val="00CE5B46"/>
    <w:rsid w:val="00CE5E8F"/>
    <w:rsid w:val="00CE5F2D"/>
    <w:rsid w:val="00CE6033"/>
    <w:rsid w:val="00CE6B56"/>
    <w:rsid w:val="00CE6C86"/>
    <w:rsid w:val="00CE71AC"/>
    <w:rsid w:val="00CE7425"/>
    <w:rsid w:val="00CE79B6"/>
    <w:rsid w:val="00CF00EC"/>
    <w:rsid w:val="00CF04FC"/>
    <w:rsid w:val="00CF05F1"/>
    <w:rsid w:val="00CF0953"/>
    <w:rsid w:val="00CF1530"/>
    <w:rsid w:val="00CF190A"/>
    <w:rsid w:val="00CF1A0C"/>
    <w:rsid w:val="00CF1BB5"/>
    <w:rsid w:val="00CF28A2"/>
    <w:rsid w:val="00CF2B16"/>
    <w:rsid w:val="00CF38C1"/>
    <w:rsid w:val="00CF4022"/>
    <w:rsid w:val="00CF433B"/>
    <w:rsid w:val="00CF4CA0"/>
    <w:rsid w:val="00CF4D2C"/>
    <w:rsid w:val="00CF4D5B"/>
    <w:rsid w:val="00CF504C"/>
    <w:rsid w:val="00CF50DC"/>
    <w:rsid w:val="00CF54C8"/>
    <w:rsid w:val="00CF598D"/>
    <w:rsid w:val="00CF68FB"/>
    <w:rsid w:val="00CF7D09"/>
    <w:rsid w:val="00CF7DFD"/>
    <w:rsid w:val="00D018D0"/>
    <w:rsid w:val="00D019D0"/>
    <w:rsid w:val="00D029B9"/>
    <w:rsid w:val="00D0315D"/>
    <w:rsid w:val="00D03232"/>
    <w:rsid w:val="00D03B9E"/>
    <w:rsid w:val="00D04321"/>
    <w:rsid w:val="00D04843"/>
    <w:rsid w:val="00D053B3"/>
    <w:rsid w:val="00D05538"/>
    <w:rsid w:val="00D061FF"/>
    <w:rsid w:val="00D0660D"/>
    <w:rsid w:val="00D06FC8"/>
    <w:rsid w:val="00D070F9"/>
    <w:rsid w:val="00D07F45"/>
    <w:rsid w:val="00D10405"/>
    <w:rsid w:val="00D1070F"/>
    <w:rsid w:val="00D10C26"/>
    <w:rsid w:val="00D110BD"/>
    <w:rsid w:val="00D114CA"/>
    <w:rsid w:val="00D11F19"/>
    <w:rsid w:val="00D12303"/>
    <w:rsid w:val="00D127F0"/>
    <w:rsid w:val="00D13166"/>
    <w:rsid w:val="00D13309"/>
    <w:rsid w:val="00D144C6"/>
    <w:rsid w:val="00D144E4"/>
    <w:rsid w:val="00D14BD6"/>
    <w:rsid w:val="00D14D0A"/>
    <w:rsid w:val="00D154C9"/>
    <w:rsid w:val="00D1594B"/>
    <w:rsid w:val="00D1597B"/>
    <w:rsid w:val="00D16957"/>
    <w:rsid w:val="00D16E1F"/>
    <w:rsid w:val="00D16E94"/>
    <w:rsid w:val="00D16ED4"/>
    <w:rsid w:val="00D173A9"/>
    <w:rsid w:val="00D20242"/>
    <w:rsid w:val="00D20BEC"/>
    <w:rsid w:val="00D20DED"/>
    <w:rsid w:val="00D21020"/>
    <w:rsid w:val="00D2147A"/>
    <w:rsid w:val="00D2160D"/>
    <w:rsid w:val="00D21AFE"/>
    <w:rsid w:val="00D21BAB"/>
    <w:rsid w:val="00D226A6"/>
    <w:rsid w:val="00D23235"/>
    <w:rsid w:val="00D23AC9"/>
    <w:rsid w:val="00D23CFC"/>
    <w:rsid w:val="00D23D12"/>
    <w:rsid w:val="00D244EC"/>
    <w:rsid w:val="00D24AEC"/>
    <w:rsid w:val="00D25726"/>
    <w:rsid w:val="00D2590F"/>
    <w:rsid w:val="00D259AF"/>
    <w:rsid w:val="00D25ACE"/>
    <w:rsid w:val="00D26CFB"/>
    <w:rsid w:val="00D26E80"/>
    <w:rsid w:val="00D276E0"/>
    <w:rsid w:val="00D27879"/>
    <w:rsid w:val="00D30231"/>
    <w:rsid w:val="00D307BF"/>
    <w:rsid w:val="00D309F1"/>
    <w:rsid w:val="00D30D03"/>
    <w:rsid w:val="00D3105C"/>
    <w:rsid w:val="00D31C04"/>
    <w:rsid w:val="00D31C6D"/>
    <w:rsid w:val="00D31C8D"/>
    <w:rsid w:val="00D320A4"/>
    <w:rsid w:val="00D32253"/>
    <w:rsid w:val="00D32A2B"/>
    <w:rsid w:val="00D331F4"/>
    <w:rsid w:val="00D3373B"/>
    <w:rsid w:val="00D33F82"/>
    <w:rsid w:val="00D34F9A"/>
    <w:rsid w:val="00D351FB"/>
    <w:rsid w:val="00D3569A"/>
    <w:rsid w:val="00D356D9"/>
    <w:rsid w:val="00D35B8F"/>
    <w:rsid w:val="00D36085"/>
    <w:rsid w:val="00D365B8"/>
    <w:rsid w:val="00D36C7A"/>
    <w:rsid w:val="00D36DDC"/>
    <w:rsid w:val="00D373F9"/>
    <w:rsid w:val="00D37661"/>
    <w:rsid w:val="00D37C43"/>
    <w:rsid w:val="00D37DFC"/>
    <w:rsid w:val="00D401B3"/>
    <w:rsid w:val="00D4026F"/>
    <w:rsid w:val="00D406B9"/>
    <w:rsid w:val="00D40AE9"/>
    <w:rsid w:val="00D40BEE"/>
    <w:rsid w:val="00D41DFA"/>
    <w:rsid w:val="00D4240E"/>
    <w:rsid w:val="00D42664"/>
    <w:rsid w:val="00D4280D"/>
    <w:rsid w:val="00D42F6D"/>
    <w:rsid w:val="00D433F7"/>
    <w:rsid w:val="00D444C4"/>
    <w:rsid w:val="00D44AAD"/>
    <w:rsid w:val="00D45587"/>
    <w:rsid w:val="00D45C2B"/>
    <w:rsid w:val="00D46224"/>
    <w:rsid w:val="00D46729"/>
    <w:rsid w:val="00D46CC5"/>
    <w:rsid w:val="00D47069"/>
    <w:rsid w:val="00D47CB1"/>
    <w:rsid w:val="00D47F4F"/>
    <w:rsid w:val="00D50573"/>
    <w:rsid w:val="00D50A50"/>
    <w:rsid w:val="00D51548"/>
    <w:rsid w:val="00D51919"/>
    <w:rsid w:val="00D51A07"/>
    <w:rsid w:val="00D52686"/>
    <w:rsid w:val="00D526E2"/>
    <w:rsid w:val="00D52C02"/>
    <w:rsid w:val="00D52E72"/>
    <w:rsid w:val="00D532CF"/>
    <w:rsid w:val="00D53F40"/>
    <w:rsid w:val="00D53F89"/>
    <w:rsid w:val="00D54BAC"/>
    <w:rsid w:val="00D54C29"/>
    <w:rsid w:val="00D54DBB"/>
    <w:rsid w:val="00D55001"/>
    <w:rsid w:val="00D5571D"/>
    <w:rsid w:val="00D55C58"/>
    <w:rsid w:val="00D55CC9"/>
    <w:rsid w:val="00D55EF9"/>
    <w:rsid w:val="00D560F6"/>
    <w:rsid w:val="00D5625A"/>
    <w:rsid w:val="00D56315"/>
    <w:rsid w:val="00D57204"/>
    <w:rsid w:val="00D57DD6"/>
    <w:rsid w:val="00D600CA"/>
    <w:rsid w:val="00D60259"/>
    <w:rsid w:val="00D602BA"/>
    <w:rsid w:val="00D6091A"/>
    <w:rsid w:val="00D60A7A"/>
    <w:rsid w:val="00D610CE"/>
    <w:rsid w:val="00D613ED"/>
    <w:rsid w:val="00D62067"/>
    <w:rsid w:val="00D621B8"/>
    <w:rsid w:val="00D62224"/>
    <w:rsid w:val="00D62A37"/>
    <w:rsid w:val="00D62AC2"/>
    <w:rsid w:val="00D633AB"/>
    <w:rsid w:val="00D640DF"/>
    <w:rsid w:val="00D64AA5"/>
    <w:rsid w:val="00D6551D"/>
    <w:rsid w:val="00D66038"/>
    <w:rsid w:val="00D66FC6"/>
    <w:rsid w:val="00D67016"/>
    <w:rsid w:val="00D67408"/>
    <w:rsid w:val="00D71558"/>
    <w:rsid w:val="00D719FD"/>
    <w:rsid w:val="00D71A6E"/>
    <w:rsid w:val="00D724D4"/>
    <w:rsid w:val="00D72964"/>
    <w:rsid w:val="00D72BD1"/>
    <w:rsid w:val="00D72C2B"/>
    <w:rsid w:val="00D72EF3"/>
    <w:rsid w:val="00D7354A"/>
    <w:rsid w:val="00D73C73"/>
    <w:rsid w:val="00D73E75"/>
    <w:rsid w:val="00D74071"/>
    <w:rsid w:val="00D7429A"/>
    <w:rsid w:val="00D743C0"/>
    <w:rsid w:val="00D747ED"/>
    <w:rsid w:val="00D74EF4"/>
    <w:rsid w:val="00D7559D"/>
    <w:rsid w:val="00D76040"/>
    <w:rsid w:val="00D7625B"/>
    <w:rsid w:val="00D76C52"/>
    <w:rsid w:val="00D76D7D"/>
    <w:rsid w:val="00D77224"/>
    <w:rsid w:val="00D778DD"/>
    <w:rsid w:val="00D77B6F"/>
    <w:rsid w:val="00D805F0"/>
    <w:rsid w:val="00D8130E"/>
    <w:rsid w:val="00D82082"/>
    <w:rsid w:val="00D82961"/>
    <w:rsid w:val="00D82C99"/>
    <w:rsid w:val="00D83220"/>
    <w:rsid w:val="00D83250"/>
    <w:rsid w:val="00D833FE"/>
    <w:rsid w:val="00D839F0"/>
    <w:rsid w:val="00D83C53"/>
    <w:rsid w:val="00D83F36"/>
    <w:rsid w:val="00D841D0"/>
    <w:rsid w:val="00D8458C"/>
    <w:rsid w:val="00D847C9"/>
    <w:rsid w:val="00D85AB4"/>
    <w:rsid w:val="00D85D36"/>
    <w:rsid w:val="00D864AC"/>
    <w:rsid w:val="00D867BA"/>
    <w:rsid w:val="00D86BE6"/>
    <w:rsid w:val="00D86C1C"/>
    <w:rsid w:val="00D87683"/>
    <w:rsid w:val="00D87825"/>
    <w:rsid w:val="00D8792C"/>
    <w:rsid w:val="00D87B50"/>
    <w:rsid w:val="00D87EA6"/>
    <w:rsid w:val="00D90032"/>
    <w:rsid w:val="00D902A4"/>
    <w:rsid w:val="00D90B8A"/>
    <w:rsid w:val="00D90F67"/>
    <w:rsid w:val="00D9137E"/>
    <w:rsid w:val="00D919E2"/>
    <w:rsid w:val="00D919E3"/>
    <w:rsid w:val="00D91BA8"/>
    <w:rsid w:val="00D92CD4"/>
    <w:rsid w:val="00D93482"/>
    <w:rsid w:val="00D93597"/>
    <w:rsid w:val="00D9367D"/>
    <w:rsid w:val="00D93796"/>
    <w:rsid w:val="00D93A1E"/>
    <w:rsid w:val="00D94749"/>
    <w:rsid w:val="00D94933"/>
    <w:rsid w:val="00D94BAD"/>
    <w:rsid w:val="00D95190"/>
    <w:rsid w:val="00D9533F"/>
    <w:rsid w:val="00D95950"/>
    <w:rsid w:val="00D95BAC"/>
    <w:rsid w:val="00D95F6F"/>
    <w:rsid w:val="00D96060"/>
    <w:rsid w:val="00D96768"/>
    <w:rsid w:val="00D96B1D"/>
    <w:rsid w:val="00D96C49"/>
    <w:rsid w:val="00D97E18"/>
    <w:rsid w:val="00DA02CF"/>
    <w:rsid w:val="00DA0BB3"/>
    <w:rsid w:val="00DA1209"/>
    <w:rsid w:val="00DA2CA0"/>
    <w:rsid w:val="00DA2D64"/>
    <w:rsid w:val="00DA31C2"/>
    <w:rsid w:val="00DA3580"/>
    <w:rsid w:val="00DA386B"/>
    <w:rsid w:val="00DA3931"/>
    <w:rsid w:val="00DA396E"/>
    <w:rsid w:val="00DA46A8"/>
    <w:rsid w:val="00DA50D1"/>
    <w:rsid w:val="00DA5310"/>
    <w:rsid w:val="00DA56A4"/>
    <w:rsid w:val="00DA5D18"/>
    <w:rsid w:val="00DA6337"/>
    <w:rsid w:val="00DA6DCE"/>
    <w:rsid w:val="00DA747F"/>
    <w:rsid w:val="00DB042F"/>
    <w:rsid w:val="00DB0785"/>
    <w:rsid w:val="00DB097F"/>
    <w:rsid w:val="00DB108B"/>
    <w:rsid w:val="00DB1386"/>
    <w:rsid w:val="00DB16EA"/>
    <w:rsid w:val="00DB1F22"/>
    <w:rsid w:val="00DB2C3E"/>
    <w:rsid w:val="00DB2E14"/>
    <w:rsid w:val="00DB3D7E"/>
    <w:rsid w:val="00DB3D99"/>
    <w:rsid w:val="00DB4433"/>
    <w:rsid w:val="00DB44CD"/>
    <w:rsid w:val="00DB453C"/>
    <w:rsid w:val="00DB4718"/>
    <w:rsid w:val="00DB4CAB"/>
    <w:rsid w:val="00DB52E6"/>
    <w:rsid w:val="00DB58F9"/>
    <w:rsid w:val="00DB5A98"/>
    <w:rsid w:val="00DB5DA6"/>
    <w:rsid w:val="00DB60A9"/>
    <w:rsid w:val="00DB61F6"/>
    <w:rsid w:val="00DB6703"/>
    <w:rsid w:val="00DB67CC"/>
    <w:rsid w:val="00DB7392"/>
    <w:rsid w:val="00DB76EC"/>
    <w:rsid w:val="00DC0077"/>
    <w:rsid w:val="00DC0372"/>
    <w:rsid w:val="00DC06E9"/>
    <w:rsid w:val="00DC0A21"/>
    <w:rsid w:val="00DC0CBC"/>
    <w:rsid w:val="00DC0E9F"/>
    <w:rsid w:val="00DC1151"/>
    <w:rsid w:val="00DC1759"/>
    <w:rsid w:val="00DC1988"/>
    <w:rsid w:val="00DC1F2F"/>
    <w:rsid w:val="00DC1F39"/>
    <w:rsid w:val="00DC2D77"/>
    <w:rsid w:val="00DC30A4"/>
    <w:rsid w:val="00DC3864"/>
    <w:rsid w:val="00DC38CE"/>
    <w:rsid w:val="00DC3A12"/>
    <w:rsid w:val="00DC49DD"/>
    <w:rsid w:val="00DC49DF"/>
    <w:rsid w:val="00DC4D84"/>
    <w:rsid w:val="00DC4F30"/>
    <w:rsid w:val="00DC5203"/>
    <w:rsid w:val="00DC5CB9"/>
    <w:rsid w:val="00DC5F63"/>
    <w:rsid w:val="00DC7B36"/>
    <w:rsid w:val="00DC7E15"/>
    <w:rsid w:val="00DD00F6"/>
    <w:rsid w:val="00DD02C0"/>
    <w:rsid w:val="00DD1084"/>
    <w:rsid w:val="00DD12BC"/>
    <w:rsid w:val="00DD13EC"/>
    <w:rsid w:val="00DD1F8F"/>
    <w:rsid w:val="00DD2021"/>
    <w:rsid w:val="00DD352C"/>
    <w:rsid w:val="00DD3EF5"/>
    <w:rsid w:val="00DD4ED8"/>
    <w:rsid w:val="00DD6184"/>
    <w:rsid w:val="00DD6D60"/>
    <w:rsid w:val="00DD7073"/>
    <w:rsid w:val="00DD728E"/>
    <w:rsid w:val="00DD73A6"/>
    <w:rsid w:val="00DD7472"/>
    <w:rsid w:val="00DD7478"/>
    <w:rsid w:val="00DD7EE2"/>
    <w:rsid w:val="00DE01ED"/>
    <w:rsid w:val="00DE179A"/>
    <w:rsid w:val="00DE205E"/>
    <w:rsid w:val="00DE2333"/>
    <w:rsid w:val="00DE283E"/>
    <w:rsid w:val="00DE2DE1"/>
    <w:rsid w:val="00DE37AB"/>
    <w:rsid w:val="00DE3D5D"/>
    <w:rsid w:val="00DE4F4B"/>
    <w:rsid w:val="00DE5258"/>
    <w:rsid w:val="00DE54A0"/>
    <w:rsid w:val="00DE5C59"/>
    <w:rsid w:val="00DE5E6E"/>
    <w:rsid w:val="00DE662E"/>
    <w:rsid w:val="00DE6E7A"/>
    <w:rsid w:val="00DE71E2"/>
    <w:rsid w:val="00DE72DA"/>
    <w:rsid w:val="00DE7A4F"/>
    <w:rsid w:val="00DF0FDA"/>
    <w:rsid w:val="00DF0FE7"/>
    <w:rsid w:val="00DF1196"/>
    <w:rsid w:val="00DF14A1"/>
    <w:rsid w:val="00DF1FE8"/>
    <w:rsid w:val="00DF2048"/>
    <w:rsid w:val="00DF26AC"/>
    <w:rsid w:val="00DF2D40"/>
    <w:rsid w:val="00DF2EC0"/>
    <w:rsid w:val="00DF2EDA"/>
    <w:rsid w:val="00DF3156"/>
    <w:rsid w:val="00DF4BB8"/>
    <w:rsid w:val="00DF5998"/>
    <w:rsid w:val="00DF5CEC"/>
    <w:rsid w:val="00DF5E8F"/>
    <w:rsid w:val="00DF5F45"/>
    <w:rsid w:val="00DF6273"/>
    <w:rsid w:val="00DF635C"/>
    <w:rsid w:val="00DF6879"/>
    <w:rsid w:val="00DF6B57"/>
    <w:rsid w:val="00DF6DE5"/>
    <w:rsid w:val="00DF71ED"/>
    <w:rsid w:val="00E00645"/>
    <w:rsid w:val="00E01039"/>
    <w:rsid w:val="00E0159D"/>
    <w:rsid w:val="00E02DEB"/>
    <w:rsid w:val="00E032EF"/>
    <w:rsid w:val="00E03428"/>
    <w:rsid w:val="00E03D1E"/>
    <w:rsid w:val="00E040BA"/>
    <w:rsid w:val="00E04742"/>
    <w:rsid w:val="00E0547A"/>
    <w:rsid w:val="00E055D2"/>
    <w:rsid w:val="00E05905"/>
    <w:rsid w:val="00E05DAF"/>
    <w:rsid w:val="00E06088"/>
    <w:rsid w:val="00E0610A"/>
    <w:rsid w:val="00E064E9"/>
    <w:rsid w:val="00E06833"/>
    <w:rsid w:val="00E069E0"/>
    <w:rsid w:val="00E06B62"/>
    <w:rsid w:val="00E06D86"/>
    <w:rsid w:val="00E07E40"/>
    <w:rsid w:val="00E10032"/>
    <w:rsid w:val="00E103A0"/>
    <w:rsid w:val="00E111BF"/>
    <w:rsid w:val="00E11AF8"/>
    <w:rsid w:val="00E11C78"/>
    <w:rsid w:val="00E11DC4"/>
    <w:rsid w:val="00E131B5"/>
    <w:rsid w:val="00E13E33"/>
    <w:rsid w:val="00E13EDE"/>
    <w:rsid w:val="00E144BE"/>
    <w:rsid w:val="00E14AB5"/>
    <w:rsid w:val="00E14B4F"/>
    <w:rsid w:val="00E14F15"/>
    <w:rsid w:val="00E14F76"/>
    <w:rsid w:val="00E1539D"/>
    <w:rsid w:val="00E15876"/>
    <w:rsid w:val="00E15A02"/>
    <w:rsid w:val="00E1630D"/>
    <w:rsid w:val="00E163C3"/>
    <w:rsid w:val="00E16C88"/>
    <w:rsid w:val="00E16F4D"/>
    <w:rsid w:val="00E17CE2"/>
    <w:rsid w:val="00E20C04"/>
    <w:rsid w:val="00E20C73"/>
    <w:rsid w:val="00E20F7C"/>
    <w:rsid w:val="00E210AA"/>
    <w:rsid w:val="00E2125E"/>
    <w:rsid w:val="00E2157C"/>
    <w:rsid w:val="00E215D9"/>
    <w:rsid w:val="00E2232E"/>
    <w:rsid w:val="00E224CC"/>
    <w:rsid w:val="00E22B97"/>
    <w:rsid w:val="00E22C44"/>
    <w:rsid w:val="00E23319"/>
    <w:rsid w:val="00E23B35"/>
    <w:rsid w:val="00E245A9"/>
    <w:rsid w:val="00E248E3"/>
    <w:rsid w:val="00E25014"/>
    <w:rsid w:val="00E25853"/>
    <w:rsid w:val="00E25EA8"/>
    <w:rsid w:val="00E25FD3"/>
    <w:rsid w:val="00E26782"/>
    <w:rsid w:val="00E26A2E"/>
    <w:rsid w:val="00E26AEB"/>
    <w:rsid w:val="00E26C2F"/>
    <w:rsid w:val="00E270A1"/>
    <w:rsid w:val="00E279C1"/>
    <w:rsid w:val="00E30289"/>
    <w:rsid w:val="00E313E3"/>
    <w:rsid w:val="00E31FA5"/>
    <w:rsid w:val="00E32133"/>
    <w:rsid w:val="00E32370"/>
    <w:rsid w:val="00E329E6"/>
    <w:rsid w:val="00E32E45"/>
    <w:rsid w:val="00E32FAF"/>
    <w:rsid w:val="00E333A5"/>
    <w:rsid w:val="00E33821"/>
    <w:rsid w:val="00E340EF"/>
    <w:rsid w:val="00E341AA"/>
    <w:rsid w:val="00E3465E"/>
    <w:rsid w:val="00E34DEF"/>
    <w:rsid w:val="00E350DF"/>
    <w:rsid w:val="00E36604"/>
    <w:rsid w:val="00E36759"/>
    <w:rsid w:val="00E36820"/>
    <w:rsid w:val="00E37D40"/>
    <w:rsid w:val="00E4036F"/>
    <w:rsid w:val="00E4058C"/>
    <w:rsid w:val="00E4058E"/>
    <w:rsid w:val="00E40713"/>
    <w:rsid w:val="00E41915"/>
    <w:rsid w:val="00E4204F"/>
    <w:rsid w:val="00E42C96"/>
    <w:rsid w:val="00E4391A"/>
    <w:rsid w:val="00E44D65"/>
    <w:rsid w:val="00E44FC3"/>
    <w:rsid w:val="00E4545A"/>
    <w:rsid w:val="00E4689F"/>
    <w:rsid w:val="00E46A18"/>
    <w:rsid w:val="00E46E35"/>
    <w:rsid w:val="00E47067"/>
    <w:rsid w:val="00E47CD8"/>
    <w:rsid w:val="00E47DE6"/>
    <w:rsid w:val="00E47EED"/>
    <w:rsid w:val="00E47F1F"/>
    <w:rsid w:val="00E500BC"/>
    <w:rsid w:val="00E501F5"/>
    <w:rsid w:val="00E50677"/>
    <w:rsid w:val="00E50DC8"/>
    <w:rsid w:val="00E514C4"/>
    <w:rsid w:val="00E5154A"/>
    <w:rsid w:val="00E51582"/>
    <w:rsid w:val="00E51B48"/>
    <w:rsid w:val="00E52E30"/>
    <w:rsid w:val="00E53426"/>
    <w:rsid w:val="00E538FF"/>
    <w:rsid w:val="00E53987"/>
    <w:rsid w:val="00E53A02"/>
    <w:rsid w:val="00E53A4E"/>
    <w:rsid w:val="00E53BB7"/>
    <w:rsid w:val="00E53D4C"/>
    <w:rsid w:val="00E546D9"/>
    <w:rsid w:val="00E54948"/>
    <w:rsid w:val="00E54D17"/>
    <w:rsid w:val="00E56FF1"/>
    <w:rsid w:val="00E570F0"/>
    <w:rsid w:val="00E573BF"/>
    <w:rsid w:val="00E577A5"/>
    <w:rsid w:val="00E57F6A"/>
    <w:rsid w:val="00E57F6C"/>
    <w:rsid w:val="00E60135"/>
    <w:rsid w:val="00E607BC"/>
    <w:rsid w:val="00E61720"/>
    <w:rsid w:val="00E61F5B"/>
    <w:rsid w:val="00E622FC"/>
    <w:rsid w:val="00E625D9"/>
    <w:rsid w:val="00E62D4A"/>
    <w:rsid w:val="00E63167"/>
    <w:rsid w:val="00E63453"/>
    <w:rsid w:val="00E635E2"/>
    <w:rsid w:val="00E63A9A"/>
    <w:rsid w:val="00E63C57"/>
    <w:rsid w:val="00E63EA1"/>
    <w:rsid w:val="00E65BF0"/>
    <w:rsid w:val="00E6622D"/>
    <w:rsid w:val="00E66F08"/>
    <w:rsid w:val="00E66F3A"/>
    <w:rsid w:val="00E67159"/>
    <w:rsid w:val="00E673C1"/>
    <w:rsid w:val="00E674B7"/>
    <w:rsid w:val="00E6767E"/>
    <w:rsid w:val="00E67741"/>
    <w:rsid w:val="00E67994"/>
    <w:rsid w:val="00E67AE3"/>
    <w:rsid w:val="00E70245"/>
    <w:rsid w:val="00E706A1"/>
    <w:rsid w:val="00E7094D"/>
    <w:rsid w:val="00E70F28"/>
    <w:rsid w:val="00E71703"/>
    <w:rsid w:val="00E71913"/>
    <w:rsid w:val="00E720CC"/>
    <w:rsid w:val="00E720D7"/>
    <w:rsid w:val="00E722C3"/>
    <w:rsid w:val="00E722FD"/>
    <w:rsid w:val="00E724ED"/>
    <w:rsid w:val="00E72730"/>
    <w:rsid w:val="00E7349A"/>
    <w:rsid w:val="00E73869"/>
    <w:rsid w:val="00E73E0C"/>
    <w:rsid w:val="00E7402D"/>
    <w:rsid w:val="00E74233"/>
    <w:rsid w:val="00E746C1"/>
    <w:rsid w:val="00E74816"/>
    <w:rsid w:val="00E74CD8"/>
    <w:rsid w:val="00E75317"/>
    <w:rsid w:val="00E757E3"/>
    <w:rsid w:val="00E7582A"/>
    <w:rsid w:val="00E75C3D"/>
    <w:rsid w:val="00E75EE8"/>
    <w:rsid w:val="00E76C50"/>
    <w:rsid w:val="00E76C5E"/>
    <w:rsid w:val="00E776BF"/>
    <w:rsid w:val="00E77875"/>
    <w:rsid w:val="00E7787C"/>
    <w:rsid w:val="00E779B0"/>
    <w:rsid w:val="00E779D4"/>
    <w:rsid w:val="00E77F92"/>
    <w:rsid w:val="00E77FF4"/>
    <w:rsid w:val="00E8006A"/>
    <w:rsid w:val="00E80E8C"/>
    <w:rsid w:val="00E81203"/>
    <w:rsid w:val="00E81542"/>
    <w:rsid w:val="00E81569"/>
    <w:rsid w:val="00E81746"/>
    <w:rsid w:val="00E819D4"/>
    <w:rsid w:val="00E81FA3"/>
    <w:rsid w:val="00E821BF"/>
    <w:rsid w:val="00E821F5"/>
    <w:rsid w:val="00E825C9"/>
    <w:rsid w:val="00E82A7B"/>
    <w:rsid w:val="00E82D89"/>
    <w:rsid w:val="00E83A67"/>
    <w:rsid w:val="00E840F7"/>
    <w:rsid w:val="00E842F2"/>
    <w:rsid w:val="00E84E34"/>
    <w:rsid w:val="00E85A4D"/>
    <w:rsid w:val="00E85EF7"/>
    <w:rsid w:val="00E8639C"/>
    <w:rsid w:val="00E863A3"/>
    <w:rsid w:val="00E865BE"/>
    <w:rsid w:val="00E8755C"/>
    <w:rsid w:val="00E876B5"/>
    <w:rsid w:val="00E8773D"/>
    <w:rsid w:val="00E87E32"/>
    <w:rsid w:val="00E903B9"/>
    <w:rsid w:val="00E906CE"/>
    <w:rsid w:val="00E9073D"/>
    <w:rsid w:val="00E909C6"/>
    <w:rsid w:val="00E9152F"/>
    <w:rsid w:val="00E91DF1"/>
    <w:rsid w:val="00E91FF6"/>
    <w:rsid w:val="00E92C37"/>
    <w:rsid w:val="00E9318F"/>
    <w:rsid w:val="00E93501"/>
    <w:rsid w:val="00E93F50"/>
    <w:rsid w:val="00E94F9B"/>
    <w:rsid w:val="00E957DC"/>
    <w:rsid w:val="00E95CAE"/>
    <w:rsid w:val="00E96436"/>
    <w:rsid w:val="00E96863"/>
    <w:rsid w:val="00E977F4"/>
    <w:rsid w:val="00E97981"/>
    <w:rsid w:val="00E97A83"/>
    <w:rsid w:val="00E97C33"/>
    <w:rsid w:val="00E97E72"/>
    <w:rsid w:val="00E97EEB"/>
    <w:rsid w:val="00EA0CEA"/>
    <w:rsid w:val="00EA0F80"/>
    <w:rsid w:val="00EA1481"/>
    <w:rsid w:val="00EA15AE"/>
    <w:rsid w:val="00EA1712"/>
    <w:rsid w:val="00EA2020"/>
    <w:rsid w:val="00EA25F3"/>
    <w:rsid w:val="00EA2AF0"/>
    <w:rsid w:val="00EA38AE"/>
    <w:rsid w:val="00EA38CB"/>
    <w:rsid w:val="00EA4A19"/>
    <w:rsid w:val="00EA525E"/>
    <w:rsid w:val="00EA5A49"/>
    <w:rsid w:val="00EA5A8A"/>
    <w:rsid w:val="00EA603A"/>
    <w:rsid w:val="00EA69EC"/>
    <w:rsid w:val="00EA6A5E"/>
    <w:rsid w:val="00EA6A7C"/>
    <w:rsid w:val="00EA6BE8"/>
    <w:rsid w:val="00EA77E2"/>
    <w:rsid w:val="00EB0174"/>
    <w:rsid w:val="00EB02A4"/>
    <w:rsid w:val="00EB0411"/>
    <w:rsid w:val="00EB09CC"/>
    <w:rsid w:val="00EB0DDF"/>
    <w:rsid w:val="00EB0E9C"/>
    <w:rsid w:val="00EB16EB"/>
    <w:rsid w:val="00EB1A10"/>
    <w:rsid w:val="00EB1A41"/>
    <w:rsid w:val="00EB1B48"/>
    <w:rsid w:val="00EB2255"/>
    <w:rsid w:val="00EB24AB"/>
    <w:rsid w:val="00EB2B29"/>
    <w:rsid w:val="00EB2C03"/>
    <w:rsid w:val="00EB30F5"/>
    <w:rsid w:val="00EB3A29"/>
    <w:rsid w:val="00EB3EED"/>
    <w:rsid w:val="00EB4534"/>
    <w:rsid w:val="00EB5400"/>
    <w:rsid w:val="00EB548C"/>
    <w:rsid w:val="00EB58FF"/>
    <w:rsid w:val="00EB622C"/>
    <w:rsid w:val="00EB6334"/>
    <w:rsid w:val="00EB6478"/>
    <w:rsid w:val="00EB6562"/>
    <w:rsid w:val="00EB6AFA"/>
    <w:rsid w:val="00EB708D"/>
    <w:rsid w:val="00EB7486"/>
    <w:rsid w:val="00EB7757"/>
    <w:rsid w:val="00EB775E"/>
    <w:rsid w:val="00EB7994"/>
    <w:rsid w:val="00EB7A6D"/>
    <w:rsid w:val="00EC0A40"/>
    <w:rsid w:val="00EC0A9C"/>
    <w:rsid w:val="00EC0BD3"/>
    <w:rsid w:val="00EC0F8B"/>
    <w:rsid w:val="00EC1608"/>
    <w:rsid w:val="00EC1C39"/>
    <w:rsid w:val="00EC1DCA"/>
    <w:rsid w:val="00EC1EE1"/>
    <w:rsid w:val="00EC21A9"/>
    <w:rsid w:val="00EC2347"/>
    <w:rsid w:val="00EC23D7"/>
    <w:rsid w:val="00EC248D"/>
    <w:rsid w:val="00EC2B54"/>
    <w:rsid w:val="00EC2EE1"/>
    <w:rsid w:val="00EC2F39"/>
    <w:rsid w:val="00EC4387"/>
    <w:rsid w:val="00EC4439"/>
    <w:rsid w:val="00EC4B98"/>
    <w:rsid w:val="00EC4E04"/>
    <w:rsid w:val="00EC5374"/>
    <w:rsid w:val="00EC5535"/>
    <w:rsid w:val="00EC5690"/>
    <w:rsid w:val="00EC5CDC"/>
    <w:rsid w:val="00EC5F1F"/>
    <w:rsid w:val="00EC65C3"/>
    <w:rsid w:val="00EC6CBD"/>
    <w:rsid w:val="00EC6D7D"/>
    <w:rsid w:val="00EC6E20"/>
    <w:rsid w:val="00EC7090"/>
    <w:rsid w:val="00EC7FD5"/>
    <w:rsid w:val="00ED0152"/>
    <w:rsid w:val="00ED0FAC"/>
    <w:rsid w:val="00ED1244"/>
    <w:rsid w:val="00ED14BE"/>
    <w:rsid w:val="00ED1A5B"/>
    <w:rsid w:val="00ED1D18"/>
    <w:rsid w:val="00ED1E74"/>
    <w:rsid w:val="00ED262C"/>
    <w:rsid w:val="00ED2C6B"/>
    <w:rsid w:val="00ED30EB"/>
    <w:rsid w:val="00ED3133"/>
    <w:rsid w:val="00ED3222"/>
    <w:rsid w:val="00ED336D"/>
    <w:rsid w:val="00ED34CD"/>
    <w:rsid w:val="00ED3729"/>
    <w:rsid w:val="00ED41D5"/>
    <w:rsid w:val="00ED531D"/>
    <w:rsid w:val="00ED55F7"/>
    <w:rsid w:val="00ED5865"/>
    <w:rsid w:val="00ED60FF"/>
    <w:rsid w:val="00ED6B6D"/>
    <w:rsid w:val="00ED6DD7"/>
    <w:rsid w:val="00ED6E29"/>
    <w:rsid w:val="00ED7158"/>
    <w:rsid w:val="00ED7AB2"/>
    <w:rsid w:val="00EE0612"/>
    <w:rsid w:val="00EE0D74"/>
    <w:rsid w:val="00EE111E"/>
    <w:rsid w:val="00EE1278"/>
    <w:rsid w:val="00EE1907"/>
    <w:rsid w:val="00EE2007"/>
    <w:rsid w:val="00EE25F6"/>
    <w:rsid w:val="00EE2C24"/>
    <w:rsid w:val="00EE464C"/>
    <w:rsid w:val="00EE4AD9"/>
    <w:rsid w:val="00EE5197"/>
    <w:rsid w:val="00EE5452"/>
    <w:rsid w:val="00EE5583"/>
    <w:rsid w:val="00EE559F"/>
    <w:rsid w:val="00EE58BD"/>
    <w:rsid w:val="00EE5A1A"/>
    <w:rsid w:val="00EE5F37"/>
    <w:rsid w:val="00EE6929"/>
    <w:rsid w:val="00EE6BB7"/>
    <w:rsid w:val="00EE6C52"/>
    <w:rsid w:val="00EE72FF"/>
    <w:rsid w:val="00EE7DA0"/>
    <w:rsid w:val="00EF0181"/>
    <w:rsid w:val="00EF04A7"/>
    <w:rsid w:val="00EF1127"/>
    <w:rsid w:val="00EF121F"/>
    <w:rsid w:val="00EF124E"/>
    <w:rsid w:val="00EF242C"/>
    <w:rsid w:val="00EF279E"/>
    <w:rsid w:val="00EF31CB"/>
    <w:rsid w:val="00EF38E4"/>
    <w:rsid w:val="00EF39BD"/>
    <w:rsid w:val="00EF3E57"/>
    <w:rsid w:val="00EF3F1D"/>
    <w:rsid w:val="00EF435D"/>
    <w:rsid w:val="00EF437A"/>
    <w:rsid w:val="00EF4438"/>
    <w:rsid w:val="00EF4A45"/>
    <w:rsid w:val="00EF4C8B"/>
    <w:rsid w:val="00EF4ED9"/>
    <w:rsid w:val="00EF5BE7"/>
    <w:rsid w:val="00EF5CF3"/>
    <w:rsid w:val="00EF60CB"/>
    <w:rsid w:val="00EF6A9B"/>
    <w:rsid w:val="00EF6F5A"/>
    <w:rsid w:val="00EF70C3"/>
    <w:rsid w:val="00EF7305"/>
    <w:rsid w:val="00EF735B"/>
    <w:rsid w:val="00EF74FB"/>
    <w:rsid w:val="00EF786A"/>
    <w:rsid w:val="00EF7BF8"/>
    <w:rsid w:val="00F00393"/>
    <w:rsid w:val="00F0067B"/>
    <w:rsid w:val="00F014A0"/>
    <w:rsid w:val="00F01AF6"/>
    <w:rsid w:val="00F01B7D"/>
    <w:rsid w:val="00F01F16"/>
    <w:rsid w:val="00F0200B"/>
    <w:rsid w:val="00F025D2"/>
    <w:rsid w:val="00F0289F"/>
    <w:rsid w:val="00F02A36"/>
    <w:rsid w:val="00F02D11"/>
    <w:rsid w:val="00F02E61"/>
    <w:rsid w:val="00F03457"/>
    <w:rsid w:val="00F03A5E"/>
    <w:rsid w:val="00F04479"/>
    <w:rsid w:val="00F04BC5"/>
    <w:rsid w:val="00F056D8"/>
    <w:rsid w:val="00F06902"/>
    <w:rsid w:val="00F06AF6"/>
    <w:rsid w:val="00F07EC7"/>
    <w:rsid w:val="00F10E06"/>
    <w:rsid w:val="00F116CD"/>
    <w:rsid w:val="00F12043"/>
    <w:rsid w:val="00F12372"/>
    <w:rsid w:val="00F12589"/>
    <w:rsid w:val="00F12CAB"/>
    <w:rsid w:val="00F12F30"/>
    <w:rsid w:val="00F136DB"/>
    <w:rsid w:val="00F13AF9"/>
    <w:rsid w:val="00F13B2E"/>
    <w:rsid w:val="00F145FA"/>
    <w:rsid w:val="00F14894"/>
    <w:rsid w:val="00F15F91"/>
    <w:rsid w:val="00F160D8"/>
    <w:rsid w:val="00F16F67"/>
    <w:rsid w:val="00F174C3"/>
    <w:rsid w:val="00F175AA"/>
    <w:rsid w:val="00F177E7"/>
    <w:rsid w:val="00F17890"/>
    <w:rsid w:val="00F178B0"/>
    <w:rsid w:val="00F17E5B"/>
    <w:rsid w:val="00F17E78"/>
    <w:rsid w:val="00F20156"/>
    <w:rsid w:val="00F20536"/>
    <w:rsid w:val="00F209F0"/>
    <w:rsid w:val="00F20D11"/>
    <w:rsid w:val="00F20DF9"/>
    <w:rsid w:val="00F211D5"/>
    <w:rsid w:val="00F212A8"/>
    <w:rsid w:val="00F2136C"/>
    <w:rsid w:val="00F213C7"/>
    <w:rsid w:val="00F21797"/>
    <w:rsid w:val="00F217B6"/>
    <w:rsid w:val="00F22410"/>
    <w:rsid w:val="00F22527"/>
    <w:rsid w:val="00F22E96"/>
    <w:rsid w:val="00F230E9"/>
    <w:rsid w:val="00F23376"/>
    <w:rsid w:val="00F236C4"/>
    <w:rsid w:val="00F23A28"/>
    <w:rsid w:val="00F23D56"/>
    <w:rsid w:val="00F243BD"/>
    <w:rsid w:val="00F243ED"/>
    <w:rsid w:val="00F24577"/>
    <w:rsid w:val="00F2492F"/>
    <w:rsid w:val="00F24D6E"/>
    <w:rsid w:val="00F24D8B"/>
    <w:rsid w:val="00F24F15"/>
    <w:rsid w:val="00F25420"/>
    <w:rsid w:val="00F254F1"/>
    <w:rsid w:val="00F25567"/>
    <w:rsid w:val="00F25807"/>
    <w:rsid w:val="00F25DE2"/>
    <w:rsid w:val="00F262CB"/>
    <w:rsid w:val="00F2670A"/>
    <w:rsid w:val="00F2688A"/>
    <w:rsid w:val="00F26C7E"/>
    <w:rsid w:val="00F26FE4"/>
    <w:rsid w:val="00F272BD"/>
    <w:rsid w:val="00F2737C"/>
    <w:rsid w:val="00F27A06"/>
    <w:rsid w:val="00F300A8"/>
    <w:rsid w:val="00F30400"/>
    <w:rsid w:val="00F3055F"/>
    <w:rsid w:val="00F3064C"/>
    <w:rsid w:val="00F31057"/>
    <w:rsid w:val="00F31362"/>
    <w:rsid w:val="00F31899"/>
    <w:rsid w:val="00F321DB"/>
    <w:rsid w:val="00F32826"/>
    <w:rsid w:val="00F32C22"/>
    <w:rsid w:val="00F32EA1"/>
    <w:rsid w:val="00F335E0"/>
    <w:rsid w:val="00F338EF"/>
    <w:rsid w:val="00F33AA7"/>
    <w:rsid w:val="00F33AF9"/>
    <w:rsid w:val="00F33DCC"/>
    <w:rsid w:val="00F3401F"/>
    <w:rsid w:val="00F34169"/>
    <w:rsid w:val="00F34ECB"/>
    <w:rsid w:val="00F35613"/>
    <w:rsid w:val="00F357F4"/>
    <w:rsid w:val="00F35921"/>
    <w:rsid w:val="00F35B3B"/>
    <w:rsid w:val="00F35EFF"/>
    <w:rsid w:val="00F36311"/>
    <w:rsid w:val="00F36D84"/>
    <w:rsid w:val="00F36EDC"/>
    <w:rsid w:val="00F37459"/>
    <w:rsid w:val="00F37972"/>
    <w:rsid w:val="00F4037C"/>
    <w:rsid w:val="00F40E7D"/>
    <w:rsid w:val="00F410B6"/>
    <w:rsid w:val="00F41BAE"/>
    <w:rsid w:val="00F41D6D"/>
    <w:rsid w:val="00F41F6F"/>
    <w:rsid w:val="00F41F9A"/>
    <w:rsid w:val="00F42519"/>
    <w:rsid w:val="00F42799"/>
    <w:rsid w:val="00F42B7A"/>
    <w:rsid w:val="00F43312"/>
    <w:rsid w:val="00F433EF"/>
    <w:rsid w:val="00F44BE2"/>
    <w:rsid w:val="00F45038"/>
    <w:rsid w:val="00F455BB"/>
    <w:rsid w:val="00F458D9"/>
    <w:rsid w:val="00F46BF6"/>
    <w:rsid w:val="00F470AC"/>
    <w:rsid w:val="00F47B65"/>
    <w:rsid w:val="00F47F1D"/>
    <w:rsid w:val="00F50DBF"/>
    <w:rsid w:val="00F52B3C"/>
    <w:rsid w:val="00F5410F"/>
    <w:rsid w:val="00F5422F"/>
    <w:rsid w:val="00F54239"/>
    <w:rsid w:val="00F5539D"/>
    <w:rsid w:val="00F553EB"/>
    <w:rsid w:val="00F55517"/>
    <w:rsid w:val="00F55B6B"/>
    <w:rsid w:val="00F561C0"/>
    <w:rsid w:val="00F56837"/>
    <w:rsid w:val="00F56A7F"/>
    <w:rsid w:val="00F56FDA"/>
    <w:rsid w:val="00F5720C"/>
    <w:rsid w:val="00F57498"/>
    <w:rsid w:val="00F57D0F"/>
    <w:rsid w:val="00F57EEF"/>
    <w:rsid w:val="00F603B4"/>
    <w:rsid w:val="00F6077E"/>
    <w:rsid w:val="00F6081E"/>
    <w:rsid w:val="00F614AD"/>
    <w:rsid w:val="00F6154B"/>
    <w:rsid w:val="00F61A0D"/>
    <w:rsid w:val="00F61BF3"/>
    <w:rsid w:val="00F62C4F"/>
    <w:rsid w:val="00F62DC8"/>
    <w:rsid w:val="00F62F39"/>
    <w:rsid w:val="00F63339"/>
    <w:rsid w:val="00F63625"/>
    <w:rsid w:val="00F655C5"/>
    <w:rsid w:val="00F66E83"/>
    <w:rsid w:val="00F67ABC"/>
    <w:rsid w:val="00F70742"/>
    <w:rsid w:val="00F70E13"/>
    <w:rsid w:val="00F713DC"/>
    <w:rsid w:val="00F714FD"/>
    <w:rsid w:val="00F71697"/>
    <w:rsid w:val="00F71E86"/>
    <w:rsid w:val="00F72027"/>
    <w:rsid w:val="00F72485"/>
    <w:rsid w:val="00F725CE"/>
    <w:rsid w:val="00F72B70"/>
    <w:rsid w:val="00F72FF5"/>
    <w:rsid w:val="00F73317"/>
    <w:rsid w:val="00F733FF"/>
    <w:rsid w:val="00F73A8C"/>
    <w:rsid w:val="00F73C6E"/>
    <w:rsid w:val="00F74C41"/>
    <w:rsid w:val="00F756F1"/>
    <w:rsid w:val="00F7614C"/>
    <w:rsid w:val="00F7689A"/>
    <w:rsid w:val="00F76AE4"/>
    <w:rsid w:val="00F7726E"/>
    <w:rsid w:val="00F77287"/>
    <w:rsid w:val="00F77B1A"/>
    <w:rsid w:val="00F77C69"/>
    <w:rsid w:val="00F77CEC"/>
    <w:rsid w:val="00F8154B"/>
    <w:rsid w:val="00F815C5"/>
    <w:rsid w:val="00F8190A"/>
    <w:rsid w:val="00F81A85"/>
    <w:rsid w:val="00F81CA9"/>
    <w:rsid w:val="00F82472"/>
    <w:rsid w:val="00F82761"/>
    <w:rsid w:val="00F828C9"/>
    <w:rsid w:val="00F82A62"/>
    <w:rsid w:val="00F82BEF"/>
    <w:rsid w:val="00F8317E"/>
    <w:rsid w:val="00F831B5"/>
    <w:rsid w:val="00F83579"/>
    <w:rsid w:val="00F843C7"/>
    <w:rsid w:val="00F8467D"/>
    <w:rsid w:val="00F846DC"/>
    <w:rsid w:val="00F8498C"/>
    <w:rsid w:val="00F851F7"/>
    <w:rsid w:val="00F852BD"/>
    <w:rsid w:val="00F8641C"/>
    <w:rsid w:val="00F86642"/>
    <w:rsid w:val="00F86729"/>
    <w:rsid w:val="00F86827"/>
    <w:rsid w:val="00F875C3"/>
    <w:rsid w:val="00F90C93"/>
    <w:rsid w:val="00F915DA"/>
    <w:rsid w:val="00F91728"/>
    <w:rsid w:val="00F91803"/>
    <w:rsid w:val="00F91E0B"/>
    <w:rsid w:val="00F92459"/>
    <w:rsid w:val="00F9305C"/>
    <w:rsid w:val="00F933CF"/>
    <w:rsid w:val="00F93948"/>
    <w:rsid w:val="00F93E11"/>
    <w:rsid w:val="00F945FB"/>
    <w:rsid w:val="00F9478F"/>
    <w:rsid w:val="00F94B4E"/>
    <w:rsid w:val="00F94C5F"/>
    <w:rsid w:val="00F952DD"/>
    <w:rsid w:val="00F95561"/>
    <w:rsid w:val="00F95834"/>
    <w:rsid w:val="00F96032"/>
    <w:rsid w:val="00F96287"/>
    <w:rsid w:val="00F96543"/>
    <w:rsid w:val="00F9655A"/>
    <w:rsid w:val="00F969B9"/>
    <w:rsid w:val="00F97AEC"/>
    <w:rsid w:val="00F97DFA"/>
    <w:rsid w:val="00FA00EE"/>
    <w:rsid w:val="00FA03A6"/>
    <w:rsid w:val="00FA0985"/>
    <w:rsid w:val="00FA0D6B"/>
    <w:rsid w:val="00FA135D"/>
    <w:rsid w:val="00FA163A"/>
    <w:rsid w:val="00FA1DF5"/>
    <w:rsid w:val="00FA22A1"/>
    <w:rsid w:val="00FA33EF"/>
    <w:rsid w:val="00FA369C"/>
    <w:rsid w:val="00FA38DA"/>
    <w:rsid w:val="00FA39DF"/>
    <w:rsid w:val="00FA3AC0"/>
    <w:rsid w:val="00FA3BCD"/>
    <w:rsid w:val="00FA5145"/>
    <w:rsid w:val="00FA543B"/>
    <w:rsid w:val="00FA5E6F"/>
    <w:rsid w:val="00FA5F59"/>
    <w:rsid w:val="00FA6679"/>
    <w:rsid w:val="00FA6800"/>
    <w:rsid w:val="00FA6DD4"/>
    <w:rsid w:val="00FA7016"/>
    <w:rsid w:val="00FA7065"/>
    <w:rsid w:val="00FA7A3E"/>
    <w:rsid w:val="00FA7F73"/>
    <w:rsid w:val="00FB036D"/>
    <w:rsid w:val="00FB150B"/>
    <w:rsid w:val="00FB1F2C"/>
    <w:rsid w:val="00FB4746"/>
    <w:rsid w:val="00FB56A2"/>
    <w:rsid w:val="00FB574F"/>
    <w:rsid w:val="00FB632A"/>
    <w:rsid w:val="00FB67CE"/>
    <w:rsid w:val="00FB78FB"/>
    <w:rsid w:val="00FB7A2C"/>
    <w:rsid w:val="00FB7BA9"/>
    <w:rsid w:val="00FC047B"/>
    <w:rsid w:val="00FC08D1"/>
    <w:rsid w:val="00FC1008"/>
    <w:rsid w:val="00FC1126"/>
    <w:rsid w:val="00FC1D28"/>
    <w:rsid w:val="00FC1E78"/>
    <w:rsid w:val="00FC2426"/>
    <w:rsid w:val="00FC2796"/>
    <w:rsid w:val="00FC36CE"/>
    <w:rsid w:val="00FC38E4"/>
    <w:rsid w:val="00FC3BC4"/>
    <w:rsid w:val="00FC4346"/>
    <w:rsid w:val="00FC4594"/>
    <w:rsid w:val="00FC4D59"/>
    <w:rsid w:val="00FC55A4"/>
    <w:rsid w:val="00FC66CA"/>
    <w:rsid w:val="00FC6D77"/>
    <w:rsid w:val="00FC7008"/>
    <w:rsid w:val="00FC7655"/>
    <w:rsid w:val="00FC7669"/>
    <w:rsid w:val="00FC778D"/>
    <w:rsid w:val="00FC77BB"/>
    <w:rsid w:val="00FC77D0"/>
    <w:rsid w:val="00FC7A06"/>
    <w:rsid w:val="00FC7A5B"/>
    <w:rsid w:val="00FC7B81"/>
    <w:rsid w:val="00FD0260"/>
    <w:rsid w:val="00FD02E5"/>
    <w:rsid w:val="00FD0330"/>
    <w:rsid w:val="00FD08D1"/>
    <w:rsid w:val="00FD13B7"/>
    <w:rsid w:val="00FD1A40"/>
    <w:rsid w:val="00FD1B52"/>
    <w:rsid w:val="00FD1B62"/>
    <w:rsid w:val="00FD1EF9"/>
    <w:rsid w:val="00FD1FCA"/>
    <w:rsid w:val="00FD266B"/>
    <w:rsid w:val="00FD3C09"/>
    <w:rsid w:val="00FD3F38"/>
    <w:rsid w:val="00FD4F28"/>
    <w:rsid w:val="00FD5586"/>
    <w:rsid w:val="00FD55B2"/>
    <w:rsid w:val="00FD577B"/>
    <w:rsid w:val="00FD578F"/>
    <w:rsid w:val="00FD6115"/>
    <w:rsid w:val="00FD6739"/>
    <w:rsid w:val="00FD6FCC"/>
    <w:rsid w:val="00FD7156"/>
    <w:rsid w:val="00FD788A"/>
    <w:rsid w:val="00FD7DF4"/>
    <w:rsid w:val="00FE0B9F"/>
    <w:rsid w:val="00FE0D62"/>
    <w:rsid w:val="00FE1444"/>
    <w:rsid w:val="00FE1486"/>
    <w:rsid w:val="00FE1580"/>
    <w:rsid w:val="00FE1646"/>
    <w:rsid w:val="00FE1FF7"/>
    <w:rsid w:val="00FE3567"/>
    <w:rsid w:val="00FE47A0"/>
    <w:rsid w:val="00FE487E"/>
    <w:rsid w:val="00FE4D86"/>
    <w:rsid w:val="00FE4F65"/>
    <w:rsid w:val="00FE5119"/>
    <w:rsid w:val="00FE57E7"/>
    <w:rsid w:val="00FE5842"/>
    <w:rsid w:val="00FE5A95"/>
    <w:rsid w:val="00FE5ADE"/>
    <w:rsid w:val="00FE5D79"/>
    <w:rsid w:val="00FE6114"/>
    <w:rsid w:val="00FE69C6"/>
    <w:rsid w:val="00FE6C07"/>
    <w:rsid w:val="00FE6DCD"/>
    <w:rsid w:val="00FE7051"/>
    <w:rsid w:val="00FE707C"/>
    <w:rsid w:val="00FE72B5"/>
    <w:rsid w:val="00FE76DC"/>
    <w:rsid w:val="00FE7DEC"/>
    <w:rsid w:val="00FF0009"/>
    <w:rsid w:val="00FF0794"/>
    <w:rsid w:val="00FF163A"/>
    <w:rsid w:val="00FF1F8A"/>
    <w:rsid w:val="00FF2763"/>
    <w:rsid w:val="00FF2D91"/>
    <w:rsid w:val="00FF2FF4"/>
    <w:rsid w:val="00FF324A"/>
    <w:rsid w:val="00FF33F2"/>
    <w:rsid w:val="00FF350C"/>
    <w:rsid w:val="00FF3A75"/>
    <w:rsid w:val="00FF3BF1"/>
    <w:rsid w:val="00FF433D"/>
    <w:rsid w:val="00FF4750"/>
    <w:rsid w:val="00FF4889"/>
    <w:rsid w:val="00FF4E2B"/>
    <w:rsid w:val="00FF60A1"/>
    <w:rsid w:val="00FF664F"/>
    <w:rsid w:val="00FF6D6A"/>
    <w:rsid w:val="00FF6D94"/>
    <w:rsid w:val="00FF7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E23"/>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17E23"/>
    <w:rPr>
      <w:sz w:val="20"/>
      <w:szCs w:val="20"/>
    </w:rPr>
  </w:style>
  <w:style w:type="character" w:customStyle="1" w:styleId="FootnoteTextChar">
    <w:name w:val="Footnote Text Char"/>
    <w:basedOn w:val="DefaultParagraphFont"/>
    <w:link w:val="FootnoteText"/>
    <w:semiHidden/>
    <w:rsid w:val="00917E23"/>
    <w:rPr>
      <w:rFonts w:eastAsia="Times New Roman" w:cs="Times New Roman"/>
      <w:sz w:val="20"/>
      <w:szCs w:val="20"/>
    </w:rPr>
  </w:style>
  <w:style w:type="paragraph" w:styleId="BodyText">
    <w:name w:val="Body Text"/>
    <w:basedOn w:val="Normal"/>
    <w:link w:val="BodyTextChar"/>
    <w:semiHidden/>
    <w:unhideWhenUsed/>
    <w:rsid w:val="00917E23"/>
    <w:pPr>
      <w:spacing w:line="360" w:lineRule="auto"/>
      <w:jc w:val="both"/>
    </w:pPr>
    <w:rPr>
      <w:sz w:val="26"/>
      <w:szCs w:val="20"/>
    </w:rPr>
  </w:style>
  <w:style w:type="character" w:customStyle="1" w:styleId="BodyTextChar">
    <w:name w:val="Body Text Char"/>
    <w:basedOn w:val="DefaultParagraphFont"/>
    <w:link w:val="BodyText"/>
    <w:semiHidden/>
    <w:rsid w:val="00917E23"/>
    <w:rPr>
      <w:rFonts w:eastAsia="Times New Roman" w:cs="Times New Roman"/>
      <w:sz w:val="26"/>
      <w:szCs w:val="20"/>
    </w:rPr>
  </w:style>
  <w:style w:type="paragraph" w:styleId="ListParagraph">
    <w:name w:val="List Paragraph"/>
    <w:basedOn w:val="Normal"/>
    <w:uiPriority w:val="34"/>
    <w:qFormat/>
    <w:rsid w:val="00917E23"/>
    <w:pPr>
      <w:spacing w:line="360" w:lineRule="auto"/>
      <w:ind w:left="720"/>
      <w:contextualSpacing/>
    </w:pPr>
    <w:rPr>
      <w:sz w:val="26"/>
      <w:szCs w:val="20"/>
    </w:rPr>
  </w:style>
  <w:style w:type="character" w:styleId="FootnoteReference">
    <w:name w:val="footnote reference"/>
    <w:basedOn w:val="DefaultParagraphFont"/>
    <w:semiHidden/>
    <w:unhideWhenUsed/>
    <w:rsid w:val="00917E23"/>
    <w:rPr>
      <w:vertAlign w:val="superscript"/>
    </w:rPr>
  </w:style>
  <w:style w:type="paragraph" w:styleId="Header">
    <w:name w:val="header"/>
    <w:basedOn w:val="Normal"/>
    <w:link w:val="HeaderChar"/>
    <w:uiPriority w:val="99"/>
    <w:semiHidden/>
    <w:unhideWhenUsed/>
    <w:rsid w:val="00917E23"/>
    <w:pPr>
      <w:tabs>
        <w:tab w:val="center" w:pos="4680"/>
        <w:tab w:val="right" w:pos="9360"/>
      </w:tabs>
    </w:pPr>
  </w:style>
  <w:style w:type="character" w:customStyle="1" w:styleId="HeaderChar">
    <w:name w:val="Header Char"/>
    <w:basedOn w:val="DefaultParagraphFont"/>
    <w:link w:val="Header"/>
    <w:uiPriority w:val="99"/>
    <w:semiHidden/>
    <w:rsid w:val="00917E23"/>
    <w:rPr>
      <w:rFonts w:eastAsia="Times New Roman" w:cs="Times New Roman"/>
      <w:szCs w:val="24"/>
    </w:rPr>
  </w:style>
  <w:style w:type="paragraph" w:styleId="Footer">
    <w:name w:val="footer"/>
    <w:basedOn w:val="Normal"/>
    <w:link w:val="FooterChar"/>
    <w:uiPriority w:val="99"/>
    <w:unhideWhenUsed/>
    <w:rsid w:val="00917E23"/>
    <w:pPr>
      <w:tabs>
        <w:tab w:val="center" w:pos="4680"/>
        <w:tab w:val="right" w:pos="9360"/>
      </w:tabs>
    </w:pPr>
  </w:style>
  <w:style w:type="character" w:customStyle="1" w:styleId="FooterChar">
    <w:name w:val="Footer Char"/>
    <w:basedOn w:val="DefaultParagraphFont"/>
    <w:link w:val="Footer"/>
    <w:uiPriority w:val="99"/>
    <w:rsid w:val="00917E23"/>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D494D-45D1-439B-BF23-99517CBB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shoffner</cp:lastModifiedBy>
  <cp:revision>1</cp:revision>
  <dcterms:created xsi:type="dcterms:W3CDTF">2011-01-31T15:50:00Z</dcterms:created>
  <dcterms:modified xsi:type="dcterms:W3CDTF">2011-01-31T15:57:00Z</dcterms:modified>
</cp:coreProperties>
</file>