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896"/>
        <w:tblW w:w="10890" w:type="dxa"/>
        <w:tblLayout w:type="fixed"/>
        <w:tblLook w:val="0000"/>
      </w:tblPr>
      <w:tblGrid>
        <w:gridCol w:w="1363"/>
        <w:gridCol w:w="8075"/>
        <w:gridCol w:w="1452"/>
      </w:tblGrid>
      <w:tr w:rsidR="00581A39" w:rsidRPr="00D8760E" w:rsidTr="009A681B">
        <w:trPr>
          <w:trHeight w:val="990"/>
        </w:trPr>
        <w:tc>
          <w:tcPr>
            <w:tcW w:w="1363" w:type="dxa"/>
          </w:tcPr>
          <w:p w:rsidR="00581A39" w:rsidRPr="00D8760E" w:rsidRDefault="00581A39" w:rsidP="00581A3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3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581A39" w:rsidRPr="00D8760E" w:rsidRDefault="00581A39" w:rsidP="00581A39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81A39" w:rsidRPr="00D8760E" w:rsidRDefault="00581A39" w:rsidP="00581A39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81A39" w:rsidRPr="00D8760E" w:rsidRDefault="00581A39" w:rsidP="00581A39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D8760E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81A39" w:rsidRPr="00D8760E" w:rsidRDefault="00581A39" w:rsidP="00581A39">
            <w:pPr>
              <w:jc w:val="center"/>
              <w:rPr>
                <w:rFonts w:ascii="Arial" w:hAnsi="Arial"/>
                <w:sz w:val="12"/>
              </w:rPr>
            </w:pPr>
            <w:r w:rsidRPr="00D8760E"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 w:rsidRPr="00D8760E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D8760E"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81A39" w:rsidRPr="00D8760E" w:rsidRDefault="00581A39" w:rsidP="00581A39">
            <w:pPr>
              <w:rPr>
                <w:rFonts w:ascii="Arial" w:hAnsi="Arial"/>
                <w:sz w:val="12"/>
              </w:rPr>
            </w:pPr>
          </w:p>
          <w:p w:rsidR="00581A39" w:rsidRPr="00D8760E" w:rsidRDefault="00581A39" w:rsidP="00581A39">
            <w:pPr>
              <w:rPr>
                <w:rFonts w:ascii="Arial" w:hAnsi="Arial"/>
                <w:sz w:val="12"/>
              </w:rPr>
            </w:pPr>
          </w:p>
          <w:p w:rsidR="00581A39" w:rsidRPr="00D8760E" w:rsidRDefault="00581A39" w:rsidP="00581A39">
            <w:pPr>
              <w:rPr>
                <w:rFonts w:ascii="Arial" w:hAnsi="Arial"/>
                <w:sz w:val="12"/>
              </w:rPr>
            </w:pPr>
          </w:p>
          <w:p w:rsidR="00581A39" w:rsidRPr="00D8760E" w:rsidRDefault="00581A39" w:rsidP="00581A39">
            <w:pPr>
              <w:rPr>
                <w:rFonts w:ascii="Arial" w:hAnsi="Arial"/>
                <w:sz w:val="12"/>
              </w:rPr>
            </w:pPr>
          </w:p>
          <w:p w:rsidR="00581A39" w:rsidRPr="00D8760E" w:rsidRDefault="00581A39" w:rsidP="00581A39">
            <w:pPr>
              <w:rPr>
                <w:rFonts w:ascii="Arial" w:hAnsi="Arial"/>
                <w:sz w:val="12"/>
              </w:rPr>
            </w:pPr>
          </w:p>
          <w:p w:rsidR="00581A39" w:rsidRPr="00D8760E" w:rsidRDefault="00581A39" w:rsidP="00581A39">
            <w:pPr>
              <w:rPr>
                <w:rFonts w:ascii="Arial" w:hAnsi="Arial"/>
                <w:sz w:val="12"/>
              </w:rPr>
            </w:pPr>
          </w:p>
          <w:p w:rsidR="00581A39" w:rsidRPr="00D8760E" w:rsidRDefault="00581A39" w:rsidP="00581A39">
            <w:pPr>
              <w:jc w:val="right"/>
              <w:rPr>
                <w:rFonts w:ascii="Arial" w:hAnsi="Arial"/>
                <w:sz w:val="12"/>
              </w:rPr>
            </w:pPr>
            <w:r w:rsidRPr="00D8760E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ED49B8" w:rsidRDefault="00ED49B8" w:rsidP="00581A39">
      <w:pPr>
        <w:ind w:left="-480" w:right="-720"/>
        <w:rPr>
          <w:rFonts w:ascii="Arial" w:hAnsi="Arial"/>
          <w:b/>
          <w:u w:val="single"/>
        </w:rPr>
      </w:pPr>
    </w:p>
    <w:p w:rsidR="00581A39" w:rsidRPr="00EF5ECF" w:rsidRDefault="00581A39" w:rsidP="00581A39">
      <w:pPr>
        <w:ind w:left="-480" w:right="-720"/>
        <w:rPr>
          <w:rFonts w:ascii="Arial" w:hAnsi="Arial"/>
          <w:b/>
          <w:u w:val="single"/>
        </w:rPr>
      </w:pPr>
      <w:r w:rsidRPr="00EF5ECF">
        <w:rPr>
          <w:rFonts w:ascii="Arial" w:hAnsi="Arial"/>
          <w:b/>
          <w:u w:val="single"/>
        </w:rPr>
        <w:t>PRESS RELEASE</w:t>
      </w:r>
    </w:p>
    <w:p w:rsidR="00581A39" w:rsidRPr="00EF5ECF" w:rsidRDefault="00581A39" w:rsidP="00581A39">
      <w:pPr>
        <w:ind w:left="-540" w:right="-720"/>
        <w:rPr>
          <w:rFonts w:ascii="Arial" w:hAnsi="Arial"/>
        </w:rPr>
      </w:pPr>
      <w:r w:rsidRPr="00EF5ECF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Pr="00856B6C">
        <w:rPr>
          <w:rFonts w:ascii="Arial" w:hAnsi="Arial"/>
        </w:rPr>
        <w:t xml:space="preserve">Date: </w:t>
      </w:r>
      <w:r w:rsidRPr="00856B6C">
        <w:rPr>
          <w:rFonts w:ascii="Arial" w:hAnsi="Arial"/>
        </w:rPr>
        <w:tab/>
      </w:r>
      <w:r>
        <w:rPr>
          <w:rFonts w:ascii="Arial" w:hAnsi="Arial"/>
        </w:rPr>
        <w:t>Nov. 19, 2010</w:t>
      </w:r>
      <w:r w:rsidRPr="00EF5ECF">
        <w:rPr>
          <w:rFonts w:ascii="Arial" w:hAnsi="Arial"/>
        </w:rPr>
        <w:tab/>
      </w:r>
      <w:r w:rsidRPr="00EF5ECF">
        <w:rPr>
          <w:rFonts w:ascii="Arial" w:hAnsi="Arial"/>
        </w:rPr>
        <w:tab/>
      </w:r>
      <w:r w:rsidRPr="00EF5ECF">
        <w:rPr>
          <w:rFonts w:ascii="Arial" w:hAnsi="Arial"/>
        </w:rPr>
        <w:tab/>
      </w:r>
    </w:p>
    <w:p w:rsidR="00581A39" w:rsidRDefault="00581A39" w:rsidP="00581A39">
      <w:pPr>
        <w:ind w:left="-480" w:right="-720"/>
        <w:rPr>
          <w:rFonts w:ascii="Arial" w:hAnsi="Arial"/>
        </w:rPr>
      </w:pPr>
      <w:r w:rsidRPr="00EF5ECF">
        <w:rPr>
          <w:rFonts w:ascii="Arial" w:hAnsi="Arial"/>
        </w:rPr>
        <w:t xml:space="preserve"> Contact:</w:t>
      </w:r>
      <w:r w:rsidRPr="00EF5ECF">
        <w:rPr>
          <w:rFonts w:ascii="Arial" w:hAnsi="Arial"/>
        </w:rPr>
        <w:tab/>
      </w:r>
      <w:r>
        <w:rPr>
          <w:rFonts w:ascii="Arial" w:hAnsi="Arial"/>
        </w:rPr>
        <w:t>Jennifer Kocher, Press Secretary</w:t>
      </w:r>
    </w:p>
    <w:p w:rsidR="00581A39" w:rsidRPr="00EF5ECF" w:rsidRDefault="00581A39" w:rsidP="00581A39">
      <w:pPr>
        <w:ind w:left="-480" w:right="-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(717) 787-5722 or </w:t>
      </w:r>
      <w:hyperlink r:id="rId6" w:history="1">
        <w:r w:rsidRPr="00A726D4">
          <w:rPr>
            <w:rStyle w:val="Hyperlink"/>
            <w:rFonts w:ascii="Arial" w:hAnsi="Arial"/>
          </w:rPr>
          <w:t>jekocher@state.pa.us</w:t>
        </w:r>
      </w:hyperlink>
      <w:r>
        <w:rPr>
          <w:rFonts w:ascii="Arial" w:hAnsi="Arial"/>
        </w:rPr>
        <w:t xml:space="preserve"> </w:t>
      </w:r>
    </w:p>
    <w:p w:rsidR="00581A39" w:rsidRDefault="00581A39" w:rsidP="00581A39">
      <w:pPr>
        <w:ind w:left="-540" w:right="-720"/>
        <w:jc w:val="center"/>
        <w:rPr>
          <w:rFonts w:ascii="Arial" w:hAnsi="Arial"/>
          <w:b/>
        </w:rPr>
      </w:pPr>
    </w:p>
    <w:p w:rsidR="00581A39" w:rsidRPr="00EF5ECF" w:rsidRDefault="00581A39" w:rsidP="00581A39">
      <w:pPr>
        <w:ind w:left="-540" w:right="-99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PUC </w:t>
      </w:r>
      <w:r w:rsidRPr="00A913D9">
        <w:rPr>
          <w:rFonts w:ascii="Arial" w:hAnsi="Arial"/>
          <w:b/>
        </w:rPr>
        <w:t xml:space="preserve">Audit Makes Management Recommendations for </w:t>
      </w:r>
      <w:r>
        <w:rPr>
          <w:rFonts w:ascii="Arial" w:hAnsi="Arial"/>
          <w:b/>
        </w:rPr>
        <w:t>Duquesne Light</w:t>
      </w:r>
    </w:p>
    <w:p w:rsidR="001477E6" w:rsidRDefault="00581A39" w:rsidP="00581A39">
      <w:pPr>
        <w:spacing w:before="100" w:beforeAutospacing="1" w:after="240"/>
        <w:ind w:left="-547" w:right="-720" w:firstLine="540"/>
        <w:rPr>
          <w:rFonts w:ascii="Arial" w:hAnsi="Arial"/>
        </w:rPr>
      </w:pPr>
      <w:r w:rsidRPr="00EF5ECF">
        <w:rPr>
          <w:rFonts w:ascii="Arial" w:hAnsi="Arial"/>
          <w:b/>
        </w:rPr>
        <w:tab/>
      </w:r>
      <w:r w:rsidRPr="00EF5ECF">
        <w:rPr>
          <w:rFonts w:ascii="Arial" w:hAnsi="Arial"/>
        </w:rPr>
        <w:t>HARRISBURG –</w:t>
      </w:r>
      <w:r>
        <w:rPr>
          <w:rFonts w:ascii="Arial" w:hAnsi="Arial"/>
        </w:rPr>
        <w:t xml:space="preserve"> </w:t>
      </w:r>
      <w:r w:rsidRPr="00C55878">
        <w:rPr>
          <w:rFonts w:ascii="Arial" w:hAnsi="Arial"/>
        </w:rPr>
        <w:t xml:space="preserve">According to an audit report released today </w:t>
      </w:r>
      <w:r>
        <w:rPr>
          <w:rFonts w:ascii="Arial" w:hAnsi="Arial"/>
        </w:rPr>
        <w:t xml:space="preserve">by </w:t>
      </w:r>
      <w:r w:rsidRPr="00C55878">
        <w:rPr>
          <w:rFonts w:ascii="Arial" w:hAnsi="Arial"/>
        </w:rPr>
        <w:t xml:space="preserve">the Pennsylvania Public Utility Commission (PUC); </w:t>
      </w:r>
      <w:r>
        <w:rPr>
          <w:rFonts w:ascii="Arial" w:hAnsi="Arial"/>
        </w:rPr>
        <w:t>Duquesne Light Co.</w:t>
      </w:r>
      <w:r w:rsidRPr="00C55878">
        <w:rPr>
          <w:rFonts w:ascii="Arial" w:hAnsi="Arial"/>
        </w:rPr>
        <w:t xml:space="preserve"> could realize </w:t>
      </w:r>
      <w:r>
        <w:rPr>
          <w:rFonts w:ascii="Arial" w:hAnsi="Arial"/>
        </w:rPr>
        <w:t xml:space="preserve">up to </w:t>
      </w:r>
      <w:r w:rsidRPr="00C55878">
        <w:rPr>
          <w:rFonts w:ascii="Arial" w:hAnsi="Arial"/>
        </w:rPr>
        <w:t>$</w:t>
      </w:r>
      <w:r>
        <w:rPr>
          <w:rFonts w:ascii="Arial" w:hAnsi="Arial"/>
        </w:rPr>
        <w:t>186,000</w:t>
      </w:r>
      <w:r w:rsidRPr="00C55878">
        <w:rPr>
          <w:rFonts w:ascii="Arial" w:hAnsi="Arial"/>
        </w:rPr>
        <w:t xml:space="preserve"> </w:t>
      </w:r>
      <w:r>
        <w:rPr>
          <w:rFonts w:ascii="Arial" w:hAnsi="Arial"/>
        </w:rPr>
        <w:t xml:space="preserve">in additional savings </w:t>
      </w:r>
      <w:r w:rsidRPr="00C55878">
        <w:rPr>
          <w:rFonts w:ascii="Arial" w:hAnsi="Arial"/>
        </w:rPr>
        <w:t>by implementing the recommendations contained in the report. </w:t>
      </w:r>
    </w:p>
    <w:p w:rsidR="001477E6" w:rsidRDefault="00581A39" w:rsidP="001477E6">
      <w:pPr>
        <w:spacing w:before="100" w:beforeAutospacing="1" w:after="240"/>
        <w:ind w:left="-547" w:right="-720" w:firstLine="540"/>
        <w:rPr>
          <w:rFonts w:ascii="Arial" w:hAnsi="Arial"/>
        </w:rPr>
      </w:pPr>
      <w:r>
        <w:rPr>
          <w:rFonts w:ascii="Arial" w:hAnsi="Arial"/>
        </w:rPr>
        <w:t>These savings are in addition to the $9.5 million annual and $1.2 million one-time savings that the company has already realized by implementing recommendations from a Focused Management and Operations Audit report released in May 2006.</w:t>
      </w:r>
    </w:p>
    <w:p w:rsidR="00581A39" w:rsidRDefault="00581A39" w:rsidP="001477E6">
      <w:pPr>
        <w:spacing w:before="100" w:beforeAutospacing="1" w:after="240"/>
        <w:ind w:left="-547" w:right="-720" w:firstLine="540"/>
        <w:rPr>
          <w:rFonts w:ascii="Arial" w:hAnsi="Arial"/>
        </w:rPr>
      </w:pPr>
      <w:r w:rsidRPr="00C55878">
        <w:rPr>
          <w:rFonts w:ascii="Arial" w:hAnsi="Arial"/>
        </w:rPr>
        <w:t xml:space="preserve">The Commission voted </w:t>
      </w:r>
      <w:r w:rsidR="00ED49B8">
        <w:rPr>
          <w:rFonts w:ascii="Arial" w:hAnsi="Arial"/>
        </w:rPr>
        <w:t>5-0</w:t>
      </w:r>
      <w:r w:rsidRPr="00C55878">
        <w:rPr>
          <w:rFonts w:ascii="Arial" w:hAnsi="Arial"/>
        </w:rPr>
        <w:t xml:space="preserve"> to make the audit report and the </w:t>
      </w:r>
      <w:r>
        <w:rPr>
          <w:rFonts w:ascii="Arial" w:hAnsi="Arial"/>
        </w:rPr>
        <w:t>company’s</w:t>
      </w:r>
      <w:r w:rsidRPr="00C55878">
        <w:rPr>
          <w:rFonts w:ascii="Arial" w:hAnsi="Arial"/>
        </w:rPr>
        <w:t xml:space="preserve"> implementation plan public.  The PUC </w:t>
      </w:r>
      <w:r>
        <w:rPr>
          <w:rFonts w:ascii="Arial" w:hAnsi="Arial"/>
        </w:rPr>
        <w:t xml:space="preserve">Bureau of Audits’ </w:t>
      </w:r>
      <w:r w:rsidRPr="00C55878">
        <w:rPr>
          <w:rFonts w:ascii="Arial" w:hAnsi="Arial"/>
        </w:rPr>
        <w:t xml:space="preserve">Management Efficiency Investigation examined </w:t>
      </w:r>
      <w:r>
        <w:rPr>
          <w:rFonts w:ascii="Arial" w:hAnsi="Arial"/>
        </w:rPr>
        <w:t>Duquesne’s</w:t>
      </w:r>
      <w:r w:rsidRPr="00C55878">
        <w:rPr>
          <w:rFonts w:ascii="Arial" w:hAnsi="Arial"/>
        </w:rPr>
        <w:t xml:space="preserve"> progress in implementing </w:t>
      </w:r>
      <w:r>
        <w:rPr>
          <w:rFonts w:ascii="Arial" w:hAnsi="Arial"/>
        </w:rPr>
        <w:t>10</w:t>
      </w:r>
      <w:r w:rsidRPr="00C55878">
        <w:rPr>
          <w:rFonts w:ascii="Arial" w:hAnsi="Arial"/>
        </w:rPr>
        <w:t xml:space="preserve"> of the </w:t>
      </w:r>
      <w:r>
        <w:rPr>
          <w:rFonts w:ascii="Arial" w:hAnsi="Arial"/>
        </w:rPr>
        <w:t>15</w:t>
      </w:r>
      <w:r w:rsidRPr="00C55878">
        <w:rPr>
          <w:rFonts w:ascii="Arial" w:hAnsi="Arial"/>
        </w:rPr>
        <w:t xml:space="preserve"> original recommendations from</w:t>
      </w:r>
      <w:r>
        <w:rPr>
          <w:rFonts w:ascii="Arial" w:hAnsi="Arial"/>
        </w:rPr>
        <w:t xml:space="preserve"> the prior</w:t>
      </w:r>
      <w:r w:rsidRPr="00C55878">
        <w:rPr>
          <w:rFonts w:ascii="Arial" w:hAnsi="Arial"/>
        </w:rPr>
        <w:t xml:space="preserve"> </w:t>
      </w:r>
      <w:r>
        <w:rPr>
          <w:rFonts w:ascii="Arial" w:hAnsi="Arial"/>
        </w:rPr>
        <w:t>m</w:t>
      </w:r>
      <w:r w:rsidRPr="00C55878">
        <w:rPr>
          <w:rFonts w:ascii="Arial" w:hAnsi="Arial"/>
        </w:rPr>
        <w:t xml:space="preserve">anagement </w:t>
      </w:r>
      <w:r>
        <w:rPr>
          <w:rFonts w:ascii="Arial" w:hAnsi="Arial"/>
        </w:rPr>
        <w:t>a</w:t>
      </w:r>
      <w:r w:rsidRPr="00C55878">
        <w:rPr>
          <w:rFonts w:ascii="Arial" w:hAnsi="Arial"/>
        </w:rPr>
        <w:t>udit. </w:t>
      </w:r>
    </w:p>
    <w:p w:rsidR="00581A39" w:rsidRDefault="00581A39" w:rsidP="00581A39">
      <w:pPr>
        <w:tabs>
          <w:tab w:val="num" w:pos="0"/>
        </w:tabs>
        <w:spacing w:before="100" w:beforeAutospacing="1" w:after="240"/>
        <w:ind w:left="-547" w:right="-720"/>
        <w:rPr>
          <w:rFonts w:ascii="Arial" w:hAnsi="Arial"/>
        </w:rPr>
      </w:pPr>
      <w:r>
        <w:rPr>
          <w:rFonts w:ascii="Arial" w:hAnsi="Arial"/>
        </w:rPr>
        <w:tab/>
      </w:r>
      <w:r w:rsidRPr="00C55878">
        <w:rPr>
          <w:rFonts w:ascii="Arial" w:hAnsi="Arial"/>
        </w:rPr>
        <w:t xml:space="preserve">The </w:t>
      </w:r>
      <w:r>
        <w:rPr>
          <w:rFonts w:ascii="Arial" w:hAnsi="Arial"/>
        </w:rPr>
        <w:t>auditors</w:t>
      </w:r>
      <w:r w:rsidRPr="00C55878">
        <w:rPr>
          <w:rFonts w:ascii="Arial" w:hAnsi="Arial"/>
        </w:rPr>
        <w:t xml:space="preserve"> found that </w:t>
      </w:r>
      <w:r>
        <w:rPr>
          <w:rFonts w:ascii="Arial" w:hAnsi="Arial"/>
        </w:rPr>
        <w:t>Duquesne</w:t>
      </w:r>
      <w:r w:rsidRPr="00C55878">
        <w:rPr>
          <w:rFonts w:ascii="Arial" w:hAnsi="Arial"/>
        </w:rPr>
        <w:t xml:space="preserve"> effectively implemented </w:t>
      </w:r>
      <w:r>
        <w:rPr>
          <w:rFonts w:ascii="Arial" w:hAnsi="Arial"/>
        </w:rPr>
        <w:t>all 10 of the prior recommendations reviewed.  Among the more notable improvements achieved by the company are:</w:t>
      </w:r>
    </w:p>
    <w:p w:rsidR="00581A39" w:rsidRPr="00F17BD5" w:rsidRDefault="00581A39" w:rsidP="00581A39">
      <w:pPr>
        <w:pStyle w:val="ListParagraph"/>
        <w:numPr>
          <w:ilvl w:val="0"/>
          <w:numId w:val="3"/>
        </w:numPr>
        <w:tabs>
          <w:tab w:val="num" w:pos="720"/>
        </w:tabs>
        <w:spacing w:before="100" w:beforeAutospacing="1" w:after="120"/>
        <w:ind w:left="720" w:right="-720"/>
        <w:contextualSpacing w:val="0"/>
        <w:rPr>
          <w:rFonts w:ascii="Arial" w:hAnsi="Arial"/>
        </w:rPr>
      </w:pPr>
      <w:r w:rsidRPr="00F17BD5">
        <w:rPr>
          <w:rFonts w:ascii="Arial" w:hAnsi="Arial"/>
        </w:rPr>
        <w:t>Implementing a succession planning process for senior management and management positions;</w:t>
      </w:r>
    </w:p>
    <w:p w:rsidR="00581A39" w:rsidRPr="00F17BD5" w:rsidRDefault="00581A39" w:rsidP="00581A39">
      <w:pPr>
        <w:pStyle w:val="ListParagraph"/>
        <w:numPr>
          <w:ilvl w:val="0"/>
          <w:numId w:val="3"/>
        </w:numPr>
        <w:tabs>
          <w:tab w:val="num" w:pos="720"/>
        </w:tabs>
        <w:spacing w:before="100" w:beforeAutospacing="1" w:after="120"/>
        <w:ind w:left="720" w:right="-720"/>
        <w:contextualSpacing w:val="0"/>
        <w:rPr>
          <w:rFonts w:ascii="Arial" w:hAnsi="Arial"/>
        </w:rPr>
      </w:pPr>
      <w:r w:rsidRPr="00F17BD5">
        <w:rPr>
          <w:rFonts w:ascii="Arial" w:hAnsi="Arial"/>
        </w:rPr>
        <w:t>Filing and receiving commission approval of all required affiliated interest agreements;</w:t>
      </w:r>
    </w:p>
    <w:p w:rsidR="00581A39" w:rsidRPr="00F17BD5" w:rsidRDefault="00581A39" w:rsidP="00581A39">
      <w:pPr>
        <w:pStyle w:val="ListParagraph"/>
        <w:numPr>
          <w:ilvl w:val="0"/>
          <w:numId w:val="3"/>
        </w:numPr>
        <w:tabs>
          <w:tab w:val="num" w:pos="720"/>
        </w:tabs>
        <w:spacing w:before="100" w:beforeAutospacing="1" w:after="120"/>
        <w:ind w:left="720" w:right="-720"/>
        <w:contextualSpacing w:val="0"/>
        <w:rPr>
          <w:rFonts w:ascii="Arial" w:hAnsi="Arial"/>
        </w:rPr>
      </w:pPr>
      <w:r w:rsidRPr="00F17BD5">
        <w:rPr>
          <w:rFonts w:ascii="Arial" w:hAnsi="Arial"/>
        </w:rPr>
        <w:t>Establishing procedures requiring documentation of Duquesne Light’s Boar</w:t>
      </w:r>
      <w:r>
        <w:rPr>
          <w:rFonts w:ascii="Arial" w:hAnsi="Arial"/>
        </w:rPr>
        <w:t>d</w:t>
      </w:r>
      <w:r w:rsidRPr="00F17BD5">
        <w:rPr>
          <w:rFonts w:ascii="Arial" w:hAnsi="Arial"/>
        </w:rPr>
        <w:t xml:space="preserve"> of Directors’ approval for all inter-company loans and amendments;</w:t>
      </w:r>
    </w:p>
    <w:p w:rsidR="00581A39" w:rsidRPr="00F17BD5" w:rsidRDefault="00581A39" w:rsidP="00581A39">
      <w:pPr>
        <w:pStyle w:val="ListParagraph"/>
        <w:numPr>
          <w:ilvl w:val="0"/>
          <w:numId w:val="3"/>
        </w:numPr>
        <w:tabs>
          <w:tab w:val="num" w:pos="720"/>
        </w:tabs>
        <w:spacing w:before="100" w:beforeAutospacing="1" w:after="120"/>
        <w:ind w:left="720" w:right="-720"/>
        <w:contextualSpacing w:val="0"/>
        <w:rPr>
          <w:rFonts w:ascii="Arial" w:hAnsi="Arial"/>
        </w:rPr>
      </w:pPr>
      <w:r w:rsidRPr="00F17BD5">
        <w:rPr>
          <w:rFonts w:ascii="Arial" w:hAnsi="Arial"/>
        </w:rPr>
        <w:t>Significantly reducing its amount of accounts receivable write-offs resulting in an average annual savings of about $9.4 million;</w:t>
      </w:r>
    </w:p>
    <w:p w:rsidR="00581A39" w:rsidRPr="00F17BD5" w:rsidRDefault="00581A39" w:rsidP="00581A39">
      <w:pPr>
        <w:pStyle w:val="ListParagraph"/>
        <w:numPr>
          <w:ilvl w:val="0"/>
          <w:numId w:val="3"/>
        </w:numPr>
        <w:tabs>
          <w:tab w:val="num" w:pos="720"/>
        </w:tabs>
        <w:spacing w:before="100" w:beforeAutospacing="1" w:after="120"/>
        <w:ind w:left="720" w:right="-720"/>
        <w:contextualSpacing w:val="0"/>
        <w:rPr>
          <w:rFonts w:ascii="Arial" w:hAnsi="Arial"/>
        </w:rPr>
      </w:pPr>
      <w:r w:rsidRPr="00F17BD5">
        <w:rPr>
          <w:rFonts w:ascii="Arial" w:hAnsi="Arial"/>
        </w:rPr>
        <w:t>Reducing long-term residential arrearages resulting in an average annual savings of $59,000;</w:t>
      </w:r>
    </w:p>
    <w:p w:rsidR="00581A39" w:rsidRPr="00F17BD5" w:rsidRDefault="00581A39" w:rsidP="00581A39">
      <w:pPr>
        <w:pStyle w:val="ListParagraph"/>
        <w:numPr>
          <w:ilvl w:val="0"/>
          <w:numId w:val="3"/>
        </w:numPr>
        <w:tabs>
          <w:tab w:val="num" w:pos="720"/>
        </w:tabs>
        <w:spacing w:before="100" w:beforeAutospacing="1" w:after="120"/>
        <w:ind w:left="720" w:right="-720"/>
        <w:contextualSpacing w:val="0"/>
        <w:rPr>
          <w:rFonts w:ascii="Arial" w:hAnsi="Arial"/>
        </w:rPr>
      </w:pPr>
      <w:r w:rsidRPr="00F17BD5">
        <w:rPr>
          <w:rFonts w:ascii="Arial" w:hAnsi="Arial"/>
        </w:rPr>
        <w:t>Significantly reducing its justified payment arrangement request rate;</w:t>
      </w:r>
    </w:p>
    <w:p w:rsidR="00581A39" w:rsidRPr="00F17BD5" w:rsidRDefault="00581A39" w:rsidP="00581A39">
      <w:pPr>
        <w:pStyle w:val="ListParagraph"/>
        <w:numPr>
          <w:ilvl w:val="0"/>
          <w:numId w:val="3"/>
        </w:numPr>
        <w:tabs>
          <w:tab w:val="num" w:pos="720"/>
        </w:tabs>
        <w:spacing w:before="100" w:beforeAutospacing="1" w:after="120"/>
        <w:ind w:left="720" w:right="-720"/>
        <w:contextualSpacing w:val="0"/>
        <w:rPr>
          <w:rFonts w:ascii="Arial" w:hAnsi="Arial"/>
        </w:rPr>
      </w:pPr>
      <w:r w:rsidRPr="00F17BD5">
        <w:rPr>
          <w:rFonts w:ascii="Arial" w:hAnsi="Arial"/>
        </w:rPr>
        <w:t>Reducing response times to consumer complaints;</w:t>
      </w:r>
      <w:r>
        <w:rPr>
          <w:rFonts w:ascii="Arial" w:hAnsi="Arial"/>
        </w:rPr>
        <w:t xml:space="preserve"> and</w:t>
      </w:r>
    </w:p>
    <w:p w:rsidR="00581A39" w:rsidRPr="00F17BD5" w:rsidRDefault="00581A39" w:rsidP="00581A39">
      <w:pPr>
        <w:pStyle w:val="ListParagraph"/>
        <w:numPr>
          <w:ilvl w:val="0"/>
          <w:numId w:val="3"/>
        </w:numPr>
        <w:tabs>
          <w:tab w:val="num" w:pos="720"/>
        </w:tabs>
        <w:spacing w:before="100" w:beforeAutospacing="1" w:after="120"/>
        <w:ind w:left="720" w:right="-720"/>
        <w:contextualSpacing w:val="0"/>
        <w:rPr>
          <w:rFonts w:ascii="Arial" w:hAnsi="Arial"/>
        </w:rPr>
      </w:pPr>
      <w:r w:rsidRPr="00F17BD5">
        <w:rPr>
          <w:rFonts w:ascii="Arial" w:hAnsi="Arial"/>
        </w:rPr>
        <w:t>Conducting regular reviews of inactive inventory to identify</w:t>
      </w:r>
      <w:r>
        <w:rPr>
          <w:rFonts w:ascii="Arial" w:hAnsi="Arial"/>
        </w:rPr>
        <w:t>,</w:t>
      </w:r>
      <w:r w:rsidRPr="00F17BD5">
        <w:rPr>
          <w:rFonts w:ascii="Arial" w:hAnsi="Arial"/>
        </w:rPr>
        <w:t xml:space="preserve"> write off and dispose of obsolete inventory resulting in one-time savings of $1.2 million and annual savings of $117,400</w:t>
      </w:r>
      <w:r>
        <w:rPr>
          <w:rFonts w:ascii="Arial" w:hAnsi="Arial"/>
        </w:rPr>
        <w:t>.</w:t>
      </w:r>
    </w:p>
    <w:p w:rsidR="00581A39" w:rsidRPr="009766CF" w:rsidRDefault="00581A39" w:rsidP="00581A39">
      <w:pPr>
        <w:spacing w:before="100" w:beforeAutospacing="1" w:after="240"/>
        <w:ind w:left="-540" w:right="-720" w:firstLine="533"/>
        <w:rPr>
          <w:rFonts w:ascii="Arial" w:hAnsi="Arial"/>
        </w:rPr>
      </w:pPr>
      <w:r>
        <w:rPr>
          <w:rFonts w:ascii="Arial" w:hAnsi="Arial"/>
        </w:rPr>
        <w:lastRenderedPageBreak/>
        <w:t>Additionally, the Audit Staff made</w:t>
      </w:r>
      <w:r w:rsidRPr="009766CF">
        <w:rPr>
          <w:rFonts w:ascii="Arial" w:hAnsi="Arial"/>
        </w:rPr>
        <w:t xml:space="preserve"> recommend</w:t>
      </w:r>
      <w:r>
        <w:rPr>
          <w:rFonts w:ascii="Arial" w:hAnsi="Arial"/>
        </w:rPr>
        <w:t>ations</w:t>
      </w:r>
      <w:r w:rsidRPr="009766CF">
        <w:rPr>
          <w:rFonts w:ascii="Arial" w:hAnsi="Arial"/>
        </w:rPr>
        <w:t xml:space="preserve"> </w:t>
      </w:r>
      <w:r>
        <w:rPr>
          <w:rFonts w:ascii="Arial" w:hAnsi="Arial"/>
        </w:rPr>
        <w:t xml:space="preserve">for </w:t>
      </w:r>
      <w:r w:rsidRPr="009766CF">
        <w:rPr>
          <w:rFonts w:ascii="Arial" w:hAnsi="Arial"/>
        </w:rPr>
        <w:t>further improvement such as increased collection agency recovery rates for closed customer accounts that could increase its annual cash flow by about $186,000 and further reductions to the average response time to payment arrangement requests.</w:t>
      </w:r>
    </w:p>
    <w:p w:rsidR="00581A39" w:rsidRPr="00E41662" w:rsidRDefault="00581A39" w:rsidP="00581A39">
      <w:pPr>
        <w:spacing w:before="100" w:beforeAutospacing="1" w:after="240"/>
        <w:ind w:left="-547" w:right="-720" w:firstLine="540"/>
        <w:rPr>
          <w:rFonts w:ascii="Arial" w:hAnsi="Arial" w:cs="Arial"/>
        </w:rPr>
      </w:pPr>
      <w:r w:rsidRPr="00E41662">
        <w:rPr>
          <w:rFonts w:ascii="Arial" w:hAnsi="Arial" w:cs="Arial"/>
        </w:rPr>
        <w:t>Duquesne provides electric service to about 586,807 customers in Allegheny and Beaver counties.</w:t>
      </w:r>
    </w:p>
    <w:p w:rsidR="00581A39" w:rsidRPr="00E35B7A" w:rsidRDefault="00581A39" w:rsidP="00581A39">
      <w:pPr>
        <w:spacing w:before="100" w:beforeAutospacing="1" w:after="240"/>
        <w:ind w:left="-547" w:right="-720" w:firstLine="540"/>
        <w:rPr>
          <w:rFonts w:ascii="Arial" w:hAnsi="Arial" w:cs="Arial"/>
        </w:rPr>
      </w:pPr>
      <w:r w:rsidRPr="00E35B7A">
        <w:rPr>
          <w:rFonts w:ascii="Arial" w:hAnsi="Arial" w:cs="Arial"/>
        </w:rPr>
        <w:t>The Pennsylvania Public Utility Commission balances the needs of consumers and utilities to ensure safe and reliable utility service at reasonable rates; protect the public interest; educate consumers to make independent and informed utility choices; further economic development; and foster new technologies and competitive markets in an environmentally sound manner.</w:t>
      </w:r>
    </w:p>
    <w:p w:rsidR="00581A39" w:rsidRPr="001F4CBA" w:rsidRDefault="00581A39" w:rsidP="00581A39">
      <w:pPr>
        <w:spacing w:before="100" w:beforeAutospacing="1" w:after="240"/>
        <w:ind w:left="-547" w:right="-720" w:firstLine="540"/>
        <w:rPr>
          <w:rFonts w:ascii="Arial" w:hAnsi="Arial" w:cs="Arial"/>
        </w:rPr>
      </w:pPr>
      <w:r w:rsidRPr="00E35B7A">
        <w:rPr>
          <w:rFonts w:ascii="Arial" w:hAnsi="Arial" w:cs="Arial"/>
        </w:rPr>
        <w:t>For recent news releases, audio of select Commission proceedings or more information</w:t>
      </w:r>
      <w:r>
        <w:rPr>
          <w:rFonts w:ascii="Arial" w:hAnsi="Arial" w:cs="Arial"/>
        </w:rPr>
        <w:t xml:space="preserve"> </w:t>
      </w:r>
      <w:r w:rsidRPr="00E35B7A">
        <w:rPr>
          <w:rFonts w:ascii="Arial" w:hAnsi="Arial" w:cs="Arial"/>
        </w:rPr>
        <w:t xml:space="preserve">about the PUC, visit our </w:t>
      </w:r>
      <w:r>
        <w:rPr>
          <w:rFonts w:ascii="Arial" w:hAnsi="Arial" w:cs="Arial"/>
        </w:rPr>
        <w:t>w</w:t>
      </w:r>
      <w:r w:rsidRPr="00E35B7A">
        <w:rPr>
          <w:rFonts w:ascii="Arial" w:hAnsi="Arial" w:cs="Arial"/>
        </w:rPr>
        <w:t xml:space="preserve">ebsite at </w:t>
      </w:r>
      <w:hyperlink r:id="rId7" w:history="1">
        <w:r w:rsidRPr="00E35B7A">
          <w:rPr>
            <w:rFonts w:ascii="Arial" w:hAnsi="Arial" w:cs="Arial"/>
            <w:color w:val="0000FF"/>
            <w:u w:val="single"/>
          </w:rPr>
          <w:t>www.puc.state.pa.us</w:t>
        </w:r>
      </w:hyperlink>
      <w:r w:rsidRPr="00E35B7A">
        <w:rPr>
          <w:rFonts w:ascii="Arial" w:hAnsi="Arial" w:cs="Arial"/>
        </w:rPr>
        <w:t>.</w:t>
      </w:r>
    </w:p>
    <w:p w:rsidR="00581A39" w:rsidRDefault="00581A39" w:rsidP="00581A39">
      <w:pPr>
        <w:spacing w:before="100" w:beforeAutospacing="1" w:after="100" w:afterAutospacing="1"/>
        <w:ind w:left="-540" w:right="-1440"/>
        <w:jc w:val="center"/>
        <w:rPr>
          <w:rFonts w:ascii="Arial" w:hAnsi="Arial"/>
        </w:rPr>
      </w:pPr>
      <w:r w:rsidRPr="00EF5ECF">
        <w:rPr>
          <w:rFonts w:ascii="Arial" w:hAnsi="Arial"/>
        </w:rPr>
        <w:t># # #</w:t>
      </w:r>
    </w:p>
    <w:p w:rsidR="00581A39" w:rsidRPr="00EF5ECF" w:rsidRDefault="00581A39" w:rsidP="00581A39">
      <w:pPr>
        <w:ind w:left="-540" w:right="-1440"/>
        <w:rPr>
          <w:rFonts w:ascii="Arial" w:hAnsi="Arial"/>
        </w:rPr>
      </w:pPr>
      <w:r>
        <w:rPr>
          <w:rFonts w:ascii="Arial" w:hAnsi="Arial"/>
        </w:rPr>
        <w:t>Docket no. D-2009-2083182</w:t>
      </w:r>
    </w:p>
    <w:p w:rsidR="00581A39" w:rsidRDefault="00581A39" w:rsidP="00581A39"/>
    <w:p w:rsidR="00581A39" w:rsidRDefault="00581A39" w:rsidP="00581A39"/>
    <w:p w:rsidR="00581A39" w:rsidRDefault="00581A39" w:rsidP="00581A39"/>
    <w:p w:rsidR="00581A39" w:rsidRDefault="00581A39" w:rsidP="00581A39"/>
    <w:p w:rsidR="00AF02D0" w:rsidRPr="00581A39" w:rsidRDefault="00ED49B8" w:rsidP="00581A39"/>
    <w:sectPr w:rsidR="00AF02D0" w:rsidRPr="00581A39" w:rsidSect="00790D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0410B"/>
    <w:multiLevelType w:val="multilevel"/>
    <w:tmpl w:val="2124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08203C"/>
    <w:multiLevelType w:val="hybridMultilevel"/>
    <w:tmpl w:val="BE70631C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">
    <w:nsid w:val="6C1526A4"/>
    <w:multiLevelType w:val="multilevel"/>
    <w:tmpl w:val="36BC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60BD1"/>
    <w:rsid w:val="000030FA"/>
    <w:rsid w:val="000419A0"/>
    <w:rsid w:val="000576F9"/>
    <w:rsid w:val="00095E83"/>
    <w:rsid w:val="001260DD"/>
    <w:rsid w:val="00126E85"/>
    <w:rsid w:val="00126F2C"/>
    <w:rsid w:val="001477E6"/>
    <w:rsid w:val="00153CEB"/>
    <w:rsid w:val="0019671A"/>
    <w:rsid w:val="0019794E"/>
    <w:rsid w:val="001B0B79"/>
    <w:rsid w:val="001C5B6B"/>
    <w:rsid w:val="001F3BBD"/>
    <w:rsid w:val="00213DE7"/>
    <w:rsid w:val="00235F8D"/>
    <w:rsid w:val="00246B83"/>
    <w:rsid w:val="002F5048"/>
    <w:rsid w:val="00301D65"/>
    <w:rsid w:val="003120C1"/>
    <w:rsid w:val="003200C4"/>
    <w:rsid w:val="00322BB8"/>
    <w:rsid w:val="00375200"/>
    <w:rsid w:val="00390A3B"/>
    <w:rsid w:val="003C499A"/>
    <w:rsid w:val="003D1A6C"/>
    <w:rsid w:val="003F7465"/>
    <w:rsid w:val="003F766E"/>
    <w:rsid w:val="0040777E"/>
    <w:rsid w:val="00441D41"/>
    <w:rsid w:val="004703FB"/>
    <w:rsid w:val="004C37DB"/>
    <w:rsid w:val="00515214"/>
    <w:rsid w:val="00517096"/>
    <w:rsid w:val="00526CA2"/>
    <w:rsid w:val="00533C52"/>
    <w:rsid w:val="005571C8"/>
    <w:rsid w:val="00560BD1"/>
    <w:rsid w:val="005705EE"/>
    <w:rsid w:val="00581A39"/>
    <w:rsid w:val="005936E0"/>
    <w:rsid w:val="005D4DE5"/>
    <w:rsid w:val="005E74BA"/>
    <w:rsid w:val="006312BB"/>
    <w:rsid w:val="00651C29"/>
    <w:rsid w:val="0067048D"/>
    <w:rsid w:val="006870DF"/>
    <w:rsid w:val="006B782A"/>
    <w:rsid w:val="006E0A36"/>
    <w:rsid w:val="006F21CB"/>
    <w:rsid w:val="007171C4"/>
    <w:rsid w:val="007A0297"/>
    <w:rsid w:val="007F003B"/>
    <w:rsid w:val="00802283"/>
    <w:rsid w:val="00841A0A"/>
    <w:rsid w:val="008460A9"/>
    <w:rsid w:val="00877EE9"/>
    <w:rsid w:val="008935BE"/>
    <w:rsid w:val="008977DE"/>
    <w:rsid w:val="0094300F"/>
    <w:rsid w:val="00973034"/>
    <w:rsid w:val="00990E44"/>
    <w:rsid w:val="009B4923"/>
    <w:rsid w:val="009F495E"/>
    <w:rsid w:val="00A65172"/>
    <w:rsid w:val="00A913D9"/>
    <w:rsid w:val="00B279B8"/>
    <w:rsid w:val="00BD4377"/>
    <w:rsid w:val="00BF1C39"/>
    <w:rsid w:val="00C04260"/>
    <w:rsid w:val="00C35E70"/>
    <w:rsid w:val="00C44818"/>
    <w:rsid w:val="00C54F3B"/>
    <w:rsid w:val="00C55878"/>
    <w:rsid w:val="00C650C3"/>
    <w:rsid w:val="00C75C9E"/>
    <w:rsid w:val="00C76A74"/>
    <w:rsid w:val="00C77781"/>
    <w:rsid w:val="00C80AFB"/>
    <w:rsid w:val="00C86F54"/>
    <w:rsid w:val="00C97315"/>
    <w:rsid w:val="00CC6098"/>
    <w:rsid w:val="00DA5642"/>
    <w:rsid w:val="00DC47BB"/>
    <w:rsid w:val="00DE2379"/>
    <w:rsid w:val="00E2313B"/>
    <w:rsid w:val="00E41662"/>
    <w:rsid w:val="00E63484"/>
    <w:rsid w:val="00EA6048"/>
    <w:rsid w:val="00EC2C6F"/>
    <w:rsid w:val="00ED49B8"/>
    <w:rsid w:val="00EE2681"/>
    <w:rsid w:val="00EE4974"/>
    <w:rsid w:val="00F111D1"/>
    <w:rsid w:val="00F17BD5"/>
    <w:rsid w:val="00F55DB7"/>
    <w:rsid w:val="00F73C5A"/>
    <w:rsid w:val="00F8400C"/>
    <w:rsid w:val="00FA345D"/>
    <w:rsid w:val="00FD3B3A"/>
    <w:rsid w:val="00FE6935"/>
    <w:rsid w:val="00FF7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0B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B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BD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7B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905650">
      <w:bodyDiv w:val="1"/>
      <w:marLeft w:val="1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039626">
      <w:bodyDiv w:val="1"/>
      <w:marLeft w:val="1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873657">
      <w:bodyDiv w:val="1"/>
      <w:marLeft w:val="1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5154">
      <w:bodyDiv w:val="1"/>
      <w:marLeft w:val="1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92725">
      <w:bodyDiv w:val="1"/>
      <w:marLeft w:val="15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c.state.pa.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kocher@state.pa.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jekocher</dc:creator>
  <cp:keywords/>
  <dc:description/>
  <cp:lastModifiedBy>jekocher</cp:lastModifiedBy>
  <cp:revision>33</cp:revision>
  <cp:lastPrinted>2010-11-18T20:20:00Z</cp:lastPrinted>
  <dcterms:created xsi:type="dcterms:W3CDTF">2010-11-17T14:35:00Z</dcterms:created>
  <dcterms:modified xsi:type="dcterms:W3CDTF">2010-11-19T18:14:00Z</dcterms:modified>
</cp:coreProperties>
</file>