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1E5E32" w:rsidRPr="00D8760E" w:rsidTr="008E6CC3">
        <w:trPr>
          <w:trHeight w:val="990"/>
        </w:trPr>
        <w:tc>
          <w:tcPr>
            <w:tcW w:w="1363" w:type="dxa"/>
          </w:tcPr>
          <w:p w:rsidR="001E5E32" w:rsidRPr="00D8760E" w:rsidRDefault="001E5E32" w:rsidP="008E6CC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E5E32" w:rsidRPr="00D8760E" w:rsidRDefault="001E5E32" w:rsidP="008E6CC3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E5E32" w:rsidRPr="00D8760E" w:rsidRDefault="001E5E32" w:rsidP="008E6CC3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E5E32" w:rsidRPr="00D8760E" w:rsidRDefault="001E5E32" w:rsidP="008E6CC3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E5E32" w:rsidRPr="00D8760E" w:rsidRDefault="001E5E32" w:rsidP="008E6CC3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E5E32" w:rsidRPr="00D8760E" w:rsidRDefault="001E5E32" w:rsidP="008E6CC3">
            <w:pPr>
              <w:rPr>
                <w:rFonts w:ascii="Arial" w:hAnsi="Arial"/>
                <w:sz w:val="12"/>
              </w:rPr>
            </w:pPr>
          </w:p>
          <w:p w:rsidR="001E5E32" w:rsidRPr="00D8760E" w:rsidRDefault="001E5E32" w:rsidP="008E6CC3">
            <w:pPr>
              <w:rPr>
                <w:rFonts w:ascii="Arial" w:hAnsi="Arial"/>
                <w:sz w:val="12"/>
              </w:rPr>
            </w:pPr>
          </w:p>
          <w:p w:rsidR="001E5E32" w:rsidRPr="00D8760E" w:rsidRDefault="001E5E32" w:rsidP="008E6CC3">
            <w:pPr>
              <w:rPr>
                <w:rFonts w:ascii="Arial" w:hAnsi="Arial"/>
                <w:sz w:val="12"/>
              </w:rPr>
            </w:pPr>
          </w:p>
          <w:p w:rsidR="001E5E32" w:rsidRPr="00D8760E" w:rsidRDefault="001E5E32" w:rsidP="008E6CC3">
            <w:pPr>
              <w:rPr>
                <w:rFonts w:ascii="Arial" w:hAnsi="Arial"/>
                <w:sz w:val="12"/>
              </w:rPr>
            </w:pPr>
          </w:p>
          <w:p w:rsidR="001E5E32" w:rsidRPr="00D8760E" w:rsidRDefault="001E5E32" w:rsidP="008E6CC3">
            <w:pPr>
              <w:rPr>
                <w:rFonts w:ascii="Arial" w:hAnsi="Arial"/>
                <w:sz w:val="12"/>
              </w:rPr>
            </w:pPr>
          </w:p>
          <w:p w:rsidR="001E5E32" w:rsidRPr="00D8760E" w:rsidRDefault="001E5E32" w:rsidP="008E6CC3">
            <w:pPr>
              <w:rPr>
                <w:rFonts w:ascii="Arial" w:hAnsi="Arial"/>
                <w:sz w:val="12"/>
              </w:rPr>
            </w:pPr>
          </w:p>
          <w:p w:rsidR="001E5E32" w:rsidRPr="00D8760E" w:rsidRDefault="001E5E32" w:rsidP="008E6CC3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E5E32" w:rsidRPr="000D510F" w:rsidRDefault="001E5E32" w:rsidP="001E5E32">
      <w:pPr>
        <w:ind w:left="-480" w:right="-720"/>
        <w:jc w:val="center"/>
        <w:rPr>
          <w:rFonts w:ascii="Arial" w:hAnsi="Arial" w:cs="Arial"/>
          <w:b/>
          <w:color w:val="FF0000"/>
          <w:u w:val="single"/>
        </w:rPr>
      </w:pPr>
    </w:p>
    <w:p w:rsidR="001E5E32" w:rsidRPr="00EF5ECF" w:rsidRDefault="001E5E32" w:rsidP="001E5E32">
      <w:pPr>
        <w:ind w:left="-480" w:right="-720"/>
        <w:rPr>
          <w:rFonts w:ascii="Arial" w:hAnsi="Arial"/>
          <w:b/>
          <w:u w:val="single"/>
        </w:rPr>
      </w:pPr>
      <w:r w:rsidRPr="0050388D">
        <w:t xml:space="preserve"> </w:t>
      </w:r>
      <w:r w:rsidRPr="00EF5ECF">
        <w:rPr>
          <w:rFonts w:ascii="Arial" w:hAnsi="Arial"/>
          <w:b/>
          <w:u w:val="single"/>
        </w:rPr>
        <w:t>PRESS RELEASE</w:t>
      </w:r>
    </w:p>
    <w:p w:rsidR="001E5E32" w:rsidRPr="00EF5ECF" w:rsidRDefault="001E5E32" w:rsidP="001E5E32">
      <w:pPr>
        <w:ind w:left="-540" w:right="-720"/>
        <w:rPr>
          <w:rFonts w:ascii="Arial" w:hAnsi="Arial"/>
        </w:rPr>
      </w:pPr>
      <w:r w:rsidRPr="00EF5EC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856B6C">
        <w:rPr>
          <w:rFonts w:ascii="Arial" w:hAnsi="Arial"/>
        </w:rPr>
        <w:t xml:space="preserve">Date: </w:t>
      </w:r>
      <w:r w:rsidRPr="00856B6C">
        <w:rPr>
          <w:rFonts w:ascii="Arial" w:hAnsi="Arial"/>
        </w:rPr>
        <w:tab/>
      </w:r>
      <w:r>
        <w:rPr>
          <w:rFonts w:ascii="Arial" w:hAnsi="Arial"/>
        </w:rPr>
        <w:t>Sept. 2, 2010</w:t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</w:p>
    <w:p w:rsidR="001E5E32" w:rsidRDefault="001E5E32" w:rsidP="001E5E32">
      <w:pPr>
        <w:ind w:left="-480" w:right="-720"/>
        <w:rPr>
          <w:rFonts w:ascii="Arial" w:hAnsi="Arial"/>
        </w:rPr>
      </w:pPr>
      <w:r w:rsidRPr="00EF5ECF">
        <w:rPr>
          <w:rFonts w:ascii="Arial" w:hAnsi="Arial"/>
        </w:rPr>
        <w:t xml:space="preserve"> Contact:</w:t>
      </w:r>
      <w:r w:rsidRPr="00EF5ECF">
        <w:rPr>
          <w:rFonts w:ascii="Arial" w:hAnsi="Arial"/>
        </w:rPr>
        <w:tab/>
      </w:r>
      <w:r>
        <w:rPr>
          <w:rFonts w:ascii="Arial" w:hAnsi="Arial"/>
        </w:rPr>
        <w:t>Jennifer Kocher, Press Secretary</w:t>
      </w:r>
    </w:p>
    <w:p w:rsidR="001E5E32" w:rsidRPr="00EF5ECF" w:rsidRDefault="001E5E32" w:rsidP="001E5E32">
      <w:pPr>
        <w:ind w:left="-480" w:right="-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(717) 787-5722 or </w:t>
      </w:r>
      <w:hyperlink r:id="rId6" w:history="1">
        <w:r w:rsidRPr="00A726D4">
          <w:rPr>
            <w:rStyle w:val="Hyperlink"/>
            <w:rFonts w:ascii="Arial" w:hAnsi="Arial"/>
          </w:rPr>
          <w:t>jekocher@state.pa.us</w:t>
        </w:r>
      </w:hyperlink>
      <w:r>
        <w:rPr>
          <w:rFonts w:ascii="Arial" w:hAnsi="Arial"/>
        </w:rPr>
        <w:t xml:space="preserve"> </w:t>
      </w:r>
    </w:p>
    <w:p w:rsidR="001E5E32" w:rsidRDefault="001E5E32" w:rsidP="001E5E32">
      <w:pPr>
        <w:ind w:left="-540" w:right="-720"/>
        <w:jc w:val="center"/>
        <w:rPr>
          <w:rFonts w:ascii="Arial" w:hAnsi="Arial"/>
          <w:b/>
        </w:rPr>
      </w:pPr>
    </w:p>
    <w:p w:rsidR="001E5E32" w:rsidRPr="00EF5ECF" w:rsidRDefault="001E5E32" w:rsidP="00313EEF">
      <w:pPr>
        <w:ind w:left="-540" w:right="-90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PUC </w:t>
      </w:r>
      <w:r w:rsidR="00313EEF">
        <w:rPr>
          <w:rFonts w:ascii="Arial" w:hAnsi="Arial"/>
          <w:b/>
        </w:rPr>
        <w:t>Weighs</w:t>
      </w:r>
      <w:r w:rsidR="00E73D12">
        <w:rPr>
          <w:rFonts w:ascii="Arial" w:hAnsi="Arial"/>
          <w:b/>
        </w:rPr>
        <w:t xml:space="preserve"> </w:t>
      </w:r>
      <w:r w:rsidR="00925BB4">
        <w:rPr>
          <w:rFonts w:ascii="Arial" w:hAnsi="Arial"/>
          <w:b/>
        </w:rPr>
        <w:t xml:space="preserve">Changes to </w:t>
      </w:r>
      <w:r w:rsidR="00E73D12">
        <w:rPr>
          <w:rFonts w:ascii="Arial" w:hAnsi="Arial"/>
          <w:b/>
        </w:rPr>
        <w:t>Renew</w:t>
      </w:r>
      <w:r w:rsidR="009815A7">
        <w:rPr>
          <w:rFonts w:ascii="Arial" w:hAnsi="Arial"/>
          <w:b/>
        </w:rPr>
        <w:t>al</w:t>
      </w:r>
      <w:r w:rsidR="00E73D12">
        <w:rPr>
          <w:rFonts w:ascii="Arial" w:hAnsi="Arial"/>
          <w:b/>
        </w:rPr>
        <w:t xml:space="preserve"> Notice Guidelines for Electric Generation Suppliers</w:t>
      </w:r>
    </w:p>
    <w:p w:rsidR="0091641F" w:rsidRDefault="001E5E32" w:rsidP="00A53BFD">
      <w:pPr>
        <w:spacing w:before="100" w:beforeAutospacing="1" w:after="240"/>
        <w:ind w:left="-547" w:right="-720" w:firstLine="540"/>
        <w:rPr>
          <w:rFonts w:ascii="Arial" w:hAnsi="Arial"/>
        </w:rPr>
      </w:pPr>
      <w:r w:rsidRPr="00EF5ECF">
        <w:rPr>
          <w:rFonts w:ascii="Arial" w:hAnsi="Arial"/>
          <w:b/>
        </w:rPr>
        <w:tab/>
      </w:r>
      <w:r w:rsidRPr="00EF5ECF">
        <w:rPr>
          <w:rFonts w:ascii="Arial" w:hAnsi="Arial"/>
        </w:rPr>
        <w:t>HARRISBURG –</w:t>
      </w:r>
      <w:r>
        <w:rPr>
          <w:rFonts w:ascii="Arial" w:hAnsi="Arial"/>
        </w:rPr>
        <w:t xml:space="preserve"> </w:t>
      </w:r>
      <w:r w:rsidRPr="005C0941">
        <w:rPr>
          <w:rFonts w:ascii="Arial" w:hAnsi="Arial"/>
        </w:rPr>
        <w:t xml:space="preserve">The Pennsylvania Public Utility Commission (PUC) </w:t>
      </w:r>
      <w:r>
        <w:rPr>
          <w:rFonts w:ascii="Arial" w:hAnsi="Arial"/>
        </w:rPr>
        <w:t>today</w:t>
      </w:r>
      <w:r w:rsidR="00313EEF">
        <w:rPr>
          <w:rFonts w:ascii="Arial" w:hAnsi="Arial"/>
        </w:rPr>
        <w:t xml:space="preserve"> issued for comment </w:t>
      </w:r>
      <w:r w:rsidR="009E4B55">
        <w:rPr>
          <w:rFonts w:ascii="Arial" w:hAnsi="Arial"/>
        </w:rPr>
        <w:t xml:space="preserve">proposed </w:t>
      </w:r>
      <w:r w:rsidR="00313EEF">
        <w:rPr>
          <w:rFonts w:ascii="Arial" w:hAnsi="Arial"/>
        </w:rPr>
        <w:t xml:space="preserve">amendments to </w:t>
      </w:r>
      <w:r w:rsidR="009B26A2">
        <w:rPr>
          <w:rFonts w:ascii="Arial" w:hAnsi="Arial"/>
        </w:rPr>
        <w:t xml:space="preserve">guidelines for advance notification by an electric generation supplier (EGS) of impending changes affecting customer service. </w:t>
      </w:r>
    </w:p>
    <w:p w:rsidR="00B54F8A" w:rsidRDefault="00563CCD" w:rsidP="00A53BFD">
      <w:pPr>
        <w:spacing w:before="100" w:beforeAutospacing="1" w:after="240"/>
        <w:ind w:left="-547" w:right="-720" w:firstLine="540"/>
        <w:rPr>
          <w:rFonts w:ascii="Arial" w:hAnsi="Arial"/>
        </w:rPr>
      </w:pPr>
      <w:r>
        <w:rPr>
          <w:rFonts w:ascii="Arial" w:hAnsi="Arial"/>
        </w:rPr>
        <w:t xml:space="preserve">The Commission voted </w:t>
      </w:r>
      <w:r w:rsidR="008E0275">
        <w:rPr>
          <w:rFonts w:ascii="Arial" w:hAnsi="Arial"/>
        </w:rPr>
        <w:t>5-0</w:t>
      </w:r>
      <w:r>
        <w:rPr>
          <w:rFonts w:ascii="Arial" w:hAnsi="Arial"/>
        </w:rPr>
        <w:t xml:space="preserve"> </w:t>
      </w:r>
      <w:r w:rsidR="002E2C7E">
        <w:rPr>
          <w:rFonts w:ascii="Arial" w:hAnsi="Arial"/>
        </w:rPr>
        <w:t xml:space="preserve">on a </w:t>
      </w:r>
      <w:hyperlink r:id="rId7" w:history="1">
        <w:r w:rsidR="002E2C7E" w:rsidRPr="00FB72CD">
          <w:rPr>
            <w:rStyle w:val="Hyperlink"/>
            <w:rFonts w:ascii="Arial" w:hAnsi="Arial"/>
          </w:rPr>
          <w:t>motion</w:t>
        </w:r>
      </w:hyperlink>
      <w:r w:rsidR="002E2C7E">
        <w:rPr>
          <w:rFonts w:ascii="Arial" w:hAnsi="Arial"/>
        </w:rPr>
        <w:t xml:space="preserve"> by Commissioner Wayne E. Gardner </w:t>
      </w:r>
      <w:r>
        <w:rPr>
          <w:rFonts w:ascii="Arial" w:hAnsi="Arial"/>
        </w:rPr>
        <w:t xml:space="preserve">to </w:t>
      </w:r>
      <w:r w:rsidR="00B54F8A">
        <w:rPr>
          <w:rFonts w:ascii="Arial" w:hAnsi="Arial"/>
        </w:rPr>
        <w:t xml:space="preserve">issue the </w:t>
      </w:r>
      <w:r w:rsidR="009E4B55">
        <w:rPr>
          <w:rFonts w:ascii="Arial" w:hAnsi="Arial"/>
        </w:rPr>
        <w:t xml:space="preserve">proposed </w:t>
      </w:r>
      <w:r w:rsidR="00B54F8A">
        <w:rPr>
          <w:rFonts w:ascii="Arial" w:hAnsi="Arial"/>
        </w:rPr>
        <w:t>changes for comment.</w:t>
      </w:r>
      <w:r w:rsidR="009E4B55">
        <w:rPr>
          <w:rFonts w:ascii="Arial" w:hAnsi="Arial"/>
        </w:rPr>
        <w:t xml:space="preserve"> The proposed revisions are intended to provide customers with important information about their options prior to the expiration of their current agreements for generation supply. </w:t>
      </w:r>
      <w:r w:rsidR="00DB5A24">
        <w:rPr>
          <w:rFonts w:ascii="Arial" w:hAnsi="Arial"/>
        </w:rPr>
        <w:t>The number of customers who have entered into contracts with EGSs has increased significantly in the last year</w:t>
      </w:r>
      <w:r w:rsidR="006231F2">
        <w:rPr>
          <w:rFonts w:ascii="Arial" w:hAnsi="Arial"/>
        </w:rPr>
        <w:t xml:space="preserve"> with the expiration of rate caps for PPL Electric Utilities Corp. on Dec. 31, 20</w:t>
      </w:r>
      <w:r w:rsidR="00AA21B6">
        <w:rPr>
          <w:rFonts w:ascii="Arial" w:hAnsi="Arial"/>
        </w:rPr>
        <w:t>09</w:t>
      </w:r>
      <w:r w:rsidR="006231F2">
        <w:rPr>
          <w:rFonts w:ascii="Arial" w:hAnsi="Arial"/>
        </w:rPr>
        <w:t>. M</w:t>
      </w:r>
      <w:r w:rsidR="00DB5A24">
        <w:rPr>
          <w:rFonts w:ascii="Arial" w:hAnsi="Arial"/>
        </w:rPr>
        <w:t xml:space="preserve">any </w:t>
      </w:r>
      <w:r w:rsidR="006231F2">
        <w:rPr>
          <w:rFonts w:ascii="Arial" w:hAnsi="Arial"/>
        </w:rPr>
        <w:t xml:space="preserve">of those </w:t>
      </w:r>
      <w:r w:rsidR="00DD3115">
        <w:rPr>
          <w:rFonts w:ascii="Arial" w:hAnsi="Arial"/>
        </w:rPr>
        <w:t>contracts expir</w:t>
      </w:r>
      <w:r w:rsidR="00695B06">
        <w:rPr>
          <w:rFonts w:ascii="Arial" w:hAnsi="Arial"/>
        </w:rPr>
        <w:t>e</w:t>
      </w:r>
      <w:r w:rsidR="00DD3115">
        <w:rPr>
          <w:rFonts w:ascii="Arial" w:hAnsi="Arial"/>
        </w:rPr>
        <w:t xml:space="preserve"> at the end of 2010.</w:t>
      </w:r>
    </w:p>
    <w:p w:rsidR="00272B5D" w:rsidRDefault="00B54F8A" w:rsidP="00A53BFD">
      <w:pPr>
        <w:spacing w:before="100" w:beforeAutospacing="1" w:after="240"/>
        <w:ind w:left="-547" w:right="-720" w:firstLine="540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DE599A">
        <w:rPr>
          <w:rFonts w:ascii="Arial" w:hAnsi="Arial"/>
        </w:rPr>
        <w:t xml:space="preserve">proposed </w:t>
      </w:r>
      <w:r>
        <w:rPr>
          <w:rFonts w:ascii="Arial" w:hAnsi="Arial"/>
        </w:rPr>
        <w:t>amendments address two issues that the Commission felt needed to be addressed in light of the current market environment in Pennsylvania</w:t>
      </w:r>
      <w:r w:rsidR="00272B5D">
        <w:rPr>
          <w:rFonts w:ascii="Arial" w:hAnsi="Arial"/>
        </w:rPr>
        <w:t>. The issues include</w:t>
      </w:r>
      <w:r>
        <w:rPr>
          <w:rFonts w:ascii="Arial" w:hAnsi="Arial"/>
        </w:rPr>
        <w:t>:</w:t>
      </w:r>
    </w:p>
    <w:p w:rsidR="001E5E32" w:rsidRDefault="00272B5D" w:rsidP="00061804">
      <w:pPr>
        <w:pStyle w:val="ListParagraph"/>
        <w:numPr>
          <w:ilvl w:val="0"/>
          <w:numId w:val="2"/>
        </w:numPr>
        <w:spacing w:before="100" w:beforeAutospacing="1" w:after="120"/>
        <w:ind w:left="720" w:right="-720"/>
        <w:contextualSpacing w:val="0"/>
        <w:rPr>
          <w:rFonts w:ascii="Arial" w:hAnsi="Arial"/>
        </w:rPr>
      </w:pPr>
      <w:r>
        <w:rPr>
          <w:rFonts w:ascii="Arial" w:hAnsi="Arial"/>
        </w:rPr>
        <w:t>The use of an estimate</w:t>
      </w:r>
      <w:r w:rsidR="00550E14">
        <w:rPr>
          <w:rFonts w:ascii="Arial" w:hAnsi="Arial"/>
        </w:rPr>
        <w:t>d</w:t>
      </w:r>
      <w:r>
        <w:rPr>
          <w:rFonts w:ascii="Arial" w:hAnsi="Arial"/>
        </w:rPr>
        <w:t xml:space="preserve"> price to compare (PTC) on customer contract renewal notices when an actual PTC is not yet available from the electric distribution company; and </w:t>
      </w:r>
    </w:p>
    <w:p w:rsidR="00272B5D" w:rsidRPr="00272B5D" w:rsidRDefault="00272B5D" w:rsidP="00061804">
      <w:pPr>
        <w:pStyle w:val="ListParagraph"/>
        <w:numPr>
          <w:ilvl w:val="0"/>
          <w:numId w:val="2"/>
        </w:numPr>
        <w:spacing w:before="100" w:beforeAutospacing="1" w:after="240"/>
        <w:ind w:left="720" w:right="-720"/>
        <w:contextualSpacing w:val="0"/>
        <w:rPr>
          <w:rFonts w:ascii="Arial" w:hAnsi="Arial"/>
        </w:rPr>
      </w:pPr>
      <w:r>
        <w:rPr>
          <w:rFonts w:ascii="Arial" w:hAnsi="Arial"/>
        </w:rPr>
        <w:t>The effect on a customer’s contract with a supplier when the customer does not respond to a contract renewal notice.</w:t>
      </w:r>
    </w:p>
    <w:p w:rsidR="00B54F8A" w:rsidRDefault="009E4B55" w:rsidP="00A53BFD">
      <w:pPr>
        <w:spacing w:before="100" w:beforeAutospacing="1" w:after="240"/>
        <w:ind w:left="-547" w:right="-720" w:firstLine="540"/>
        <w:rPr>
          <w:rFonts w:ascii="Arial" w:hAnsi="Arial"/>
        </w:rPr>
      </w:pPr>
      <w:r>
        <w:rPr>
          <w:rFonts w:ascii="Arial" w:hAnsi="Arial"/>
        </w:rPr>
        <w:t xml:space="preserve">Interested parties must submit comments to the PUC no later than Sept. 13, 2010. Specific information on how to submit comments can be found in the </w:t>
      </w:r>
      <w:r w:rsidR="00340792">
        <w:rPr>
          <w:rFonts w:ascii="Arial" w:hAnsi="Arial"/>
        </w:rPr>
        <w:t xml:space="preserve">Commission’s </w:t>
      </w:r>
      <w:r>
        <w:rPr>
          <w:rFonts w:ascii="Arial" w:hAnsi="Arial"/>
        </w:rPr>
        <w:t>Order</w:t>
      </w:r>
      <w:r w:rsidR="00340792">
        <w:rPr>
          <w:rFonts w:ascii="Arial" w:hAnsi="Arial"/>
        </w:rPr>
        <w:t>.</w:t>
      </w:r>
    </w:p>
    <w:p w:rsidR="001E5E32" w:rsidRPr="00E35B7A" w:rsidRDefault="001E5E32" w:rsidP="001E5E32">
      <w:pPr>
        <w:spacing w:before="100" w:beforeAutospacing="1" w:after="240"/>
        <w:ind w:left="-547" w:right="-720" w:firstLine="540"/>
        <w:rPr>
          <w:rFonts w:ascii="Arial" w:hAnsi="Arial" w:cs="Arial"/>
        </w:rPr>
      </w:pPr>
      <w:r w:rsidRPr="00FD6CC3">
        <w:rPr>
          <w:rFonts w:ascii="Arial" w:hAnsi="Arial"/>
        </w:rPr>
        <w:t> </w:t>
      </w:r>
      <w:r w:rsidRPr="00E35B7A">
        <w:rPr>
          <w:rFonts w:ascii="Arial" w:hAnsi="Arial" w:cs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1E5E32" w:rsidRPr="001F4CBA" w:rsidRDefault="001E5E32" w:rsidP="001E5E32">
      <w:pPr>
        <w:spacing w:before="100" w:beforeAutospacing="1" w:after="240"/>
        <w:ind w:left="-547" w:right="-720" w:firstLine="540"/>
        <w:rPr>
          <w:rFonts w:ascii="Arial" w:hAnsi="Arial" w:cs="Arial"/>
        </w:rPr>
      </w:pPr>
      <w:r w:rsidRPr="00E35B7A">
        <w:rPr>
          <w:rFonts w:ascii="Arial" w:hAnsi="Arial" w:cs="Arial"/>
        </w:rPr>
        <w:t>For recent news releases, audio of select Commission proceedings or more information</w:t>
      </w:r>
      <w:r>
        <w:rPr>
          <w:rFonts w:ascii="Arial" w:hAnsi="Arial" w:cs="Arial"/>
        </w:rPr>
        <w:t xml:space="preserve"> </w:t>
      </w:r>
      <w:r w:rsidRPr="00E35B7A">
        <w:rPr>
          <w:rFonts w:ascii="Arial" w:hAnsi="Arial" w:cs="Arial"/>
        </w:rPr>
        <w:t xml:space="preserve">about the PUC, visit our </w:t>
      </w:r>
      <w:r>
        <w:rPr>
          <w:rFonts w:ascii="Arial" w:hAnsi="Arial" w:cs="Arial"/>
        </w:rPr>
        <w:t>w</w:t>
      </w:r>
      <w:r w:rsidRPr="00E35B7A">
        <w:rPr>
          <w:rFonts w:ascii="Arial" w:hAnsi="Arial" w:cs="Arial"/>
        </w:rPr>
        <w:t xml:space="preserve">ebsite at </w:t>
      </w:r>
      <w:hyperlink r:id="rId8" w:history="1">
        <w:r w:rsidRPr="00E35B7A">
          <w:rPr>
            <w:rFonts w:ascii="Arial" w:hAnsi="Arial" w:cs="Arial"/>
            <w:color w:val="0000FF"/>
            <w:u w:val="single"/>
          </w:rPr>
          <w:t>www.puc.state.pa.us</w:t>
        </w:r>
      </w:hyperlink>
      <w:r w:rsidRPr="00E35B7A">
        <w:rPr>
          <w:rFonts w:ascii="Arial" w:hAnsi="Arial" w:cs="Arial"/>
        </w:rPr>
        <w:t>.</w:t>
      </w:r>
    </w:p>
    <w:p w:rsidR="001E5E32" w:rsidRDefault="001E5E32" w:rsidP="001E5E32">
      <w:pPr>
        <w:spacing w:before="100" w:beforeAutospacing="1" w:after="100" w:afterAutospacing="1"/>
        <w:ind w:left="-540" w:right="-1440"/>
        <w:jc w:val="center"/>
        <w:rPr>
          <w:rFonts w:ascii="Arial" w:hAnsi="Arial"/>
        </w:rPr>
      </w:pPr>
      <w:r w:rsidRPr="00EF5ECF">
        <w:rPr>
          <w:rFonts w:ascii="Arial" w:hAnsi="Arial"/>
        </w:rPr>
        <w:t># # #</w:t>
      </w:r>
    </w:p>
    <w:p w:rsidR="00AF02D0" w:rsidRDefault="001E5E32" w:rsidP="00C8485C">
      <w:pPr>
        <w:ind w:left="-540" w:right="-1440"/>
      </w:pPr>
      <w:r>
        <w:rPr>
          <w:rFonts w:ascii="Arial" w:hAnsi="Arial"/>
        </w:rPr>
        <w:t xml:space="preserve">Docket no. </w:t>
      </w:r>
      <w:r w:rsidR="00A53BFD" w:rsidRPr="00A53BFD">
        <w:rPr>
          <w:rFonts w:ascii="Arial" w:hAnsi="Arial"/>
        </w:rPr>
        <w:t>M-2010-2195286</w:t>
      </w:r>
    </w:p>
    <w:sectPr w:rsidR="00AF02D0" w:rsidSect="00790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04755"/>
    <w:multiLevelType w:val="hybridMultilevel"/>
    <w:tmpl w:val="9868646E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>
    <w:nsid w:val="7238238A"/>
    <w:multiLevelType w:val="multilevel"/>
    <w:tmpl w:val="3792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5E32"/>
    <w:rsid w:val="000419A0"/>
    <w:rsid w:val="000576F9"/>
    <w:rsid w:val="00061804"/>
    <w:rsid w:val="00095E83"/>
    <w:rsid w:val="001260DD"/>
    <w:rsid w:val="00126E85"/>
    <w:rsid w:val="00153CEB"/>
    <w:rsid w:val="0019794E"/>
    <w:rsid w:val="001B0B79"/>
    <w:rsid w:val="001C5B6B"/>
    <w:rsid w:val="001E5E32"/>
    <w:rsid w:val="00235F8D"/>
    <w:rsid w:val="00272B5D"/>
    <w:rsid w:val="002E2C7E"/>
    <w:rsid w:val="00301D65"/>
    <w:rsid w:val="003120C1"/>
    <w:rsid w:val="00313EEF"/>
    <w:rsid w:val="003200C4"/>
    <w:rsid w:val="00322BB8"/>
    <w:rsid w:val="00340792"/>
    <w:rsid w:val="00363525"/>
    <w:rsid w:val="003D1A6C"/>
    <w:rsid w:val="003F7465"/>
    <w:rsid w:val="003F766E"/>
    <w:rsid w:val="00441D41"/>
    <w:rsid w:val="004703FB"/>
    <w:rsid w:val="004B3208"/>
    <w:rsid w:val="004C37DB"/>
    <w:rsid w:val="005147FA"/>
    <w:rsid w:val="00515214"/>
    <w:rsid w:val="00517096"/>
    <w:rsid w:val="00550E14"/>
    <w:rsid w:val="005571C8"/>
    <w:rsid w:val="00563CCD"/>
    <w:rsid w:val="005705EE"/>
    <w:rsid w:val="005936E0"/>
    <w:rsid w:val="005D4DE5"/>
    <w:rsid w:val="006231F2"/>
    <w:rsid w:val="006312BB"/>
    <w:rsid w:val="00651C29"/>
    <w:rsid w:val="0067048D"/>
    <w:rsid w:val="00695B06"/>
    <w:rsid w:val="006B782A"/>
    <w:rsid w:val="006E0A36"/>
    <w:rsid w:val="007171C4"/>
    <w:rsid w:val="007A0297"/>
    <w:rsid w:val="007F003B"/>
    <w:rsid w:val="00802283"/>
    <w:rsid w:val="00841A0A"/>
    <w:rsid w:val="008460A9"/>
    <w:rsid w:val="00877EE9"/>
    <w:rsid w:val="008977DE"/>
    <w:rsid w:val="008E0275"/>
    <w:rsid w:val="0091641F"/>
    <w:rsid w:val="00925BB4"/>
    <w:rsid w:val="0094300F"/>
    <w:rsid w:val="00973034"/>
    <w:rsid w:val="00975741"/>
    <w:rsid w:val="009815A7"/>
    <w:rsid w:val="009B26A2"/>
    <w:rsid w:val="009B4923"/>
    <w:rsid w:val="009E4B55"/>
    <w:rsid w:val="00A53BFD"/>
    <w:rsid w:val="00A65172"/>
    <w:rsid w:val="00A81AE5"/>
    <w:rsid w:val="00AA21B6"/>
    <w:rsid w:val="00B54F8A"/>
    <w:rsid w:val="00BD4377"/>
    <w:rsid w:val="00BF1C39"/>
    <w:rsid w:val="00C44818"/>
    <w:rsid w:val="00C54F3B"/>
    <w:rsid w:val="00C650C3"/>
    <w:rsid w:val="00C76A74"/>
    <w:rsid w:val="00C80AFB"/>
    <w:rsid w:val="00C8485C"/>
    <w:rsid w:val="00C86F54"/>
    <w:rsid w:val="00C97315"/>
    <w:rsid w:val="00CC6098"/>
    <w:rsid w:val="00D17298"/>
    <w:rsid w:val="00DA5642"/>
    <w:rsid w:val="00DB5A24"/>
    <w:rsid w:val="00DD3115"/>
    <w:rsid w:val="00DE2379"/>
    <w:rsid w:val="00DE599A"/>
    <w:rsid w:val="00DE6655"/>
    <w:rsid w:val="00E2313B"/>
    <w:rsid w:val="00E73D12"/>
    <w:rsid w:val="00EA6048"/>
    <w:rsid w:val="00EC2C6F"/>
    <w:rsid w:val="00EE2681"/>
    <w:rsid w:val="00EE4974"/>
    <w:rsid w:val="00F111D1"/>
    <w:rsid w:val="00F55DB7"/>
    <w:rsid w:val="00F73C5A"/>
    <w:rsid w:val="00FA345D"/>
    <w:rsid w:val="00FA5D71"/>
    <w:rsid w:val="00FB72CD"/>
    <w:rsid w:val="00FD3B3A"/>
    <w:rsid w:val="00F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5E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2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state.pa.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c.state.pa.us/general/pdf/Comm-SM/Gardner_Motion_OSA2195286_0902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kocher@state.pa.u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jekocher</cp:lastModifiedBy>
  <cp:revision>31</cp:revision>
  <cp:lastPrinted>2010-09-01T17:39:00Z</cp:lastPrinted>
  <dcterms:created xsi:type="dcterms:W3CDTF">2010-09-01T14:39:00Z</dcterms:created>
  <dcterms:modified xsi:type="dcterms:W3CDTF">2010-09-02T15:16:00Z</dcterms:modified>
</cp:coreProperties>
</file>