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224EB5">
        <w:rPr>
          <w:rFonts w:ascii="Times New Roman" w:hAnsi="Times New Roman"/>
          <w:sz w:val="26"/>
        </w:rPr>
        <w:t>February 10, 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James H. Cawley</w:t>
      </w:r>
      <w:r w:rsidR="006F5428">
        <w:rPr>
          <w:rFonts w:ascii="Times New Roman" w:hAnsi="Times New Roman"/>
          <w:sz w:val="26"/>
        </w:rPr>
        <w:t>, Chairman</w:t>
      </w:r>
    </w:p>
    <w:p w:rsidR="002C108D" w:rsidRDefault="00BF1DA1">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p>
    <w:p w:rsidR="00BC681B" w:rsidRDefault="00BC681B">
      <w:pPr>
        <w:tabs>
          <w:tab w:val="left" w:pos="-720"/>
        </w:tabs>
        <w:suppressAutoHyphens/>
        <w:rPr>
          <w:rFonts w:ascii="Times New Roman" w:hAnsi="Times New Roman"/>
          <w:sz w:val="26"/>
        </w:rPr>
      </w:pPr>
      <w:r>
        <w:rPr>
          <w:rFonts w:ascii="Times New Roman" w:hAnsi="Times New Roman"/>
          <w:sz w:val="26"/>
        </w:rPr>
        <w:tab/>
        <w:t>John F. Coleman, Jr.</w:t>
      </w:r>
    </w:p>
    <w:p w:rsidR="002C108D" w:rsidRDefault="00BF1DA1">
      <w:pPr>
        <w:tabs>
          <w:tab w:val="left" w:pos="-720"/>
        </w:tabs>
        <w:suppressAutoHyphens/>
        <w:rPr>
          <w:rFonts w:ascii="Times New Roman" w:hAnsi="Times New Roman"/>
          <w:sz w:val="26"/>
        </w:rPr>
      </w:pPr>
      <w:r>
        <w:rPr>
          <w:rFonts w:ascii="Times New Roman" w:hAnsi="Times New Roman"/>
          <w:sz w:val="26"/>
        </w:rPr>
        <w:tab/>
        <w:t>Wayne E. Gardner</w:t>
      </w:r>
    </w:p>
    <w:p w:rsidR="00BC1D6F" w:rsidRDefault="00D1429D">
      <w:pPr>
        <w:tabs>
          <w:tab w:val="left" w:pos="-720"/>
        </w:tabs>
        <w:suppressAutoHyphens/>
        <w:rPr>
          <w:rFonts w:ascii="Times New Roman" w:hAnsi="Times New Roman"/>
          <w:sz w:val="26"/>
        </w:rPr>
      </w:pPr>
      <w:r>
        <w:rPr>
          <w:rFonts w:ascii="Times New Roman" w:hAnsi="Times New Roman"/>
          <w:sz w:val="26"/>
        </w:rPr>
        <w:tab/>
        <w:t>Robert F. Powelson</w:t>
      </w:r>
    </w:p>
    <w:p w:rsidR="00D1429D" w:rsidRDefault="00D1429D">
      <w:pPr>
        <w:tabs>
          <w:tab w:val="left" w:pos="-720"/>
        </w:tabs>
        <w:suppressAutoHyphens/>
        <w:rPr>
          <w:rFonts w:ascii="Times New Roman" w:hAnsi="Times New Roman"/>
          <w:sz w:val="26"/>
        </w:rPr>
      </w:pPr>
    </w:p>
    <w:p w:rsidR="00D1429D" w:rsidRDefault="00D1429D">
      <w:pPr>
        <w:tabs>
          <w:tab w:val="left" w:pos="-720"/>
        </w:tabs>
        <w:suppressAutoHyphens/>
        <w:rPr>
          <w:rFonts w:ascii="Times New Roman" w:hAnsi="Times New Roman"/>
          <w:sz w:val="26"/>
        </w:rPr>
      </w:pPr>
    </w:p>
    <w:p w:rsidR="006F5428" w:rsidRDefault="00B26E25">
      <w:pPr>
        <w:tabs>
          <w:tab w:val="left" w:pos="-720"/>
        </w:tabs>
        <w:suppressAutoHyphens/>
        <w:rPr>
          <w:rFonts w:ascii="Times New Roman" w:hAnsi="Times New Roman"/>
          <w:sz w:val="26"/>
        </w:rPr>
      </w:pPr>
      <w:r>
        <w:rPr>
          <w:rFonts w:ascii="Times New Roman" w:hAnsi="Times New Roman"/>
          <w:sz w:val="26"/>
        </w:rPr>
        <w:t>Jo Anna Warren Williamson</w:t>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Pr>
          <w:rFonts w:ascii="Times New Roman" w:hAnsi="Times New Roman"/>
          <w:sz w:val="26"/>
        </w:rPr>
        <w:tab/>
      </w:r>
      <w:r w:rsidR="00CF3604">
        <w:rPr>
          <w:rFonts w:ascii="Times New Roman" w:hAnsi="Times New Roman"/>
          <w:sz w:val="26"/>
        </w:rPr>
        <w:t xml:space="preserve">     </w:t>
      </w:r>
      <w:r w:rsidR="004D0381">
        <w:rPr>
          <w:rFonts w:ascii="Times New Roman" w:hAnsi="Times New Roman"/>
          <w:sz w:val="26"/>
        </w:rPr>
        <w:t>C-2009-</w:t>
      </w:r>
      <w:r>
        <w:rPr>
          <w:rFonts w:ascii="Times New Roman" w:hAnsi="Times New Roman"/>
          <w:sz w:val="26"/>
        </w:rPr>
        <w:t>2138578</w:t>
      </w:r>
      <w:r w:rsidR="00CF3604">
        <w:rPr>
          <w:rFonts w:ascii="Times New Roman" w:hAnsi="Times New Roman"/>
          <w:sz w:val="26"/>
        </w:rPr>
        <w:t xml:space="preserve">      </w:t>
      </w:r>
    </w:p>
    <w:p w:rsidR="00EF6BFC" w:rsidRDefault="00637D3F">
      <w:pPr>
        <w:tabs>
          <w:tab w:val="left" w:pos="-720"/>
        </w:tabs>
        <w:suppressAutoHyphens/>
        <w:rPr>
          <w:rFonts w:ascii="Times New Roman" w:hAnsi="Times New Roman"/>
          <w:sz w:val="26"/>
        </w:rPr>
      </w:pPr>
      <w:r>
        <w:rPr>
          <w:rFonts w:ascii="Times New Roman" w:hAnsi="Times New Roman"/>
          <w:sz w:val="26"/>
        </w:rPr>
        <w:t xml:space="preserve"> </w:t>
      </w:r>
    </w:p>
    <w:p w:rsidR="00BB293A" w:rsidRDefault="004D0381">
      <w:pPr>
        <w:tabs>
          <w:tab w:val="left" w:pos="-720"/>
        </w:tabs>
        <w:suppressAutoHyphens/>
        <w:rPr>
          <w:rFonts w:ascii="Times New Roman" w:hAnsi="Times New Roman"/>
          <w:sz w:val="26"/>
        </w:rPr>
      </w:pPr>
      <w:r>
        <w:rPr>
          <w:rFonts w:ascii="Times New Roman" w:hAnsi="Times New Roman"/>
          <w:sz w:val="26"/>
        </w:rPr>
        <w:tab/>
        <w:t>v.</w:t>
      </w:r>
    </w:p>
    <w:p w:rsidR="004D0381" w:rsidRDefault="004D0381">
      <w:pPr>
        <w:tabs>
          <w:tab w:val="left" w:pos="-720"/>
        </w:tabs>
        <w:suppressAutoHyphens/>
        <w:rPr>
          <w:rFonts w:ascii="Times New Roman" w:hAnsi="Times New Roman"/>
          <w:sz w:val="26"/>
        </w:rPr>
      </w:pPr>
    </w:p>
    <w:p w:rsidR="004D0381" w:rsidRDefault="00B26E25">
      <w:pPr>
        <w:tabs>
          <w:tab w:val="left" w:pos="-720"/>
        </w:tabs>
        <w:suppressAutoHyphens/>
        <w:rPr>
          <w:rFonts w:ascii="Times New Roman" w:hAnsi="Times New Roman"/>
          <w:sz w:val="26"/>
        </w:rPr>
      </w:pPr>
      <w:r>
        <w:rPr>
          <w:rFonts w:ascii="Times New Roman" w:hAnsi="Times New Roman"/>
          <w:sz w:val="26"/>
        </w:rPr>
        <w:t>Duquesne Light Company</w:t>
      </w:r>
    </w:p>
    <w:p w:rsidR="00637D3F" w:rsidRDefault="00637D3F">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B52B19"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Before the </w:t>
      </w:r>
      <w:r w:rsidR="002879CB">
        <w:rPr>
          <w:rFonts w:ascii="Times New Roman" w:hAnsi="Times New Roman"/>
          <w:sz w:val="26"/>
        </w:rPr>
        <w:t xml:space="preserve">Pennsylvania Public Utility </w:t>
      </w:r>
      <w:r>
        <w:rPr>
          <w:rFonts w:ascii="Times New Roman" w:hAnsi="Times New Roman"/>
          <w:sz w:val="26"/>
        </w:rPr>
        <w:t xml:space="preserve">Commission </w:t>
      </w:r>
      <w:r w:rsidR="002879CB">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filed by </w:t>
      </w:r>
      <w:r w:rsidR="00B26E25">
        <w:rPr>
          <w:rFonts w:ascii="Times New Roman" w:hAnsi="Times New Roman"/>
          <w:sz w:val="26"/>
        </w:rPr>
        <w:t>Jo Anna Warren Williamson</w:t>
      </w:r>
      <w:r w:rsidR="008516BF">
        <w:rPr>
          <w:rFonts w:ascii="Times New Roman" w:hAnsi="Times New Roman"/>
          <w:sz w:val="26"/>
        </w:rPr>
        <w:t xml:space="preserve"> (Complainant)</w:t>
      </w:r>
      <w:r w:rsidR="00E5229D">
        <w:rPr>
          <w:rFonts w:ascii="Times New Roman" w:hAnsi="Times New Roman"/>
          <w:sz w:val="26"/>
        </w:rPr>
        <w:t xml:space="preserve"> on </w:t>
      </w:r>
      <w:r w:rsidR="00527C68">
        <w:rPr>
          <w:rFonts w:ascii="Times New Roman" w:hAnsi="Times New Roman"/>
          <w:sz w:val="26"/>
        </w:rPr>
        <w:t>November 15</w:t>
      </w:r>
      <w:r w:rsidR="00FB6E24">
        <w:rPr>
          <w:rFonts w:ascii="Times New Roman" w:hAnsi="Times New Roman"/>
          <w:sz w:val="26"/>
        </w:rPr>
        <w:t xml:space="preserve">, 2010, </w:t>
      </w:r>
      <w:r w:rsidR="007D337F">
        <w:rPr>
          <w:rFonts w:ascii="Times New Roman" w:hAnsi="Times New Roman"/>
          <w:sz w:val="26"/>
        </w:rPr>
        <w:t xml:space="preserve">in response to the Initial Decision </w:t>
      </w:r>
      <w:r w:rsidR="009A65A5">
        <w:rPr>
          <w:rFonts w:ascii="Times New Roman" w:hAnsi="Times New Roman"/>
          <w:sz w:val="26"/>
        </w:rPr>
        <w:t xml:space="preserve">(I.D.) </w:t>
      </w:r>
      <w:r w:rsidR="007D337F">
        <w:rPr>
          <w:rFonts w:ascii="Times New Roman" w:hAnsi="Times New Roman"/>
          <w:sz w:val="26"/>
        </w:rPr>
        <w:t xml:space="preserve">of Administrative Law Judge </w:t>
      </w:r>
      <w:r w:rsidR="008516BF">
        <w:rPr>
          <w:rFonts w:ascii="Times New Roman" w:hAnsi="Times New Roman"/>
          <w:sz w:val="26"/>
        </w:rPr>
        <w:t xml:space="preserve">(ALJ) </w:t>
      </w:r>
      <w:r w:rsidR="00527C68">
        <w:rPr>
          <w:rFonts w:ascii="Times New Roman" w:hAnsi="Times New Roman"/>
          <w:sz w:val="26"/>
        </w:rPr>
        <w:t>John H. Corbett, Jr.</w:t>
      </w:r>
      <w:r w:rsidR="009A65A5">
        <w:rPr>
          <w:rFonts w:ascii="Times New Roman" w:hAnsi="Times New Roman"/>
          <w:sz w:val="26"/>
        </w:rPr>
        <w:t>,</w:t>
      </w:r>
      <w:r w:rsidR="008516BF">
        <w:rPr>
          <w:rFonts w:ascii="Times New Roman" w:hAnsi="Times New Roman"/>
          <w:sz w:val="26"/>
        </w:rPr>
        <w:t xml:space="preserve"> issued herein on </w:t>
      </w:r>
      <w:r w:rsidR="00527C68">
        <w:rPr>
          <w:rFonts w:ascii="Times New Roman" w:hAnsi="Times New Roman"/>
          <w:sz w:val="26"/>
        </w:rPr>
        <w:t>November 4</w:t>
      </w:r>
      <w:r w:rsidR="007D337F">
        <w:rPr>
          <w:rFonts w:ascii="Times New Roman" w:hAnsi="Times New Roman"/>
          <w:sz w:val="26"/>
        </w:rPr>
        <w:t xml:space="preserve">, </w:t>
      </w:r>
      <w:r w:rsidR="00A53E71">
        <w:rPr>
          <w:rFonts w:ascii="Times New Roman" w:hAnsi="Times New Roman"/>
          <w:sz w:val="26"/>
        </w:rPr>
        <w:t>2010</w:t>
      </w:r>
      <w:r w:rsidR="00BC0C68">
        <w:rPr>
          <w:rFonts w:ascii="Times New Roman" w:hAnsi="Times New Roman"/>
          <w:sz w:val="26"/>
        </w:rPr>
        <w:t>.</w:t>
      </w:r>
      <w:r w:rsidR="00FB6E24">
        <w:rPr>
          <w:rFonts w:ascii="Times New Roman" w:hAnsi="Times New Roman"/>
          <w:sz w:val="26"/>
        </w:rPr>
        <w:t xml:space="preserve">  </w:t>
      </w:r>
      <w:r w:rsidR="008516BF">
        <w:rPr>
          <w:rFonts w:ascii="Times New Roman" w:hAnsi="Times New Roman"/>
          <w:sz w:val="26"/>
        </w:rPr>
        <w:t xml:space="preserve">On </w:t>
      </w:r>
      <w:r w:rsidR="00527C68">
        <w:rPr>
          <w:rFonts w:ascii="Times New Roman" w:hAnsi="Times New Roman"/>
          <w:sz w:val="26"/>
        </w:rPr>
        <w:t>November 24</w:t>
      </w:r>
      <w:r w:rsidR="008516BF">
        <w:rPr>
          <w:rFonts w:ascii="Times New Roman" w:hAnsi="Times New Roman"/>
          <w:sz w:val="26"/>
        </w:rPr>
        <w:t xml:space="preserve">, 2010, </w:t>
      </w:r>
      <w:r w:rsidR="00527C68">
        <w:rPr>
          <w:rFonts w:ascii="Times New Roman" w:hAnsi="Times New Roman"/>
          <w:sz w:val="26"/>
        </w:rPr>
        <w:t>Duquesne Light Company</w:t>
      </w:r>
      <w:r w:rsidR="008516BF">
        <w:rPr>
          <w:rFonts w:ascii="Times New Roman" w:hAnsi="Times New Roman"/>
          <w:sz w:val="26"/>
        </w:rPr>
        <w:t xml:space="preserve"> (</w:t>
      </w:r>
      <w:r w:rsidR="00527C68">
        <w:rPr>
          <w:rFonts w:ascii="Times New Roman" w:hAnsi="Times New Roman"/>
          <w:sz w:val="26"/>
        </w:rPr>
        <w:t>Duquesne</w:t>
      </w:r>
      <w:r w:rsidR="00B45393">
        <w:rPr>
          <w:rFonts w:ascii="Times New Roman" w:hAnsi="Times New Roman"/>
          <w:sz w:val="26"/>
        </w:rPr>
        <w:t xml:space="preserve"> or Respondent</w:t>
      </w:r>
      <w:r w:rsidR="008516BF">
        <w:rPr>
          <w:rFonts w:ascii="Times New Roman" w:hAnsi="Times New Roman"/>
          <w:sz w:val="26"/>
        </w:rPr>
        <w:t>) filed</w:t>
      </w:r>
      <w:r w:rsidR="00FB6E24">
        <w:rPr>
          <w:rFonts w:ascii="Times New Roman" w:hAnsi="Times New Roman"/>
          <w:sz w:val="26"/>
        </w:rPr>
        <w:t xml:space="preserve"> </w:t>
      </w:r>
      <w:r w:rsidR="008516BF">
        <w:rPr>
          <w:rFonts w:ascii="Times New Roman" w:hAnsi="Times New Roman"/>
          <w:sz w:val="26"/>
        </w:rPr>
        <w:t>Reply Exceptions</w:t>
      </w:r>
      <w:r w:rsidR="00FB6E24">
        <w:rPr>
          <w:rFonts w:ascii="Times New Roman" w:hAnsi="Times New Roman"/>
          <w:sz w:val="26"/>
        </w:rPr>
        <w:t>.</w:t>
      </w:r>
    </w:p>
    <w:p w:rsidR="00171349" w:rsidRDefault="00B52B19">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6F5428" w:rsidRPr="00B112C3" w:rsidRDefault="006F5428" w:rsidP="002879CB">
      <w:pPr>
        <w:pageBreakBefore/>
        <w:tabs>
          <w:tab w:val="center" w:pos="0"/>
        </w:tabs>
        <w:suppressAutoHyphens/>
        <w:spacing w:line="360" w:lineRule="auto"/>
        <w:jc w:val="center"/>
        <w:rPr>
          <w:rFonts w:ascii="Times New Roman" w:hAnsi="Times New Roman"/>
          <w:sz w:val="26"/>
        </w:rPr>
      </w:pPr>
      <w:r w:rsidRPr="00B112C3">
        <w:rPr>
          <w:rFonts w:ascii="Times New Roman" w:hAnsi="Times New Roman"/>
          <w:b/>
          <w:sz w:val="26"/>
        </w:rPr>
        <w:lastRenderedPageBreak/>
        <w:t>History of Proceeding</w:t>
      </w:r>
    </w:p>
    <w:p w:rsidR="00EF2F56" w:rsidRDefault="00EF2F56" w:rsidP="00463EB7">
      <w:pPr>
        <w:spacing w:line="360" w:lineRule="auto"/>
        <w:rPr>
          <w:rFonts w:ascii="Times New Roman" w:hAnsi="Times New Roman"/>
          <w:sz w:val="26"/>
        </w:rPr>
      </w:pPr>
    </w:p>
    <w:p w:rsidR="00FB4F53" w:rsidRPr="00DA3C9F" w:rsidRDefault="00536299" w:rsidP="00536299">
      <w:pPr>
        <w:spacing w:line="360" w:lineRule="auto"/>
        <w:ind w:firstLine="720"/>
        <w:rPr>
          <w:rFonts w:ascii="Times New Roman" w:hAnsi="Times New Roman"/>
          <w:sz w:val="26"/>
          <w:szCs w:val="26"/>
        </w:rPr>
      </w:pPr>
      <w:r>
        <w:rPr>
          <w:rFonts w:ascii="Times New Roman" w:hAnsi="Times New Roman"/>
          <w:sz w:val="26"/>
          <w:szCs w:val="26"/>
        </w:rPr>
        <w:t xml:space="preserve">          </w:t>
      </w:r>
      <w:r w:rsidR="00FB4F53" w:rsidRPr="00DA3C9F">
        <w:rPr>
          <w:rFonts w:ascii="Times New Roman" w:hAnsi="Times New Roman"/>
          <w:sz w:val="26"/>
          <w:szCs w:val="26"/>
        </w:rPr>
        <w:t xml:space="preserve">On October 29, 2009, </w:t>
      </w:r>
      <w:r>
        <w:rPr>
          <w:rFonts w:ascii="Times New Roman" w:hAnsi="Times New Roman"/>
          <w:sz w:val="26"/>
          <w:szCs w:val="26"/>
        </w:rPr>
        <w:t>the Complainant filed a Complaint with the Commission</w:t>
      </w:r>
      <w:r w:rsidR="00FB4F53" w:rsidRPr="00DA3C9F">
        <w:rPr>
          <w:rFonts w:ascii="Times New Roman" w:hAnsi="Times New Roman"/>
          <w:sz w:val="26"/>
          <w:szCs w:val="26"/>
        </w:rPr>
        <w:t xml:space="preserve"> alleging that a utility pole owned by Duquesne was interfering with her property located in Aliquippa</w:t>
      </w:r>
      <w:r w:rsidR="00F642E9">
        <w:rPr>
          <w:rFonts w:ascii="Times New Roman" w:hAnsi="Times New Roman"/>
          <w:sz w:val="26"/>
          <w:szCs w:val="26"/>
        </w:rPr>
        <w:t xml:space="preserve">, Beaver County, Pennsylvania.  </w:t>
      </w:r>
      <w:r w:rsidR="00083DC1">
        <w:rPr>
          <w:rFonts w:ascii="Times New Roman" w:hAnsi="Times New Roman"/>
          <w:sz w:val="26"/>
        </w:rPr>
        <w:t>T</w:t>
      </w:r>
      <w:r w:rsidR="00CD2034">
        <w:rPr>
          <w:rFonts w:ascii="Times New Roman" w:hAnsi="Times New Roman"/>
          <w:sz w:val="26"/>
        </w:rPr>
        <w:t>he Complainant stated that she desired that the Respondent remove its utility pole which, she claimed, was placed illegally on her property.</w:t>
      </w:r>
      <w:r w:rsidR="00083DC1">
        <w:rPr>
          <w:rFonts w:ascii="Times New Roman" w:hAnsi="Times New Roman"/>
          <w:sz w:val="26"/>
        </w:rPr>
        <w:t xml:space="preserve">  </w:t>
      </w:r>
      <w:r>
        <w:rPr>
          <w:rFonts w:ascii="Times New Roman" w:hAnsi="Times New Roman"/>
          <w:sz w:val="26"/>
          <w:szCs w:val="26"/>
        </w:rPr>
        <w:t xml:space="preserve">The </w:t>
      </w:r>
      <w:r w:rsidR="00FB4F53" w:rsidRPr="00DA3C9F">
        <w:rPr>
          <w:rFonts w:ascii="Times New Roman" w:hAnsi="Times New Roman"/>
          <w:sz w:val="26"/>
          <w:szCs w:val="26"/>
        </w:rPr>
        <w:t>Respondent answered the</w:t>
      </w:r>
      <w:r>
        <w:rPr>
          <w:rFonts w:ascii="Times New Roman" w:hAnsi="Times New Roman"/>
          <w:sz w:val="26"/>
          <w:szCs w:val="26"/>
        </w:rPr>
        <w:t xml:space="preserve"> C</w:t>
      </w:r>
      <w:r w:rsidR="00FB4F53" w:rsidRPr="00DA3C9F">
        <w:rPr>
          <w:rFonts w:ascii="Times New Roman" w:hAnsi="Times New Roman"/>
          <w:sz w:val="26"/>
          <w:szCs w:val="26"/>
        </w:rPr>
        <w:t>omplaint on November 19, 2009</w:t>
      </w:r>
      <w:r>
        <w:rPr>
          <w:rFonts w:ascii="Times New Roman" w:hAnsi="Times New Roman"/>
          <w:sz w:val="26"/>
          <w:szCs w:val="26"/>
        </w:rPr>
        <w:t>,</w:t>
      </w:r>
      <w:r w:rsidR="00FB4F53" w:rsidRPr="00DA3C9F">
        <w:rPr>
          <w:rFonts w:ascii="Times New Roman" w:hAnsi="Times New Roman"/>
          <w:sz w:val="26"/>
          <w:szCs w:val="26"/>
        </w:rPr>
        <w:t xml:space="preserve"> denying any wrongdoing.</w:t>
      </w:r>
    </w:p>
    <w:p w:rsidR="00FB4F53" w:rsidRPr="00DA3C9F" w:rsidRDefault="00FB4F53" w:rsidP="00FB4F53">
      <w:pPr>
        <w:spacing w:line="360" w:lineRule="auto"/>
        <w:rPr>
          <w:rFonts w:ascii="Times New Roman" w:hAnsi="Times New Roman"/>
          <w:sz w:val="26"/>
          <w:szCs w:val="26"/>
        </w:rPr>
      </w:pPr>
    </w:p>
    <w:p w:rsidR="00FB4F53" w:rsidRPr="00DA3C9F" w:rsidRDefault="00FB4F53" w:rsidP="00FB4F53">
      <w:pPr>
        <w:spacing w:line="360" w:lineRule="auto"/>
        <w:rPr>
          <w:rFonts w:ascii="Times New Roman" w:hAnsi="Times New Roman"/>
          <w:sz w:val="26"/>
          <w:szCs w:val="26"/>
        </w:rPr>
      </w:pPr>
      <w:r w:rsidRPr="00DA3C9F">
        <w:rPr>
          <w:rFonts w:ascii="Times New Roman" w:hAnsi="Times New Roman"/>
          <w:sz w:val="26"/>
          <w:szCs w:val="26"/>
        </w:rPr>
        <w:tab/>
      </w:r>
      <w:r w:rsidRPr="00DA3C9F">
        <w:rPr>
          <w:rFonts w:ascii="Times New Roman" w:hAnsi="Times New Roman"/>
          <w:sz w:val="26"/>
          <w:szCs w:val="26"/>
        </w:rPr>
        <w:tab/>
      </w:r>
      <w:r w:rsidR="00536299">
        <w:rPr>
          <w:rFonts w:ascii="Times New Roman" w:hAnsi="Times New Roman"/>
          <w:sz w:val="26"/>
          <w:szCs w:val="26"/>
        </w:rPr>
        <w:t xml:space="preserve">On </w:t>
      </w:r>
      <w:r w:rsidRPr="00DA3C9F">
        <w:rPr>
          <w:rFonts w:ascii="Times New Roman" w:hAnsi="Times New Roman"/>
          <w:sz w:val="26"/>
          <w:szCs w:val="26"/>
        </w:rPr>
        <w:t>May 10, 2010</w:t>
      </w:r>
      <w:r w:rsidR="00536299">
        <w:rPr>
          <w:rFonts w:ascii="Times New Roman" w:hAnsi="Times New Roman"/>
          <w:sz w:val="26"/>
          <w:szCs w:val="26"/>
        </w:rPr>
        <w:t>, ALJ Corbett issued</w:t>
      </w:r>
      <w:r w:rsidRPr="00DA3C9F">
        <w:rPr>
          <w:rFonts w:ascii="Times New Roman" w:hAnsi="Times New Roman"/>
          <w:sz w:val="26"/>
          <w:szCs w:val="26"/>
        </w:rPr>
        <w:t xml:space="preserve"> a standard Prehearing</w:t>
      </w:r>
      <w:r w:rsidR="00870458">
        <w:rPr>
          <w:rFonts w:ascii="Times New Roman" w:hAnsi="Times New Roman"/>
          <w:sz w:val="26"/>
          <w:szCs w:val="26"/>
        </w:rPr>
        <w:t xml:space="preserve"> Order.  </w:t>
      </w:r>
      <w:r w:rsidRPr="00DA3C9F">
        <w:rPr>
          <w:rFonts w:ascii="Times New Roman" w:hAnsi="Times New Roman"/>
          <w:sz w:val="26"/>
          <w:szCs w:val="26"/>
        </w:rPr>
        <w:t xml:space="preserve">A hearing convened on September 7, 2010 in the Pittsburgh offices of the Commission.  </w:t>
      </w:r>
      <w:r w:rsidR="00565091">
        <w:rPr>
          <w:rFonts w:ascii="Times New Roman" w:hAnsi="Times New Roman"/>
          <w:sz w:val="26"/>
          <w:szCs w:val="26"/>
        </w:rPr>
        <w:t xml:space="preserve">The </w:t>
      </w:r>
      <w:r w:rsidRPr="00DA3C9F">
        <w:rPr>
          <w:rFonts w:ascii="Times New Roman" w:hAnsi="Times New Roman"/>
          <w:sz w:val="26"/>
          <w:szCs w:val="26"/>
        </w:rPr>
        <w:t xml:space="preserve">Complainant appeared </w:t>
      </w:r>
      <w:r w:rsidRPr="00DA3C9F">
        <w:rPr>
          <w:rFonts w:ascii="Times New Roman" w:hAnsi="Times New Roman"/>
          <w:i/>
          <w:sz w:val="26"/>
          <w:szCs w:val="26"/>
        </w:rPr>
        <w:t>pro se</w:t>
      </w:r>
      <w:r w:rsidR="00870458">
        <w:rPr>
          <w:rFonts w:ascii="Times New Roman" w:hAnsi="Times New Roman"/>
          <w:sz w:val="26"/>
          <w:szCs w:val="26"/>
        </w:rPr>
        <w:t>.  The</w:t>
      </w:r>
      <w:r w:rsidRPr="00DA3C9F">
        <w:rPr>
          <w:rFonts w:ascii="Times New Roman" w:hAnsi="Times New Roman"/>
          <w:sz w:val="26"/>
          <w:szCs w:val="26"/>
        </w:rPr>
        <w:t xml:space="preserve"> Respondent</w:t>
      </w:r>
      <w:r w:rsidR="00870458">
        <w:rPr>
          <w:rFonts w:ascii="Times New Roman" w:hAnsi="Times New Roman"/>
          <w:sz w:val="26"/>
          <w:szCs w:val="26"/>
        </w:rPr>
        <w:t xml:space="preserve"> was represented by counsel and </w:t>
      </w:r>
      <w:r w:rsidRPr="00DA3C9F">
        <w:rPr>
          <w:rFonts w:ascii="Times New Roman" w:hAnsi="Times New Roman"/>
          <w:sz w:val="26"/>
          <w:szCs w:val="26"/>
        </w:rPr>
        <w:t>sponsored three exhibits that were admitted into the re</w:t>
      </w:r>
      <w:r w:rsidR="00870458">
        <w:rPr>
          <w:rFonts w:ascii="Times New Roman" w:hAnsi="Times New Roman"/>
          <w:sz w:val="26"/>
          <w:szCs w:val="26"/>
        </w:rPr>
        <w:t>cord.  The hearing generated sixty-seven</w:t>
      </w:r>
      <w:r w:rsidRPr="00DA3C9F">
        <w:rPr>
          <w:rFonts w:ascii="Times New Roman" w:hAnsi="Times New Roman"/>
          <w:sz w:val="26"/>
          <w:szCs w:val="26"/>
        </w:rPr>
        <w:t> pages of notes of testimony.  No briefs were filed.  The record closed on October 7, 2010.</w:t>
      </w:r>
    </w:p>
    <w:p w:rsidR="0082464D" w:rsidRDefault="0082464D" w:rsidP="00BC0C68">
      <w:pPr>
        <w:tabs>
          <w:tab w:val="left" w:pos="-720"/>
          <w:tab w:val="left" w:pos="720"/>
          <w:tab w:val="left" w:pos="1440"/>
          <w:tab w:val="left" w:pos="6480"/>
        </w:tabs>
        <w:suppressAutoHyphens/>
        <w:spacing w:line="360" w:lineRule="auto"/>
        <w:rPr>
          <w:rFonts w:ascii="Times New Roman" w:hAnsi="Times New Roman"/>
          <w:sz w:val="26"/>
          <w:szCs w:val="26"/>
        </w:rPr>
      </w:pPr>
    </w:p>
    <w:p w:rsidR="007756DD" w:rsidRDefault="008519A8" w:rsidP="00EA3485">
      <w:pPr>
        <w:spacing w:line="360" w:lineRule="auto"/>
        <w:ind w:firstLine="1440"/>
        <w:rPr>
          <w:rFonts w:ascii="Times New Roman" w:hAnsi="Times New Roman"/>
          <w:sz w:val="26"/>
          <w:szCs w:val="26"/>
        </w:rPr>
      </w:pPr>
      <w:r>
        <w:rPr>
          <w:rFonts w:ascii="Times New Roman" w:hAnsi="Times New Roman"/>
          <w:sz w:val="26"/>
          <w:szCs w:val="26"/>
        </w:rPr>
        <w:t>In his Initia</w:t>
      </w:r>
      <w:r w:rsidR="00DC1285">
        <w:rPr>
          <w:rFonts w:ascii="Times New Roman" w:hAnsi="Times New Roman"/>
          <w:sz w:val="26"/>
          <w:szCs w:val="26"/>
        </w:rPr>
        <w:t xml:space="preserve">l Decision, issued on </w:t>
      </w:r>
      <w:r w:rsidR="00EA3485">
        <w:rPr>
          <w:rFonts w:ascii="Times New Roman" w:hAnsi="Times New Roman"/>
          <w:sz w:val="26"/>
          <w:szCs w:val="26"/>
        </w:rPr>
        <w:t>November 4, 2010, ALJ Corbett</w:t>
      </w:r>
      <w:r w:rsidR="00362610">
        <w:rPr>
          <w:rFonts w:ascii="Times New Roman" w:hAnsi="Times New Roman"/>
          <w:sz w:val="26"/>
          <w:szCs w:val="26"/>
        </w:rPr>
        <w:t xml:space="preserve"> recommended that the </w:t>
      </w:r>
      <w:r w:rsidR="00DC1285">
        <w:rPr>
          <w:rFonts w:ascii="Times New Roman" w:hAnsi="Times New Roman"/>
          <w:sz w:val="26"/>
          <w:szCs w:val="26"/>
        </w:rPr>
        <w:t>Complaint be d</w:t>
      </w:r>
      <w:r w:rsidR="00AB45B5">
        <w:rPr>
          <w:rFonts w:ascii="Times New Roman" w:hAnsi="Times New Roman"/>
          <w:sz w:val="26"/>
          <w:szCs w:val="26"/>
        </w:rPr>
        <w:t>enied</w:t>
      </w:r>
      <w:r w:rsidR="00EA3485">
        <w:rPr>
          <w:rFonts w:ascii="Times New Roman" w:hAnsi="Times New Roman"/>
          <w:sz w:val="26"/>
          <w:szCs w:val="26"/>
        </w:rPr>
        <w:t xml:space="preserve">.  </w:t>
      </w:r>
      <w:r w:rsidR="00676F6A">
        <w:rPr>
          <w:rFonts w:ascii="Times New Roman" w:hAnsi="Times New Roman"/>
          <w:sz w:val="26"/>
          <w:szCs w:val="26"/>
        </w:rPr>
        <w:t xml:space="preserve">In reaching this recommendation, </w:t>
      </w:r>
      <w:r w:rsidR="00EA3485">
        <w:rPr>
          <w:rFonts w:ascii="Times New Roman" w:hAnsi="Times New Roman"/>
          <w:sz w:val="26"/>
          <w:szCs w:val="26"/>
        </w:rPr>
        <w:t xml:space="preserve">ALJ </w:t>
      </w:r>
      <w:r w:rsidR="00676F6A">
        <w:rPr>
          <w:rFonts w:ascii="Times New Roman" w:hAnsi="Times New Roman"/>
          <w:sz w:val="26"/>
          <w:szCs w:val="26"/>
        </w:rPr>
        <w:t>Corbett</w:t>
      </w:r>
      <w:r w:rsidR="00EA3485">
        <w:rPr>
          <w:rFonts w:ascii="Times New Roman" w:hAnsi="Times New Roman"/>
          <w:sz w:val="26"/>
          <w:szCs w:val="26"/>
        </w:rPr>
        <w:t xml:space="preserve"> concluded that the Commission </w:t>
      </w:r>
      <w:r w:rsidR="00ED4E2D">
        <w:rPr>
          <w:rFonts w:ascii="Times New Roman" w:hAnsi="Times New Roman"/>
          <w:sz w:val="26"/>
          <w:szCs w:val="26"/>
        </w:rPr>
        <w:t xml:space="preserve">does not have </w:t>
      </w:r>
      <w:r w:rsidR="00EA3485">
        <w:rPr>
          <w:rFonts w:ascii="Times New Roman" w:hAnsi="Times New Roman"/>
          <w:sz w:val="26"/>
          <w:szCs w:val="26"/>
        </w:rPr>
        <w:t>jurisdiction to consider any implied request for reimbursement for property damage</w:t>
      </w:r>
      <w:r w:rsidR="00ED4E2D">
        <w:rPr>
          <w:rFonts w:ascii="Times New Roman" w:hAnsi="Times New Roman"/>
          <w:sz w:val="26"/>
          <w:szCs w:val="26"/>
        </w:rPr>
        <w:t>,</w:t>
      </w:r>
      <w:r w:rsidR="00F642E9">
        <w:rPr>
          <w:rFonts w:ascii="Times New Roman" w:hAnsi="Times New Roman"/>
          <w:sz w:val="26"/>
          <w:szCs w:val="26"/>
        </w:rPr>
        <w:t xml:space="preserve"> </w:t>
      </w:r>
      <w:r w:rsidR="00EA3485">
        <w:rPr>
          <w:rFonts w:ascii="Times New Roman" w:hAnsi="Times New Roman"/>
          <w:sz w:val="26"/>
          <w:szCs w:val="26"/>
        </w:rPr>
        <w:t>to adjudicate questions involving trespass</w:t>
      </w:r>
      <w:r w:rsidR="00ED4E2D">
        <w:rPr>
          <w:rFonts w:ascii="Times New Roman" w:hAnsi="Times New Roman"/>
          <w:sz w:val="26"/>
          <w:szCs w:val="26"/>
        </w:rPr>
        <w:t xml:space="preserve">, or to adjudicate questions regarding </w:t>
      </w:r>
      <w:r w:rsidR="004F36A2">
        <w:rPr>
          <w:rFonts w:ascii="Times New Roman" w:hAnsi="Times New Roman"/>
          <w:sz w:val="26"/>
          <w:szCs w:val="26"/>
        </w:rPr>
        <w:t>the validity of easements or rights-of-way</w:t>
      </w:r>
      <w:r w:rsidR="00423AEA">
        <w:rPr>
          <w:rFonts w:ascii="Times New Roman" w:hAnsi="Times New Roman"/>
          <w:sz w:val="26"/>
          <w:szCs w:val="26"/>
        </w:rPr>
        <w:t xml:space="preserve">.  </w:t>
      </w:r>
      <w:r w:rsidR="00BF2EE9">
        <w:rPr>
          <w:rFonts w:ascii="Times New Roman" w:hAnsi="Times New Roman"/>
          <w:sz w:val="26"/>
          <w:szCs w:val="26"/>
        </w:rPr>
        <w:t xml:space="preserve">Moreover, </w:t>
      </w:r>
      <w:r w:rsidR="00A67437">
        <w:rPr>
          <w:rFonts w:ascii="Times New Roman" w:hAnsi="Times New Roman"/>
          <w:sz w:val="26"/>
          <w:szCs w:val="26"/>
        </w:rPr>
        <w:t xml:space="preserve">ALJ Corbett found that </w:t>
      </w:r>
      <w:r w:rsidR="00BF2EE9">
        <w:rPr>
          <w:rFonts w:ascii="Times New Roman" w:hAnsi="Times New Roman"/>
          <w:sz w:val="26"/>
          <w:szCs w:val="26"/>
        </w:rPr>
        <w:t>the Complainant did not meet her burden of proving that the Respondent violated its duty to render reasonable and adequate service under Section 1501 of the Code,</w:t>
      </w:r>
      <w:r w:rsidR="00A67437">
        <w:rPr>
          <w:rFonts w:ascii="Times New Roman" w:hAnsi="Times New Roman"/>
          <w:sz w:val="26"/>
          <w:szCs w:val="26"/>
        </w:rPr>
        <w:t xml:space="preserve"> 66 Pa. C.S. § 1501. </w:t>
      </w:r>
      <w:r w:rsidR="00BF2EE9">
        <w:rPr>
          <w:rFonts w:ascii="Times New Roman" w:hAnsi="Times New Roman"/>
          <w:sz w:val="26"/>
          <w:szCs w:val="26"/>
        </w:rPr>
        <w:t xml:space="preserve"> </w:t>
      </w:r>
      <w:r w:rsidR="00423AEA">
        <w:rPr>
          <w:rFonts w:ascii="Times New Roman" w:hAnsi="Times New Roman"/>
          <w:sz w:val="26"/>
          <w:szCs w:val="26"/>
        </w:rPr>
        <w:t>Accordingly, the ALJ concluded that</w:t>
      </w:r>
      <w:r w:rsidR="005352B7">
        <w:rPr>
          <w:rFonts w:ascii="Times New Roman" w:hAnsi="Times New Roman"/>
          <w:sz w:val="26"/>
          <w:szCs w:val="26"/>
        </w:rPr>
        <w:t xml:space="preserve"> the Complainant had failed to </w:t>
      </w:r>
      <w:r w:rsidR="00423AEA">
        <w:rPr>
          <w:rFonts w:ascii="Times New Roman" w:hAnsi="Times New Roman"/>
          <w:sz w:val="26"/>
          <w:szCs w:val="26"/>
        </w:rPr>
        <w:t>prov</w:t>
      </w:r>
      <w:r w:rsidR="00A67437">
        <w:rPr>
          <w:rFonts w:ascii="Times New Roman" w:hAnsi="Times New Roman"/>
          <w:sz w:val="26"/>
          <w:szCs w:val="26"/>
        </w:rPr>
        <w:t>e</w:t>
      </w:r>
      <w:r w:rsidR="00423AEA">
        <w:rPr>
          <w:rFonts w:ascii="Times New Roman" w:hAnsi="Times New Roman"/>
          <w:sz w:val="26"/>
          <w:szCs w:val="26"/>
        </w:rPr>
        <w:t xml:space="preserve"> that she is entitled to relief from the Commissio</w:t>
      </w:r>
      <w:r w:rsidR="005352B7">
        <w:rPr>
          <w:rFonts w:ascii="Times New Roman" w:hAnsi="Times New Roman"/>
          <w:sz w:val="26"/>
          <w:szCs w:val="26"/>
        </w:rPr>
        <w:t>n</w:t>
      </w:r>
      <w:r w:rsidR="00423AEA">
        <w:rPr>
          <w:rFonts w:ascii="Times New Roman" w:hAnsi="Times New Roman"/>
          <w:sz w:val="26"/>
          <w:szCs w:val="26"/>
        </w:rPr>
        <w:t xml:space="preserve">  </w:t>
      </w:r>
      <w:r w:rsidR="000F5706">
        <w:rPr>
          <w:rFonts w:ascii="Times New Roman" w:hAnsi="Times New Roman"/>
          <w:sz w:val="26"/>
          <w:szCs w:val="26"/>
        </w:rPr>
        <w:t xml:space="preserve">I.D. at </w:t>
      </w:r>
      <w:r w:rsidR="00A67437">
        <w:rPr>
          <w:rFonts w:ascii="Times New Roman" w:hAnsi="Times New Roman"/>
          <w:sz w:val="26"/>
          <w:szCs w:val="26"/>
        </w:rPr>
        <w:t>7-</w:t>
      </w:r>
      <w:r w:rsidR="000F5706">
        <w:rPr>
          <w:rFonts w:ascii="Times New Roman" w:hAnsi="Times New Roman"/>
          <w:sz w:val="26"/>
          <w:szCs w:val="26"/>
        </w:rPr>
        <w:t>8</w:t>
      </w:r>
      <w:r w:rsidR="00BC0C68" w:rsidRPr="003737E5">
        <w:rPr>
          <w:rFonts w:ascii="Times New Roman" w:hAnsi="Times New Roman"/>
          <w:sz w:val="26"/>
          <w:szCs w:val="26"/>
        </w:rPr>
        <w:t>.</w:t>
      </w:r>
      <w:r w:rsidR="000F5706">
        <w:rPr>
          <w:rFonts w:ascii="Times New Roman" w:hAnsi="Times New Roman"/>
          <w:sz w:val="26"/>
          <w:szCs w:val="26"/>
        </w:rPr>
        <w:t xml:space="preserve">  </w:t>
      </w:r>
    </w:p>
    <w:p w:rsidR="007756DD" w:rsidRDefault="007756DD" w:rsidP="008519A8">
      <w:pPr>
        <w:spacing w:line="360" w:lineRule="auto"/>
        <w:ind w:firstLine="1440"/>
        <w:rPr>
          <w:rFonts w:ascii="Times New Roman" w:hAnsi="Times New Roman"/>
          <w:sz w:val="26"/>
          <w:szCs w:val="26"/>
        </w:rPr>
      </w:pPr>
    </w:p>
    <w:p w:rsidR="00BC0C68" w:rsidRDefault="000F5706" w:rsidP="008519A8">
      <w:pPr>
        <w:spacing w:line="360" w:lineRule="auto"/>
        <w:ind w:firstLine="1440"/>
        <w:rPr>
          <w:rFonts w:ascii="Times New Roman" w:hAnsi="Times New Roman"/>
          <w:sz w:val="26"/>
          <w:szCs w:val="26"/>
        </w:rPr>
      </w:pPr>
      <w:r>
        <w:rPr>
          <w:rFonts w:ascii="Times New Roman" w:hAnsi="Times New Roman"/>
          <w:sz w:val="26"/>
          <w:szCs w:val="26"/>
        </w:rPr>
        <w:t xml:space="preserve">Exceptions </w:t>
      </w:r>
      <w:r w:rsidR="00C424BF">
        <w:rPr>
          <w:rFonts w:ascii="Times New Roman" w:hAnsi="Times New Roman"/>
          <w:sz w:val="26"/>
          <w:szCs w:val="26"/>
        </w:rPr>
        <w:t>and Reply Exceptions were filed as above noted</w:t>
      </w:r>
      <w:r>
        <w:rPr>
          <w:rFonts w:ascii="Times New Roman" w:hAnsi="Times New Roman"/>
          <w:sz w:val="26"/>
          <w:szCs w:val="26"/>
        </w:rPr>
        <w:t>.</w:t>
      </w:r>
    </w:p>
    <w:p w:rsidR="0034252B" w:rsidRPr="003737E5" w:rsidRDefault="0034252B" w:rsidP="008519A8">
      <w:pPr>
        <w:spacing w:line="360" w:lineRule="auto"/>
        <w:ind w:firstLine="1440"/>
        <w:rPr>
          <w:rFonts w:ascii="Times New Roman" w:hAnsi="Times New Roman"/>
          <w:sz w:val="26"/>
          <w:szCs w:val="26"/>
        </w:rPr>
      </w:pPr>
    </w:p>
    <w:p w:rsidR="006F5428" w:rsidRPr="0034252B" w:rsidRDefault="006F5428" w:rsidP="0034252B">
      <w:pPr>
        <w:spacing w:line="360" w:lineRule="auto"/>
        <w:jc w:val="center"/>
        <w:rPr>
          <w:rFonts w:ascii="Times New Roman" w:hAnsi="Times New Roman"/>
          <w:sz w:val="26"/>
        </w:rPr>
      </w:pPr>
      <w:r w:rsidRPr="0034252B">
        <w:rPr>
          <w:rFonts w:ascii="Times New Roman" w:hAnsi="Times New Roman"/>
          <w:b/>
          <w:sz w:val="26"/>
        </w:rPr>
        <w:lastRenderedPageBreak/>
        <w:t>Discussion</w:t>
      </w:r>
    </w:p>
    <w:p w:rsidR="00F14D97" w:rsidRDefault="00F14D97" w:rsidP="005300AD">
      <w:pPr>
        <w:spacing w:line="360" w:lineRule="auto"/>
        <w:rPr>
          <w:rFonts w:ascii="Times New Roman" w:hAnsi="Times New Roman"/>
          <w:sz w:val="26"/>
        </w:rPr>
      </w:pPr>
    </w:p>
    <w:p w:rsidR="00781132" w:rsidRPr="00AF3DBA" w:rsidRDefault="00781132" w:rsidP="00781132">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1217, 1222 (Pa. Cmwlth. 1984).  Any exception or argument that is not specifically addressed herein shall be deemed to have been duly considered and denied without further discussion.  </w:t>
      </w:r>
    </w:p>
    <w:p w:rsidR="00781132" w:rsidRDefault="00781132" w:rsidP="005300AD">
      <w:pPr>
        <w:spacing w:line="360" w:lineRule="auto"/>
        <w:rPr>
          <w:rFonts w:ascii="Times New Roman" w:hAnsi="Times New Roman"/>
          <w:sz w:val="26"/>
        </w:rPr>
      </w:pPr>
    </w:p>
    <w:p w:rsidR="006F5428" w:rsidRDefault="00554190">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CF73A4">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6F5428">
        <w:rPr>
          <w:rFonts w:ascii="Times New Roman" w:hAnsi="Times New Roman"/>
          <w:sz w:val="26"/>
        </w:rPr>
        <w:t xml:space="preserve"> Decision, ALJ </w:t>
      </w:r>
      <w:r w:rsidR="0071099A">
        <w:rPr>
          <w:rFonts w:ascii="Times New Roman" w:hAnsi="Times New Roman"/>
          <w:sz w:val="26"/>
        </w:rPr>
        <w:t>Corbett</w:t>
      </w:r>
      <w:r w:rsidR="004E0EA9">
        <w:rPr>
          <w:rFonts w:ascii="Times New Roman" w:hAnsi="Times New Roman"/>
          <w:sz w:val="26"/>
        </w:rPr>
        <w:t xml:space="preserve"> </w:t>
      </w:r>
      <w:r w:rsidR="00F8143A">
        <w:rPr>
          <w:rFonts w:ascii="Times New Roman" w:hAnsi="Times New Roman"/>
          <w:sz w:val="26"/>
        </w:rPr>
        <w:t xml:space="preserve">reached </w:t>
      </w:r>
      <w:r w:rsidR="00C06409">
        <w:rPr>
          <w:rFonts w:ascii="Times New Roman" w:hAnsi="Times New Roman"/>
          <w:sz w:val="26"/>
        </w:rPr>
        <w:t>seventeen</w:t>
      </w:r>
      <w:r w:rsidR="00922737">
        <w:rPr>
          <w:rFonts w:ascii="Times New Roman" w:hAnsi="Times New Roman"/>
          <w:sz w:val="26"/>
        </w:rPr>
        <w:t xml:space="preserve"> </w:t>
      </w:r>
      <w:r w:rsidR="00351270">
        <w:rPr>
          <w:rFonts w:ascii="Times New Roman" w:hAnsi="Times New Roman"/>
          <w:sz w:val="26"/>
        </w:rPr>
        <w:t>Findings of Fact</w:t>
      </w:r>
      <w:r w:rsidR="003F1832">
        <w:rPr>
          <w:rFonts w:ascii="Times New Roman" w:hAnsi="Times New Roman"/>
          <w:sz w:val="26"/>
        </w:rPr>
        <w:t>, I.D. at 2</w:t>
      </w:r>
      <w:r w:rsidR="003F1832">
        <w:rPr>
          <w:rFonts w:ascii="Times New Roman" w:hAnsi="Times New Roman"/>
          <w:sz w:val="26"/>
        </w:rPr>
        <w:noBreakHyphen/>
        <w:t>4</w:t>
      </w:r>
      <w:r w:rsidR="004E0EA9">
        <w:rPr>
          <w:rFonts w:ascii="Times New Roman" w:hAnsi="Times New Roman"/>
          <w:sz w:val="26"/>
        </w:rPr>
        <w:t>,</w:t>
      </w:r>
      <w:r w:rsidR="00D14F6D">
        <w:rPr>
          <w:rFonts w:ascii="Times New Roman" w:hAnsi="Times New Roman"/>
          <w:sz w:val="26"/>
        </w:rPr>
        <w:t xml:space="preserve"> and </w:t>
      </w:r>
      <w:r w:rsidR="00CD1502">
        <w:rPr>
          <w:rFonts w:ascii="Times New Roman" w:hAnsi="Times New Roman"/>
          <w:sz w:val="26"/>
        </w:rPr>
        <w:t>four</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9800CC">
        <w:rPr>
          <w:rFonts w:ascii="Times New Roman" w:hAnsi="Times New Roman"/>
          <w:sz w:val="26"/>
        </w:rPr>
        <w:t>I</w:t>
      </w:r>
      <w:r w:rsidR="00AA7D6E">
        <w:rPr>
          <w:rFonts w:ascii="Times New Roman" w:hAnsi="Times New Roman"/>
          <w:sz w:val="26"/>
        </w:rPr>
        <w:t>.D.</w:t>
      </w:r>
      <w:r w:rsidR="00322800">
        <w:rPr>
          <w:rFonts w:ascii="Times New Roman" w:hAnsi="Times New Roman"/>
          <w:sz w:val="26"/>
        </w:rPr>
        <w:t xml:space="preserve"> at </w:t>
      </w:r>
      <w:r w:rsidR="00DC384E">
        <w:rPr>
          <w:rFonts w:ascii="Times New Roman" w:hAnsi="Times New Roman"/>
          <w:sz w:val="26"/>
        </w:rPr>
        <w:t>8</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pPr>
        <w:tabs>
          <w:tab w:val="left" w:pos="-720"/>
        </w:tabs>
        <w:suppressAutoHyphens/>
        <w:spacing w:line="360" w:lineRule="auto"/>
        <w:rPr>
          <w:rFonts w:ascii="Times New Roman" w:hAnsi="Times New Roman"/>
          <w:sz w:val="26"/>
        </w:rPr>
      </w:pPr>
    </w:p>
    <w:p w:rsidR="00FD29B8" w:rsidRDefault="00FD29B8" w:rsidP="00FD29B8">
      <w:pPr>
        <w:spacing w:line="360" w:lineRule="auto"/>
        <w:rPr>
          <w:rFonts w:ascii="Times New Roman" w:hAnsi="Times New Roman"/>
          <w:sz w:val="26"/>
          <w:szCs w:val="26"/>
        </w:rPr>
      </w:pPr>
      <w:r w:rsidRPr="00F41372">
        <w:rPr>
          <w:rFonts w:ascii="Times New Roman" w:hAnsi="Times New Roman"/>
          <w:sz w:val="26"/>
          <w:szCs w:val="26"/>
        </w:rPr>
        <w:tab/>
      </w:r>
      <w:r w:rsidRPr="00F41372">
        <w:rPr>
          <w:rFonts w:ascii="Times New Roman" w:hAnsi="Times New Roman"/>
          <w:sz w:val="26"/>
          <w:szCs w:val="26"/>
        </w:rPr>
        <w:tab/>
        <w:t>Section 332(a) of the Public Utility Code</w:t>
      </w:r>
      <w:r w:rsidR="00006163">
        <w:rPr>
          <w:rFonts w:ascii="Times New Roman" w:hAnsi="Times New Roman"/>
          <w:sz w:val="26"/>
          <w:szCs w:val="26"/>
        </w:rPr>
        <w:t xml:space="preserve"> (Code)</w:t>
      </w:r>
      <w:r w:rsidRPr="00F41372">
        <w:rPr>
          <w:rFonts w:ascii="Times New Roman" w:hAnsi="Times New Roman"/>
          <w:sz w:val="26"/>
          <w:szCs w:val="26"/>
        </w:rPr>
        <w:t>, 66 Pa. C.S. §</w:t>
      </w:r>
      <w:r w:rsidR="00006163">
        <w:rPr>
          <w:rFonts w:ascii="Times New Roman" w:hAnsi="Times New Roman"/>
          <w:sz w:val="26"/>
          <w:szCs w:val="26"/>
        </w:rPr>
        <w:t xml:space="preserve"> </w:t>
      </w:r>
      <w:r w:rsidRPr="00F41372">
        <w:rPr>
          <w:rFonts w:ascii="Times New Roman" w:hAnsi="Times New Roman"/>
          <w:sz w:val="26"/>
          <w:szCs w:val="26"/>
        </w:rPr>
        <w:t>332(a), provides that the party seeking relief from the Commiss</w:t>
      </w:r>
      <w:r w:rsidR="00F41372">
        <w:rPr>
          <w:rFonts w:ascii="Times New Roman" w:hAnsi="Times New Roman"/>
          <w:sz w:val="26"/>
          <w:szCs w:val="26"/>
        </w:rPr>
        <w:t xml:space="preserve">ion has the “burden of proof.”  </w:t>
      </w:r>
      <w:r w:rsidRPr="00F41372">
        <w:rPr>
          <w:rFonts w:ascii="Times New Roman" w:hAnsi="Times New Roman"/>
          <w:sz w:val="26"/>
          <w:szCs w:val="26"/>
        </w:rPr>
        <w:t xml:space="preserve">“Burden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F41372">
        <w:rPr>
          <w:rFonts w:ascii="Times New Roman" w:hAnsi="Times New Roman"/>
          <w:i/>
          <w:sz w:val="26"/>
          <w:szCs w:val="26"/>
        </w:rPr>
        <w:t>Se-Ling Hosiery</w:t>
      </w:r>
      <w:r w:rsidR="00B221C9">
        <w:rPr>
          <w:rFonts w:ascii="Times New Roman" w:hAnsi="Times New Roman"/>
          <w:i/>
          <w:sz w:val="26"/>
          <w:szCs w:val="26"/>
        </w:rPr>
        <w:t>, Inc.</w:t>
      </w:r>
      <w:r w:rsidRPr="00F41372">
        <w:rPr>
          <w:rFonts w:ascii="Times New Roman" w:hAnsi="Times New Roman"/>
          <w:i/>
          <w:sz w:val="26"/>
          <w:szCs w:val="26"/>
        </w:rPr>
        <w:t xml:space="preserve"> v. Margulies</w:t>
      </w:r>
      <w:r w:rsidR="00B221C9">
        <w:rPr>
          <w:rFonts w:ascii="Times New Roman" w:hAnsi="Times New Roman"/>
          <w:sz w:val="26"/>
          <w:szCs w:val="26"/>
        </w:rPr>
        <w:t xml:space="preserve">, 364 Pa. </w:t>
      </w:r>
      <w:r w:rsidRPr="00F41372">
        <w:rPr>
          <w:rFonts w:ascii="Times New Roman" w:hAnsi="Times New Roman"/>
          <w:sz w:val="26"/>
          <w:szCs w:val="26"/>
        </w:rPr>
        <w:t>4</w:t>
      </w:r>
      <w:r w:rsidR="00B221C9">
        <w:rPr>
          <w:rFonts w:ascii="Times New Roman" w:hAnsi="Times New Roman"/>
          <w:sz w:val="26"/>
          <w:szCs w:val="26"/>
        </w:rPr>
        <w:t>5</w:t>
      </w:r>
      <w:r w:rsidRPr="00F41372">
        <w:rPr>
          <w:rFonts w:ascii="Times New Roman" w:hAnsi="Times New Roman"/>
          <w:sz w:val="26"/>
          <w:szCs w:val="26"/>
        </w:rPr>
        <w:t xml:space="preserve">, 70 A.2d 854 (1950).  In other words, “preponderance” is not dependent on the number of witnesses testifying on either side but rather on the credibility of the testimony in the light of all the evidence in a case.  </w:t>
      </w:r>
      <w:r w:rsidRPr="00F41372">
        <w:rPr>
          <w:rFonts w:ascii="Times New Roman" w:hAnsi="Times New Roman"/>
          <w:i/>
          <w:sz w:val="26"/>
          <w:szCs w:val="26"/>
        </w:rPr>
        <w:t>Burch v. Reading Co.</w:t>
      </w:r>
      <w:r w:rsidRPr="00F41372">
        <w:rPr>
          <w:rFonts w:ascii="Times New Roman" w:hAnsi="Times New Roman"/>
          <w:sz w:val="26"/>
          <w:szCs w:val="26"/>
        </w:rPr>
        <w:t xml:space="preserve">, 240 F.2d 574 (3d Cir. 1957) </w:t>
      </w:r>
      <w:r w:rsidRPr="00006163">
        <w:rPr>
          <w:rFonts w:ascii="Times New Roman" w:hAnsi="Times New Roman"/>
          <w:i/>
          <w:sz w:val="26"/>
          <w:szCs w:val="26"/>
        </w:rPr>
        <w:t>cert. denied</w:t>
      </w:r>
      <w:r w:rsidRPr="00F41372">
        <w:rPr>
          <w:rFonts w:ascii="Times New Roman" w:hAnsi="Times New Roman"/>
          <w:sz w:val="26"/>
          <w:szCs w:val="26"/>
        </w:rPr>
        <w:t xml:space="preserve">, 353 U.S. 965 (1957).  </w:t>
      </w:r>
    </w:p>
    <w:p w:rsidR="00FD29B8" w:rsidRPr="00F41372" w:rsidRDefault="00FD29B8" w:rsidP="00FD29B8">
      <w:pPr>
        <w:spacing w:line="360" w:lineRule="auto"/>
        <w:rPr>
          <w:rFonts w:ascii="Times New Roman" w:hAnsi="Times New Roman"/>
          <w:sz w:val="26"/>
          <w:szCs w:val="26"/>
        </w:rPr>
      </w:pPr>
      <w:r w:rsidRPr="00F41372">
        <w:rPr>
          <w:rFonts w:ascii="Times New Roman" w:hAnsi="Times New Roman"/>
          <w:sz w:val="26"/>
          <w:szCs w:val="26"/>
        </w:rPr>
        <w:t>Under these principles</w:t>
      </w:r>
      <w:r w:rsidR="00D61743">
        <w:rPr>
          <w:rFonts w:ascii="Times New Roman" w:hAnsi="Times New Roman"/>
          <w:sz w:val="26"/>
          <w:szCs w:val="26"/>
        </w:rPr>
        <w:t>,</w:t>
      </w:r>
      <w:r w:rsidRPr="00F41372">
        <w:rPr>
          <w:rFonts w:ascii="Times New Roman" w:hAnsi="Times New Roman"/>
          <w:sz w:val="26"/>
          <w:szCs w:val="26"/>
        </w:rPr>
        <w:t xml:space="preserve"> the Complainant, as the party seeking relief, has the burd</w:t>
      </w:r>
      <w:r w:rsidR="00F13912">
        <w:rPr>
          <w:rFonts w:ascii="Times New Roman" w:hAnsi="Times New Roman"/>
          <w:sz w:val="26"/>
          <w:szCs w:val="26"/>
        </w:rPr>
        <w:t xml:space="preserve">en of proof.  </w:t>
      </w:r>
    </w:p>
    <w:p w:rsidR="00B7623D" w:rsidRDefault="00B7623D">
      <w:pPr>
        <w:tabs>
          <w:tab w:val="left" w:pos="-720"/>
        </w:tabs>
        <w:suppressAutoHyphens/>
        <w:spacing w:line="360" w:lineRule="auto"/>
        <w:rPr>
          <w:rFonts w:ascii="Times New Roman" w:hAnsi="Times New Roman"/>
          <w:sz w:val="26"/>
        </w:rPr>
      </w:pPr>
    </w:p>
    <w:p w:rsidR="00F13912" w:rsidRDefault="00583D2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As an initial matter, the Respondent points out that </w:t>
      </w:r>
      <w:r w:rsidR="00D61743">
        <w:rPr>
          <w:rFonts w:ascii="Times New Roman" w:hAnsi="Times New Roman"/>
          <w:sz w:val="26"/>
        </w:rPr>
        <w:t xml:space="preserve">the </w:t>
      </w:r>
      <w:r>
        <w:rPr>
          <w:rFonts w:ascii="Times New Roman" w:hAnsi="Times New Roman"/>
          <w:sz w:val="26"/>
        </w:rPr>
        <w:t>Complainant’s Exceptions do not comply with the Commission’s Regulation at Section 5.533(b), 52 Pa. Code §</w:t>
      </w:r>
      <w:r w:rsidR="00362BD5">
        <w:rPr>
          <w:rFonts w:ascii="Times New Roman" w:hAnsi="Times New Roman"/>
          <w:sz w:val="26"/>
        </w:rPr>
        <w:t xml:space="preserve"> 5.533(b).  </w:t>
      </w:r>
      <w:r w:rsidR="004872E4">
        <w:rPr>
          <w:rFonts w:ascii="Times New Roman" w:hAnsi="Times New Roman"/>
          <w:sz w:val="26"/>
        </w:rPr>
        <w:t>R. Exc. at 1.  That Section</w:t>
      </w:r>
      <w:r w:rsidR="00086269">
        <w:rPr>
          <w:rFonts w:ascii="Times New Roman" w:hAnsi="Times New Roman"/>
          <w:sz w:val="26"/>
        </w:rPr>
        <w:t xml:space="preserve"> is </w:t>
      </w:r>
      <w:r w:rsidR="00572722">
        <w:rPr>
          <w:rFonts w:ascii="Times New Roman" w:hAnsi="Times New Roman"/>
          <w:sz w:val="26"/>
        </w:rPr>
        <w:t>as follows:</w:t>
      </w:r>
    </w:p>
    <w:p w:rsidR="00572722" w:rsidRDefault="00572722">
      <w:pPr>
        <w:tabs>
          <w:tab w:val="left" w:pos="-720"/>
        </w:tabs>
        <w:suppressAutoHyphens/>
        <w:spacing w:line="360" w:lineRule="auto"/>
        <w:rPr>
          <w:rFonts w:ascii="Times New Roman" w:hAnsi="Times New Roman"/>
          <w:sz w:val="26"/>
        </w:rPr>
      </w:pPr>
    </w:p>
    <w:p w:rsidR="00572722" w:rsidRDefault="00572722" w:rsidP="00572722">
      <w:pPr>
        <w:tabs>
          <w:tab w:val="left" w:pos="-720"/>
        </w:tabs>
        <w:suppressAutoHyphens/>
        <w:ind w:left="1440" w:right="1440"/>
        <w:rPr>
          <w:rFonts w:ascii="Times New Roman" w:hAnsi="Times New Roman"/>
          <w:sz w:val="26"/>
        </w:rPr>
      </w:pPr>
      <w:r>
        <w:rPr>
          <w:rFonts w:ascii="Times New Roman" w:hAnsi="Times New Roman"/>
          <w:sz w:val="26"/>
        </w:rPr>
        <w:t>(b)  Each exception must be numbered and identify the finding of fact or conclusion of law to which exception is taken and cite relevant pages of the decision.  Supporting reasons for the exceptions shall follow each specific exception.</w:t>
      </w:r>
    </w:p>
    <w:p w:rsidR="00F13912" w:rsidRDefault="00F13912">
      <w:pPr>
        <w:tabs>
          <w:tab w:val="left" w:pos="-720"/>
        </w:tabs>
        <w:suppressAutoHyphens/>
        <w:spacing w:line="360" w:lineRule="auto"/>
        <w:rPr>
          <w:rFonts w:ascii="Times New Roman" w:hAnsi="Times New Roman"/>
          <w:sz w:val="26"/>
        </w:rPr>
      </w:pPr>
    </w:p>
    <w:p w:rsidR="00F13912" w:rsidRDefault="0057272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While it is true that the Complainant’s Exceptions do not comply with   Section</w:t>
      </w:r>
      <w:r w:rsidR="00FA0B39">
        <w:rPr>
          <w:rFonts w:ascii="Times New Roman" w:hAnsi="Times New Roman"/>
          <w:sz w:val="26"/>
        </w:rPr>
        <w:t xml:space="preserve"> 5.533(b)</w:t>
      </w:r>
      <w:r>
        <w:rPr>
          <w:rFonts w:ascii="Times New Roman" w:hAnsi="Times New Roman"/>
          <w:sz w:val="26"/>
        </w:rPr>
        <w:t>, we will nevertheless consi</w:t>
      </w:r>
      <w:r w:rsidR="006C4BDC">
        <w:rPr>
          <w:rFonts w:ascii="Times New Roman" w:hAnsi="Times New Roman"/>
          <w:sz w:val="26"/>
        </w:rPr>
        <w:t>der them.  O</w:t>
      </w:r>
      <w:r w:rsidR="00C01A98">
        <w:rPr>
          <w:rFonts w:ascii="Times New Roman" w:hAnsi="Times New Roman"/>
          <w:sz w:val="26"/>
        </w:rPr>
        <w:t>ur Regulations state:</w:t>
      </w:r>
      <w:r>
        <w:rPr>
          <w:rFonts w:ascii="Times New Roman" w:hAnsi="Times New Roman"/>
          <w:sz w:val="26"/>
        </w:rPr>
        <w:t xml:space="preserve">  </w:t>
      </w:r>
    </w:p>
    <w:p w:rsidR="00CB159C" w:rsidRDefault="00216085" w:rsidP="00CB159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58745C" w:rsidRDefault="0058745C" w:rsidP="0058745C">
      <w:pPr>
        <w:tabs>
          <w:tab w:val="left" w:pos="-720"/>
        </w:tabs>
        <w:suppressAutoHyphens/>
        <w:ind w:left="1440" w:right="1440"/>
        <w:rPr>
          <w:rFonts w:ascii="Times New Roman" w:hAnsi="Times New Roman"/>
          <w:sz w:val="26"/>
        </w:rPr>
      </w:pPr>
      <w:r>
        <w:rPr>
          <w:rFonts w:ascii="Times New Roman" w:hAnsi="Times New Roman"/>
          <w:sz w:val="26"/>
        </w:rPr>
        <w:t xml:space="preserve">This subpart shall be liberally construed to secure the just, speedy and inexpensive determination of every action or proceeding to which it is applicable.  </w:t>
      </w:r>
      <w:r w:rsidR="007D4897">
        <w:rPr>
          <w:rFonts w:ascii="Times New Roman" w:hAnsi="Times New Roman"/>
          <w:sz w:val="26"/>
        </w:rPr>
        <w:t xml:space="preserve">The Commission or presiding officer at any stage of an action or proceeding may disregard an error or defect of procedure </w:t>
      </w:r>
      <w:r w:rsidR="007D4897" w:rsidRPr="00B10F43">
        <w:rPr>
          <w:rFonts w:ascii="Times New Roman" w:hAnsi="Times New Roman"/>
          <w:i/>
          <w:sz w:val="26"/>
        </w:rPr>
        <w:t>which does not affect the substantive rights of the parties</w:t>
      </w:r>
      <w:r w:rsidR="007D4897">
        <w:rPr>
          <w:rFonts w:ascii="Times New Roman" w:hAnsi="Times New Roman"/>
          <w:sz w:val="26"/>
        </w:rPr>
        <w:t>.</w:t>
      </w:r>
    </w:p>
    <w:p w:rsidR="0058745C" w:rsidRDefault="0058745C" w:rsidP="00CB159C">
      <w:pPr>
        <w:tabs>
          <w:tab w:val="left" w:pos="-720"/>
        </w:tabs>
        <w:suppressAutoHyphens/>
        <w:spacing w:line="360" w:lineRule="auto"/>
        <w:ind w:firstLine="1440"/>
        <w:rPr>
          <w:rFonts w:ascii="Times New Roman" w:hAnsi="Times New Roman"/>
          <w:sz w:val="26"/>
        </w:rPr>
      </w:pPr>
    </w:p>
    <w:p w:rsidR="00853353" w:rsidRDefault="007D4897" w:rsidP="00853353">
      <w:pPr>
        <w:tabs>
          <w:tab w:val="left" w:pos="-720"/>
        </w:tabs>
        <w:suppressAutoHyphens/>
        <w:spacing w:line="360" w:lineRule="auto"/>
        <w:rPr>
          <w:rFonts w:ascii="Times New Roman" w:hAnsi="Times New Roman"/>
          <w:sz w:val="26"/>
        </w:rPr>
      </w:pPr>
      <w:r>
        <w:rPr>
          <w:rFonts w:ascii="Times New Roman" w:hAnsi="Times New Roman"/>
          <w:sz w:val="26"/>
        </w:rPr>
        <w:t>52 Pa. Code § 1.2(a)</w:t>
      </w:r>
      <w:r w:rsidR="00B10F43">
        <w:rPr>
          <w:rFonts w:ascii="Times New Roman" w:hAnsi="Times New Roman"/>
          <w:sz w:val="26"/>
        </w:rPr>
        <w:t xml:space="preserve"> (emphasis supplied)</w:t>
      </w:r>
      <w:r>
        <w:rPr>
          <w:rFonts w:ascii="Times New Roman" w:hAnsi="Times New Roman"/>
          <w:sz w:val="26"/>
        </w:rPr>
        <w:t>.</w:t>
      </w:r>
      <w:r w:rsidR="0046644B">
        <w:rPr>
          <w:rFonts w:ascii="Times New Roman" w:hAnsi="Times New Roman"/>
          <w:sz w:val="26"/>
        </w:rPr>
        <w:t xml:space="preserve">  </w:t>
      </w:r>
      <w:r>
        <w:rPr>
          <w:rFonts w:ascii="Times New Roman" w:hAnsi="Times New Roman"/>
          <w:sz w:val="26"/>
        </w:rPr>
        <w:t>In this case, we fail to see how the Respondent’s substantive rights we</w:t>
      </w:r>
      <w:r w:rsidR="00C01A98">
        <w:rPr>
          <w:rFonts w:ascii="Times New Roman" w:hAnsi="Times New Roman"/>
          <w:sz w:val="26"/>
        </w:rPr>
        <w:t>re prejudiced by the improper form of the Complainant’s Exceptions</w:t>
      </w:r>
      <w:r w:rsidR="007E4A61">
        <w:rPr>
          <w:rFonts w:ascii="Times New Roman" w:hAnsi="Times New Roman"/>
          <w:sz w:val="26"/>
        </w:rPr>
        <w:t xml:space="preserve">.  </w:t>
      </w:r>
    </w:p>
    <w:p w:rsidR="002B6231" w:rsidRDefault="002B6231" w:rsidP="005F61DE">
      <w:pPr>
        <w:tabs>
          <w:tab w:val="left" w:pos="-720"/>
        </w:tabs>
        <w:suppressAutoHyphens/>
        <w:spacing w:line="360" w:lineRule="auto"/>
        <w:ind w:firstLine="1440"/>
        <w:rPr>
          <w:rFonts w:ascii="Times New Roman" w:hAnsi="Times New Roman"/>
          <w:sz w:val="26"/>
        </w:rPr>
      </w:pPr>
    </w:p>
    <w:p w:rsidR="00BF20C6" w:rsidRDefault="006C4BDC" w:rsidP="005F61D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Additionally, we note that </w:t>
      </w:r>
      <w:r w:rsidR="00FB4C28">
        <w:rPr>
          <w:rFonts w:ascii="Times New Roman" w:hAnsi="Times New Roman"/>
          <w:sz w:val="26"/>
        </w:rPr>
        <w:t xml:space="preserve">the Complainant was not represented by counsel.  </w:t>
      </w:r>
      <w:r w:rsidR="005F61DE">
        <w:rPr>
          <w:rFonts w:ascii="Times New Roman" w:hAnsi="Times New Roman"/>
          <w:sz w:val="26"/>
        </w:rPr>
        <w:t xml:space="preserve">In </w:t>
      </w:r>
      <w:r w:rsidR="000956B8" w:rsidRPr="000930FF">
        <w:rPr>
          <w:rFonts w:ascii="Times New Roman" w:hAnsi="Times New Roman"/>
          <w:i/>
          <w:sz w:val="26"/>
        </w:rPr>
        <w:t>Carlock v. The United Telephone Company of Pennsylvania</w:t>
      </w:r>
      <w:r w:rsidR="000956B8">
        <w:rPr>
          <w:rFonts w:ascii="Times New Roman" w:hAnsi="Times New Roman"/>
          <w:sz w:val="26"/>
        </w:rPr>
        <w:t>, Docket No.</w:t>
      </w:r>
      <w:r w:rsidR="000930FF">
        <w:rPr>
          <w:rFonts w:ascii="Times New Roman" w:hAnsi="Times New Roman"/>
          <w:sz w:val="26"/>
        </w:rPr>
        <w:t> F</w:t>
      </w:r>
      <w:r w:rsidR="000930FF">
        <w:rPr>
          <w:rFonts w:ascii="Times New Roman" w:hAnsi="Times New Roman"/>
          <w:sz w:val="26"/>
        </w:rPr>
        <w:noBreakHyphen/>
        <w:t>00163617 (Order entered July 14, 1993)</w:t>
      </w:r>
      <w:r w:rsidR="005F61DE">
        <w:rPr>
          <w:rFonts w:ascii="Times New Roman" w:hAnsi="Times New Roman"/>
          <w:sz w:val="26"/>
        </w:rPr>
        <w:t xml:space="preserve">, </w:t>
      </w:r>
      <w:r w:rsidR="000930FF">
        <w:rPr>
          <w:rFonts w:ascii="Times New Roman" w:hAnsi="Times New Roman"/>
          <w:sz w:val="26"/>
        </w:rPr>
        <w:t>we noted that we have traditionally b</w:t>
      </w:r>
      <w:r w:rsidR="005F61DE">
        <w:rPr>
          <w:rFonts w:ascii="Times New Roman" w:hAnsi="Times New Roman"/>
          <w:sz w:val="26"/>
        </w:rPr>
        <w:t xml:space="preserve">een hesitant to </w:t>
      </w:r>
      <w:r w:rsidR="00D2140D">
        <w:rPr>
          <w:rFonts w:ascii="Times New Roman" w:hAnsi="Times New Roman"/>
          <w:sz w:val="26"/>
        </w:rPr>
        <w:t xml:space="preserve">dismiss </w:t>
      </w:r>
      <w:r w:rsidR="000930FF" w:rsidRPr="000930FF">
        <w:rPr>
          <w:rFonts w:ascii="Times New Roman" w:hAnsi="Times New Roman"/>
          <w:i/>
          <w:sz w:val="26"/>
        </w:rPr>
        <w:t>pro se</w:t>
      </w:r>
      <w:r w:rsidR="000930FF">
        <w:rPr>
          <w:rFonts w:ascii="Times New Roman" w:hAnsi="Times New Roman"/>
          <w:sz w:val="26"/>
        </w:rPr>
        <w:t xml:space="preserve"> litigants on technical grounds</w:t>
      </w:r>
      <w:r w:rsidR="00D2140D">
        <w:rPr>
          <w:rFonts w:ascii="Times New Roman" w:hAnsi="Times New Roman"/>
          <w:sz w:val="26"/>
        </w:rPr>
        <w:t xml:space="preserve"> without providing them with an opportunity to be heard</w:t>
      </w:r>
      <w:r w:rsidR="000930FF">
        <w:rPr>
          <w:rFonts w:ascii="Times New Roman" w:hAnsi="Times New Roman"/>
          <w:sz w:val="26"/>
        </w:rPr>
        <w:t>.</w:t>
      </w:r>
      <w:r w:rsidR="00BF20C6">
        <w:rPr>
          <w:rFonts w:ascii="Times New Roman" w:hAnsi="Times New Roman"/>
          <w:sz w:val="26"/>
        </w:rPr>
        <w:t xml:space="preserve">  In our view, it is in the public interest that </w:t>
      </w:r>
      <w:r w:rsidR="00800CDA">
        <w:rPr>
          <w:rFonts w:ascii="Times New Roman" w:hAnsi="Times New Roman"/>
          <w:sz w:val="26"/>
        </w:rPr>
        <w:t>the Complainant</w:t>
      </w:r>
      <w:r>
        <w:rPr>
          <w:rFonts w:ascii="Times New Roman" w:hAnsi="Times New Roman"/>
          <w:sz w:val="26"/>
        </w:rPr>
        <w:t>’s Exceptions</w:t>
      </w:r>
      <w:r w:rsidR="00800CDA">
        <w:rPr>
          <w:rFonts w:ascii="Times New Roman" w:hAnsi="Times New Roman"/>
          <w:sz w:val="26"/>
        </w:rPr>
        <w:t xml:space="preserve"> here </w:t>
      </w:r>
      <w:r>
        <w:rPr>
          <w:rFonts w:ascii="Times New Roman" w:hAnsi="Times New Roman"/>
          <w:sz w:val="26"/>
        </w:rPr>
        <w:t>be considered</w:t>
      </w:r>
      <w:r w:rsidR="00BF20C6">
        <w:rPr>
          <w:rFonts w:ascii="Times New Roman" w:hAnsi="Times New Roman"/>
          <w:sz w:val="26"/>
        </w:rPr>
        <w:t xml:space="preserve">.  </w:t>
      </w:r>
    </w:p>
    <w:p w:rsidR="007D4862" w:rsidRDefault="007D4862" w:rsidP="005F61DE">
      <w:pPr>
        <w:tabs>
          <w:tab w:val="left" w:pos="-720"/>
        </w:tabs>
        <w:suppressAutoHyphens/>
        <w:spacing w:line="360" w:lineRule="auto"/>
        <w:ind w:firstLine="1440"/>
        <w:rPr>
          <w:rFonts w:ascii="Times New Roman" w:hAnsi="Times New Roman"/>
          <w:sz w:val="26"/>
        </w:rPr>
      </w:pPr>
    </w:p>
    <w:p w:rsidR="007D4862" w:rsidRDefault="00CA51A6" w:rsidP="00CE1907">
      <w:pPr>
        <w:tabs>
          <w:tab w:val="left" w:pos="-720"/>
        </w:tabs>
        <w:suppressAutoHyphens/>
        <w:spacing w:line="360" w:lineRule="auto"/>
        <w:ind w:firstLine="1440"/>
        <w:rPr>
          <w:rFonts w:ascii="Times New Roman" w:hAnsi="Times New Roman"/>
          <w:sz w:val="26"/>
        </w:rPr>
      </w:pPr>
      <w:r>
        <w:rPr>
          <w:rFonts w:ascii="Times New Roman" w:hAnsi="Times New Roman"/>
          <w:sz w:val="26"/>
        </w:rPr>
        <w:t>Generally, in her Exceptions, the Complainant avers that the Initial Decision is biased and prejudicial.  The Complainant lists the documents she provided to the ALJ, including</w:t>
      </w:r>
      <w:r w:rsidR="00A45C36">
        <w:rPr>
          <w:rFonts w:ascii="Times New Roman" w:hAnsi="Times New Roman"/>
          <w:sz w:val="26"/>
        </w:rPr>
        <w:t xml:space="preserve"> personal photographs showing the crack in her foundation and damage to her lot, </w:t>
      </w:r>
      <w:r w:rsidR="00386761">
        <w:rPr>
          <w:rFonts w:ascii="Times New Roman" w:hAnsi="Times New Roman"/>
          <w:sz w:val="26"/>
        </w:rPr>
        <w:t xml:space="preserve">and </w:t>
      </w:r>
      <w:r w:rsidR="00A45C36">
        <w:rPr>
          <w:rFonts w:ascii="Times New Roman" w:hAnsi="Times New Roman"/>
          <w:sz w:val="26"/>
        </w:rPr>
        <w:t xml:space="preserve">a copy of her deed, </w:t>
      </w:r>
      <w:r w:rsidR="00362BD5">
        <w:rPr>
          <w:rFonts w:ascii="Times New Roman" w:hAnsi="Times New Roman"/>
          <w:sz w:val="26"/>
        </w:rPr>
        <w:t xml:space="preserve">and </w:t>
      </w:r>
      <w:r w:rsidR="00386761">
        <w:rPr>
          <w:rFonts w:ascii="Times New Roman" w:hAnsi="Times New Roman"/>
          <w:sz w:val="26"/>
        </w:rPr>
        <w:t xml:space="preserve">a Beaver County plot plan depicting the </w:t>
      </w:r>
      <w:r w:rsidR="00386761">
        <w:rPr>
          <w:rFonts w:ascii="Times New Roman" w:hAnsi="Times New Roman"/>
          <w:sz w:val="26"/>
        </w:rPr>
        <w:lastRenderedPageBreak/>
        <w:t>layout of the</w:t>
      </w:r>
      <w:r w:rsidR="00362BD5">
        <w:rPr>
          <w:rFonts w:ascii="Times New Roman" w:hAnsi="Times New Roman"/>
          <w:sz w:val="26"/>
        </w:rPr>
        <w:t xml:space="preserve"> taxable properties, as well as many other documents.  Exc. </w:t>
      </w:r>
      <w:r w:rsidR="009A37A0">
        <w:rPr>
          <w:rFonts w:ascii="Times New Roman" w:hAnsi="Times New Roman"/>
          <w:sz w:val="26"/>
        </w:rPr>
        <w:t xml:space="preserve">at 1.  Additionally, the Complainant complains that the ALJ refused to issue the subpoenas she requested and that he claimed that </w:t>
      </w:r>
      <w:r w:rsidR="00B63342">
        <w:rPr>
          <w:rFonts w:ascii="Times New Roman" w:hAnsi="Times New Roman"/>
          <w:sz w:val="26"/>
        </w:rPr>
        <w:t>the experts she had requested had no busine</w:t>
      </w:r>
      <w:r w:rsidR="002E2631">
        <w:rPr>
          <w:rFonts w:ascii="Times New Roman" w:hAnsi="Times New Roman"/>
          <w:sz w:val="26"/>
        </w:rPr>
        <w:t xml:space="preserve">ss at a PUC hearing.  </w:t>
      </w:r>
      <w:r w:rsidR="002E2631" w:rsidRPr="002E2631">
        <w:rPr>
          <w:rFonts w:ascii="Times New Roman" w:hAnsi="Times New Roman"/>
          <w:i/>
          <w:sz w:val="26"/>
        </w:rPr>
        <w:t>Id</w:t>
      </w:r>
      <w:r w:rsidR="00CE1907" w:rsidRPr="002E2631">
        <w:rPr>
          <w:rFonts w:ascii="Times New Roman" w:hAnsi="Times New Roman"/>
          <w:i/>
          <w:sz w:val="26"/>
        </w:rPr>
        <w:t>.</w:t>
      </w:r>
      <w:r w:rsidR="00CE1907">
        <w:rPr>
          <w:rFonts w:ascii="Times New Roman" w:hAnsi="Times New Roman"/>
          <w:sz w:val="26"/>
        </w:rPr>
        <w:t xml:space="preserve"> at 2.  </w:t>
      </w:r>
      <w:r w:rsidR="00D74BD5">
        <w:rPr>
          <w:rFonts w:ascii="Times New Roman" w:hAnsi="Times New Roman"/>
          <w:sz w:val="26"/>
        </w:rPr>
        <w:t xml:space="preserve">The Complainant also complains that the Respondent has not paid her or anyone else </w:t>
      </w:r>
      <w:r w:rsidR="00FF77A9">
        <w:rPr>
          <w:rFonts w:ascii="Times New Roman" w:hAnsi="Times New Roman"/>
          <w:sz w:val="26"/>
        </w:rPr>
        <w:t xml:space="preserve">that has owned the property </w:t>
      </w:r>
      <w:r w:rsidR="00CE1907">
        <w:rPr>
          <w:rFonts w:ascii="Times New Roman" w:hAnsi="Times New Roman"/>
          <w:sz w:val="26"/>
        </w:rPr>
        <w:t>for permission to plac</w:t>
      </w:r>
      <w:r w:rsidR="002E2631">
        <w:rPr>
          <w:rFonts w:ascii="Times New Roman" w:hAnsi="Times New Roman"/>
          <w:sz w:val="26"/>
        </w:rPr>
        <w:t xml:space="preserve">e its pole on the property.  </w:t>
      </w:r>
      <w:r w:rsidR="002E2631" w:rsidRPr="002E2631">
        <w:rPr>
          <w:rFonts w:ascii="Times New Roman" w:hAnsi="Times New Roman"/>
          <w:i/>
          <w:sz w:val="26"/>
        </w:rPr>
        <w:t>Id</w:t>
      </w:r>
      <w:r w:rsidR="00CE1907">
        <w:rPr>
          <w:rFonts w:ascii="Times New Roman" w:hAnsi="Times New Roman"/>
          <w:sz w:val="26"/>
        </w:rPr>
        <w:t>. at 2.</w:t>
      </w:r>
      <w:r w:rsidR="009A37A0">
        <w:rPr>
          <w:rFonts w:ascii="Times New Roman" w:hAnsi="Times New Roman"/>
          <w:sz w:val="26"/>
        </w:rPr>
        <w:t xml:space="preserve"> </w:t>
      </w:r>
      <w:r w:rsidR="00386761">
        <w:rPr>
          <w:rFonts w:ascii="Times New Roman" w:hAnsi="Times New Roman"/>
          <w:sz w:val="26"/>
        </w:rPr>
        <w:t xml:space="preserve"> </w:t>
      </w:r>
    </w:p>
    <w:p w:rsidR="00CA51A6" w:rsidRDefault="00CA51A6" w:rsidP="005F61DE">
      <w:pPr>
        <w:tabs>
          <w:tab w:val="left" w:pos="-720"/>
        </w:tabs>
        <w:suppressAutoHyphens/>
        <w:spacing w:line="360" w:lineRule="auto"/>
        <w:ind w:firstLine="1440"/>
        <w:rPr>
          <w:rFonts w:ascii="Times New Roman" w:hAnsi="Times New Roman"/>
          <w:sz w:val="26"/>
        </w:rPr>
      </w:pPr>
    </w:p>
    <w:p w:rsidR="00AF5EAB" w:rsidRDefault="00D85E2A" w:rsidP="00AF5EA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Generally, in it</w:t>
      </w:r>
      <w:r w:rsidR="00AF5EAB">
        <w:rPr>
          <w:rFonts w:ascii="Times New Roman" w:hAnsi="Times New Roman"/>
          <w:sz w:val="26"/>
        </w:rPr>
        <w:t xml:space="preserve">s Reply Exceptions, the Respondent notes that the </w:t>
      </w:r>
      <w:r w:rsidR="00D52F2E">
        <w:rPr>
          <w:rFonts w:ascii="Times New Roman" w:hAnsi="Times New Roman"/>
          <w:sz w:val="26"/>
        </w:rPr>
        <w:t xml:space="preserve">Complainant referenced </w:t>
      </w:r>
      <w:r w:rsidR="00AF5EAB">
        <w:rPr>
          <w:rFonts w:ascii="Times New Roman" w:hAnsi="Times New Roman"/>
          <w:sz w:val="26"/>
        </w:rPr>
        <w:t xml:space="preserve">numerous documents </w:t>
      </w:r>
      <w:r w:rsidR="00D52F2E">
        <w:rPr>
          <w:rFonts w:ascii="Times New Roman" w:hAnsi="Times New Roman"/>
          <w:sz w:val="26"/>
        </w:rPr>
        <w:t xml:space="preserve">in her Exceptions </w:t>
      </w:r>
      <w:r w:rsidR="00AF5EAB">
        <w:rPr>
          <w:rFonts w:ascii="Times New Roman" w:hAnsi="Times New Roman"/>
          <w:sz w:val="26"/>
        </w:rPr>
        <w:t xml:space="preserve">that were not entered into evidence at the hearing.  R. Exc. at 1.  </w:t>
      </w:r>
      <w:r w:rsidR="00694DED">
        <w:rPr>
          <w:rFonts w:ascii="Times New Roman" w:hAnsi="Times New Roman"/>
          <w:sz w:val="26"/>
        </w:rPr>
        <w:t xml:space="preserve">The Respondent contends that care must be exercised to ensure that the decision of the Commission is supported by substantial evidence in the record.  </w:t>
      </w:r>
      <w:r w:rsidR="0098179D">
        <w:rPr>
          <w:rFonts w:ascii="Times New Roman" w:hAnsi="Times New Roman"/>
          <w:sz w:val="26"/>
        </w:rPr>
        <w:t>The Respondent also brings up considerat</w:t>
      </w:r>
      <w:r w:rsidR="002E2631">
        <w:rPr>
          <w:rFonts w:ascii="Times New Roman" w:hAnsi="Times New Roman"/>
          <w:sz w:val="26"/>
        </w:rPr>
        <w:t xml:space="preserve">ions of burden of proof.  </w:t>
      </w:r>
      <w:r w:rsidR="002E2631" w:rsidRPr="002E2631">
        <w:rPr>
          <w:rFonts w:ascii="Times New Roman" w:hAnsi="Times New Roman"/>
          <w:i/>
          <w:sz w:val="26"/>
        </w:rPr>
        <w:t>Id</w:t>
      </w:r>
      <w:r w:rsidR="0098179D" w:rsidRPr="002E2631">
        <w:rPr>
          <w:rFonts w:ascii="Times New Roman" w:hAnsi="Times New Roman"/>
          <w:i/>
          <w:sz w:val="26"/>
        </w:rPr>
        <w:t>.</w:t>
      </w:r>
      <w:r w:rsidR="0098179D">
        <w:rPr>
          <w:rFonts w:ascii="Times New Roman" w:hAnsi="Times New Roman"/>
          <w:sz w:val="26"/>
        </w:rPr>
        <w:t xml:space="preserve"> at 2.  We have discussed our standards for burden of proof, with reference to the </w:t>
      </w:r>
      <w:r w:rsidR="0098179D" w:rsidRPr="00D41E92">
        <w:rPr>
          <w:rFonts w:ascii="Times New Roman" w:hAnsi="Times New Roman"/>
          <w:i/>
          <w:sz w:val="26"/>
        </w:rPr>
        <w:t>Margulies</w:t>
      </w:r>
      <w:r w:rsidR="0098179D">
        <w:rPr>
          <w:rFonts w:ascii="Times New Roman" w:hAnsi="Times New Roman"/>
          <w:sz w:val="26"/>
        </w:rPr>
        <w:t xml:space="preserve"> case, above.</w:t>
      </w:r>
    </w:p>
    <w:p w:rsidR="00CE1907" w:rsidRDefault="00AF5EAB" w:rsidP="005F61D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 </w:t>
      </w:r>
    </w:p>
    <w:p w:rsidR="007D4862" w:rsidRDefault="00B170A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Finally, the Respondent contends that many of the Complainant’s Exceptions revolve around an issue</w:t>
      </w:r>
      <w:r w:rsidR="003645CA">
        <w:rPr>
          <w:rFonts w:ascii="Times New Roman" w:hAnsi="Times New Roman"/>
          <w:sz w:val="26"/>
        </w:rPr>
        <w:t xml:space="preserve"> that was thoroughly considered in the Initial Decision, namely, the issue of jurisdiction.  The Respondent contends that the Commission does not have jurisdiction to determine if the Respondent has the right to place its utility pole o</w:t>
      </w:r>
      <w:r w:rsidR="002E2631">
        <w:rPr>
          <w:rFonts w:ascii="Times New Roman" w:hAnsi="Times New Roman"/>
          <w:sz w:val="26"/>
        </w:rPr>
        <w:t xml:space="preserve">n the Complainant’s property.  </w:t>
      </w:r>
      <w:r w:rsidR="002E2631" w:rsidRPr="002E2631">
        <w:rPr>
          <w:rFonts w:ascii="Times New Roman" w:hAnsi="Times New Roman"/>
          <w:i/>
          <w:sz w:val="26"/>
        </w:rPr>
        <w:t>Id</w:t>
      </w:r>
      <w:r>
        <w:rPr>
          <w:rFonts w:ascii="Times New Roman" w:hAnsi="Times New Roman"/>
          <w:sz w:val="26"/>
        </w:rPr>
        <w:t>. at 2.</w:t>
      </w:r>
    </w:p>
    <w:p w:rsidR="007D4862" w:rsidRDefault="007D4862">
      <w:pPr>
        <w:tabs>
          <w:tab w:val="left" w:pos="-720"/>
        </w:tabs>
        <w:suppressAutoHyphens/>
        <w:spacing w:line="360" w:lineRule="auto"/>
        <w:rPr>
          <w:rFonts w:ascii="Times New Roman" w:hAnsi="Times New Roman"/>
          <w:sz w:val="26"/>
        </w:rPr>
      </w:pPr>
    </w:p>
    <w:p w:rsidR="002B4B9E" w:rsidRDefault="007D486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2A0122">
        <w:rPr>
          <w:rFonts w:ascii="Times New Roman" w:hAnsi="Times New Roman"/>
          <w:sz w:val="26"/>
        </w:rPr>
        <w:t xml:space="preserve">Initially, </w:t>
      </w:r>
      <w:r w:rsidR="002B4B9E">
        <w:rPr>
          <w:rFonts w:ascii="Times New Roman" w:hAnsi="Times New Roman"/>
          <w:sz w:val="26"/>
        </w:rPr>
        <w:t xml:space="preserve">the Complainant avers that the ALJ was biased and prejudicial in his determinations.  </w:t>
      </w:r>
      <w:r w:rsidR="007F1B72">
        <w:rPr>
          <w:rFonts w:ascii="Times New Roman" w:hAnsi="Times New Roman"/>
          <w:sz w:val="26"/>
        </w:rPr>
        <w:t xml:space="preserve">Exc. at 1.  </w:t>
      </w:r>
      <w:r w:rsidR="002B4B9E">
        <w:rPr>
          <w:rFonts w:ascii="Times New Roman" w:hAnsi="Times New Roman"/>
          <w:sz w:val="26"/>
        </w:rPr>
        <w:t xml:space="preserve">We have thoroughly reviewed the record herein, and we find no evidence to support the Complainant’s allegations in this regard.  Accordingly, that Exception is denied. </w:t>
      </w:r>
    </w:p>
    <w:p w:rsidR="002B4B9E" w:rsidRDefault="002B4B9E">
      <w:pPr>
        <w:tabs>
          <w:tab w:val="left" w:pos="-720"/>
        </w:tabs>
        <w:suppressAutoHyphens/>
        <w:spacing w:line="360" w:lineRule="auto"/>
        <w:rPr>
          <w:rFonts w:ascii="Times New Roman" w:hAnsi="Times New Roman"/>
          <w:sz w:val="26"/>
        </w:rPr>
      </w:pPr>
    </w:p>
    <w:p w:rsidR="00694DED" w:rsidRDefault="004D4826">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Next, the Complainant asserts that the ALJ erred in refusing to admit into the record the numerous documents she submitted, some of which </w:t>
      </w:r>
      <w:r w:rsidR="00455A44">
        <w:rPr>
          <w:rFonts w:ascii="Times New Roman" w:hAnsi="Times New Roman"/>
          <w:sz w:val="26"/>
        </w:rPr>
        <w:t xml:space="preserve">she listed in her </w:t>
      </w:r>
      <w:r w:rsidR="00F64E39">
        <w:rPr>
          <w:rFonts w:ascii="Times New Roman" w:hAnsi="Times New Roman"/>
          <w:sz w:val="26"/>
        </w:rPr>
        <w:lastRenderedPageBreak/>
        <w:t xml:space="preserve">Exceptions, and </w:t>
      </w:r>
      <w:r w:rsidR="00455A44">
        <w:rPr>
          <w:rFonts w:ascii="Times New Roman" w:hAnsi="Times New Roman"/>
          <w:sz w:val="26"/>
        </w:rPr>
        <w:t>that he also erred in refusing to issue the subpoenas which she sought.  Exc. at 1.</w:t>
      </w:r>
    </w:p>
    <w:p w:rsidR="002A0122" w:rsidRDefault="002A0122">
      <w:pPr>
        <w:tabs>
          <w:tab w:val="left" w:pos="-720"/>
        </w:tabs>
        <w:suppressAutoHyphens/>
        <w:spacing w:line="360" w:lineRule="auto"/>
        <w:rPr>
          <w:rFonts w:ascii="Times New Roman" w:hAnsi="Times New Roman"/>
          <w:sz w:val="26"/>
        </w:rPr>
      </w:pPr>
    </w:p>
    <w:p w:rsidR="00692316" w:rsidRDefault="00F64E39" w:rsidP="003F7DD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We find </w:t>
      </w:r>
      <w:r w:rsidR="003F7DD9">
        <w:rPr>
          <w:rFonts w:ascii="Times New Roman" w:hAnsi="Times New Roman"/>
          <w:sz w:val="26"/>
        </w:rPr>
        <w:t xml:space="preserve">this Exception to be meritless.  We note initially that Section 505 of the Administrative Agency Law, 2 Pa. C.S. § 505, specifies that a Commonwealth agency is not bound by technical rules of evidence at an agency hearing.  If the evidence is relevant to the issues before the agency and of reasonable probative value, the agency may receive it.  Evidence is relevant if it tends to establish facts in issue.  </w:t>
      </w:r>
      <w:r w:rsidR="003F7DD9" w:rsidRPr="007A755C">
        <w:rPr>
          <w:rFonts w:ascii="Times New Roman" w:hAnsi="Times New Roman"/>
          <w:i/>
          <w:sz w:val="26"/>
        </w:rPr>
        <w:t xml:space="preserve">LeRoi v. Pa. State Civil Service </w:t>
      </w:r>
      <w:r w:rsidR="003F7DD9" w:rsidRPr="00323EDA">
        <w:rPr>
          <w:rFonts w:ascii="Times New Roman" w:hAnsi="Times New Roman"/>
          <w:i/>
          <w:sz w:val="26"/>
        </w:rPr>
        <w:t>Commission</w:t>
      </w:r>
      <w:r w:rsidR="003F7DD9">
        <w:rPr>
          <w:rFonts w:ascii="Times New Roman" w:hAnsi="Times New Roman"/>
          <w:sz w:val="26"/>
        </w:rPr>
        <w:t xml:space="preserve">, 382 A.2d 1260 (Pa. Cmwlth. 1978).  It is also well settled that it is within the purview of the presiding ALJ in evaluating the credibility of witnesses and the weight of their testimony to consider their demeanor, apparent candor, intelligence, and bias or lack thereof.  </w:t>
      </w:r>
      <w:r w:rsidR="003F7DD9" w:rsidRPr="00917A23">
        <w:rPr>
          <w:rFonts w:ascii="Times New Roman" w:hAnsi="Times New Roman"/>
          <w:i/>
          <w:sz w:val="26"/>
        </w:rPr>
        <w:t>Danovitz v. Portnoy</w:t>
      </w:r>
      <w:r w:rsidR="003F7DD9">
        <w:rPr>
          <w:rFonts w:ascii="Times New Roman" w:hAnsi="Times New Roman"/>
          <w:sz w:val="26"/>
        </w:rPr>
        <w:t xml:space="preserve">, 399 Pa. 599, 161 A.2d 146 (1960). </w:t>
      </w:r>
    </w:p>
    <w:p w:rsidR="00692316" w:rsidRDefault="00692316" w:rsidP="003F7DD9">
      <w:pPr>
        <w:tabs>
          <w:tab w:val="left" w:pos="-720"/>
        </w:tabs>
        <w:suppressAutoHyphens/>
        <w:spacing w:line="360" w:lineRule="auto"/>
        <w:rPr>
          <w:rFonts w:ascii="Times New Roman" w:hAnsi="Times New Roman"/>
          <w:sz w:val="26"/>
        </w:rPr>
      </w:pPr>
    </w:p>
    <w:p w:rsidR="001D4E99" w:rsidRDefault="00692316">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Accordingly, the admission of evidence is generally a matter within the sound discretion of the ALJ, and the ALJ’s rulings thereon will not be reversed in the absence of a clear abuse of discretion or error of law.  We have reviewed the list of documents which the Complainant sought to have admitted to the record, and we find no such abuse or error in this case.  The Complainant’s documents all concern matters irrelevant to the issues raised in this proceeding.  Nor do we perceive any error in the ALJ’s refusal to issue the Complainant’s requested subpoenas.</w:t>
      </w:r>
      <w:r w:rsidR="005D3EB6">
        <w:rPr>
          <w:rFonts w:ascii="Times New Roman" w:hAnsi="Times New Roman"/>
          <w:sz w:val="26"/>
        </w:rPr>
        <w:t xml:space="preserve">  Accordingly, this Exception will be</w:t>
      </w:r>
      <w:r w:rsidR="00E235E1">
        <w:rPr>
          <w:rFonts w:ascii="Times New Roman" w:hAnsi="Times New Roman"/>
          <w:sz w:val="26"/>
        </w:rPr>
        <w:t xml:space="preserve"> denied.</w:t>
      </w:r>
      <w:r w:rsidR="001D4E99">
        <w:rPr>
          <w:rFonts w:ascii="Times New Roman" w:hAnsi="Times New Roman"/>
          <w:sz w:val="26"/>
        </w:rPr>
        <w:t xml:space="preserve"> </w:t>
      </w:r>
    </w:p>
    <w:p w:rsidR="001D4E99" w:rsidRDefault="001D4E99">
      <w:pPr>
        <w:tabs>
          <w:tab w:val="left" w:pos="-720"/>
        </w:tabs>
        <w:suppressAutoHyphens/>
        <w:spacing w:line="360" w:lineRule="auto"/>
        <w:rPr>
          <w:rFonts w:ascii="Times New Roman" w:hAnsi="Times New Roman"/>
          <w:sz w:val="26"/>
        </w:rPr>
      </w:pPr>
    </w:p>
    <w:p w:rsidR="00EE45E0" w:rsidRDefault="00F64E39" w:rsidP="007C76ED">
      <w:pPr>
        <w:tabs>
          <w:tab w:val="left" w:pos="-720"/>
        </w:tabs>
        <w:suppressAutoHyphens/>
        <w:spacing w:line="360" w:lineRule="auto"/>
        <w:rPr>
          <w:rFonts w:ascii="Times New Roman" w:hAnsi="Times New Roman"/>
          <w:sz w:val="26"/>
        </w:rPr>
      </w:pPr>
      <w:r>
        <w:rPr>
          <w:rFonts w:ascii="Times New Roman" w:hAnsi="Times New Roman"/>
          <w:sz w:val="26"/>
        </w:rPr>
        <w:t xml:space="preserve"> </w:t>
      </w:r>
      <w:r w:rsidR="00027FB8">
        <w:rPr>
          <w:rFonts w:ascii="Times New Roman" w:hAnsi="Times New Roman"/>
          <w:sz w:val="26"/>
        </w:rPr>
        <w:tab/>
      </w:r>
      <w:r w:rsidR="00027FB8">
        <w:rPr>
          <w:rFonts w:ascii="Times New Roman" w:hAnsi="Times New Roman"/>
          <w:sz w:val="26"/>
        </w:rPr>
        <w:tab/>
      </w:r>
      <w:r w:rsidR="00EE45E0">
        <w:rPr>
          <w:rFonts w:ascii="Times New Roman" w:hAnsi="Times New Roman"/>
          <w:sz w:val="26"/>
        </w:rPr>
        <w:t>Finally, the Complainant raised the issue of</w:t>
      </w:r>
      <w:r w:rsidR="007C76ED">
        <w:rPr>
          <w:rFonts w:ascii="Times New Roman" w:hAnsi="Times New Roman"/>
          <w:sz w:val="26"/>
        </w:rPr>
        <w:t xml:space="preserve"> jurisdiction</w:t>
      </w:r>
      <w:r w:rsidR="00EE45E0">
        <w:rPr>
          <w:rFonts w:ascii="Times New Roman" w:hAnsi="Times New Roman"/>
          <w:sz w:val="26"/>
        </w:rPr>
        <w:t xml:space="preserve"> in her Exceptions</w:t>
      </w:r>
      <w:r w:rsidR="007C76ED">
        <w:rPr>
          <w:rFonts w:ascii="Times New Roman" w:hAnsi="Times New Roman"/>
          <w:sz w:val="26"/>
        </w:rPr>
        <w:t xml:space="preserve">.  </w:t>
      </w:r>
      <w:r w:rsidR="00EE45E0">
        <w:rPr>
          <w:rFonts w:ascii="Times New Roman" w:hAnsi="Times New Roman"/>
          <w:sz w:val="26"/>
        </w:rPr>
        <w:t xml:space="preserve">On this issue, we agree with the ALJ’s assessment that the Commission has no jurisdiction over the subject matter of this proceeding.  </w:t>
      </w:r>
    </w:p>
    <w:p w:rsidR="005D3EB6" w:rsidRDefault="005D3EB6" w:rsidP="007C76ED">
      <w:pPr>
        <w:tabs>
          <w:tab w:val="left" w:pos="-720"/>
        </w:tabs>
        <w:suppressAutoHyphens/>
        <w:spacing w:line="360" w:lineRule="auto"/>
        <w:rPr>
          <w:rFonts w:ascii="Times New Roman" w:hAnsi="Times New Roman"/>
          <w:sz w:val="26"/>
        </w:rPr>
      </w:pPr>
    </w:p>
    <w:p w:rsidR="00C11552" w:rsidRPr="007C76ED" w:rsidRDefault="00EE45E0" w:rsidP="007C76E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694DED">
        <w:rPr>
          <w:rFonts w:ascii="Times New Roman" w:hAnsi="Times New Roman"/>
          <w:sz w:val="26"/>
        </w:rPr>
        <w:t xml:space="preserve">We note </w:t>
      </w:r>
      <w:r w:rsidR="000A348F">
        <w:rPr>
          <w:rFonts w:ascii="Times New Roman" w:hAnsi="Times New Roman"/>
          <w:sz w:val="26"/>
        </w:rPr>
        <w:t xml:space="preserve">initially </w:t>
      </w:r>
      <w:r w:rsidR="00694DED">
        <w:rPr>
          <w:rFonts w:ascii="Times New Roman" w:hAnsi="Times New Roman"/>
          <w:sz w:val="26"/>
        </w:rPr>
        <w:t>that, a</w:t>
      </w:r>
      <w:r w:rsidR="007C76ED">
        <w:rPr>
          <w:rFonts w:ascii="Times New Roman" w:hAnsi="Times New Roman"/>
          <w:sz w:val="26"/>
          <w:szCs w:val="26"/>
        </w:rPr>
        <w:t>s a creature of the Legislature</w:t>
      </w:r>
      <w:r w:rsidR="00C11552" w:rsidRPr="007C76ED">
        <w:rPr>
          <w:rFonts w:ascii="Times New Roman" w:hAnsi="Times New Roman"/>
          <w:sz w:val="26"/>
          <w:szCs w:val="26"/>
        </w:rPr>
        <w:t xml:space="preserve">, the Commission possesses only the authority the Legislature has </w:t>
      </w:r>
      <w:r w:rsidR="000A7F81">
        <w:rPr>
          <w:rFonts w:ascii="Times New Roman" w:hAnsi="Times New Roman"/>
          <w:sz w:val="26"/>
          <w:szCs w:val="26"/>
        </w:rPr>
        <w:t>granted to it</w:t>
      </w:r>
      <w:r w:rsidR="00C11552" w:rsidRPr="007C76ED">
        <w:rPr>
          <w:rFonts w:ascii="Times New Roman" w:hAnsi="Times New Roman"/>
          <w:sz w:val="26"/>
          <w:szCs w:val="26"/>
        </w:rPr>
        <w:t>, 66 Pa. C.S. §§</w:t>
      </w:r>
      <w:r w:rsidR="000A7F81">
        <w:rPr>
          <w:rFonts w:ascii="Times New Roman" w:hAnsi="Times New Roman"/>
          <w:sz w:val="26"/>
          <w:szCs w:val="26"/>
        </w:rPr>
        <w:t xml:space="preserve"> </w:t>
      </w:r>
      <w:r w:rsidR="00C11552" w:rsidRPr="007C76ED">
        <w:rPr>
          <w:rFonts w:ascii="Times New Roman" w:hAnsi="Times New Roman"/>
          <w:sz w:val="26"/>
          <w:szCs w:val="26"/>
        </w:rPr>
        <w:t xml:space="preserve">101, </w:t>
      </w:r>
      <w:r w:rsidR="00C11552" w:rsidRPr="007C76ED">
        <w:rPr>
          <w:rFonts w:ascii="Times New Roman" w:hAnsi="Times New Roman"/>
          <w:i/>
          <w:sz w:val="26"/>
          <w:szCs w:val="26"/>
        </w:rPr>
        <w:t>et seq</w:t>
      </w:r>
      <w:r w:rsidR="00C11552" w:rsidRPr="007C76ED">
        <w:rPr>
          <w:rFonts w:ascii="Times New Roman" w:hAnsi="Times New Roman"/>
          <w:sz w:val="26"/>
          <w:szCs w:val="26"/>
        </w:rPr>
        <w:t xml:space="preserve">.  </w:t>
      </w:r>
      <w:r w:rsidR="00C11552" w:rsidRPr="007C76ED">
        <w:rPr>
          <w:rFonts w:ascii="Times New Roman" w:hAnsi="Times New Roman"/>
          <w:sz w:val="26"/>
          <w:szCs w:val="26"/>
        </w:rPr>
        <w:lastRenderedPageBreak/>
        <w:t>Its jurisdiction must arise from the express language of the pertinent enabling legislation or by strong and necessary implication therefrom.</w:t>
      </w:r>
      <w:r w:rsidR="007C76ED">
        <w:rPr>
          <w:rFonts w:ascii="Times New Roman" w:hAnsi="Times New Roman"/>
          <w:sz w:val="26"/>
          <w:szCs w:val="26"/>
        </w:rPr>
        <w:t xml:space="preserve">  </w:t>
      </w:r>
      <w:r w:rsidR="00C11552" w:rsidRPr="007C76ED">
        <w:rPr>
          <w:rFonts w:ascii="Times New Roman" w:hAnsi="Times New Roman"/>
          <w:i/>
          <w:sz w:val="26"/>
          <w:szCs w:val="26"/>
        </w:rPr>
        <w:t>Feingold v. Bell of Pa.</w:t>
      </w:r>
      <w:r w:rsidR="00C11552" w:rsidRPr="007C76ED">
        <w:rPr>
          <w:rFonts w:ascii="Times New Roman" w:hAnsi="Times New Roman"/>
          <w:sz w:val="26"/>
          <w:szCs w:val="26"/>
        </w:rPr>
        <w:t xml:space="preserve">, 477 Pa. 1, 383 A.2d 791 (1977); </w:t>
      </w:r>
      <w:r w:rsidR="00C11552" w:rsidRPr="00DA5CF4">
        <w:rPr>
          <w:rFonts w:ascii="Times New Roman" w:hAnsi="Times New Roman"/>
          <w:i/>
          <w:sz w:val="26"/>
          <w:szCs w:val="26"/>
        </w:rPr>
        <w:t xml:space="preserve">Allegheny </w:t>
      </w:r>
      <w:r w:rsidR="000A7F81">
        <w:rPr>
          <w:rFonts w:ascii="Times New Roman" w:hAnsi="Times New Roman"/>
          <w:i/>
          <w:sz w:val="26"/>
          <w:szCs w:val="26"/>
        </w:rPr>
        <w:t>County Port Authority v. Pa. P</w:t>
      </w:r>
      <w:r w:rsidR="00C11552" w:rsidRPr="00DA5CF4">
        <w:rPr>
          <w:rFonts w:ascii="Times New Roman" w:hAnsi="Times New Roman"/>
          <w:i/>
          <w:sz w:val="26"/>
          <w:szCs w:val="26"/>
        </w:rPr>
        <w:t>UC</w:t>
      </w:r>
      <w:r w:rsidR="00C11552" w:rsidRPr="007C76ED">
        <w:rPr>
          <w:rFonts w:ascii="Times New Roman" w:hAnsi="Times New Roman"/>
          <w:sz w:val="26"/>
          <w:szCs w:val="26"/>
        </w:rPr>
        <w:t xml:space="preserve">, 427 Pa. 562, 237 A.2d 602 (1967).  Parties to an action may not confer jurisdiction upon a tribunal where none exists.  </w:t>
      </w:r>
      <w:r w:rsidR="00C11552" w:rsidRPr="005030F1">
        <w:rPr>
          <w:rFonts w:ascii="Times New Roman" w:hAnsi="Times New Roman"/>
          <w:i/>
          <w:sz w:val="26"/>
          <w:szCs w:val="26"/>
        </w:rPr>
        <w:t>Roberts v. Martorano</w:t>
      </w:r>
      <w:r w:rsidR="00C11552" w:rsidRPr="007C76ED">
        <w:rPr>
          <w:rFonts w:ascii="Times New Roman" w:hAnsi="Times New Roman"/>
          <w:sz w:val="26"/>
          <w:szCs w:val="26"/>
        </w:rPr>
        <w:t xml:space="preserve">, 427 Pa. 581, 235 A.2d 602 (1967).  Similarly, a challenge to subject matter jurisdiction is never waived; this jurisdictional question may be raised at any stage of the judicial process.  </w:t>
      </w:r>
      <w:r w:rsidR="00C11552" w:rsidRPr="005030F1">
        <w:rPr>
          <w:rFonts w:ascii="Times New Roman" w:hAnsi="Times New Roman"/>
          <w:i/>
          <w:sz w:val="26"/>
          <w:szCs w:val="26"/>
        </w:rPr>
        <w:t>Commonwealth v. Atlantic &amp; Gulf Coast Stevedores, Inc.</w:t>
      </w:r>
      <w:r w:rsidR="00C11552" w:rsidRPr="007C76ED">
        <w:rPr>
          <w:rFonts w:ascii="Times New Roman" w:hAnsi="Times New Roman"/>
          <w:sz w:val="26"/>
          <w:szCs w:val="26"/>
        </w:rPr>
        <w:t xml:space="preserve">, 422 Pa. 442, 221 A.2d 128 (1966). </w:t>
      </w:r>
    </w:p>
    <w:p w:rsidR="00C11552" w:rsidRPr="007C76ED" w:rsidRDefault="00C11552" w:rsidP="00C11552">
      <w:pPr>
        <w:spacing w:line="360" w:lineRule="auto"/>
        <w:rPr>
          <w:rFonts w:ascii="Times New Roman" w:hAnsi="Times New Roman"/>
          <w:sz w:val="26"/>
          <w:szCs w:val="26"/>
        </w:rPr>
      </w:pPr>
    </w:p>
    <w:p w:rsidR="00C11552" w:rsidRPr="007C76ED" w:rsidRDefault="00C11552" w:rsidP="00C11552">
      <w:pPr>
        <w:spacing w:line="360" w:lineRule="auto"/>
        <w:rPr>
          <w:rFonts w:ascii="Times New Roman" w:hAnsi="Times New Roman"/>
          <w:sz w:val="26"/>
          <w:szCs w:val="26"/>
        </w:rPr>
      </w:pPr>
      <w:r w:rsidRPr="007C76ED">
        <w:rPr>
          <w:rFonts w:ascii="Times New Roman" w:hAnsi="Times New Roman"/>
          <w:sz w:val="26"/>
          <w:szCs w:val="26"/>
        </w:rPr>
        <w:tab/>
      </w:r>
      <w:r w:rsidRPr="007C76ED">
        <w:rPr>
          <w:rFonts w:ascii="Times New Roman" w:hAnsi="Times New Roman"/>
          <w:sz w:val="26"/>
          <w:szCs w:val="26"/>
        </w:rPr>
        <w:tab/>
        <w:t>As directed by Section 501 of the Code, 66 Pa. C.S. §</w:t>
      </w:r>
      <w:r w:rsidR="009E2C47">
        <w:rPr>
          <w:rFonts w:ascii="Times New Roman" w:hAnsi="Times New Roman"/>
          <w:sz w:val="26"/>
          <w:szCs w:val="26"/>
        </w:rPr>
        <w:t xml:space="preserve"> </w:t>
      </w:r>
      <w:r w:rsidRPr="007C76ED">
        <w:rPr>
          <w:rFonts w:ascii="Times New Roman" w:hAnsi="Times New Roman"/>
          <w:sz w:val="26"/>
          <w:szCs w:val="26"/>
        </w:rPr>
        <w:t>501, the Commission must “enforce, execute and carry out, by its regulations, orders or otherwise” all the provisions of the Code.  Section 701 of the Code, 66 Pa. C.S. §</w:t>
      </w:r>
      <w:r w:rsidR="000A7F81">
        <w:rPr>
          <w:rFonts w:ascii="Times New Roman" w:hAnsi="Times New Roman"/>
          <w:sz w:val="26"/>
          <w:szCs w:val="26"/>
        </w:rPr>
        <w:t xml:space="preserve"> </w:t>
      </w:r>
      <w:r w:rsidRPr="007C76ED">
        <w:rPr>
          <w:rFonts w:ascii="Times New Roman" w:hAnsi="Times New Roman"/>
          <w:sz w:val="26"/>
          <w:szCs w:val="26"/>
        </w:rPr>
        <w:t xml:space="preserve">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Pr="007C76ED">
        <w:rPr>
          <w:rFonts w:ascii="Times New Roman" w:hAnsi="Times New Roman"/>
          <w:i/>
          <w:sz w:val="26"/>
          <w:szCs w:val="26"/>
        </w:rPr>
        <w:t>See also</w:t>
      </w:r>
      <w:r w:rsidRPr="007C76ED">
        <w:rPr>
          <w:rFonts w:ascii="Times New Roman" w:hAnsi="Times New Roman"/>
          <w:sz w:val="26"/>
          <w:szCs w:val="26"/>
        </w:rPr>
        <w:t>, 52 Pa. Code §</w:t>
      </w:r>
      <w:r w:rsidR="000A7F81">
        <w:rPr>
          <w:rFonts w:ascii="Times New Roman" w:hAnsi="Times New Roman"/>
          <w:sz w:val="26"/>
          <w:szCs w:val="26"/>
        </w:rPr>
        <w:t xml:space="preserve"> </w:t>
      </w:r>
      <w:r w:rsidRPr="007C76ED">
        <w:rPr>
          <w:rFonts w:ascii="Times New Roman" w:hAnsi="Times New Roman"/>
          <w:sz w:val="26"/>
          <w:szCs w:val="26"/>
        </w:rPr>
        <w:t xml:space="preserve">5.21(a).  Nothing in the Code, however, confers jurisdiction upon the Commission to award monetary damages.  Accordingly, the Commission possesses no jurisdiction to consider any implied request for reimbursement for property damage.  </w:t>
      </w:r>
      <w:r w:rsidRPr="007C76ED">
        <w:rPr>
          <w:rFonts w:ascii="Times New Roman" w:hAnsi="Times New Roman"/>
          <w:i/>
          <w:sz w:val="26"/>
          <w:szCs w:val="26"/>
        </w:rPr>
        <w:t>See</w:t>
      </w:r>
      <w:r w:rsidRPr="007C76ED">
        <w:rPr>
          <w:rFonts w:ascii="Times New Roman" w:hAnsi="Times New Roman"/>
          <w:sz w:val="26"/>
          <w:szCs w:val="26"/>
        </w:rPr>
        <w:t xml:space="preserve">, </w:t>
      </w:r>
      <w:r w:rsidRPr="00CD10BC">
        <w:rPr>
          <w:rFonts w:ascii="Times New Roman" w:hAnsi="Times New Roman"/>
          <w:i/>
          <w:sz w:val="26"/>
          <w:szCs w:val="26"/>
        </w:rPr>
        <w:t>DeFrancesco v. Western Pennsylvania Water Company</w:t>
      </w:r>
      <w:r w:rsidR="00CD10BC">
        <w:rPr>
          <w:rFonts w:ascii="Times New Roman" w:hAnsi="Times New Roman"/>
          <w:i/>
          <w:sz w:val="26"/>
          <w:szCs w:val="26"/>
        </w:rPr>
        <w:t xml:space="preserve">, </w:t>
      </w:r>
      <w:r w:rsidR="00CD10BC" w:rsidRPr="00CD10BC">
        <w:rPr>
          <w:rFonts w:ascii="Times New Roman" w:hAnsi="Times New Roman"/>
          <w:sz w:val="26"/>
          <w:szCs w:val="26"/>
        </w:rPr>
        <w:t>499 Pa. 374, 453 A. 2d 595 (Pa. 1982)</w:t>
      </w:r>
      <w:r w:rsidRPr="00CD10BC">
        <w:rPr>
          <w:rFonts w:ascii="Times New Roman" w:hAnsi="Times New Roman"/>
          <w:i/>
          <w:sz w:val="26"/>
          <w:szCs w:val="26"/>
        </w:rPr>
        <w:t>; Elkin v. Bell of Pa.</w:t>
      </w:r>
      <w:r w:rsidRPr="007C76ED">
        <w:rPr>
          <w:rFonts w:ascii="Times New Roman" w:hAnsi="Times New Roman"/>
          <w:sz w:val="26"/>
          <w:szCs w:val="26"/>
        </w:rPr>
        <w:t>, 491 Pa. 123, 420 A.2d 371 (</w:t>
      </w:r>
      <w:r w:rsidR="00CD10BC">
        <w:rPr>
          <w:rFonts w:ascii="Times New Roman" w:hAnsi="Times New Roman"/>
          <w:sz w:val="26"/>
          <w:szCs w:val="26"/>
        </w:rPr>
        <w:t xml:space="preserve">Pa. </w:t>
      </w:r>
      <w:r w:rsidRPr="007C76ED">
        <w:rPr>
          <w:rFonts w:ascii="Times New Roman" w:hAnsi="Times New Roman"/>
          <w:sz w:val="26"/>
          <w:szCs w:val="26"/>
        </w:rPr>
        <w:t xml:space="preserve">1980); </w:t>
      </w:r>
      <w:r w:rsidRPr="00CD10BC">
        <w:rPr>
          <w:rFonts w:ascii="Times New Roman" w:hAnsi="Times New Roman"/>
          <w:i/>
          <w:sz w:val="26"/>
          <w:szCs w:val="26"/>
        </w:rPr>
        <w:t>Feingold v. Bell of Pa.</w:t>
      </w:r>
      <w:r w:rsidRPr="007C76ED">
        <w:rPr>
          <w:rFonts w:ascii="Times New Roman" w:hAnsi="Times New Roman"/>
          <w:sz w:val="26"/>
          <w:szCs w:val="26"/>
        </w:rPr>
        <w:t xml:space="preserve">, </w:t>
      </w:r>
      <w:r w:rsidRPr="007C76ED">
        <w:rPr>
          <w:rFonts w:ascii="Times New Roman" w:hAnsi="Times New Roman"/>
          <w:i/>
          <w:sz w:val="26"/>
          <w:szCs w:val="26"/>
        </w:rPr>
        <w:t>supra</w:t>
      </w:r>
      <w:r w:rsidRPr="007C76ED">
        <w:rPr>
          <w:rFonts w:ascii="Times New Roman" w:hAnsi="Times New Roman"/>
          <w:sz w:val="26"/>
          <w:szCs w:val="26"/>
        </w:rPr>
        <w:t>.</w:t>
      </w:r>
    </w:p>
    <w:p w:rsidR="00C11552" w:rsidRPr="007C76ED" w:rsidRDefault="00C11552" w:rsidP="00C11552">
      <w:pPr>
        <w:spacing w:line="360" w:lineRule="auto"/>
        <w:rPr>
          <w:rFonts w:ascii="Times New Roman" w:hAnsi="Times New Roman"/>
          <w:sz w:val="26"/>
          <w:szCs w:val="26"/>
        </w:rPr>
      </w:pPr>
    </w:p>
    <w:p w:rsidR="00C11552" w:rsidRPr="007C76ED" w:rsidRDefault="00C11552" w:rsidP="00670799">
      <w:pPr>
        <w:spacing w:line="360" w:lineRule="auto"/>
        <w:rPr>
          <w:rFonts w:ascii="Times New Roman" w:hAnsi="Times New Roman"/>
          <w:sz w:val="26"/>
          <w:szCs w:val="26"/>
        </w:rPr>
      </w:pPr>
      <w:r w:rsidRPr="007C76ED">
        <w:rPr>
          <w:rFonts w:ascii="Times New Roman" w:hAnsi="Times New Roman"/>
          <w:sz w:val="26"/>
          <w:szCs w:val="26"/>
        </w:rPr>
        <w:tab/>
      </w:r>
      <w:r w:rsidRPr="007C76ED">
        <w:rPr>
          <w:rFonts w:ascii="Times New Roman" w:hAnsi="Times New Roman"/>
          <w:sz w:val="26"/>
          <w:szCs w:val="26"/>
        </w:rPr>
        <w:tab/>
        <w:t xml:space="preserve">Moreover, the Commission does not have jurisdiction over private contractual disputes between a citizen and a utility.  </w:t>
      </w:r>
      <w:r w:rsidRPr="007338C2">
        <w:rPr>
          <w:rFonts w:ascii="Times New Roman" w:hAnsi="Times New Roman"/>
          <w:i/>
          <w:sz w:val="26"/>
          <w:szCs w:val="26"/>
        </w:rPr>
        <w:t>Allport Water Authority v. Winburne Water Co.</w:t>
      </w:r>
      <w:r w:rsidR="007338C2">
        <w:rPr>
          <w:rFonts w:ascii="Times New Roman" w:hAnsi="Times New Roman"/>
          <w:sz w:val="26"/>
          <w:szCs w:val="26"/>
        </w:rPr>
        <w:t xml:space="preserve">, </w:t>
      </w:r>
      <w:r w:rsidRPr="007C76ED">
        <w:rPr>
          <w:rFonts w:ascii="Times New Roman" w:hAnsi="Times New Roman"/>
          <w:sz w:val="26"/>
          <w:szCs w:val="26"/>
        </w:rPr>
        <w:t>393 A.2d 673 (</w:t>
      </w:r>
      <w:r w:rsidR="007338C2">
        <w:rPr>
          <w:rFonts w:ascii="Times New Roman" w:hAnsi="Times New Roman"/>
          <w:sz w:val="26"/>
          <w:szCs w:val="26"/>
        </w:rPr>
        <w:t xml:space="preserve">Pa. Super. </w:t>
      </w:r>
      <w:r w:rsidRPr="007C76ED">
        <w:rPr>
          <w:rFonts w:ascii="Times New Roman" w:hAnsi="Times New Roman"/>
          <w:sz w:val="26"/>
          <w:szCs w:val="26"/>
        </w:rPr>
        <w:t xml:space="preserve">1978); </w:t>
      </w:r>
      <w:r w:rsidRPr="007338C2">
        <w:rPr>
          <w:rFonts w:ascii="Times New Roman" w:hAnsi="Times New Roman"/>
          <w:i/>
          <w:sz w:val="26"/>
          <w:szCs w:val="26"/>
        </w:rPr>
        <w:t xml:space="preserve">Feingold v. Bell of </w:t>
      </w:r>
      <w:r w:rsidRPr="00D25D23">
        <w:rPr>
          <w:rFonts w:ascii="Times New Roman" w:hAnsi="Times New Roman"/>
          <w:i/>
          <w:sz w:val="26"/>
          <w:szCs w:val="26"/>
        </w:rPr>
        <w:t>Pa</w:t>
      </w:r>
      <w:r w:rsidRPr="00D25D23">
        <w:rPr>
          <w:rFonts w:ascii="Times New Roman" w:hAnsi="Times New Roman"/>
          <w:sz w:val="26"/>
          <w:szCs w:val="26"/>
        </w:rPr>
        <w:t>.,</w:t>
      </w:r>
      <w:r w:rsidRPr="007C76ED">
        <w:rPr>
          <w:rFonts w:ascii="Times New Roman" w:hAnsi="Times New Roman"/>
          <w:sz w:val="26"/>
          <w:szCs w:val="26"/>
        </w:rPr>
        <w:t xml:space="preserve"> </w:t>
      </w:r>
      <w:r w:rsidRPr="007C76ED">
        <w:rPr>
          <w:rFonts w:ascii="Times New Roman" w:hAnsi="Times New Roman"/>
          <w:i/>
          <w:sz w:val="26"/>
          <w:szCs w:val="26"/>
        </w:rPr>
        <w:t>supra</w:t>
      </w:r>
      <w:r w:rsidRPr="007C76ED">
        <w:rPr>
          <w:rFonts w:ascii="Times New Roman" w:hAnsi="Times New Roman"/>
          <w:sz w:val="26"/>
          <w:szCs w:val="26"/>
        </w:rPr>
        <w:t xml:space="preserve">; </w:t>
      </w:r>
      <w:r w:rsidRPr="00115086">
        <w:rPr>
          <w:rFonts w:ascii="Times New Roman" w:hAnsi="Times New Roman"/>
          <w:i/>
          <w:sz w:val="26"/>
          <w:szCs w:val="26"/>
        </w:rPr>
        <w:t>Hoch v. Philadelphia Electric Company</w:t>
      </w:r>
      <w:r w:rsidR="007338C2">
        <w:rPr>
          <w:rFonts w:ascii="Times New Roman" w:hAnsi="Times New Roman"/>
          <w:sz w:val="26"/>
          <w:szCs w:val="26"/>
        </w:rPr>
        <w:t>,</w:t>
      </w:r>
      <w:r w:rsidRPr="007C76ED">
        <w:rPr>
          <w:rFonts w:ascii="Times New Roman" w:hAnsi="Times New Roman"/>
          <w:sz w:val="26"/>
          <w:szCs w:val="26"/>
        </w:rPr>
        <w:t xml:space="preserve"> 492 A.2d 27 (</w:t>
      </w:r>
      <w:r w:rsidR="007338C2">
        <w:rPr>
          <w:rFonts w:ascii="Times New Roman" w:hAnsi="Times New Roman"/>
          <w:sz w:val="26"/>
          <w:szCs w:val="26"/>
        </w:rPr>
        <w:t xml:space="preserve">Pa. Super. </w:t>
      </w:r>
      <w:r w:rsidRPr="007C76ED">
        <w:rPr>
          <w:rFonts w:ascii="Times New Roman" w:hAnsi="Times New Roman"/>
          <w:sz w:val="26"/>
          <w:szCs w:val="26"/>
        </w:rPr>
        <w:t xml:space="preserve">1985).  </w:t>
      </w:r>
      <w:r w:rsidRPr="007338C2">
        <w:rPr>
          <w:rFonts w:ascii="Times New Roman" w:hAnsi="Times New Roman"/>
          <w:i/>
          <w:sz w:val="26"/>
          <w:szCs w:val="26"/>
        </w:rPr>
        <w:t>In Re: Lou Amati/Amati Service Station v. West Penn Power Company and Bell Atlantic-Pennsylvania, Inc.</w:t>
      </w:r>
      <w:r w:rsidRPr="007338C2">
        <w:rPr>
          <w:rFonts w:ascii="Times New Roman" w:hAnsi="Times New Roman"/>
          <w:sz w:val="26"/>
          <w:szCs w:val="26"/>
        </w:rPr>
        <w:t>,</w:t>
      </w:r>
      <w:r w:rsidR="00E7152E">
        <w:rPr>
          <w:rFonts w:ascii="Times New Roman" w:hAnsi="Times New Roman"/>
          <w:sz w:val="26"/>
          <w:szCs w:val="26"/>
        </w:rPr>
        <w:t xml:space="preserve"> Docket No. C-0094587</w:t>
      </w:r>
      <w:r w:rsidRPr="007C76ED">
        <w:rPr>
          <w:rFonts w:ascii="Times New Roman" w:hAnsi="Times New Roman"/>
          <w:sz w:val="26"/>
          <w:szCs w:val="26"/>
        </w:rPr>
        <w:t xml:space="preserve">2 (Order entered October 25, 1996), this Commission acknowledged </w:t>
      </w:r>
      <w:r w:rsidR="00AC57D3">
        <w:rPr>
          <w:rFonts w:ascii="Times New Roman" w:hAnsi="Times New Roman"/>
          <w:sz w:val="26"/>
          <w:szCs w:val="26"/>
        </w:rPr>
        <w:t xml:space="preserve">that </w:t>
      </w:r>
      <w:r w:rsidRPr="007C76ED">
        <w:rPr>
          <w:rFonts w:ascii="Times New Roman" w:hAnsi="Times New Roman"/>
          <w:sz w:val="26"/>
          <w:szCs w:val="26"/>
        </w:rPr>
        <w:t xml:space="preserve">it is without subject matter jurisdiction to adjudicate questions </w:t>
      </w:r>
      <w:r w:rsidRPr="007C76ED">
        <w:rPr>
          <w:rFonts w:ascii="Times New Roman" w:hAnsi="Times New Roman"/>
          <w:sz w:val="26"/>
          <w:szCs w:val="26"/>
        </w:rPr>
        <w:lastRenderedPageBreak/>
        <w:t xml:space="preserve">involving trespass and whether or not utility facilities are located pursuant to valid easements or rights-of-way.  This holding is in accord with </w:t>
      </w:r>
      <w:r w:rsidR="00E7152E">
        <w:rPr>
          <w:rFonts w:ascii="Times New Roman" w:hAnsi="Times New Roman"/>
          <w:i/>
          <w:sz w:val="26"/>
          <w:szCs w:val="26"/>
        </w:rPr>
        <w:t>Fairview Water Company v. Pa. PUC</w:t>
      </w:r>
      <w:r w:rsidRPr="003030B8">
        <w:rPr>
          <w:rFonts w:ascii="Times New Roman" w:hAnsi="Times New Roman"/>
          <w:i/>
          <w:sz w:val="26"/>
          <w:szCs w:val="26"/>
        </w:rPr>
        <w:t>,</w:t>
      </w:r>
      <w:r w:rsidRPr="007C76ED">
        <w:rPr>
          <w:rFonts w:ascii="Times New Roman" w:hAnsi="Times New Roman"/>
          <w:sz w:val="26"/>
          <w:szCs w:val="26"/>
        </w:rPr>
        <w:t xml:space="preserve"> 509 Pa. 384, 502 A.2d 162 (1985), which held that the Commission d</w:t>
      </w:r>
      <w:r w:rsidR="00C36BE3">
        <w:rPr>
          <w:rFonts w:ascii="Times New Roman" w:hAnsi="Times New Roman"/>
          <w:sz w:val="26"/>
          <w:szCs w:val="26"/>
        </w:rPr>
        <w:t xml:space="preserve">oes not, in the context of </w:t>
      </w:r>
      <w:r w:rsidRPr="007C76ED">
        <w:rPr>
          <w:rFonts w:ascii="Times New Roman" w:hAnsi="Times New Roman"/>
          <w:sz w:val="26"/>
          <w:szCs w:val="26"/>
        </w:rPr>
        <w:t>an application proceeding which precedes a condemnation under eminent domain laws, have the necessary jurisdiction to determine the scope and validity of an easement.</w:t>
      </w:r>
      <w:r w:rsidR="0096150C">
        <w:rPr>
          <w:rFonts w:ascii="Times New Roman" w:hAnsi="Times New Roman"/>
          <w:sz w:val="26"/>
          <w:szCs w:val="26"/>
        </w:rPr>
        <w:t xml:space="preserve">  I.D. at 4-5.  Therefore, in the instant case</w:t>
      </w:r>
      <w:r w:rsidRPr="007C76ED">
        <w:rPr>
          <w:rFonts w:ascii="Times New Roman" w:hAnsi="Times New Roman"/>
          <w:sz w:val="26"/>
          <w:szCs w:val="26"/>
        </w:rPr>
        <w:t xml:space="preserve">, </w:t>
      </w:r>
      <w:r w:rsidR="00B170AD">
        <w:rPr>
          <w:rFonts w:ascii="Times New Roman" w:hAnsi="Times New Roman"/>
          <w:sz w:val="26"/>
          <w:szCs w:val="26"/>
        </w:rPr>
        <w:t xml:space="preserve">we conclude that </w:t>
      </w:r>
      <w:r w:rsidR="001133AD">
        <w:rPr>
          <w:rFonts w:ascii="Times New Roman" w:hAnsi="Times New Roman"/>
          <w:sz w:val="26"/>
          <w:szCs w:val="26"/>
        </w:rPr>
        <w:t xml:space="preserve">the </w:t>
      </w:r>
      <w:r w:rsidRPr="007C76ED">
        <w:rPr>
          <w:rFonts w:ascii="Times New Roman" w:hAnsi="Times New Roman"/>
          <w:sz w:val="26"/>
          <w:szCs w:val="26"/>
        </w:rPr>
        <w:t>Commission has no jurisdictio</w:t>
      </w:r>
      <w:r w:rsidR="0096150C">
        <w:rPr>
          <w:rFonts w:ascii="Times New Roman" w:hAnsi="Times New Roman"/>
          <w:sz w:val="26"/>
          <w:szCs w:val="26"/>
        </w:rPr>
        <w:t>n to determine if the Respondent</w:t>
      </w:r>
      <w:r w:rsidRPr="007C76ED">
        <w:rPr>
          <w:rFonts w:ascii="Times New Roman" w:hAnsi="Times New Roman"/>
          <w:sz w:val="26"/>
          <w:szCs w:val="26"/>
        </w:rPr>
        <w:t xml:space="preserve"> possesses the right to place its utility pole on Complainant’s property.</w:t>
      </w:r>
      <w:r w:rsidR="0096150C">
        <w:rPr>
          <w:rFonts w:ascii="Times New Roman" w:hAnsi="Times New Roman"/>
          <w:sz w:val="26"/>
          <w:szCs w:val="26"/>
        </w:rPr>
        <w:t xml:space="preserve">  </w:t>
      </w:r>
    </w:p>
    <w:p w:rsidR="006C4BDC" w:rsidRDefault="006C4BDC">
      <w:pPr>
        <w:tabs>
          <w:tab w:val="left" w:pos="-720"/>
        </w:tabs>
        <w:suppressAutoHyphens/>
        <w:spacing w:line="360" w:lineRule="auto"/>
        <w:rPr>
          <w:rFonts w:ascii="Times New Roman" w:hAnsi="Times New Roman"/>
          <w:sz w:val="26"/>
        </w:rPr>
      </w:pPr>
    </w:p>
    <w:p w:rsidR="00B7623D" w:rsidRDefault="00C21687">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2736D3">
        <w:rPr>
          <w:rFonts w:ascii="Times New Roman" w:hAnsi="Times New Roman"/>
          <w:sz w:val="26"/>
        </w:rPr>
        <w:t>For the above reasons, the Compla</w:t>
      </w:r>
      <w:r w:rsidR="00007A7B">
        <w:rPr>
          <w:rFonts w:ascii="Times New Roman" w:hAnsi="Times New Roman"/>
          <w:sz w:val="26"/>
        </w:rPr>
        <w:t>inant’s Exception</w:t>
      </w:r>
      <w:r w:rsidR="000B3616">
        <w:rPr>
          <w:rFonts w:ascii="Times New Roman" w:hAnsi="Times New Roman"/>
          <w:sz w:val="26"/>
        </w:rPr>
        <w:t>s</w:t>
      </w:r>
      <w:r w:rsidR="00007A7B">
        <w:rPr>
          <w:rFonts w:ascii="Times New Roman" w:hAnsi="Times New Roman"/>
          <w:sz w:val="26"/>
        </w:rPr>
        <w:t xml:space="preserve"> will be </w:t>
      </w:r>
      <w:r w:rsidR="000B3616">
        <w:rPr>
          <w:rFonts w:ascii="Times New Roman" w:hAnsi="Times New Roman"/>
          <w:sz w:val="26"/>
        </w:rPr>
        <w:t>denied and the</w:t>
      </w:r>
      <w:r>
        <w:rPr>
          <w:rFonts w:ascii="Times New Roman" w:hAnsi="Times New Roman"/>
          <w:sz w:val="26"/>
        </w:rPr>
        <w:t xml:space="preserve"> Initial Decision will be </w:t>
      </w:r>
      <w:r w:rsidR="000B3616">
        <w:rPr>
          <w:rFonts w:ascii="Times New Roman" w:hAnsi="Times New Roman"/>
          <w:sz w:val="26"/>
        </w:rPr>
        <w:t xml:space="preserve">adopted, consistent </w:t>
      </w:r>
      <w:r w:rsidR="00B40AD0">
        <w:rPr>
          <w:rFonts w:ascii="Times New Roman" w:hAnsi="Times New Roman"/>
          <w:sz w:val="26"/>
        </w:rPr>
        <w:t>with this Opinion and Order</w:t>
      </w:r>
      <w:r w:rsidR="002736D3">
        <w:rPr>
          <w:rFonts w:ascii="Times New Roman" w:hAnsi="Times New Roman"/>
          <w:sz w:val="26"/>
        </w:rPr>
        <w:t>.</w:t>
      </w:r>
      <w:r w:rsidR="00216085">
        <w:rPr>
          <w:rFonts w:ascii="Times New Roman" w:hAnsi="Times New Roman"/>
          <w:sz w:val="26"/>
        </w:rPr>
        <w:t xml:space="preserve"> </w:t>
      </w:r>
    </w:p>
    <w:p w:rsidR="00F57844" w:rsidRDefault="00F57844" w:rsidP="00163F7D">
      <w:pPr>
        <w:tabs>
          <w:tab w:val="left" w:pos="-720"/>
        </w:tabs>
        <w:suppressAutoHyphens/>
        <w:spacing w:line="360" w:lineRule="auto"/>
        <w:rPr>
          <w:rFonts w:ascii="Times New Roman" w:hAnsi="Times New Roman"/>
          <w:sz w:val="26"/>
        </w:rPr>
      </w:pPr>
    </w:p>
    <w:p w:rsidR="006F5428" w:rsidRPr="0034252B" w:rsidRDefault="006F5428" w:rsidP="00C21687">
      <w:pPr>
        <w:pStyle w:val="Heading2"/>
        <w:keepNext w:val="0"/>
        <w:rPr>
          <w:b w:val="0"/>
          <w:u w:val="none"/>
        </w:rPr>
      </w:pPr>
      <w:r w:rsidRPr="0034252B">
        <w:rPr>
          <w:u w:val="none"/>
        </w:rPr>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516B47">
        <w:rPr>
          <w:rFonts w:ascii="Times New Roman" w:hAnsi="Times New Roman"/>
          <w:sz w:val="26"/>
        </w:rPr>
        <w:t>Initial</w:t>
      </w:r>
      <w:r w:rsidR="00F57844">
        <w:rPr>
          <w:rFonts w:ascii="Times New Roman" w:hAnsi="Times New Roman"/>
          <w:sz w:val="26"/>
        </w:rPr>
        <w:t xml:space="preserve"> Decision and the Complainant</w:t>
      </w:r>
      <w:r w:rsidR="00091772">
        <w:rPr>
          <w:rFonts w:ascii="Times New Roman" w:hAnsi="Times New Roman"/>
          <w:sz w:val="26"/>
        </w:rPr>
        <w:t>’s</w:t>
      </w:r>
      <w:r w:rsidR="00EB6CAA">
        <w:rPr>
          <w:rFonts w:ascii="Times New Roman" w:hAnsi="Times New Roman"/>
          <w:sz w:val="26"/>
        </w:rPr>
        <w:t xml:space="preserve"> Exceptions</w:t>
      </w:r>
      <w:r w:rsidR="00091772">
        <w:rPr>
          <w:rFonts w:ascii="Times New Roman" w:hAnsi="Times New Roman"/>
          <w:sz w:val="26"/>
        </w:rPr>
        <w:t xml:space="preserve">.  </w:t>
      </w:r>
      <w:r>
        <w:rPr>
          <w:rFonts w:ascii="Times New Roman" w:hAnsi="Times New Roman"/>
          <w:sz w:val="26"/>
        </w:rPr>
        <w:t xml:space="preserve">Premised upon our review of the record evidence, we </w:t>
      </w:r>
      <w:r w:rsidR="00503CF4">
        <w:rPr>
          <w:rFonts w:ascii="Times New Roman" w:hAnsi="Times New Roman"/>
          <w:sz w:val="26"/>
        </w:rPr>
        <w:t>shall deny</w:t>
      </w:r>
      <w:r w:rsidR="003744BD">
        <w:rPr>
          <w:rFonts w:ascii="Times New Roman" w:hAnsi="Times New Roman"/>
          <w:sz w:val="26"/>
        </w:rPr>
        <w:t xml:space="preserve"> </w:t>
      </w:r>
      <w:r w:rsidR="000761D6">
        <w:rPr>
          <w:rFonts w:ascii="Times New Roman" w:hAnsi="Times New Roman"/>
          <w:sz w:val="26"/>
        </w:rPr>
        <w:t xml:space="preserve">the </w:t>
      </w:r>
      <w:r w:rsidR="00F57844">
        <w:rPr>
          <w:rFonts w:ascii="Times New Roman" w:hAnsi="Times New Roman"/>
          <w:sz w:val="26"/>
        </w:rPr>
        <w:t>Complainant</w:t>
      </w:r>
      <w:r w:rsidR="00091772">
        <w:rPr>
          <w:rFonts w:ascii="Times New Roman" w:hAnsi="Times New Roman"/>
          <w:sz w:val="26"/>
        </w:rPr>
        <w:t>’s</w:t>
      </w:r>
      <w:r w:rsidR="00503CF4">
        <w:rPr>
          <w:rFonts w:ascii="Times New Roman" w:hAnsi="Times New Roman"/>
          <w:sz w:val="26"/>
        </w:rPr>
        <w:t xml:space="preserve"> Exceptions and adopt</w:t>
      </w:r>
      <w:r w:rsidR="003744BD">
        <w:rPr>
          <w:rFonts w:ascii="Times New Roman" w:hAnsi="Times New Roman"/>
          <w:sz w:val="26"/>
        </w:rPr>
        <w:t xml:space="preserve"> the </w:t>
      </w:r>
      <w:r w:rsidR="00516B47">
        <w:rPr>
          <w:rFonts w:ascii="Times New Roman" w:hAnsi="Times New Roman"/>
          <w:sz w:val="26"/>
        </w:rPr>
        <w:t>ALJ’s Initial</w:t>
      </w:r>
      <w:r w:rsidR="005242FA">
        <w:rPr>
          <w:rFonts w:ascii="Times New Roman" w:hAnsi="Times New Roman"/>
          <w:sz w:val="26"/>
        </w:rPr>
        <w:t xml:space="preserve"> </w:t>
      </w:r>
      <w:r w:rsidR="003744BD">
        <w:rPr>
          <w:rFonts w:ascii="Times New Roman" w:hAnsi="Times New Roman"/>
          <w:sz w:val="26"/>
        </w:rPr>
        <w:t>Decision</w:t>
      </w:r>
      <w:r w:rsidR="00503CF4">
        <w:rPr>
          <w:rFonts w:ascii="Times New Roman" w:hAnsi="Times New Roman"/>
          <w:sz w:val="26"/>
        </w:rPr>
        <w:t>, consistent with this Opinion and Order</w:t>
      </w:r>
      <w:r w:rsidR="00FC7687">
        <w:rPr>
          <w:rFonts w:ascii="Times New Roman" w:hAnsi="Times New Roman"/>
          <w:sz w:val="26"/>
        </w:rPr>
        <w:t>;</w:t>
      </w:r>
      <w:r>
        <w:rPr>
          <w:rFonts w:ascii="Times New Roman" w:hAnsi="Times New Roman"/>
          <w:sz w:val="26"/>
        </w:rPr>
        <w:t xml:space="preserve"> </w:t>
      </w:r>
      <w:r>
        <w:rPr>
          <w:rFonts w:ascii="Times New Roman" w:hAnsi="Times New Roman"/>
          <w:b/>
          <w:sz w:val="26"/>
        </w:rPr>
        <w:t>THEREFORE,</w:t>
      </w:r>
    </w:p>
    <w:p w:rsidR="00173E3F" w:rsidRPr="001E690D" w:rsidRDefault="00173E3F">
      <w:pPr>
        <w:tabs>
          <w:tab w:val="left" w:pos="-720"/>
        </w:tabs>
        <w:suppressAutoHyphens/>
        <w:spacing w:line="360" w:lineRule="auto"/>
        <w:rPr>
          <w:rFonts w:ascii="Times New Roman" w:hAnsi="Times New Roman"/>
          <w:sz w:val="26"/>
        </w:rPr>
      </w:pPr>
    </w:p>
    <w:p w:rsidR="006F5428" w:rsidRDefault="006F5428" w:rsidP="00091772">
      <w:pPr>
        <w:pStyle w:val="BodyText3"/>
        <w:spacing w:line="360" w:lineRule="auto"/>
      </w:pPr>
      <w:r>
        <w:tab/>
      </w:r>
      <w:r>
        <w:tab/>
        <w:t>IT IS ORDERED:</w:t>
      </w:r>
    </w:p>
    <w:p w:rsidR="00871DB2" w:rsidRDefault="00871DB2" w:rsidP="00091772">
      <w:pPr>
        <w:pStyle w:val="BodyText3"/>
        <w:spacing w:line="360" w:lineRule="auto"/>
      </w:pPr>
    </w:p>
    <w:p w:rsidR="006F5428" w:rsidRPr="0081483B" w:rsidRDefault="001647BA" w:rsidP="00003C2E">
      <w:pPr>
        <w:pStyle w:val="BodyText3"/>
        <w:spacing w:line="360" w:lineRule="auto"/>
        <w:rPr>
          <w:b w:val="0"/>
        </w:rPr>
      </w:pPr>
      <w:r>
        <w:tab/>
      </w:r>
      <w:r>
        <w:tab/>
      </w:r>
      <w:r w:rsidRPr="001647BA">
        <w:rPr>
          <w:b w:val="0"/>
        </w:rPr>
        <w:t>1.</w:t>
      </w:r>
      <w:r>
        <w:rPr>
          <w:b w:val="0"/>
        </w:rPr>
        <w:tab/>
      </w:r>
      <w:r w:rsidR="00DB20A8">
        <w:rPr>
          <w:b w:val="0"/>
        </w:rPr>
        <w:t xml:space="preserve">That the </w:t>
      </w:r>
      <w:r w:rsidR="006B1E3E">
        <w:rPr>
          <w:b w:val="0"/>
        </w:rPr>
        <w:t xml:space="preserve">Exceptions filed by </w:t>
      </w:r>
      <w:r w:rsidR="00503CF4">
        <w:rPr>
          <w:b w:val="0"/>
        </w:rPr>
        <w:t>Jo Anna Warren Williamson</w:t>
      </w:r>
      <w:r w:rsidR="000761D6">
        <w:rPr>
          <w:b w:val="0"/>
        </w:rPr>
        <w:t>,</w:t>
      </w:r>
      <w:r w:rsidR="00003C2E">
        <w:rPr>
          <w:b w:val="0"/>
        </w:rPr>
        <w:t xml:space="preserve"> to the Initial Decis</w:t>
      </w:r>
      <w:r w:rsidR="00503CF4">
        <w:rPr>
          <w:b w:val="0"/>
        </w:rPr>
        <w:t xml:space="preserve">ion of Administrative Law Judge </w:t>
      </w:r>
      <w:r w:rsidR="008565D2">
        <w:rPr>
          <w:b w:val="0"/>
        </w:rPr>
        <w:t>John H. Corbett, Jr.</w:t>
      </w:r>
      <w:r w:rsidR="003D57E8">
        <w:rPr>
          <w:b w:val="0"/>
        </w:rPr>
        <w:t xml:space="preserve">, </w:t>
      </w:r>
      <w:r w:rsidR="00003C2E">
        <w:rPr>
          <w:b w:val="0"/>
        </w:rPr>
        <w:t>i</w:t>
      </w:r>
      <w:r w:rsidR="00DB20A8">
        <w:rPr>
          <w:b w:val="0"/>
        </w:rPr>
        <w:t xml:space="preserve">ssued on </w:t>
      </w:r>
      <w:r w:rsidR="008565D2">
        <w:rPr>
          <w:b w:val="0"/>
        </w:rPr>
        <w:t>November 4</w:t>
      </w:r>
      <w:r w:rsidR="004717EE">
        <w:rPr>
          <w:b w:val="0"/>
        </w:rPr>
        <w:t>, 20</w:t>
      </w:r>
      <w:r w:rsidR="00003C2E">
        <w:rPr>
          <w:b w:val="0"/>
        </w:rPr>
        <w:t>10,</w:t>
      </w:r>
      <w:r w:rsidR="00B0017F">
        <w:rPr>
          <w:b w:val="0"/>
        </w:rPr>
        <w:t xml:space="preserve"> </w:t>
      </w:r>
      <w:r w:rsidR="008565D2">
        <w:rPr>
          <w:b w:val="0"/>
        </w:rPr>
        <w:t>are denied</w:t>
      </w:r>
      <w:r w:rsidR="00DB20A8">
        <w:rPr>
          <w:b w:val="0"/>
        </w:rPr>
        <w:t xml:space="preserve">. </w:t>
      </w:r>
    </w:p>
    <w:p w:rsidR="006F5428" w:rsidRDefault="006F5428">
      <w:pPr>
        <w:tabs>
          <w:tab w:val="left" w:pos="-720"/>
        </w:tabs>
        <w:suppressAutoHyphens/>
        <w:spacing w:line="360" w:lineRule="auto"/>
        <w:rPr>
          <w:rFonts w:ascii="Times New Roman" w:hAnsi="Times New Roman"/>
          <w:sz w:val="26"/>
        </w:rPr>
      </w:pPr>
    </w:p>
    <w:p w:rsidR="006F5428" w:rsidRDefault="0009254B" w:rsidP="0009254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Pr="0009254B">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8565D2">
        <w:rPr>
          <w:rFonts w:ascii="Times New Roman" w:hAnsi="Times New Roman"/>
          <w:sz w:val="26"/>
        </w:rPr>
        <w:t>John H. Corbett, Jr.,</w:t>
      </w:r>
      <w:r w:rsidR="006F5428" w:rsidRPr="0009254B">
        <w:rPr>
          <w:rFonts w:ascii="Times New Roman" w:hAnsi="Times New Roman"/>
          <w:sz w:val="26"/>
        </w:rPr>
        <w:t xml:space="preserve"> herein</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8565D2">
        <w:rPr>
          <w:rFonts w:ascii="Times New Roman" w:hAnsi="Times New Roman"/>
          <w:sz w:val="26"/>
        </w:rPr>
        <w:t>adopted, consistent with this Opinion and Order</w:t>
      </w:r>
      <w:r w:rsidR="00841FDE" w:rsidRPr="0009254B">
        <w:rPr>
          <w:rFonts w:ascii="Times New Roman" w:hAnsi="Times New Roman"/>
          <w:sz w:val="26"/>
        </w:rPr>
        <w:t>.</w:t>
      </w:r>
    </w:p>
    <w:p w:rsidR="00FC7687" w:rsidRDefault="00FC7687" w:rsidP="0009254B">
      <w:pPr>
        <w:tabs>
          <w:tab w:val="left" w:pos="-720"/>
        </w:tabs>
        <w:suppressAutoHyphens/>
        <w:spacing w:line="360" w:lineRule="auto"/>
        <w:rPr>
          <w:rFonts w:ascii="Times New Roman" w:hAnsi="Times New Roman"/>
          <w:sz w:val="26"/>
        </w:rPr>
      </w:pPr>
    </w:p>
    <w:p w:rsidR="00FC7687" w:rsidRPr="0009254B" w:rsidRDefault="008565D2" w:rsidP="00E7152E">
      <w:pPr>
        <w:pageBreakBefore/>
        <w:tabs>
          <w:tab w:val="left" w:pos="-720"/>
        </w:tabs>
        <w:suppressAutoHyphens/>
        <w:spacing w:line="360" w:lineRule="auto"/>
        <w:rPr>
          <w:rFonts w:ascii="Times New Roman" w:hAnsi="Times New Roman"/>
          <w:b/>
          <w:sz w:val="26"/>
        </w:rPr>
      </w:pPr>
      <w:r>
        <w:rPr>
          <w:rFonts w:ascii="Times New Roman" w:hAnsi="Times New Roman"/>
          <w:sz w:val="26"/>
        </w:rPr>
        <w:lastRenderedPageBreak/>
        <w:tab/>
      </w:r>
      <w:r>
        <w:rPr>
          <w:rFonts w:ascii="Times New Roman" w:hAnsi="Times New Roman"/>
          <w:sz w:val="26"/>
        </w:rPr>
        <w:tab/>
        <w:t>3.</w:t>
      </w:r>
      <w:r>
        <w:rPr>
          <w:rFonts w:ascii="Times New Roman" w:hAnsi="Times New Roman"/>
          <w:sz w:val="26"/>
        </w:rPr>
        <w:tab/>
        <w:t xml:space="preserve">That the </w:t>
      </w:r>
      <w:r w:rsidR="0037044C">
        <w:rPr>
          <w:rFonts w:ascii="Times New Roman" w:hAnsi="Times New Roman"/>
          <w:sz w:val="26"/>
        </w:rPr>
        <w:t xml:space="preserve">proceeding </w:t>
      </w:r>
      <w:r>
        <w:rPr>
          <w:rFonts w:ascii="Times New Roman" w:hAnsi="Times New Roman"/>
          <w:sz w:val="26"/>
        </w:rPr>
        <w:t>docket</w:t>
      </w:r>
      <w:r w:rsidR="0037044C">
        <w:rPr>
          <w:rFonts w:ascii="Times New Roman" w:hAnsi="Times New Roman"/>
          <w:sz w:val="26"/>
        </w:rPr>
        <w:t xml:space="preserve">ed at </w:t>
      </w:r>
      <w:r>
        <w:rPr>
          <w:rFonts w:ascii="Times New Roman" w:hAnsi="Times New Roman"/>
          <w:sz w:val="26"/>
        </w:rPr>
        <w:t>C-2009-21385</w:t>
      </w:r>
      <w:r w:rsidR="0037044C">
        <w:rPr>
          <w:rFonts w:ascii="Times New Roman" w:hAnsi="Times New Roman"/>
          <w:sz w:val="26"/>
        </w:rPr>
        <w:t xml:space="preserve">78 is marked </w:t>
      </w:r>
      <w:r w:rsidR="003C6015">
        <w:rPr>
          <w:rFonts w:ascii="Times New Roman" w:hAnsi="Times New Roman"/>
          <w:sz w:val="26"/>
        </w:rPr>
        <w:t>closed.</w:t>
      </w:r>
    </w:p>
    <w:p w:rsidR="00230780" w:rsidRDefault="006F5428" w:rsidP="001E690D">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p>
    <w:p w:rsidR="00230780" w:rsidRDefault="00230780" w:rsidP="001E690D">
      <w:pPr>
        <w:keepNext/>
        <w:keepLines/>
        <w:tabs>
          <w:tab w:val="left" w:pos="-720"/>
        </w:tabs>
        <w:suppressAutoHyphens/>
        <w:rPr>
          <w:rFonts w:ascii="Times New Roman" w:hAnsi="Times New Roman"/>
          <w:b/>
          <w:sz w:val="26"/>
        </w:rPr>
      </w:pPr>
    </w:p>
    <w:p w:rsidR="006F5428" w:rsidRDefault="005B4DE1" w:rsidP="001E690D">
      <w:pPr>
        <w:keepNext/>
        <w:keepLines/>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9264" behindDoc="1" locked="0" layoutInCell="1" allowOverlap="1">
            <wp:simplePos x="0" y="0"/>
            <wp:positionH relativeFrom="column">
              <wp:posOffset>2838450</wp:posOffset>
            </wp:positionH>
            <wp:positionV relativeFrom="paragraph">
              <wp:posOffset>2540</wp:posOffset>
            </wp:positionV>
            <wp:extent cx="2200275" cy="838200"/>
            <wp:effectExtent l="19050" t="0" r="9525" b="0"/>
            <wp:wrapNone/>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30780">
        <w:rPr>
          <w:rFonts w:ascii="Times New Roman" w:hAnsi="Times New Roman"/>
          <w:b/>
          <w:sz w:val="26"/>
        </w:rPr>
        <w:tab/>
      </w:r>
      <w:r w:rsidR="00230780">
        <w:rPr>
          <w:rFonts w:ascii="Times New Roman" w:hAnsi="Times New Roman"/>
          <w:b/>
          <w:sz w:val="26"/>
        </w:rPr>
        <w:tab/>
      </w:r>
      <w:r w:rsidR="00230780">
        <w:rPr>
          <w:rFonts w:ascii="Times New Roman" w:hAnsi="Times New Roman"/>
          <w:b/>
          <w:sz w:val="26"/>
        </w:rPr>
        <w:tab/>
      </w:r>
      <w:r w:rsidR="00230780">
        <w:rPr>
          <w:rFonts w:ascii="Times New Roman" w:hAnsi="Times New Roman"/>
          <w:b/>
          <w:sz w:val="26"/>
        </w:rPr>
        <w:tab/>
      </w:r>
      <w:r w:rsidR="00230780">
        <w:rPr>
          <w:rFonts w:ascii="Times New Roman" w:hAnsi="Times New Roman"/>
          <w:b/>
          <w:sz w:val="26"/>
        </w:rPr>
        <w:tab/>
      </w:r>
      <w:r w:rsidR="00230780">
        <w:rPr>
          <w:rFonts w:ascii="Times New Roman" w:hAnsi="Times New Roman"/>
          <w:b/>
          <w:sz w:val="26"/>
        </w:rPr>
        <w:tab/>
      </w:r>
      <w:r w:rsidR="00230780">
        <w:rPr>
          <w:rFonts w:ascii="Times New Roman" w:hAnsi="Times New Roman"/>
          <w:b/>
          <w:sz w:val="26"/>
        </w:rPr>
        <w:tab/>
      </w:r>
      <w:r w:rsidR="006F5428">
        <w:rPr>
          <w:rFonts w:ascii="Times New Roman" w:hAnsi="Times New Roman"/>
          <w:b/>
          <w:sz w:val="26"/>
        </w:rPr>
        <w:t>BY THE COMMISSION,</w:t>
      </w:r>
    </w:p>
    <w:p w:rsidR="006F5428" w:rsidRDefault="006F5428" w:rsidP="001E690D">
      <w:pPr>
        <w:keepNext/>
        <w:keepLines/>
        <w:tabs>
          <w:tab w:val="left" w:pos="-720"/>
        </w:tabs>
        <w:suppressAutoHyphens/>
        <w:rPr>
          <w:rFonts w:ascii="Times New Roman" w:hAnsi="Times New Roman"/>
          <w:b/>
          <w:sz w:val="26"/>
        </w:rPr>
      </w:pPr>
    </w:p>
    <w:p w:rsidR="00FD09BF" w:rsidRDefault="00FD09BF"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312F4C"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FD09BF" w:rsidRDefault="00FD09BF" w:rsidP="001E690D">
      <w:pPr>
        <w:keepNext/>
        <w:keepLines/>
        <w:tabs>
          <w:tab w:val="left" w:pos="-720"/>
        </w:tabs>
        <w:suppressAutoHyphens/>
        <w:rPr>
          <w:rFonts w:ascii="Times New Roman" w:hAnsi="Times New Roman"/>
          <w:sz w:val="26"/>
        </w:rPr>
      </w:pPr>
    </w:p>
    <w:p w:rsidR="00312F4C"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FD09BF">
        <w:rPr>
          <w:rFonts w:ascii="Times New Roman" w:hAnsi="Times New Roman"/>
          <w:sz w:val="26"/>
        </w:rPr>
        <w:t>February 10, 2011</w:t>
      </w:r>
    </w:p>
    <w:p w:rsidR="00FD09BF" w:rsidRDefault="00FD09BF"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5B4DE1">
        <w:rPr>
          <w:rFonts w:ascii="Times New Roman" w:hAnsi="Times New Roman"/>
          <w:sz w:val="26"/>
        </w:rPr>
        <w:t>February 10, 2011</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FD9" w:rsidRDefault="00D02FD9">
      <w:pPr>
        <w:spacing w:line="20" w:lineRule="exact"/>
      </w:pPr>
    </w:p>
  </w:endnote>
  <w:endnote w:type="continuationSeparator" w:id="0">
    <w:p w:rsidR="00D02FD9" w:rsidRDefault="00D02FD9">
      <w:r>
        <w:t xml:space="preserve"> </w:t>
      </w:r>
    </w:p>
  </w:endnote>
  <w:endnote w:type="continuationNotice" w:id="1">
    <w:p w:rsidR="00D02FD9" w:rsidRDefault="00D02FD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A137DE">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A137DE"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137DE" w:rsidRPr="00005FFD">
                  <w:rPr>
                    <w:rFonts w:ascii="Times New Roman" w:hAnsi="Times New Roman"/>
                    <w:spacing w:val="-3"/>
                    <w:sz w:val="26"/>
                  </w:rPr>
                  <w:fldChar w:fldCharType="separate"/>
                </w:r>
                <w:r w:rsidR="005B4DE1">
                  <w:rPr>
                    <w:rFonts w:ascii="Times New Roman" w:hAnsi="Times New Roman"/>
                    <w:noProof/>
                    <w:spacing w:val="-3"/>
                    <w:sz w:val="26"/>
                  </w:rPr>
                  <w:t>9</w:t>
                </w:r>
                <w:r w:rsidR="00A137DE"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FD9" w:rsidRDefault="00D02FD9">
      <w:r>
        <w:separator/>
      </w:r>
    </w:p>
  </w:footnote>
  <w:footnote w:type="continuationSeparator" w:id="0">
    <w:p w:rsidR="00D02FD9" w:rsidRDefault="00D02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8">
    <w:nsid w:val="52B52F81"/>
    <w:multiLevelType w:val="singleLevel"/>
    <w:tmpl w:val="C7E6794A"/>
    <w:lvl w:ilvl="0">
      <w:start w:val="1"/>
      <w:numFmt w:val="decimal"/>
      <w:lvlText w:val="%1."/>
      <w:lvlJc w:val="left"/>
      <w:pPr>
        <w:tabs>
          <w:tab w:val="num" w:pos="1800"/>
        </w:tabs>
        <w:ind w:left="0" w:firstLine="1440"/>
      </w:pPr>
    </w:lvl>
  </w:abstractNum>
  <w:abstractNum w:abstractNumId="19">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13712"/>
    <w:multiLevelType w:val="singleLevel"/>
    <w:tmpl w:val="74AE9626"/>
    <w:lvl w:ilvl="0">
      <w:start w:val="1"/>
      <w:numFmt w:val="decimal"/>
      <w:lvlText w:val="%1."/>
      <w:lvlJc w:val="left"/>
      <w:pPr>
        <w:tabs>
          <w:tab w:val="num" w:pos="2160"/>
        </w:tabs>
        <w:ind w:left="2160" w:hanging="720"/>
      </w:pPr>
    </w:lvl>
  </w:abstractNum>
  <w:abstractNum w:abstractNumId="22">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19"/>
  </w:num>
  <w:num w:numId="3">
    <w:abstractNumId w:val="1"/>
  </w:num>
  <w:num w:numId="4">
    <w:abstractNumId w:val="3"/>
  </w:num>
  <w:num w:numId="5">
    <w:abstractNumId w:val="7"/>
  </w:num>
  <w:num w:numId="6">
    <w:abstractNumId w:val="12"/>
  </w:num>
  <w:num w:numId="7">
    <w:abstractNumId w:val="17"/>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3"/>
  </w:num>
  <w:num w:numId="12">
    <w:abstractNumId w:val="4"/>
  </w:num>
  <w:num w:numId="13">
    <w:abstractNumId w:val="11"/>
  </w:num>
  <w:num w:numId="14">
    <w:abstractNumId w:val="16"/>
  </w:num>
  <w:num w:numId="15">
    <w:abstractNumId w:val="8"/>
  </w:num>
  <w:num w:numId="16">
    <w:abstractNumId w:val="18"/>
  </w:num>
  <w:num w:numId="17">
    <w:abstractNumId w:val="10"/>
  </w:num>
  <w:num w:numId="18">
    <w:abstractNumId w:val="2"/>
  </w:num>
  <w:num w:numId="19">
    <w:abstractNumId w:val="14"/>
  </w:num>
  <w:num w:numId="20">
    <w:abstractNumId w:val="25"/>
  </w:num>
  <w:num w:numId="21">
    <w:abstractNumId w:val="22"/>
  </w:num>
  <w:num w:numId="22">
    <w:abstractNumId w:val="21"/>
  </w:num>
  <w:num w:numId="23">
    <w:abstractNumId w:val="20"/>
  </w:num>
  <w:num w:numId="24">
    <w:abstractNumId w:val="24"/>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4818"/>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1D19"/>
    <w:rsid w:val="000025CC"/>
    <w:rsid w:val="000028E5"/>
    <w:rsid w:val="00003AE3"/>
    <w:rsid w:val="00003C2E"/>
    <w:rsid w:val="0000568E"/>
    <w:rsid w:val="00005FFD"/>
    <w:rsid w:val="00006163"/>
    <w:rsid w:val="000079F0"/>
    <w:rsid w:val="00007A7B"/>
    <w:rsid w:val="00007C39"/>
    <w:rsid w:val="00010E4B"/>
    <w:rsid w:val="00012249"/>
    <w:rsid w:val="00012305"/>
    <w:rsid w:val="00012D9A"/>
    <w:rsid w:val="00014642"/>
    <w:rsid w:val="00014D93"/>
    <w:rsid w:val="00014F99"/>
    <w:rsid w:val="00017C18"/>
    <w:rsid w:val="00017E9A"/>
    <w:rsid w:val="00017EBA"/>
    <w:rsid w:val="000207AE"/>
    <w:rsid w:val="0002103C"/>
    <w:rsid w:val="000210FE"/>
    <w:rsid w:val="00021A70"/>
    <w:rsid w:val="0002241F"/>
    <w:rsid w:val="000225BA"/>
    <w:rsid w:val="00027FB8"/>
    <w:rsid w:val="000304B9"/>
    <w:rsid w:val="00030570"/>
    <w:rsid w:val="0003066F"/>
    <w:rsid w:val="00030ABF"/>
    <w:rsid w:val="00031260"/>
    <w:rsid w:val="0003167C"/>
    <w:rsid w:val="00031B1F"/>
    <w:rsid w:val="00032056"/>
    <w:rsid w:val="00032943"/>
    <w:rsid w:val="00032C5E"/>
    <w:rsid w:val="00033AFD"/>
    <w:rsid w:val="00033CC2"/>
    <w:rsid w:val="00034D58"/>
    <w:rsid w:val="000368E9"/>
    <w:rsid w:val="00037D01"/>
    <w:rsid w:val="00040C48"/>
    <w:rsid w:val="0004175D"/>
    <w:rsid w:val="00041BA2"/>
    <w:rsid w:val="0004446B"/>
    <w:rsid w:val="00044767"/>
    <w:rsid w:val="00045669"/>
    <w:rsid w:val="00046E5C"/>
    <w:rsid w:val="000503DD"/>
    <w:rsid w:val="0005385F"/>
    <w:rsid w:val="000539A0"/>
    <w:rsid w:val="00054FBC"/>
    <w:rsid w:val="00055139"/>
    <w:rsid w:val="00056403"/>
    <w:rsid w:val="00057847"/>
    <w:rsid w:val="00057978"/>
    <w:rsid w:val="00060742"/>
    <w:rsid w:val="000607F5"/>
    <w:rsid w:val="0006084D"/>
    <w:rsid w:val="00060BBD"/>
    <w:rsid w:val="00060EFB"/>
    <w:rsid w:val="000612F9"/>
    <w:rsid w:val="00061BE0"/>
    <w:rsid w:val="00061E28"/>
    <w:rsid w:val="00062641"/>
    <w:rsid w:val="000627FB"/>
    <w:rsid w:val="000637C6"/>
    <w:rsid w:val="0006433A"/>
    <w:rsid w:val="00064658"/>
    <w:rsid w:val="00064D8A"/>
    <w:rsid w:val="00064ECE"/>
    <w:rsid w:val="00065D17"/>
    <w:rsid w:val="00070729"/>
    <w:rsid w:val="0007096D"/>
    <w:rsid w:val="00071A00"/>
    <w:rsid w:val="00071C5C"/>
    <w:rsid w:val="00071EB4"/>
    <w:rsid w:val="00072E99"/>
    <w:rsid w:val="00073003"/>
    <w:rsid w:val="000734D9"/>
    <w:rsid w:val="000741D6"/>
    <w:rsid w:val="00074672"/>
    <w:rsid w:val="000747D0"/>
    <w:rsid w:val="00074FE2"/>
    <w:rsid w:val="000761D6"/>
    <w:rsid w:val="000764B4"/>
    <w:rsid w:val="00076865"/>
    <w:rsid w:val="00076E88"/>
    <w:rsid w:val="00077B4E"/>
    <w:rsid w:val="000801DE"/>
    <w:rsid w:val="00080A5E"/>
    <w:rsid w:val="000812B5"/>
    <w:rsid w:val="00082654"/>
    <w:rsid w:val="00083105"/>
    <w:rsid w:val="0008338E"/>
    <w:rsid w:val="00083DC1"/>
    <w:rsid w:val="000851C2"/>
    <w:rsid w:val="00086269"/>
    <w:rsid w:val="00090622"/>
    <w:rsid w:val="00091772"/>
    <w:rsid w:val="00091CA5"/>
    <w:rsid w:val="00092374"/>
    <w:rsid w:val="0009254B"/>
    <w:rsid w:val="00092E45"/>
    <w:rsid w:val="000930FF"/>
    <w:rsid w:val="00094381"/>
    <w:rsid w:val="00094730"/>
    <w:rsid w:val="000956B8"/>
    <w:rsid w:val="000968B1"/>
    <w:rsid w:val="000968E3"/>
    <w:rsid w:val="00096B32"/>
    <w:rsid w:val="00096E25"/>
    <w:rsid w:val="000A038C"/>
    <w:rsid w:val="000A143C"/>
    <w:rsid w:val="000A348F"/>
    <w:rsid w:val="000A4D7D"/>
    <w:rsid w:val="000A5BD4"/>
    <w:rsid w:val="000A6258"/>
    <w:rsid w:val="000A68DD"/>
    <w:rsid w:val="000A7D28"/>
    <w:rsid w:val="000A7EE7"/>
    <w:rsid w:val="000A7F81"/>
    <w:rsid w:val="000B08B1"/>
    <w:rsid w:val="000B1709"/>
    <w:rsid w:val="000B24AB"/>
    <w:rsid w:val="000B349D"/>
    <w:rsid w:val="000B3616"/>
    <w:rsid w:val="000B3D96"/>
    <w:rsid w:val="000B4A87"/>
    <w:rsid w:val="000B5411"/>
    <w:rsid w:val="000B584B"/>
    <w:rsid w:val="000B655B"/>
    <w:rsid w:val="000B6CFE"/>
    <w:rsid w:val="000B7B11"/>
    <w:rsid w:val="000C0F11"/>
    <w:rsid w:val="000C1B4B"/>
    <w:rsid w:val="000C31AA"/>
    <w:rsid w:val="000C3BD1"/>
    <w:rsid w:val="000C50F6"/>
    <w:rsid w:val="000C5B13"/>
    <w:rsid w:val="000C5B56"/>
    <w:rsid w:val="000C7F5E"/>
    <w:rsid w:val="000D08DA"/>
    <w:rsid w:val="000D0A12"/>
    <w:rsid w:val="000D0C23"/>
    <w:rsid w:val="000D138C"/>
    <w:rsid w:val="000D19C2"/>
    <w:rsid w:val="000D2DF0"/>
    <w:rsid w:val="000D473A"/>
    <w:rsid w:val="000D5B11"/>
    <w:rsid w:val="000D6652"/>
    <w:rsid w:val="000D66FF"/>
    <w:rsid w:val="000E0045"/>
    <w:rsid w:val="000E010E"/>
    <w:rsid w:val="000E03FD"/>
    <w:rsid w:val="000E06DD"/>
    <w:rsid w:val="000E087B"/>
    <w:rsid w:val="000E1DDE"/>
    <w:rsid w:val="000E1EB4"/>
    <w:rsid w:val="000E3332"/>
    <w:rsid w:val="000E3B5A"/>
    <w:rsid w:val="000E621D"/>
    <w:rsid w:val="000E627B"/>
    <w:rsid w:val="000F0030"/>
    <w:rsid w:val="000F0826"/>
    <w:rsid w:val="000F3A3A"/>
    <w:rsid w:val="000F4912"/>
    <w:rsid w:val="000F5706"/>
    <w:rsid w:val="000F57F4"/>
    <w:rsid w:val="000F73B1"/>
    <w:rsid w:val="000F78B7"/>
    <w:rsid w:val="00100B9D"/>
    <w:rsid w:val="00100E2B"/>
    <w:rsid w:val="00101E09"/>
    <w:rsid w:val="0010294E"/>
    <w:rsid w:val="001048FE"/>
    <w:rsid w:val="00105DA1"/>
    <w:rsid w:val="001065CE"/>
    <w:rsid w:val="00112556"/>
    <w:rsid w:val="0011266C"/>
    <w:rsid w:val="00112899"/>
    <w:rsid w:val="0011335E"/>
    <w:rsid w:val="001133AD"/>
    <w:rsid w:val="001137CD"/>
    <w:rsid w:val="00113995"/>
    <w:rsid w:val="00113D3A"/>
    <w:rsid w:val="00115086"/>
    <w:rsid w:val="001169CC"/>
    <w:rsid w:val="00117243"/>
    <w:rsid w:val="00117EB0"/>
    <w:rsid w:val="00120266"/>
    <w:rsid w:val="0012136C"/>
    <w:rsid w:val="00122A85"/>
    <w:rsid w:val="001249AB"/>
    <w:rsid w:val="00126F05"/>
    <w:rsid w:val="0012717D"/>
    <w:rsid w:val="00130083"/>
    <w:rsid w:val="00131184"/>
    <w:rsid w:val="00131722"/>
    <w:rsid w:val="0013228E"/>
    <w:rsid w:val="00133142"/>
    <w:rsid w:val="00133EDC"/>
    <w:rsid w:val="0013495B"/>
    <w:rsid w:val="001349CD"/>
    <w:rsid w:val="00134E29"/>
    <w:rsid w:val="00140659"/>
    <w:rsid w:val="00140932"/>
    <w:rsid w:val="00140E7C"/>
    <w:rsid w:val="00141138"/>
    <w:rsid w:val="00141243"/>
    <w:rsid w:val="001415E8"/>
    <w:rsid w:val="00141614"/>
    <w:rsid w:val="00141A35"/>
    <w:rsid w:val="00143743"/>
    <w:rsid w:val="00144C0B"/>
    <w:rsid w:val="00146319"/>
    <w:rsid w:val="00147594"/>
    <w:rsid w:val="0014771B"/>
    <w:rsid w:val="00147A7E"/>
    <w:rsid w:val="00150796"/>
    <w:rsid w:val="00150E74"/>
    <w:rsid w:val="00151455"/>
    <w:rsid w:val="001516AB"/>
    <w:rsid w:val="00151721"/>
    <w:rsid w:val="00153717"/>
    <w:rsid w:val="001539CC"/>
    <w:rsid w:val="00154199"/>
    <w:rsid w:val="00154952"/>
    <w:rsid w:val="00157370"/>
    <w:rsid w:val="00157D73"/>
    <w:rsid w:val="00160EEE"/>
    <w:rsid w:val="001635A8"/>
    <w:rsid w:val="00163897"/>
    <w:rsid w:val="00163F7D"/>
    <w:rsid w:val="00163FC7"/>
    <w:rsid w:val="0016467C"/>
    <w:rsid w:val="001647BA"/>
    <w:rsid w:val="00165144"/>
    <w:rsid w:val="00165219"/>
    <w:rsid w:val="00165F2D"/>
    <w:rsid w:val="00166003"/>
    <w:rsid w:val="0016728B"/>
    <w:rsid w:val="00171349"/>
    <w:rsid w:val="0017294D"/>
    <w:rsid w:val="00173E3F"/>
    <w:rsid w:val="00174390"/>
    <w:rsid w:val="0017449F"/>
    <w:rsid w:val="00181B6A"/>
    <w:rsid w:val="001825C8"/>
    <w:rsid w:val="00182928"/>
    <w:rsid w:val="0018382E"/>
    <w:rsid w:val="00183A3B"/>
    <w:rsid w:val="001868A5"/>
    <w:rsid w:val="00187CCA"/>
    <w:rsid w:val="00190FA3"/>
    <w:rsid w:val="00192926"/>
    <w:rsid w:val="00195780"/>
    <w:rsid w:val="0019768E"/>
    <w:rsid w:val="00197A27"/>
    <w:rsid w:val="001A0294"/>
    <w:rsid w:val="001A0692"/>
    <w:rsid w:val="001A1BFB"/>
    <w:rsid w:val="001A2363"/>
    <w:rsid w:val="001A4EA4"/>
    <w:rsid w:val="001A63A4"/>
    <w:rsid w:val="001A63C9"/>
    <w:rsid w:val="001B04BB"/>
    <w:rsid w:val="001B1173"/>
    <w:rsid w:val="001B2C6D"/>
    <w:rsid w:val="001B4F7D"/>
    <w:rsid w:val="001B602B"/>
    <w:rsid w:val="001B7E37"/>
    <w:rsid w:val="001C0CAC"/>
    <w:rsid w:val="001C113F"/>
    <w:rsid w:val="001C2DD1"/>
    <w:rsid w:val="001C4ECE"/>
    <w:rsid w:val="001C5602"/>
    <w:rsid w:val="001C65BF"/>
    <w:rsid w:val="001C66D8"/>
    <w:rsid w:val="001C66F3"/>
    <w:rsid w:val="001C7242"/>
    <w:rsid w:val="001D035C"/>
    <w:rsid w:val="001D0E05"/>
    <w:rsid w:val="001D18CB"/>
    <w:rsid w:val="001D20E4"/>
    <w:rsid w:val="001D3C6E"/>
    <w:rsid w:val="001D4E99"/>
    <w:rsid w:val="001D4F80"/>
    <w:rsid w:val="001D768F"/>
    <w:rsid w:val="001E09D9"/>
    <w:rsid w:val="001E0AB1"/>
    <w:rsid w:val="001E20F0"/>
    <w:rsid w:val="001E3532"/>
    <w:rsid w:val="001E4FFB"/>
    <w:rsid w:val="001E54BB"/>
    <w:rsid w:val="001E690D"/>
    <w:rsid w:val="001E7428"/>
    <w:rsid w:val="001F14B1"/>
    <w:rsid w:val="001F2134"/>
    <w:rsid w:val="001F2DC7"/>
    <w:rsid w:val="001F5764"/>
    <w:rsid w:val="001F5922"/>
    <w:rsid w:val="001F5B0A"/>
    <w:rsid w:val="00200AF1"/>
    <w:rsid w:val="00202517"/>
    <w:rsid w:val="002028A0"/>
    <w:rsid w:val="00202EE6"/>
    <w:rsid w:val="00203A52"/>
    <w:rsid w:val="002048A8"/>
    <w:rsid w:val="002049D8"/>
    <w:rsid w:val="00205231"/>
    <w:rsid w:val="00205B2E"/>
    <w:rsid w:val="00205B82"/>
    <w:rsid w:val="0020701E"/>
    <w:rsid w:val="002075E4"/>
    <w:rsid w:val="0021172A"/>
    <w:rsid w:val="00211734"/>
    <w:rsid w:val="0021180A"/>
    <w:rsid w:val="00212016"/>
    <w:rsid w:val="00212CC1"/>
    <w:rsid w:val="00216085"/>
    <w:rsid w:val="00217364"/>
    <w:rsid w:val="002179D7"/>
    <w:rsid w:val="0022080A"/>
    <w:rsid w:val="002211F9"/>
    <w:rsid w:val="00221F09"/>
    <w:rsid w:val="00221F97"/>
    <w:rsid w:val="002224EF"/>
    <w:rsid w:val="00222E9A"/>
    <w:rsid w:val="00224959"/>
    <w:rsid w:val="00224EB5"/>
    <w:rsid w:val="00224F7E"/>
    <w:rsid w:val="00226B32"/>
    <w:rsid w:val="00230486"/>
    <w:rsid w:val="00230780"/>
    <w:rsid w:val="0023152E"/>
    <w:rsid w:val="002318D1"/>
    <w:rsid w:val="00232965"/>
    <w:rsid w:val="00232D3F"/>
    <w:rsid w:val="00234342"/>
    <w:rsid w:val="00235430"/>
    <w:rsid w:val="00236E76"/>
    <w:rsid w:val="00237AC3"/>
    <w:rsid w:val="00240EA5"/>
    <w:rsid w:val="0024144D"/>
    <w:rsid w:val="0024272D"/>
    <w:rsid w:val="0024329A"/>
    <w:rsid w:val="00243388"/>
    <w:rsid w:val="00244BC0"/>
    <w:rsid w:val="00245109"/>
    <w:rsid w:val="0024514A"/>
    <w:rsid w:val="00245A0E"/>
    <w:rsid w:val="00246C82"/>
    <w:rsid w:val="002476D4"/>
    <w:rsid w:val="00247741"/>
    <w:rsid w:val="00250DBE"/>
    <w:rsid w:val="00251774"/>
    <w:rsid w:val="002522A9"/>
    <w:rsid w:val="0025246F"/>
    <w:rsid w:val="002527EC"/>
    <w:rsid w:val="002616C6"/>
    <w:rsid w:val="00261844"/>
    <w:rsid w:val="00261A64"/>
    <w:rsid w:val="00261C0F"/>
    <w:rsid w:val="00262249"/>
    <w:rsid w:val="00262336"/>
    <w:rsid w:val="00263D93"/>
    <w:rsid w:val="002703B0"/>
    <w:rsid w:val="002707B4"/>
    <w:rsid w:val="002718B5"/>
    <w:rsid w:val="00271D60"/>
    <w:rsid w:val="00272398"/>
    <w:rsid w:val="002734AD"/>
    <w:rsid w:val="002736D3"/>
    <w:rsid w:val="00274B1B"/>
    <w:rsid w:val="002752C4"/>
    <w:rsid w:val="00276505"/>
    <w:rsid w:val="00276769"/>
    <w:rsid w:val="00280580"/>
    <w:rsid w:val="00281D56"/>
    <w:rsid w:val="00282943"/>
    <w:rsid w:val="002837DF"/>
    <w:rsid w:val="002861BF"/>
    <w:rsid w:val="0028624E"/>
    <w:rsid w:val="0028634E"/>
    <w:rsid w:val="0028679F"/>
    <w:rsid w:val="0028690C"/>
    <w:rsid w:val="00286A5F"/>
    <w:rsid w:val="002872AF"/>
    <w:rsid w:val="0028744E"/>
    <w:rsid w:val="002874BE"/>
    <w:rsid w:val="00287656"/>
    <w:rsid w:val="002879CB"/>
    <w:rsid w:val="0029125B"/>
    <w:rsid w:val="002915D8"/>
    <w:rsid w:val="002935DA"/>
    <w:rsid w:val="00294D5C"/>
    <w:rsid w:val="00296A84"/>
    <w:rsid w:val="00296E0E"/>
    <w:rsid w:val="00296F7D"/>
    <w:rsid w:val="00297652"/>
    <w:rsid w:val="002A0122"/>
    <w:rsid w:val="002A0711"/>
    <w:rsid w:val="002A0F22"/>
    <w:rsid w:val="002A10B6"/>
    <w:rsid w:val="002A19D7"/>
    <w:rsid w:val="002A1AA4"/>
    <w:rsid w:val="002A1D1C"/>
    <w:rsid w:val="002A3B41"/>
    <w:rsid w:val="002A4069"/>
    <w:rsid w:val="002A4367"/>
    <w:rsid w:val="002A55EF"/>
    <w:rsid w:val="002A58EC"/>
    <w:rsid w:val="002A5BE1"/>
    <w:rsid w:val="002A5F6C"/>
    <w:rsid w:val="002A5FA9"/>
    <w:rsid w:val="002A684E"/>
    <w:rsid w:val="002A71FC"/>
    <w:rsid w:val="002A739A"/>
    <w:rsid w:val="002B04A9"/>
    <w:rsid w:val="002B04F0"/>
    <w:rsid w:val="002B178E"/>
    <w:rsid w:val="002B2177"/>
    <w:rsid w:val="002B334D"/>
    <w:rsid w:val="002B336A"/>
    <w:rsid w:val="002B4B9E"/>
    <w:rsid w:val="002B6231"/>
    <w:rsid w:val="002B6BCD"/>
    <w:rsid w:val="002B6BCE"/>
    <w:rsid w:val="002B6D7E"/>
    <w:rsid w:val="002B73F6"/>
    <w:rsid w:val="002B748D"/>
    <w:rsid w:val="002C099E"/>
    <w:rsid w:val="002C0A90"/>
    <w:rsid w:val="002C108D"/>
    <w:rsid w:val="002C133A"/>
    <w:rsid w:val="002C1486"/>
    <w:rsid w:val="002C179F"/>
    <w:rsid w:val="002C1ED9"/>
    <w:rsid w:val="002C207F"/>
    <w:rsid w:val="002C354D"/>
    <w:rsid w:val="002C3819"/>
    <w:rsid w:val="002C4AD9"/>
    <w:rsid w:val="002C699A"/>
    <w:rsid w:val="002C6CBE"/>
    <w:rsid w:val="002C6FB2"/>
    <w:rsid w:val="002C7E78"/>
    <w:rsid w:val="002D0F05"/>
    <w:rsid w:val="002D36D1"/>
    <w:rsid w:val="002D4391"/>
    <w:rsid w:val="002D65A1"/>
    <w:rsid w:val="002E0F6A"/>
    <w:rsid w:val="002E1F03"/>
    <w:rsid w:val="002E2631"/>
    <w:rsid w:val="002E2C1D"/>
    <w:rsid w:val="002E2EDF"/>
    <w:rsid w:val="002E30C0"/>
    <w:rsid w:val="002E3F23"/>
    <w:rsid w:val="002E403A"/>
    <w:rsid w:val="002E4B32"/>
    <w:rsid w:val="002E57EC"/>
    <w:rsid w:val="002E719B"/>
    <w:rsid w:val="002E725C"/>
    <w:rsid w:val="002F0B6E"/>
    <w:rsid w:val="002F0D79"/>
    <w:rsid w:val="002F204E"/>
    <w:rsid w:val="002F3A67"/>
    <w:rsid w:val="002F407C"/>
    <w:rsid w:val="002F51F1"/>
    <w:rsid w:val="002F5490"/>
    <w:rsid w:val="002F74C9"/>
    <w:rsid w:val="00301D27"/>
    <w:rsid w:val="00302E6F"/>
    <w:rsid w:val="003030B8"/>
    <w:rsid w:val="00304CCB"/>
    <w:rsid w:val="00307C0E"/>
    <w:rsid w:val="00307DDB"/>
    <w:rsid w:val="00310A7D"/>
    <w:rsid w:val="0031178F"/>
    <w:rsid w:val="00311B97"/>
    <w:rsid w:val="00312F4C"/>
    <w:rsid w:val="0031360D"/>
    <w:rsid w:val="003150EF"/>
    <w:rsid w:val="00315469"/>
    <w:rsid w:val="00315996"/>
    <w:rsid w:val="00316142"/>
    <w:rsid w:val="00317059"/>
    <w:rsid w:val="003200F9"/>
    <w:rsid w:val="00320C45"/>
    <w:rsid w:val="00322800"/>
    <w:rsid w:val="0032282C"/>
    <w:rsid w:val="003229B3"/>
    <w:rsid w:val="00322EF2"/>
    <w:rsid w:val="00322FC9"/>
    <w:rsid w:val="003236E9"/>
    <w:rsid w:val="00323EDA"/>
    <w:rsid w:val="003240B1"/>
    <w:rsid w:val="00325BB7"/>
    <w:rsid w:val="003261A5"/>
    <w:rsid w:val="003262DD"/>
    <w:rsid w:val="00327170"/>
    <w:rsid w:val="00327441"/>
    <w:rsid w:val="0033030C"/>
    <w:rsid w:val="00330F79"/>
    <w:rsid w:val="003312F3"/>
    <w:rsid w:val="0033136F"/>
    <w:rsid w:val="00331E3E"/>
    <w:rsid w:val="00333389"/>
    <w:rsid w:val="00333812"/>
    <w:rsid w:val="00333C86"/>
    <w:rsid w:val="00334D51"/>
    <w:rsid w:val="00335288"/>
    <w:rsid w:val="00335BD1"/>
    <w:rsid w:val="003366FA"/>
    <w:rsid w:val="0033690F"/>
    <w:rsid w:val="003405AA"/>
    <w:rsid w:val="00341650"/>
    <w:rsid w:val="003417B1"/>
    <w:rsid w:val="0034252B"/>
    <w:rsid w:val="003431EF"/>
    <w:rsid w:val="00343D84"/>
    <w:rsid w:val="0034549E"/>
    <w:rsid w:val="003474DD"/>
    <w:rsid w:val="00347B40"/>
    <w:rsid w:val="00347BB2"/>
    <w:rsid w:val="00351270"/>
    <w:rsid w:val="003513C9"/>
    <w:rsid w:val="00351530"/>
    <w:rsid w:val="00351E88"/>
    <w:rsid w:val="00351F90"/>
    <w:rsid w:val="00353610"/>
    <w:rsid w:val="003542C2"/>
    <w:rsid w:val="00354D08"/>
    <w:rsid w:val="0035697C"/>
    <w:rsid w:val="0036164E"/>
    <w:rsid w:val="00362610"/>
    <w:rsid w:val="00362BD5"/>
    <w:rsid w:val="00363895"/>
    <w:rsid w:val="003645CA"/>
    <w:rsid w:val="00366E8F"/>
    <w:rsid w:val="0037044C"/>
    <w:rsid w:val="00371224"/>
    <w:rsid w:val="00371D76"/>
    <w:rsid w:val="0037278F"/>
    <w:rsid w:val="003733D4"/>
    <w:rsid w:val="003737E5"/>
    <w:rsid w:val="003739B8"/>
    <w:rsid w:val="003744BD"/>
    <w:rsid w:val="003747E1"/>
    <w:rsid w:val="00375FC0"/>
    <w:rsid w:val="0037636E"/>
    <w:rsid w:val="003764A8"/>
    <w:rsid w:val="00377139"/>
    <w:rsid w:val="003805D9"/>
    <w:rsid w:val="00381282"/>
    <w:rsid w:val="003813EA"/>
    <w:rsid w:val="00383875"/>
    <w:rsid w:val="00384228"/>
    <w:rsid w:val="00386008"/>
    <w:rsid w:val="00386752"/>
    <w:rsid w:val="00386761"/>
    <w:rsid w:val="00386A7D"/>
    <w:rsid w:val="00386E30"/>
    <w:rsid w:val="0038715E"/>
    <w:rsid w:val="003876FE"/>
    <w:rsid w:val="00387972"/>
    <w:rsid w:val="00390D99"/>
    <w:rsid w:val="00391162"/>
    <w:rsid w:val="0039181F"/>
    <w:rsid w:val="00391A51"/>
    <w:rsid w:val="0039235E"/>
    <w:rsid w:val="00392DF4"/>
    <w:rsid w:val="00393482"/>
    <w:rsid w:val="0039396E"/>
    <w:rsid w:val="003948BB"/>
    <w:rsid w:val="003949AA"/>
    <w:rsid w:val="00395260"/>
    <w:rsid w:val="00396EC3"/>
    <w:rsid w:val="003A1FE5"/>
    <w:rsid w:val="003A2C1F"/>
    <w:rsid w:val="003A2E94"/>
    <w:rsid w:val="003A329B"/>
    <w:rsid w:val="003A52B0"/>
    <w:rsid w:val="003A6465"/>
    <w:rsid w:val="003A6568"/>
    <w:rsid w:val="003A7360"/>
    <w:rsid w:val="003A7424"/>
    <w:rsid w:val="003B03A2"/>
    <w:rsid w:val="003B1DAF"/>
    <w:rsid w:val="003B4794"/>
    <w:rsid w:val="003B4A99"/>
    <w:rsid w:val="003B57AB"/>
    <w:rsid w:val="003C0108"/>
    <w:rsid w:val="003C05B8"/>
    <w:rsid w:val="003C1599"/>
    <w:rsid w:val="003C33F2"/>
    <w:rsid w:val="003C4316"/>
    <w:rsid w:val="003C57BC"/>
    <w:rsid w:val="003C58E5"/>
    <w:rsid w:val="003C6015"/>
    <w:rsid w:val="003C67AC"/>
    <w:rsid w:val="003C6A91"/>
    <w:rsid w:val="003D0394"/>
    <w:rsid w:val="003D512E"/>
    <w:rsid w:val="003D5441"/>
    <w:rsid w:val="003D57E8"/>
    <w:rsid w:val="003D7731"/>
    <w:rsid w:val="003E07F9"/>
    <w:rsid w:val="003E15E0"/>
    <w:rsid w:val="003E185E"/>
    <w:rsid w:val="003E2252"/>
    <w:rsid w:val="003E2861"/>
    <w:rsid w:val="003E3181"/>
    <w:rsid w:val="003E34A2"/>
    <w:rsid w:val="003E4107"/>
    <w:rsid w:val="003E4E7C"/>
    <w:rsid w:val="003E7803"/>
    <w:rsid w:val="003E7DF9"/>
    <w:rsid w:val="003F0355"/>
    <w:rsid w:val="003F14D8"/>
    <w:rsid w:val="003F1832"/>
    <w:rsid w:val="003F2C02"/>
    <w:rsid w:val="003F3E06"/>
    <w:rsid w:val="003F4B78"/>
    <w:rsid w:val="003F4E80"/>
    <w:rsid w:val="003F4F31"/>
    <w:rsid w:val="003F5951"/>
    <w:rsid w:val="003F61B0"/>
    <w:rsid w:val="003F719E"/>
    <w:rsid w:val="003F7DD9"/>
    <w:rsid w:val="00401D61"/>
    <w:rsid w:val="00403504"/>
    <w:rsid w:val="00403535"/>
    <w:rsid w:val="00404981"/>
    <w:rsid w:val="00405003"/>
    <w:rsid w:val="004054E5"/>
    <w:rsid w:val="0040711F"/>
    <w:rsid w:val="004071F3"/>
    <w:rsid w:val="00410B2B"/>
    <w:rsid w:val="004133E9"/>
    <w:rsid w:val="004149D9"/>
    <w:rsid w:val="00414CBB"/>
    <w:rsid w:val="00415DCC"/>
    <w:rsid w:val="004169D2"/>
    <w:rsid w:val="00417AE7"/>
    <w:rsid w:val="00417C90"/>
    <w:rsid w:val="00420275"/>
    <w:rsid w:val="0042248F"/>
    <w:rsid w:val="00422BC2"/>
    <w:rsid w:val="00422BF9"/>
    <w:rsid w:val="004239FC"/>
    <w:rsid w:val="00423AEA"/>
    <w:rsid w:val="00424B79"/>
    <w:rsid w:val="00424EB1"/>
    <w:rsid w:val="00425EA3"/>
    <w:rsid w:val="00426B41"/>
    <w:rsid w:val="00430A7A"/>
    <w:rsid w:val="00430B1E"/>
    <w:rsid w:val="00431795"/>
    <w:rsid w:val="004341FC"/>
    <w:rsid w:val="0043627B"/>
    <w:rsid w:val="00437534"/>
    <w:rsid w:val="00437BF2"/>
    <w:rsid w:val="00437F51"/>
    <w:rsid w:val="004411FB"/>
    <w:rsid w:val="0044138C"/>
    <w:rsid w:val="00442C4F"/>
    <w:rsid w:val="00442FAF"/>
    <w:rsid w:val="004433E7"/>
    <w:rsid w:val="00445873"/>
    <w:rsid w:val="00445C5B"/>
    <w:rsid w:val="004460BB"/>
    <w:rsid w:val="004461F5"/>
    <w:rsid w:val="004463CB"/>
    <w:rsid w:val="004465EB"/>
    <w:rsid w:val="00447ADE"/>
    <w:rsid w:val="00451B11"/>
    <w:rsid w:val="00455A44"/>
    <w:rsid w:val="00455B9B"/>
    <w:rsid w:val="00456C6C"/>
    <w:rsid w:val="00456EEC"/>
    <w:rsid w:val="00457052"/>
    <w:rsid w:val="0045775A"/>
    <w:rsid w:val="00457AC8"/>
    <w:rsid w:val="004609BC"/>
    <w:rsid w:val="00460A6D"/>
    <w:rsid w:val="0046209C"/>
    <w:rsid w:val="00462706"/>
    <w:rsid w:val="00462D8E"/>
    <w:rsid w:val="00463BEC"/>
    <w:rsid w:val="00463EB7"/>
    <w:rsid w:val="004652F7"/>
    <w:rsid w:val="0046644B"/>
    <w:rsid w:val="004671AA"/>
    <w:rsid w:val="0046748A"/>
    <w:rsid w:val="00467BDE"/>
    <w:rsid w:val="00467CB4"/>
    <w:rsid w:val="004717EE"/>
    <w:rsid w:val="0047180E"/>
    <w:rsid w:val="00471C9F"/>
    <w:rsid w:val="004721E5"/>
    <w:rsid w:val="004724E5"/>
    <w:rsid w:val="0047282A"/>
    <w:rsid w:val="004736E9"/>
    <w:rsid w:val="0047425A"/>
    <w:rsid w:val="004752F4"/>
    <w:rsid w:val="00475427"/>
    <w:rsid w:val="00475EB1"/>
    <w:rsid w:val="004767B8"/>
    <w:rsid w:val="0047758A"/>
    <w:rsid w:val="00477684"/>
    <w:rsid w:val="00483BEE"/>
    <w:rsid w:val="00485177"/>
    <w:rsid w:val="00485A7E"/>
    <w:rsid w:val="0048612D"/>
    <w:rsid w:val="004872E4"/>
    <w:rsid w:val="00487535"/>
    <w:rsid w:val="004876EB"/>
    <w:rsid w:val="004918AF"/>
    <w:rsid w:val="00491C62"/>
    <w:rsid w:val="0049319A"/>
    <w:rsid w:val="0049331C"/>
    <w:rsid w:val="00494ECF"/>
    <w:rsid w:val="004966FE"/>
    <w:rsid w:val="004A00C1"/>
    <w:rsid w:val="004A0BD0"/>
    <w:rsid w:val="004A0EAB"/>
    <w:rsid w:val="004A431D"/>
    <w:rsid w:val="004A4843"/>
    <w:rsid w:val="004A48B5"/>
    <w:rsid w:val="004A6D0F"/>
    <w:rsid w:val="004B2CFD"/>
    <w:rsid w:val="004B3A62"/>
    <w:rsid w:val="004B3FFF"/>
    <w:rsid w:val="004B41B6"/>
    <w:rsid w:val="004B44C8"/>
    <w:rsid w:val="004B5024"/>
    <w:rsid w:val="004B64C7"/>
    <w:rsid w:val="004C13B1"/>
    <w:rsid w:val="004C35CA"/>
    <w:rsid w:val="004C3AA9"/>
    <w:rsid w:val="004C4C9E"/>
    <w:rsid w:val="004C52CF"/>
    <w:rsid w:val="004C6BD7"/>
    <w:rsid w:val="004C6F9B"/>
    <w:rsid w:val="004D0381"/>
    <w:rsid w:val="004D2750"/>
    <w:rsid w:val="004D2970"/>
    <w:rsid w:val="004D34C0"/>
    <w:rsid w:val="004D369F"/>
    <w:rsid w:val="004D4826"/>
    <w:rsid w:val="004D511C"/>
    <w:rsid w:val="004D79A7"/>
    <w:rsid w:val="004E0511"/>
    <w:rsid w:val="004E0EA9"/>
    <w:rsid w:val="004E1953"/>
    <w:rsid w:val="004E2154"/>
    <w:rsid w:val="004E228D"/>
    <w:rsid w:val="004E3DD3"/>
    <w:rsid w:val="004E3EE7"/>
    <w:rsid w:val="004E3F90"/>
    <w:rsid w:val="004E42F4"/>
    <w:rsid w:val="004E4A9A"/>
    <w:rsid w:val="004E4B5B"/>
    <w:rsid w:val="004E5226"/>
    <w:rsid w:val="004E57C7"/>
    <w:rsid w:val="004E7AD7"/>
    <w:rsid w:val="004E7C7A"/>
    <w:rsid w:val="004F0C02"/>
    <w:rsid w:val="004F18EA"/>
    <w:rsid w:val="004F3171"/>
    <w:rsid w:val="004F36A2"/>
    <w:rsid w:val="004F501C"/>
    <w:rsid w:val="004F577F"/>
    <w:rsid w:val="004F5E00"/>
    <w:rsid w:val="004F623F"/>
    <w:rsid w:val="004F74BA"/>
    <w:rsid w:val="004F7D6A"/>
    <w:rsid w:val="00501393"/>
    <w:rsid w:val="005013B0"/>
    <w:rsid w:val="00501BC4"/>
    <w:rsid w:val="005021AA"/>
    <w:rsid w:val="005030F1"/>
    <w:rsid w:val="005034C9"/>
    <w:rsid w:val="00503CF4"/>
    <w:rsid w:val="00503EFF"/>
    <w:rsid w:val="00504B14"/>
    <w:rsid w:val="00504F58"/>
    <w:rsid w:val="00505044"/>
    <w:rsid w:val="005054B9"/>
    <w:rsid w:val="00505575"/>
    <w:rsid w:val="005056CB"/>
    <w:rsid w:val="00505A3B"/>
    <w:rsid w:val="0050614D"/>
    <w:rsid w:val="0051232E"/>
    <w:rsid w:val="0051388E"/>
    <w:rsid w:val="005138F4"/>
    <w:rsid w:val="00513EC1"/>
    <w:rsid w:val="005143DC"/>
    <w:rsid w:val="0051519F"/>
    <w:rsid w:val="00516B47"/>
    <w:rsid w:val="00516E0B"/>
    <w:rsid w:val="00516F8B"/>
    <w:rsid w:val="005171C5"/>
    <w:rsid w:val="00517A6F"/>
    <w:rsid w:val="00521B3D"/>
    <w:rsid w:val="00521F55"/>
    <w:rsid w:val="0052368D"/>
    <w:rsid w:val="00523823"/>
    <w:rsid w:val="005242FA"/>
    <w:rsid w:val="0052551A"/>
    <w:rsid w:val="005257FF"/>
    <w:rsid w:val="0052635B"/>
    <w:rsid w:val="00526905"/>
    <w:rsid w:val="00526BF1"/>
    <w:rsid w:val="00527C68"/>
    <w:rsid w:val="005300AD"/>
    <w:rsid w:val="005308C3"/>
    <w:rsid w:val="00530951"/>
    <w:rsid w:val="00530C2D"/>
    <w:rsid w:val="005314DF"/>
    <w:rsid w:val="0053166B"/>
    <w:rsid w:val="00533356"/>
    <w:rsid w:val="00533DCD"/>
    <w:rsid w:val="00534397"/>
    <w:rsid w:val="005352B7"/>
    <w:rsid w:val="00535716"/>
    <w:rsid w:val="00535CCC"/>
    <w:rsid w:val="00536299"/>
    <w:rsid w:val="00537096"/>
    <w:rsid w:val="0054057F"/>
    <w:rsid w:val="005412ED"/>
    <w:rsid w:val="00542B32"/>
    <w:rsid w:val="00543602"/>
    <w:rsid w:val="00543BF7"/>
    <w:rsid w:val="00546798"/>
    <w:rsid w:val="005467BB"/>
    <w:rsid w:val="005468FD"/>
    <w:rsid w:val="00546F79"/>
    <w:rsid w:val="00547713"/>
    <w:rsid w:val="005502CF"/>
    <w:rsid w:val="00550CE9"/>
    <w:rsid w:val="005513F2"/>
    <w:rsid w:val="00551923"/>
    <w:rsid w:val="00551F3D"/>
    <w:rsid w:val="0055385F"/>
    <w:rsid w:val="0055412F"/>
    <w:rsid w:val="00554190"/>
    <w:rsid w:val="00554287"/>
    <w:rsid w:val="005556BF"/>
    <w:rsid w:val="005614FE"/>
    <w:rsid w:val="00561BDC"/>
    <w:rsid w:val="00561CA7"/>
    <w:rsid w:val="00562198"/>
    <w:rsid w:val="005627E9"/>
    <w:rsid w:val="00562AC2"/>
    <w:rsid w:val="00563558"/>
    <w:rsid w:val="00563D9E"/>
    <w:rsid w:val="00563E9D"/>
    <w:rsid w:val="00565091"/>
    <w:rsid w:val="00566DD9"/>
    <w:rsid w:val="00567243"/>
    <w:rsid w:val="00567706"/>
    <w:rsid w:val="00570484"/>
    <w:rsid w:val="005708B9"/>
    <w:rsid w:val="00571B45"/>
    <w:rsid w:val="00571E42"/>
    <w:rsid w:val="00572722"/>
    <w:rsid w:val="00573337"/>
    <w:rsid w:val="00573F7A"/>
    <w:rsid w:val="005746AB"/>
    <w:rsid w:val="005769A8"/>
    <w:rsid w:val="00576BF6"/>
    <w:rsid w:val="00581613"/>
    <w:rsid w:val="00581E06"/>
    <w:rsid w:val="00582EAB"/>
    <w:rsid w:val="005833B9"/>
    <w:rsid w:val="00583D22"/>
    <w:rsid w:val="0058601A"/>
    <w:rsid w:val="005865B3"/>
    <w:rsid w:val="00586639"/>
    <w:rsid w:val="0058703C"/>
    <w:rsid w:val="0058745C"/>
    <w:rsid w:val="00590E3A"/>
    <w:rsid w:val="00590F6E"/>
    <w:rsid w:val="00592D98"/>
    <w:rsid w:val="005937F3"/>
    <w:rsid w:val="005941C8"/>
    <w:rsid w:val="00595D0D"/>
    <w:rsid w:val="00595DC2"/>
    <w:rsid w:val="0059602A"/>
    <w:rsid w:val="00596736"/>
    <w:rsid w:val="005A0BBD"/>
    <w:rsid w:val="005A0DF3"/>
    <w:rsid w:val="005A0E67"/>
    <w:rsid w:val="005A39F3"/>
    <w:rsid w:val="005A4781"/>
    <w:rsid w:val="005A72B0"/>
    <w:rsid w:val="005A760B"/>
    <w:rsid w:val="005B0D1E"/>
    <w:rsid w:val="005B26B1"/>
    <w:rsid w:val="005B280C"/>
    <w:rsid w:val="005B2E01"/>
    <w:rsid w:val="005B317B"/>
    <w:rsid w:val="005B4B2B"/>
    <w:rsid w:val="005B4DE1"/>
    <w:rsid w:val="005B5DA9"/>
    <w:rsid w:val="005B6085"/>
    <w:rsid w:val="005B7245"/>
    <w:rsid w:val="005B7738"/>
    <w:rsid w:val="005B7962"/>
    <w:rsid w:val="005C32CE"/>
    <w:rsid w:val="005C4142"/>
    <w:rsid w:val="005C4F38"/>
    <w:rsid w:val="005C5496"/>
    <w:rsid w:val="005C75F2"/>
    <w:rsid w:val="005C7DAD"/>
    <w:rsid w:val="005D00EB"/>
    <w:rsid w:val="005D043A"/>
    <w:rsid w:val="005D37AB"/>
    <w:rsid w:val="005D3EB6"/>
    <w:rsid w:val="005D4285"/>
    <w:rsid w:val="005D65C0"/>
    <w:rsid w:val="005E0FD1"/>
    <w:rsid w:val="005E1618"/>
    <w:rsid w:val="005E17AC"/>
    <w:rsid w:val="005E1A01"/>
    <w:rsid w:val="005E476E"/>
    <w:rsid w:val="005E4A77"/>
    <w:rsid w:val="005E5FE6"/>
    <w:rsid w:val="005E6AA4"/>
    <w:rsid w:val="005F05D4"/>
    <w:rsid w:val="005F067B"/>
    <w:rsid w:val="005F1B21"/>
    <w:rsid w:val="005F332D"/>
    <w:rsid w:val="005F3647"/>
    <w:rsid w:val="005F4229"/>
    <w:rsid w:val="005F4A78"/>
    <w:rsid w:val="005F51C3"/>
    <w:rsid w:val="005F51D6"/>
    <w:rsid w:val="005F5C0B"/>
    <w:rsid w:val="005F5E84"/>
    <w:rsid w:val="005F61DE"/>
    <w:rsid w:val="005F63F5"/>
    <w:rsid w:val="005F7AB6"/>
    <w:rsid w:val="006001E4"/>
    <w:rsid w:val="00602CEA"/>
    <w:rsid w:val="00604337"/>
    <w:rsid w:val="00605045"/>
    <w:rsid w:val="00605A1C"/>
    <w:rsid w:val="00606F40"/>
    <w:rsid w:val="0060722F"/>
    <w:rsid w:val="006115CE"/>
    <w:rsid w:val="00612C05"/>
    <w:rsid w:val="00612D52"/>
    <w:rsid w:val="00612DEA"/>
    <w:rsid w:val="0061353B"/>
    <w:rsid w:val="00613974"/>
    <w:rsid w:val="00613E91"/>
    <w:rsid w:val="00616224"/>
    <w:rsid w:val="00617C2C"/>
    <w:rsid w:val="00622212"/>
    <w:rsid w:val="00623A3A"/>
    <w:rsid w:val="00623FB1"/>
    <w:rsid w:val="00624398"/>
    <w:rsid w:val="006243EA"/>
    <w:rsid w:val="0062517C"/>
    <w:rsid w:val="0062590B"/>
    <w:rsid w:val="006269FF"/>
    <w:rsid w:val="006270F9"/>
    <w:rsid w:val="00627699"/>
    <w:rsid w:val="006326CF"/>
    <w:rsid w:val="006327CD"/>
    <w:rsid w:val="0063387B"/>
    <w:rsid w:val="0063493F"/>
    <w:rsid w:val="00637D3F"/>
    <w:rsid w:val="0064101B"/>
    <w:rsid w:val="0064123A"/>
    <w:rsid w:val="006412BA"/>
    <w:rsid w:val="00641472"/>
    <w:rsid w:val="00641A8D"/>
    <w:rsid w:val="00642E13"/>
    <w:rsid w:val="00643FB3"/>
    <w:rsid w:val="00647BD2"/>
    <w:rsid w:val="00647FA0"/>
    <w:rsid w:val="00651078"/>
    <w:rsid w:val="00651144"/>
    <w:rsid w:val="0065211B"/>
    <w:rsid w:val="006522FD"/>
    <w:rsid w:val="00653384"/>
    <w:rsid w:val="006545C8"/>
    <w:rsid w:val="0065536C"/>
    <w:rsid w:val="00656E6F"/>
    <w:rsid w:val="0065700D"/>
    <w:rsid w:val="00660BB2"/>
    <w:rsid w:val="006615F7"/>
    <w:rsid w:val="006617BD"/>
    <w:rsid w:val="006639F9"/>
    <w:rsid w:val="00664AFF"/>
    <w:rsid w:val="00666379"/>
    <w:rsid w:val="0067006D"/>
    <w:rsid w:val="0067063C"/>
    <w:rsid w:val="00670799"/>
    <w:rsid w:val="00671E6A"/>
    <w:rsid w:val="00672796"/>
    <w:rsid w:val="006727B6"/>
    <w:rsid w:val="00673AAB"/>
    <w:rsid w:val="00673E13"/>
    <w:rsid w:val="00674516"/>
    <w:rsid w:val="006758B4"/>
    <w:rsid w:val="00675D4B"/>
    <w:rsid w:val="00676CA4"/>
    <w:rsid w:val="00676F6A"/>
    <w:rsid w:val="006770D4"/>
    <w:rsid w:val="00677C4B"/>
    <w:rsid w:val="00680102"/>
    <w:rsid w:val="00681A93"/>
    <w:rsid w:val="006836C0"/>
    <w:rsid w:val="0068373B"/>
    <w:rsid w:val="006843C7"/>
    <w:rsid w:val="006847C5"/>
    <w:rsid w:val="00687326"/>
    <w:rsid w:val="006873DA"/>
    <w:rsid w:val="006876D3"/>
    <w:rsid w:val="006919FD"/>
    <w:rsid w:val="00692316"/>
    <w:rsid w:val="006938C7"/>
    <w:rsid w:val="00694DED"/>
    <w:rsid w:val="00694E33"/>
    <w:rsid w:val="00695B52"/>
    <w:rsid w:val="006A0738"/>
    <w:rsid w:val="006A078B"/>
    <w:rsid w:val="006A1401"/>
    <w:rsid w:val="006A15F3"/>
    <w:rsid w:val="006A2F47"/>
    <w:rsid w:val="006A325A"/>
    <w:rsid w:val="006A49AD"/>
    <w:rsid w:val="006A4AE7"/>
    <w:rsid w:val="006A55DA"/>
    <w:rsid w:val="006B0DD6"/>
    <w:rsid w:val="006B18B4"/>
    <w:rsid w:val="006B1E3E"/>
    <w:rsid w:val="006B3657"/>
    <w:rsid w:val="006B3B6A"/>
    <w:rsid w:val="006B41D7"/>
    <w:rsid w:val="006B4B0A"/>
    <w:rsid w:val="006B6015"/>
    <w:rsid w:val="006B7F4D"/>
    <w:rsid w:val="006C2328"/>
    <w:rsid w:val="006C26EF"/>
    <w:rsid w:val="006C3964"/>
    <w:rsid w:val="006C418C"/>
    <w:rsid w:val="006C4BDC"/>
    <w:rsid w:val="006C59FE"/>
    <w:rsid w:val="006C66E1"/>
    <w:rsid w:val="006C6F08"/>
    <w:rsid w:val="006C7784"/>
    <w:rsid w:val="006D0BC7"/>
    <w:rsid w:val="006D12E6"/>
    <w:rsid w:val="006D2551"/>
    <w:rsid w:val="006D26DD"/>
    <w:rsid w:val="006D334F"/>
    <w:rsid w:val="006D474E"/>
    <w:rsid w:val="006D5000"/>
    <w:rsid w:val="006D5309"/>
    <w:rsid w:val="006D7B1F"/>
    <w:rsid w:val="006E00F0"/>
    <w:rsid w:val="006E0336"/>
    <w:rsid w:val="006E0405"/>
    <w:rsid w:val="006E171B"/>
    <w:rsid w:val="006E31D2"/>
    <w:rsid w:val="006E3C75"/>
    <w:rsid w:val="006E42D3"/>
    <w:rsid w:val="006E4A30"/>
    <w:rsid w:val="006E5206"/>
    <w:rsid w:val="006E54C7"/>
    <w:rsid w:val="006E6C36"/>
    <w:rsid w:val="006E79EB"/>
    <w:rsid w:val="006F0778"/>
    <w:rsid w:val="006F0E3F"/>
    <w:rsid w:val="006F13F9"/>
    <w:rsid w:val="006F235C"/>
    <w:rsid w:val="006F3042"/>
    <w:rsid w:val="006F3B9B"/>
    <w:rsid w:val="006F45D6"/>
    <w:rsid w:val="006F47DE"/>
    <w:rsid w:val="006F5219"/>
    <w:rsid w:val="006F5428"/>
    <w:rsid w:val="006F5BED"/>
    <w:rsid w:val="006F6DA0"/>
    <w:rsid w:val="007012FA"/>
    <w:rsid w:val="00702DCF"/>
    <w:rsid w:val="007042E3"/>
    <w:rsid w:val="00706A64"/>
    <w:rsid w:val="00706EDF"/>
    <w:rsid w:val="007076E4"/>
    <w:rsid w:val="0071099A"/>
    <w:rsid w:val="007109FF"/>
    <w:rsid w:val="007120D9"/>
    <w:rsid w:val="00712765"/>
    <w:rsid w:val="007142CB"/>
    <w:rsid w:val="00714601"/>
    <w:rsid w:val="00715934"/>
    <w:rsid w:val="00716AD9"/>
    <w:rsid w:val="00716D38"/>
    <w:rsid w:val="00720EC2"/>
    <w:rsid w:val="0072169C"/>
    <w:rsid w:val="00722412"/>
    <w:rsid w:val="00723EF5"/>
    <w:rsid w:val="00725A1C"/>
    <w:rsid w:val="0073164C"/>
    <w:rsid w:val="00731A4E"/>
    <w:rsid w:val="00732D3F"/>
    <w:rsid w:val="007338C2"/>
    <w:rsid w:val="00733A6C"/>
    <w:rsid w:val="00734522"/>
    <w:rsid w:val="007354FD"/>
    <w:rsid w:val="007356C5"/>
    <w:rsid w:val="007369F3"/>
    <w:rsid w:val="00736B3E"/>
    <w:rsid w:val="00736EF7"/>
    <w:rsid w:val="0073786E"/>
    <w:rsid w:val="00737D83"/>
    <w:rsid w:val="00741115"/>
    <w:rsid w:val="0074302B"/>
    <w:rsid w:val="007430C0"/>
    <w:rsid w:val="00743925"/>
    <w:rsid w:val="007453E5"/>
    <w:rsid w:val="00745D36"/>
    <w:rsid w:val="00745F5D"/>
    <w:rsid w:val="00746C76"/>
    <w:rsid w:val="00747100"/>
    <w:rsid w:val="007516F1"/>
    <w:rsid w:val="007530F2"/>
    <w:rsid w:val="00753701"/>
    <w:rsid w:val="00753D97"/>
    <w:rsid w:val="0075564D"/>
    <w:rsid w:val="00761EB5"/>
    <w:rsid w:val="0076354C"/>
    <w:rsid w:val="00765051"/>
    <w:rsid w:val="0076593E"/>
    <w:rsid w:val="00766D51"/>
    <w:rsid w:val="0076764E"/>
    <w:rsid w:val="00767A00"/>
    <w:rsid w:val="00767A3E"/>
    <w:rsid w:val="00771E51"/>
    <w:rsid w:val="00774D13"/>
    <w:rsid w:val="007756DD"/>
    <w:rsid w:val="00775E33"/>
    <w:rsid w:val="0077640B"/>
    <w:rsid w:val="00776B4B"/>
    <w:rsid w:val="00777B16"/>
    <w:rsid w:val="00780102"/>
    <w:rsid w:val="00781132"/>
    <w:rsid w:val="00781755"/>
    <w:rsid w:val="00781C18"/>
    <w:rsid w:val="00781D02"/>
    <w:rsid w:val="0078222A"/>
    <w:rsid w:val="00782446"/>
    <w:rsid w:val="00784903"/>
    <w:rsid w:val="00784F5F"/>
    <w:rsid w:val="00785EE5"/>
    <w:rsid w:val="00786DD9"/>
    <w:rsid w:val="007870FC"/>
    <w:rsid w:val="0078738D"/>
    <w:rsid w:val="00787F96"/>
    <w:rsid w:val="00791FB5"/>
    <w:rsid w:val="00794716"/>
    <w:rsid w:val="007949FE"/>
    <w:rsid w:val="0079623A"/>
    <w:rsid w:val="007965F4"/>
    <w:rsid w:val="00796642"/>
    <w:rsid w:val="007974AB"/>
    <w:rsid w:val="0079756A"/>
    <w:rsid w:val="00797620"/>
    <w:rsid w:val="00797999"/>
    <w:rsid w:val="007A084B"/>
    <w:rsid w:val="007A26D7"/>
    <w:rsid w:val="007A2D4D"/>
    <w:rsid w:val="007A3B38"/>
    <w:rsid w:val="007A52D3"/>
    <w:rsid w:val="007A56C9"/>
    <w:rsid w:val="007A6C76"/>
    <w:rsid w:val="007A73FF"/>
    <w:rsid w:val="007A755C"/>
    <w:rsid w:val="007A7708"/>
    <w:rsid w:val="007A7E57"/>
    <w:rsid w:val="007A7FE9"/>
    <w:rsid w:val="007B01AC"/>
    <w:rsid w:val="007B0A95"/>
    <w:rsid w:val="007B0B5C"/>
    <w:rsid w:val="007B0BF1"/>
    <w:rsid w:val="007B0E0B"/>
    <w:rsid w:val="007B24C3"/>
    <w:rsid w:val="007B2E1A"/>
    <w:rsid w:val="007B3C67"/>
    <w:rsid w:val="007B3F2E"/>
    <w:rsid w:val="007B482E"/>
    <w:rsid w:val="007B578B"/>
    <w:rsid w:val="007B66A1"/>
    <w:rsid w:val="007C0699"/>
    <w:rsid w:val="007C16C2"/>
    <w:rsid w:val="007C1F96"/>
    <w:rsid w:val="007C2376"/>
    <w:rsid w:val="007C5F09"/>
    <w:rsid w:val="007C6007"/>
    <w:rsid w:val="007C6812"/>
    <w:rsid w:val="007C76ED"/>
    <w:rsid w:val="007D07D8"/>
    <w:rsid w:val="007D0B84"/>
    <w:rsid w:val="007D154B"/>
    <w:rsid w:val="007D2B32"/>
    <w:rsid w:val="007D337F"/>
    <w:rsid w:val="007D4862"/>
    <w:rsid w:val="007D4897"/>
    <w:rsid w:val="007D4C2D"/>
    <w:rsid w:val="007D4FF6"/>
    <w:rsid w:val="007D772F"/>
    <w:rsid w:val="007E0152"/>
    <w:rsid w:val="007E19CA"/>
    <w:rsid w:val="007E20CD"/>
    <w:rsid w:val="007E293C"/>
    <w:rsid w:val="007E2B86"/>
    <w:rsid w:val="007E2F74"/>
    <w:rsid w:val="007E4A61"/>
    <w:rsid w:val="007E5085"/>
    <w:rsid w:val="007E658A"/>
    <w:rsid w:val="007E7484"/>
    <w:rsid w:val="007F0F14"/>
    <w:rsid w:val="007F1B72"/>
    <w:rsid w:val="007F3566"/>
    <w:rsid w:val="007F67B8"/>
    <w:rsid w:val="007F76E7"/>
    <w:rsid w:val="008008CC"/>
    <w:rsid w:val="00800CDA"/>
    <w:rsid w:val="0080157E"/>
    <w:rsid w:val="00801597"/>
    <w:rsid w:val="008017F2"/>
    <w:rsid w:val="00802272"/>
    <w:rsid w:val="008035A8"/>
    <w:rsid w:val="00803C64"/>
    <w:rsid w:val="0080501B"/>
    <w:rsid w:val="00805443"/>
    <w:rsid w:val="0080597D"/>
    <w:rsid w:val="00805A31"/>
    <w:rsid w:val="0081012A"/>
    <w:rsid w:val="008111E7"/>
    <w:rsid w:val="00811DDC"/>
    <w:rsid w:val="00812C7D"/>
    <w:rsid w:val="008132FD"/>
    <w:rsid w:val="0081483B"/>
    <w:rsid w:val="00814900"/>
    <w:rsid w:val="0081538E"/>
    <w:rsid w:val="0081635F"/>
    <w:rsid w:val="00820BAE"/>
    <w:rsid w:val="00821737"/>
    <w:rsid w:val="00821C2D"/>
    <w:rsid w:val="0082249F"/>
    <w:rsid w:val="008227FE"/>
    <w:rsid w:val="00822DB7"/>
    <w:rsid w:val="00823852"/>
    <w:rsid w:val="0082464D"/>
    <w:rsid w:val="00825853"/>
    <w:rsid w:val="00826BDC"/>
    <w:rsid w:val="0082756A"/>
    <w:rsid w:val="00827E46"/>
    <w:rsid w:val="00831765"/>
    <w:rsid w:val="00832BB1"/>
    <w:rsid w:val="00833941"/>
    <w:rsid w:val="00834266"/>
    <w:rsid w:val="008371F1"/>
    <w:rsid w:val="0083754E"/>
    <w:rsid w:val="008408FD"/>
    <w:rsid w:val="00840DBB"/>
    <w:rsid w:val="00841270"/>
    <w:rsid w:val="00841FDE"/>
    <w:rsid w:val="008449FC"/>
    <w:rsid w:val="00844E5A"/>
    <w:rsid w:val="0084538F"/>
    <w:rsid w:val="00845D1B"/>
    <w:rsid w:val="00846371"/>
    <w:rsid w:val="00847CC1"/>
    <w:rsid w:val="00850214"/>
    <w:rsid w:val="008504CF"/>
    <w:rsid w:val="00850761"/>
    <w:rsid w:val="00850E9D"/>
    <w:rsid w:val="00851541"/>
    <w:rsid w:val="008516BF"/>
    <w:rsid w:val="008519A8"/>
    <w:rsid w:val="008527BF"/>
    <w:rsid w:val="008529BE"/>
    <w:rsid w:val="00853353"/>
    <w:rsid w:val="008545D9"/>
    <w:rsid w:val="00856281"/>
    <w:rsid w:val="008565D2"/>
    <w:rsid w:val="008574E2"/>
    <w:rsid w:val="00857676"/>
    <w:rsid w:val="00857DD7"/>
    <w:rsid w:val="00862D45"/>
    <w:rsid w:val="00863767"/>
    <w:rsid w:val="008650E3"/>
    <w:rsid w:val="00865DFA"/>
    <w:rsid w:val="0086636A"/>
    <w:rsid w:val="0086788D"/>
    <w:rsid w:val="00870458"/>
    <w:rsid w:val="008706CD"/>
    <w:rsid w:val="00871DB2"/>
    <w:rsid w:val="00872663"/>
    <w:rsid w:val="008727E7"/>
    <w:rsid w:val="0087366F"/>
    <w:rsid w:val="00875B92"/>
    <w:rsid w:val="0087605E"/>
    <w:rsid w:val="008772AC"/>
    <w:rsid w:val="008775C8"/>
    <w:rsid w:val="00877BD9"/>
    <w:rsid w:val="008809F6"/>
    <w:rsid w:val="0088191B"/>
    <w:rsid w:val="008823AE"/>
    <w:rsid w:val="00883FF5"/>
    <w:rsid w:val="00884550"/>
    <w:rsid w:val="00891A65"/>
    <w:rsid w:val="00893C04"/>
    <w:rsid w:val="00894C24"/>
    <w:rsid w:val="00897FB7"/>
    <w:rsid w:val="008A047F"/>
    <w:rsid w:val="008A1027"/>
    <w:rsid w:val="008A12DB"/>
    <w:rsid w:val="008A2D98"/>
    <w:rsid w:val="008A3163"/>
    <w:rsid w:val="008A51C2"/>
    <w:rsid w:val="008A6372"/>
    <w:rsid w:val="008A63A1"/>
    <w:rsid w:val="008A7581"/>
    <w:rsid w:val="008B06A3"/>
    <w:rsid w:val="008B06EF"/>
    <w:rsid w:val="008B1931"/>
    <w:rsid w:val="008B375E"/>
    <w:rsid w:val="008B3DC9"/>
    <w:rsid w:val="008B51BD"/>
    <w:rsid w:val="008B57BC"/>
    <w:rsid w:val="008B5C83"/>
    <w:rsid w:val="008B5F57"/>
    <w:rsid w:val="008B63F3"/>
    <w:rsid w:val="008B7B4F"/>
    <w:rsid w:val="008C1B22"/>
    <w:rsid w:val="008C1B77"/>
    <w:rsid w:val="008C1C0F"/>
    <w:rsid w:val="008C29A4"/>
    <w:rsid w:val="008C42FF"/>
    <w:rsid w:val="008C5017"/>
    <w:rsid w:val="008C57E9"/>
    <w:rsid w:val="008C58AB"/>
    <w:rsid w:val="008C7362"/>
    <w:rsid w:val="008C7F98"/>
    <w:rsid w:val="008D101E"/>
    <w:rsid w:val="008D3601"/>
    <w:rsid w:val="008D4DFE"/>
    <w:rsid w:val="008D6A40"/>
    <w:rsid w:val="008D6E72"/>
    <w:rsid w:val="008E0D13"/>
    <w:rsid w:val="008E1162"/>
    <w:rsid w:val="008E17CF"/>
    <w:rsid w:val="008E1D17"/>
    <w:rsid w:val="008E1DB3"/>
    <w:rsid w:val="008E1DBB"/>
    <w:rsid w:val="008E2E0D"/>
    <w:rsid w:val="008E45F0"/>
    <w:rsid w:val="008E6DE5"/>
    <w:rsid w:val="008E743E"/>
    <w:rsid w:val="008E7799"/>
    <w:rsid w:val="008E7BCA"/>
    <w:rsid w:val="008F01C0"/>
    <w:rsid w:val="008F09D1"/>
    <w:rsid w:val="008F2D11"/>
    <w:rsid w:val="008F36CD"/>
    <w:rsid w:val="008F36E1"/>
    <w:rsid w:val="008F459B"/>
    <w:rsid w:val="008F5A11"/>
    <w:rsid w:val="008F6493"/>
    <w:rsid w:val="008F781E"/>
    <w:rsid w:val="008F795E"/>
    <w:rsid w:val="00900575"/>
    <w:rsid w:val="00901934"/>
    <w:rsid w:val="00901BB3"/>
    <w:rsid w:val="00901BBB"/>
    <w:rsid w:val="009022A2"/>
    <w:rsid w:val="0090366F"/>
    <w:rsid w:val="009059C1"/>
    <w:rsid w:val="00910F58"/>
    <w:rsid w:val="00912342"/>
    <w:rsid w:val="00912686"/>
    <w:rsid w:val="00913E1F"/>
    <w:rsid w:val="0091494E"/>
    <w:rsid w:val="00914E95"/>
    <w:rsid w:val="0091607B"/>
    <w:rsid w:val="009163D2"/>
    <w:rsid w:val="00916B40"/>
    <w:rsid w:val="00916C25"/>
    <w:rsid w:val="00916FD7"/>
    <w:rsid w:val="00917A23"/>
    <w:rsid w:val="00917E69"/>
    <w:rsid w:val="009214C0"/>
    <w:rsid w:val="009224B9"/>
    <w:rsid w:val="00922737"/>
    <w:rsid w:val="00922AC8"/>
    <w:rsid w:val="00924824"/>
    <w:rsid w:val="00924DF7"/>
    <w:rsid w:val="00925240"/>
    <w:rsid w:val="00925BE1"/>
    <w:rsid w:val="009260C5"/>
    <w:rsid w:val="00926997"/>
    <w:rsid w:val="00927408"/>
    <w:rsid w:val="0092770C"/>
    <w:rsid w:val="00931FAD"/>
    <w:rsid w:val="0093245F"/>
    <w:rsid w:val="0093295D"/>
    <w:rsid w:val="00932C53"/>
    <w:rsid w:val="00932F45"/>
    <w:rsid w:val="0093367F"/>
    <w:rsid w:val="00933BB3"/>
    <w:rsid w:val="00933F9E"/>
    <w:rsid w:val="0093406A"/>
    <w:rsid w:val="009351E7"/>
    <w:rsid w:val="00935ABB"/>
    <w:rsid w:val="00937EDD"/>
    <w:rsid w:val="00940069"/>
    <w:rsid w:val="00940EE8"/>
    <w:rsid w:val="00943BCA"/>
    <w:rsid w:val="009446D4"/>
    <w:rsid w:val="009449B8"/>
    <w:rsid w:val="009455F4"/>
    <w:rsid w:val="009458D4"/>
    <w:rsid w:val="009501C9"/>
    <w:rsid w:val="00950D2E"/>
    <w:rsid w:val="00950FD9"/>
    <w:rsid w:val="0095115A"/>
    <w:rsid w:val="00952D4C"/>
    <w:rsid w:val="009545E0"/>
    <w:rsid w:val="00954C6B"/>
    <w:rsid w:val="00955526"/>
    <w:rsid w:val="009563C4"/>
    <w:rsid w:val="009563D1"/>
    <w:rsid w:val="00957693"/>
    <w:rsid w:val="0096150C"/>
    <w:rsid w:val="00961F88"/>
    <w:rsid w:val="00965053"/>
    <w:rsid w:val="00966A50"/>
    <w:rsid w:val="00970B45"/>
    <w:rsid w:val="00970F26"/>
    <w:rsid w:val="00971282"/>
    <w:rsid w:val="00971287"/>
    <w:rsid w:val="00971526"/>
    <w:rsid w:val="00972FB2"/>
    <w:rsid w:val="00973A46"/>
    <w:rsid w:val="00973C35"/>
    <w:rsid w:val="009758D6"/>
    <w:rsid w:val="009800CC"/>
    <w:rsid w:val="00980DB7"/>
    <w:rsid w:val="0098179D"/>
    <w:rsid w:val="009826EB"/>
    <w:rsid w:val="00983C0C"/>
    <w:rsid w:val="009840C0"/>
    <w:rsid w:val="00984D03"/>
    <w:rsid w:val="0098645D"/>
    <w:rsid w:val="0098687B"/>
    <w:rsid w:val="009904ED"/>
    <w:rsid w:val="00990C1D"/>
    <w:rsid w:val="00990E1B"/>
    <w:rsid w:val="00992CBA"/>
    <w:rsid w:val="00993AED"/>
    <w:rsid w:val="00993C61"/>
    <w:rsid w:val="0099400A"/>
    <w:rsid w:val="00994BA1"/>
    <w:rsid w:val="009950D2"/>
    <w:rsid w:val="009A0257"/>
    <w:rsid w:val="009A2392"/>
    <w:rsid w:val="009A37A0"/>
    <w:rsid w:val="009A4197"/>
    <w:rsid w:val="009A510E"/>
    <w:rsid w:val="009A56DB"/>
    <w:rsid w:val="009A5926"/>
    <w:rsid w:val="009A65A5"/>
    <w:rsid w:val="009A669B"/>
    <w:rsid w:val="009A7A5D"/>
    <w:rsid w:val="009B12B4"/>
    <w:rsid w:val="009B1A87"/>
    <w:rsid w:val="009B2034"/>
    <w:rsid w:val="009B2611"/>
    <w:rsid w:val="009B347E"/>
    <w:rsid w:val="009B4D93"/>
    <w:rsid w:val="009B5472"/>
    <w:rsid w:val="009B5A59"/>
    <w:rsid w:val="009B6A28"/>
    <w:rsid w:val="009B7C2A"/>
    <w:rsid w:val="009B7D90"/>
    <w:rsid w:val="009C0520"/>
    <w:rsid w:val="009C1FFE"/>
    <w:rsid w:val="009C28FD"/>
    <w:rsid w:val="009C3475"/>
    <w:rsid w:val="009C401D"/>
    <w:rsid w:val="009C51C0"/>
    <w:rsid w:val="009C600C"/>
    <w:rsid w:val="009D0041"/>
    <w:rsid w:val="009D0EF9"/>
    <w:rsid w:val="009D1156"/>
    <w:rsid w:val="009D1DF3"/>
    <w:rsid w:val="009D2C18"/>
    <w:rsid w:val="009D3D82"/>
    <w:rsid w:val="009D53D8"/>
    <w:rsid w:val="009D5BB2"/>
    <w:rsid w:val="009D6245"/>
    <w:rsid w:val="009D7013"/>
    <w:rsid w:val="009D78A3"/>
    <w:rsid w:val="009E13C9"/>
    <w:rsid w:val="009E2C47"/>
    <w:rsid w:val="009E52A5"/>
    <w:rsid w:val="009E66F0"/>
    <w:rsid w:val="009E7E36"/>
    <w:rsid w:val="009F042F"/>
    <w:rsid w:val="009F0A7D"/>
    <w:rsid w:val="009F0BA8"/>
    <w:rsid w:val="009F10F7"/>
    <w:rsid w:val="009F2373"/>
    <w:rsid w:val="009F2790"/>
    <w:rsid w:val="009F2C79"/>
    <w:rsid w:val="009F3072"/>
    <w:rsid w:val="009F38DB"/>
    <w:rsid w:val="009F4113"/>
    <w:rsid w:val="009F424E"/>
    <w:rsid w:val="009F5F21"/>
    <w:rsid w:val="009F5FF5"/>
    <w:rsid w:val="00A001E8"/>
    <w:rsid w:val="00A0021A"/>
    <w:rsid w:val="00A005C0"/>
    <w:rsid w:val="00A00687"/>
    <w:rsid w:val="00A02A1A"/>
    <w:rsid w:val="00A02EA0"/>
    <w:rsid w:val="00A02FC5"/>
    <w:rsid w:val="00A0396C"/>
    <w:rsid w:val="00A1054E"/>
    <w:rsid w:val="00A11E8D"/>
    <w:rsid w:val="00A12710"/>
    <w:rsid w:val="00A137DE"/>
    <w:rsid w:val="00A13E7C"/>
    <w:rsid w:val="00A14721"/>
    <w:rsid w:val="00A15838"/>
    <w:rsid w:val="00A15DD3"/>
    <w:rsid w:val="00A16A2C"/>
    <w:rsid w:val="00A16FD0"/>
    <w:rsid w:val="00A17491"/>
    <w:rsid w:val="00A17725"/>
    <w:rsid w:val="00A178A5"/>
    <w:rsid w:val="00A205D9"/>
    <w:rsid w:val="00A21F31"/>
    <w:rsid w:val="00A22DD5"/>
    <w:rsid w:val="00A24B83"/>
    <w:rsid w:val="00A25ACB"/>
    <w:rsid w:val="00A272B7"/>
    <w:rsid w:val="00A27930"/>
    <w:rsid w:val="00A30248"/>
    <w:rsid w:val="00A30F24"/>
    <w:rsid w:val="00A31839"/>
    <w:rsid w:val="00A31D2F"/>
    <w:rsid w:val="00A32118"/>
    <w:rsid w:val="00A321ED"/>
    <w:rsid w:val="00A336C0"/>
    <w:rsid w:val="00A354DA"/>
    <w:rsid w:val="00A35D91"/>
    <w:rsid w:val="00A35FBC"/>
    <w:rsid w:val="00A36045"/>
    <w:rsid w:val="00A36C2A"/>
    <w:rsid w:val="00A36FDA"/>
    <w:rsid w:val="00A40223"/>
    <w:rsid w:val="00A403A9"/>
    <w:rsid w:val="00A4045D"/>
    <w:rsid w:val="00A40976"/>
    <w:rsid w:val="00A40BAB"/>
    <w:rsid w:val="00A42482"/>
    <w:rsid w:val="00A435BC"/>
    <w:rsid w:val="00A43726"/>
    <w:rsid w:val="00A4394F"/>
    <w:rsid w:val="00A4505F"/>
    <w:rsid w:val="00A451EE"/>
    <w:rsid w:val="00A45291"/>
    <w:rsid w:val="00A452F0"/>
    <w:rsid w:val="00A45C36"/>
    <w:rsid w:val="00A46FF8"/>
    <w:rsid w:val="00A479DB"/>
    <w:rsid w:val="00A50D15"/>
    <w:rsid w:val="00A50F31"/>
    <w:rsid w:val="00A519AD"/>
    <w:rsid w:val="00A51A0E"/>
    <w:rsid w:val="00A51D43"/>
    <w:rsid w:val="00A52B2D"/>
    <w:rsid w:val="00A536EE"/>
    <w:rsid w:val="00A53E71"/>
    <w:rsid w:val="00A542DD"/>
    <w:rsid w:val="00A54C91"/>
    <w:rsid w:val="00A5545A"/>
    <w:rsid w:val="00A556C0"/>
    <w:rsid w:val="00A55771"/>
    <w:rsid w:val="00A55AC7"/>
    <w:rsid w:val="00A56C3D"/>
    <w:rsid w:val="00A57A96"/>
    <w:rsid w:val="00A57B64"/>
    <w:rsid w:val="00A602FA"/>
    <w:rsid w:val="00A6156D"/>
    <w:rsid w:val="00A6252F"/>
    <w:rsid w:val="00A63981"/>
    <w:rsid w:val="00A67437"/>
    <w:rsid w:val="00A6770D"/>
    <w:rsid w:val="00A70F7B"/>
    <w:rsid w:val="00A71134"/>
    <w:rsid w:val="00A753F7"/>
    <w:rsid w:val="00A7558A"/>
    <w:rsid w:val="00A75D7D"/>
    <w:rsid w:val="00A75E05"/>
    <w:rsid w:val="00A767D9"/>
    <w:rsid w:val="00A77D30"/>
    <w:rsid w:val="00A80290"/>
    <w:rsid w:val="00A8036D"/>
    <w:rsid w:val="00A80641"/>
    <w:rsid w:val="00A807B5"/>
    <w:rsid w:val="00A81EED"/>
    <w:rsid w:val="00A82331"/>
    <w:rsid w:val="00A82B11"/>
    <w:rsid w:val="00A832EC"/>
    <w:rsid w:val="00A854CB"/>
    <w:rsid w:val="00A858BF"/>
    <w:rsid w:val="00A85EA5"/>
    <w:rsid w:val="00A876D4"/>
    <w:rsid w:val="00A90503"/>
    <w:rsid w:val="00A952E8"/>
    <w:rsid w:val="00A95726"/>
    <w:rsid w:val="00A96085"/>
    <w:rsid w:val="00A96813"/>
    <w:rsid w:val="00A968B2"/>
    <w:rsid w:val="00A97B54"/>
    <w:rsid w:val="00AA02E0"/>
    <w:rsid w:val="00AA1050"/>
    <w:rsid w:val="00AA1677"/>
    <w:rsid w:val="00AA25F0"/>
    <w:rsid w:val="00AA2F05"/>
    <w:rsid w:val="00AA3507"/>
    <w:rsid w:val="00AA364B"/>
    <w:rsid w:val="00AA3E3E"/>
    <w:rsid w:val="00AA613F"/>
    <w:rsid w:val="00AA760C"/>
    <w:rsid w:val="00AA76EC"/>
    <w:rsid w:val="00AA7B54"/>
    <w:rsid w:val="00AA7D6E"/>
    <w:rsid w:val="00AB129C"/>
    <w:rsid w:val="00AB256D"/>
    <w:rsid w:val="00AB45B5"/>
    <w:rsid w:val="00AB4D8D"/>
    <w:rsid w:val="00AB5A28"/>
    <w:rsid w:val="00AB6EE8"/>
    <w:rsid w:val="00AB751C"/>
    <w:rsid w:val="00AB77EE"/>
    <w:rsid w:val="00AB799B"/>
    <w:rsid w:val="00AC4540"/>
    <w:rsid w:val="00AC57D3"/>
    <w:rsid w:val="00AC593D"/>
    <w:rsid w:val="00AC5C94"/>
    <w:rsid w:val="00AC5FCE"/>
    <w:rsid w:val="00AC6B5D"/>
    <w:rsid w:val="00AC6E74"/>
    <w:rsid w:val="00AC7D68"/>
    <w:rsid w:val="00AD051A"/>
    <w:rsid w:val="00AD0B82"/>
    <w:rsid w:val="00AD1F1B"/>
    <w:rsid w:val="00AD1F59"/>
    <w:rsid w:val="00AD2746"/>
    <w:rsid w:val="00AD2D0A"/>
    <w:rsid w:val="00AD319D"/>
    <w:rsid w:val="00AD3A10"/>
    <w:rsid w:val="00AD4EBC"/>
    <w:rsid w:val="00AD76AB"/>
    <w:rsid w:val="00AE09A5"/>
    <w:rsid w:val="00AE09D0"/>
    <w:rsid w:val="00AE2426"/>
    <w:rsid w:val="00AE4F30"/>
    <w:rsid w:val="00AE6CDE"/>
    <w:rsid w:val="00AE6D49"/>
    <w:rsid w:val="00AE73F4"/>
    <w:rsid w:val="00AF0D21"/>
    <w:rsid w:val="00AF1C1C"/>
    <w:rsid w:val="00AF3DBA"/>
    <w:rsid w:val="00AF4FA0"/>
    <w:rsid w:val="00AF500E"/>
    <w:rsid w:val="00AF5EAB"/>
    <w:rsid w:val="00AF7620"/>
    <w:rsid w:val="00B0017F"/>
    <w:rsid w:val="00B003D0"/>
    <w:rsid w:val="00B0153A"/>
    <w:rsid w:val="00B020BA"/>
    <w:rsid w:val="00B023FF"/>
    <w:rsid w:val="00B02451"/>
    <w:rsid w:val="00B03029"/>
    <w:rsid w:val="00B032C1"/>
    <w:rsid w:val="00B03497"/>
    <w:rsid w:val="00B054C8"/>
    <w:rsid w:val="00B10F43"/>
    <w:rsid w:val="00B112C3"/>
    <w:rsid w:val="00B12A4C"/>
    <w:rsid w:val="00B13A49"/>
    <w:rsid w:val="00B14B5A"/>
    <w:rsid w:val="00B170AD"/>
    <w:rsid w:val="00B17BEE"/>
    <w:rsid w:val="00B17F7F"/>
    <w:rsid w:val="00B17FC3"/>
    <w:rsid w:val="00B20168"/>
    <w:rsid w:val="00B203AD"/>
    <w:rsid w:val="00B205C3"/>
    <w:rsid w:val="00B20A5D"/>
    <w:rsid w:val="00B214E8"/>
    <w:rsid w:val="00B21E7B"/>
    <w:rsid w:val="00B21F40"/>
    <w:rsid w:val="00B221C9"/>
    <w:rsid w:val="00B221E9"/>
    <w:rsid w:val="00B22821"/>
    <w:rsid w:val="00B22B69"/>
    <w:rsid w:val="00B22FBC"/>
    <w:rsid w:val="00B2315D"/>
    <w:rsid w:val="00B23709"/>
    <w:rsid w:val="00B23F72"/>
    <w:rsid w:val="00B2487E"/>
    <w:rsid w:val="00B25380"/>
    <w:rsid w:val="00B2686A"/>
    <w:rsid w:val="00B26E25"/>
    <w:rsid w:val="00B26E7F"/>
    <w:rsid w:val="00B2725D"/>
    <w:rsid w:val="00B27843"/>
    <w:rsid w:val="00B30E91"/>
    <w:rsid w:val="00B31122"/>
    <w:rsid w:val="00B31D6B"/>
    <w:rsid w:val="00B32DFE"/>
    <w:rsid w:val="00B32EF6"/>
    <w:rsid w:val="00B34306"/>
    <w:rsid w:val="00B35494"/>
    <w:rsid w:val="00B36BFD"/>
    <w:rsid w:val="00B377D5"/>
    <w:rsid w:val="00B378FC"/>
    <w:rsid w:val="00B37EA0"/>
    <w:rsid w:val="00B40091"/>
    <w:rsid w:val="00B4024D"/>
    <w:rsid w:val="00B4055C"/>
    <w:rsid w:val="00B40AD0"/>
    <w:rsid w:val="00B410F9"/>
    <w:rsid w:val="00B41776"/>
    <w:rsid w:val="00B42545"/>
    <w:rsid w:val="00B42592"/>
    <w:rsid w:val="00B44855"/>
    <w:rsid w:val="00B44E67"/>
    <w:rsid w:val="00B45353"/>
    <w:rsid w:val="00B45393"/>
    <w:rsid w:val="00B47147"/>
    <w:rsid w:val="00B50C92"/>
    <w:rsid w:val="00B5162A"/>
    <w:rsid w:val="00B51DA6"/>
    <w:rsid w:val="00B5208F"/>
    <w:rsid w:val="00B52B19"/>
    <w:rsid w:val="00B52EC6"/>
    <w:rsid w:val="00B54A16"/>
    <w:rsid w:val="00B553CD"/>
    <w:rsid w:val="00B56FBC"/>
    <w:rsid w:val="00B572B2"/>
    <w:rsid w:val="00B578EE"/>
    <w:rsid w:val="00B60743"/>
    <w:rsid w:val="00B60A01"/>
    <w:rsid w:val="00B61F37"/>
    <w:rsid w:val="00B62EF9"/>
    <w:rsid w:val="00B63342"/>
    <w:rsid w:val="00B6355F"/>
    <w:rsid w:val="00B63927"/>
    <w:rsid w:val="00B63D10"/>
    <w:rsid w:val="00B651B1"/>
    <w:rsid w:val="00B65BD3"/>
    <w:rsid w:val="00B70841"/>
    <w:rsid w:val="00B70A6B"/>
    <w:rsid w:val="00B70D8C"/>
    <w:rsid w:val="00B70F5F"/>
    <w:rsid w:val="00B720A0"/>
    <w:rsid w:val="00B7239B"/>
    <w:rsid w:val="00B723A0"/>
    <w:rsid w:val="00B72F79"/>
    <w:rsid w:val="00B7303A"/>
    <w:rsid w:val="00B73F40"/>
    <w:rsid w:val="00B74EAA"/>
    <w:rsid w:val="00B75399"/>
    <w:rsid w:val="00B75670"/>
    <w:rsid w:val="00B760EC"/>
    <w:rsid w:val="00B7623D"/>
    <w:rsid w:val="00B76354"/>
    <w:rsid w:val="00B771DC"/>
    <w:rsid w:val="00B81BEE"/>
    <w:rsid w:val="00B825F4"/>
    <w:rsid w:val="00B84C18"/>
    <w:rsid w:val="00B84D5C"/>
    <w:rsid w:val="00B8522E"/>
    <w:rsid w:val="00B858D7"/>
    <w:rsid w:val="00B8606D"/>
    <w:rsid w:val="00B8607F"/>
    <w:rsid w:val="00B87542"/>
    <w:rsid w:val="00B879FF"/>
    <w:rsid w:val="00B91861"/>
    <w:rsid w:val="00B94111"/>
    <w:rsid w:val="00B9495D"/>
    <w:rsid w:val="00B94A72"/>
    <w:rsid w:val="00B94D0D"/>
    <w:rsid w:val="00B94DB8"/>
    <w:rsid w:val="00B96F96"/>
    <w:rsid w:val="00B97229"/>
    <w:rsid w:val="00B97C97"/>
    <w:rsid w:val="00BA02B3"/>
    <w:rsid w:val="00BA07CF"/>
    <w:rsid w:val="00BA19F7"/>
    <w:rsid w:val="00BA1EA7"/>
    <w:rsid w:val="00BA20E8"/>
    <w:rsid w:val="00BA26F5"/>
    <w:rsid w:val="00BA3AE0"/>
    <w:rsid w:val="00BA435F"/>
    <w:rsid w:val="00BA5923"/>
    <w:rsid w:val="00BA5971"/>
    <w:rsid w:val="00BA625C"/>
    <w:rsid w:val="00BA6B8C"/>
    <w:rsid w:val="00BB0D68"/>
    <w:rsid w:val="00BB1796"/>
    <w:rsid w:val="00BB1ECE"/>
    <w:rsid w:val="00BB1FC6"/>
    <w:rsid w:val="00BB293A"/>
    <w:rsid w:val="00BB34CB"/>
    <w:rsid w:val="00BB5A97"/>
    <w:rsid w:val="00BB6F2C"/>
    <w:rsid w:val="00BC066B"/>
    <w:rsid w:val="00BC0B62"/>
    <w:rsid w:val="00BC0C68"/>
    <w:rsid w:val="00BC1D6F"/>
    <w:rsid w:val="00BC2CEC"/>
    <w:rsid w:val="00BC2DD4"/>
    <w:rsid w:val="00BC3978"/>
    <w:rsid w:val="00BC3D13"/>
    <w:rsid w:val="00BC42B1"/>
    <w:rsid w:val="00BC4E1F"/>
    <w:rsid w:val="00BC5097"/>
    <w:rsid w:val="00BC5B77"/>
    <w:rsid w:val="00BC5E1E"/>
    <w:rsid w:val="00BC5EF5"/>
    <w:rsid w:val="00BC681B"/>
    <w:rsid w:val="00BC7687"/>
    <w:rsid w:val="00BD0CAC"/>
    <w:rsid w:val="00BD1232"/>
    <w:rsid w:val="00BD189D"/>
    <w:rsid w:val="00BD24C1"/>
    <w:rsid w:val="00BD2D35"/>
    <w:rsid w:val="00BD389C"/>
    <w:rsid w:val="00BD3BB5"/>
    <w:rsid w:val="00BD43F4"/>
    <w:rsid w:val="00BD4E84"/>
    <w:rsid w:val="00BD7302"/>
    <w:rsid w:val="00BE02FB"/>
    <w:rsid w:val="00BE08BC"/>
    <w:rsid w:val="00BE15E8"/>
    <w:rsid w:val="00BE1F2F"/>
    <w:rsid w:val="00BE2F18"/>
    <w:rsid w:val="00BE34EE"/>
    <w:rsid w:val="00BE6254"/>
    <w:rsid w:val="00BF043E"/>
    <w:rsid w:val="00BF089B"/>
    <w:rsid w:val="00BF1DA1"/>
    <w:rsid w:val="00BF20C6"/>
    <w:rsid w:val="00BF2EE9"/>
    <w:rsid w:val="00BF37D3"/>
    <w:rsid w:val="00BF579D"/>
    <w:rsid w:val="00BF5909"/>
    <w:rsid w:val="00BF5993"/>
    <w:rsid w:val="00BF789F"/>
    <w:rsid w:val="00BF7BD8"/>
    <w:rsid w:val="00C01A98"/>
    <w:rsid w:val="00C028C2"/>
    <w:rsid w:val="00C03D4F"/>
    <w:rsid w:val="00C0583D"/>
    <w:rsid w:val="00C06409"/>
    <w:rsid w:val="00C066A7"/>
    <w:rsid w:val="00C11209"/>
    <w:rsid w:val="00C11552"/>
    <w:rsid w:val="00C11A80"/>
    <w:rsid w:val="00C12FA1"/>
    <w:rsid w:val="00C131EF"/>
    <w:rsid w:val="00C1403D"/>
    <w:rsid w:val="00C14166"/>
    <w:rsid w:val="00C156AB"/>
    <w:rsid w:val="00C15D3D"/>
    <w:rsid w:val="00C164C0"/>
    <w:rsid w:val="00C17B47"/>
    <w:rsid w:val="00C20CB1"/>
    <w:rsid w:val="00C21687"/>
    <w:rsid w:val="00C232DD"/>
    <w:rsid w:val="00C25624"/>
    <w:rsid w:val="00C2607E"/>
    <w:rsid w:val="00C260B9"/>
    <w:rsid w:val="00C27359"/>
    <w:rsid w:val="00C275E2"/>
    <w:rsid w:val="00C27B59"/>
    <w:rsid w:val="00C3175B"/>
    <w:rsid w:val="00C31D24"/>
    <w:rsid w:val="00C31D8B"/>
    <w:rsid w:val="00C321AD"/>
    <w:rsid w:val="00C326F8"/>
    <w:rsid w:val="00C32C2A"/>
    <w:rsid w:val="00C34CC0"/>
    <w:rsid w:val="00C361F5"/>
    <w:rsid w:val="00C363A4"/>
    <w:rsid w:val="00C36BE3"/>
    <w:rsid w:val="00C4060F"/>
    <w:rsid w:val="00C406B9"/>
    <w:rsid w:val="00C42220"/>
    <w:rsid w:val="00C424BF"/>
    <w:rsid w:val="00C42AFC"/>
    <w:rsid w:val="00C42B7F"/>
    <w:rsid w:val="00C438E6"/>
    <w:rsid w:val="00C4487B"/>
    <w:rsid w:val="00C45673"/>
    <w:rsid w:val="00C46272"/>
    <w:rsid w:val="00C46ABC"/>
    <w:rsid w:val="00C46EE3"/>
    <w:rsid w:val="00C46EF1"/>
    <w:rsid w:val="00C51086"/>
    <w:rsid w:val="00C51644"/>
    <w:rsid w:val="00C5239D"/>
    <w:rsid w:val="00C5394C"/>
    <w:rsid w:val="00C539CD"/>
    <w:rsid w:val="00C53B0A"/>
    <w:rsid w:val="00C5474B"/>
    <w:rsid w:val="00C557D4"/>
    <w:rsid w:val="00C57022"/>
    <w:rsid w:val="00C5735E"/>
    <w:rsid w:val="00C57D0A"/>
    <w:rsid w:val="00C620E6"/>
    <w:rsid w:val="00C62EC0"/>
    <w:rsid w:val="00C63562"/>
    <w:rsid w:val="00C63A40"/>
    <w:rsid w:val="00C65705"/>
    <w:rsid w:val="00C66AAC"/>
    <w:rsid w:val="00C67B07"/>
    <w:rsid w:val="00C7006E"/>
    <w:rsid w:val="00C70556"/>
    <w:rsid w:val="00C7065B"/>
    <w:rsid w:val="00C70A6E"/>
    <w:rsid w:val="00C70F0A"/>
    <w:rsid w:val="00C7186B"/>
    <w:rsid w:val="00C7198C"/>
    <w:rsid w:val="00C71D7A"/>
    <w:rsid w:val="00C7365A"/>
    <w:rsid w:val="00C74119"/>
    <w:rsid w:val="00C74745"/>
    <w:rsid w:val="00C74B9C"/>
    <w:rsid w:val="00C75872"/>
    <w:rsid w:val="00C771D9"/>
    <w:rsid w:val="00C804AF"/>
    <w:rsid w:val="00C83716"/>
    <w:rsid w:val="00C8398A"/>
    <w:rsid w:val="00C85AA9"/>
    <w:rsid w:val="00C873C1"/>
    <w:rsid w:val="00C876A6"/>
    <w:rsid w:val="00C90570"/>
    <w:rsid w:val="00C90BFA"/>
    <w:rsid w:val="00C9112B"/>
    <w:rsid w:val="00C91647"/>
    <w:rsid w:val="00C91D43"/>
    <w:rsid w:val="00C92075"/>
    <w:rsid w:val="00C92402"/>
    <w:rsid w:val="00C92801"/>
    <w:rsid w:val="00C92C58"/>
    <w:rsid w:val="00C9488C"/>
    <w:rsid w:val="00C95615"/>
    <w:rsid w:val="00C95703"/>
    <w:rsid w:val="00C95E95"/>
    <w:rsid w:val="00CA131E"/>
    <w:rsid w:val="00CA18A5"/>
    <w:rsid w:val="00CA2214"/>
    <w:rsid w:val="00CA4100"/>
    <w:rsid w:val="00CA4CE3"/>
    <w:rsid w:val="00CA51A6"/>
    <w:rsid w:val="00CA535E"/>
    <w:rsid w:val="00CB0258"/>
    <w:rsid w:val="00CB0954"/>
    <w:rsid w:val="00CB159C"/>
    <w:rsid w:val="00CB174D"/>
    <w:rsid w:val="00CB2B0C"/>
    <w:rsid w:val="00CB2E80"/>
    <w:rsid w:val="00CB3467"/>
    <w:rsid w:val="00CB4095"/>
    <w:rsid w:val="00CB5870"/>
    <w:rsid w:val="00CB5B4D"/>
    <w:rsid w:val="00CC0FE7"/>
    <w:rsid w:val="00CC1D00"/>
    <w:rsid w:val="00CC22CA"/>
    <w:rsid w:val="00CC2EE4"/>
    <w:rsid w:val="00CC31CB"/>
    <w:rsid w:val="00CC3B8C"/>
    <w:rsid w:val="00CC4705"/>
    <w:rsid w:val="00CC4742"/>
    <w:rsid w:val="00CD104A"/>
    <w:rsid w:val="00CD10BC"/>
    <w:rsid w:val="00CD119A"/>
    <w:rsid w:val="00CD1502"/>
    <w:rsid w:val="00CD1BD2"/>
    <w:rsid w:val="00CD2034"/>
    <w:rsid w:val="00CD29E1"/>
    <w:rsid w:val="00CD2FAB"/>
    <w:rsid w:val="00CD3095"/>
    <w:rsid w:val="00CD32E6"/>
    <w:rsid w:val="00CD4AB6"/>
    <w:rsid w:val="00CD4FCE"/>
    <w:rsid w:val="00CD5768"/>
    <w:rsid w:val="00CD5779"/>
    <w:rsid w:val="00CD57CE"/>
    <w:rsid w:val="00CD5A2A"/>
    <w:rsid w:val="00CE0176"/>
    <w:rsid w:val="00CE0623"/>
    <w:rsid w:val="00CE0625"/>
    <w:rsid w:val="00CE1907"/>
    <w:rsid w:val="00CE2250"/>
    <w:rsid w:val="00CE2C18"/>
    <w:rsid w:val="00CE5546"/>
    <w:rsid w:val="00CE6148"/>
    <w:rsid w:val="00CE6FD8"/>
    <w:rsid w:val="00CF0168"/>
    <w:rsid w:val="00CF0884"/>
    <w:rsid w:val="00CF0F33"/>
    <w:rsid w:val="00CF2141"/>
    <w:rsid w:val="00CF3604"/>
    <w:rsid w:val="00CF3607"/>
    <w:rsid w:val="00CF3734"/>
    <w:rsid w:val="00CF38AE"/>
    <w:rsid w:val="00CF475E"/>
    <w:rsid w:val="00CF5916"/>
    <w:rsid w:val="00CF5AAB"/>
    <w:rsid w:val="00CF63C4"/>
    <w:rsid w:val="00CF70A0"/>
    <w:rsid w:val="00CF73A4"/>
    <w:rsid w:val="00CF73B6"/>
    <w:rsid w:val="00D00439"/>
    <w:rsid w:val="00D012F4"/>
    <w:rsid w:val="00D029E0"/>
    <w:rsid w:val="00D02FD9"/>
    <w:rsid w:val="00D0666D"/>
    <w:rsid w:val="00D0678C"/>
    <w:rsid w:val="00D07537"/>
    <w:rsid w:val="00D0774C"/>
    <w:rsid w:val="00D078CF"/>
    <w:rsid w:val="00D07920"/>
    <w:rsid w:val="00D12151"/>
    <w:rsid w:val="00D1336B"/>
    <w:rsid w:val="00D13C1E"/>
    <w:rsid w:val="00D13F0D"/>
    <w:rsid w:val="00D1429D"/>
    <w:rsid w:val="00D14F6D"/>
    <w:rsid w:val="00D154E3"/>
    <w:rsid w:val="00D15D03"/>
    <w:rsid w:val="00D15F15"/>
    <w:rsid w:val="00D16C4A"/>
    <w:rsid w:val="00D17FF3"/>
    <w:rsid w:val="00D20AFA"/>
    <w:rsid w:val="00D20C79"/>
    <w:rsid w:val="00D2140D"/>
    <w:rsid w:val="00D21F26"/>
    <w:rsid w:val="00D22FDF"/>
    <w:rsid w:val="00D23419"/>
    <w:rsid w:val="00D24273"/>
    <w:rsid w:val="00D24288"/>
    <w:rsid w:val="00D24E65"/>
    <w:rsid w:val="00D2534A"/>
    <w:rsid w:val="00D25D23"/>
    <w:rsid w:val="00D26A6C"/>
    <w:rsid w:val="00D26FBF"/>
    <w:rsid w:val="00D30A47"/>
    <w:rsid w:val="00D32FFE"/>
    <w:rsid w:val="00D36BCC"/>
    <w:rsid w:val="00D37763"/>
    <w:rsid w:val="00D37D2F"/>
    <w:rsid w:val="00D37F48"/>
    <w:rsid w:val="00D40CE7"/>
    <w:rsid w:val="00D40F81"/>
    <w:rsid w:val="00D41E92"/>
    <w:rsid w:val="00D420E1"/>
    <w:rsid w:val="00D428F9"/>
    <w:rsid w:val="00D43012"/>
    <w:rsid w:val="00D461CF"/>
    <w:rsid w:val="00D47B58"/>
    <w:rsid w:val="00D505E8"/>
    <w:rsid w:val="00D50B91"/>
    <w:rsid w:val="00D52A27"/>
    <w:rsid w:val="00D52F2E"/>
    <w:rsid w:val="00D53285"/>
    <w:rsid w:val="00D534B0"/>
    <w:rsid w:val="00D53855"/>
    <w:rsid w:val="00D54C8F"/>
    <w:rsid w:val="00D576A3"/>
    <w:rsid w:val="00D61743"/>
    <w:rsid w:val="00D61A2C"/>
    <w:rsid w:val="00D61B8E"/>
    <w:rsid w:val="00D63AC7"/>
    <w:rsid w:val="00D6683E"/>
    <w:rsid w:val="00D71160"/>
    <w:rsid w:val="00D716E9"/>
    <w:rsid w:val="00D72461"/>
    <w:rsid w:val="00D728A5"/>
    <w:rsid w:val="00D729EE"/>
    <w:rsid w:val="00D73FB9"/>
    <w:rsid w:val="00D747C9"/>
    <w:rsid w:val="00D74BD5"/>
    <w:rsid w:val="00D75963"/>
    <w:rsid w:val="00D77BC9"/>
    <w:rsid w:val="00D77BF3"/>
    <w:rsid w:val="00D812B7"/>
    <w:rsid w:val="00D81F3C"/>
    <w:rsid w:val="00D820B9"/>
    <w:rsid w:val="00D830FD"/>
    <w:rsid w:val="00D84DB3"/>
    <w:rsid w:val="00D85E2A"/>
    <w:rsid w:val="00D8608B"/>
    <w:rsid w:val="00D87A26"/>
    <w:rsid w:val="00D90114"/>
    <w:rsid w:val="00D9187D"/>
    <w:rsid w:val="00D91AA0"/>
    <w:rsid w:val="00D9321F"/>
    <w:rsid w:val="00D933AE"/>
    <w:rsid w:val="00D96105"/>
    <w:rsid w:val="00D97A36"/>
    <w:rsid w:val="00DA06BB"/>
    <w:rsid w:val="00DA1215"/>
    <w:rsid w:val="00DA1772"/>
    <w:rsid w:val="00DA34FC"/>
    <w:rsid w:val="00DA3C9F"/>
    <w:rsid w:val="00DA463F"/>
    <w:rsid w:val="00DA5AA7"/>
    <w:rsid w:val="00DA5CF4"/>
    <w:rsid w:val="00DA6934"/>
    <w:rsid w:val="00DA7EEC"/>
    <w:rsid w:val="00DB20A8"/>
    <w:rsid w:val="00DB4EE1"/>
    <w:rsid w:val="00DB5A4C"/>
    <w:rsid w:val="00DB69A2"/>
    <w:rsid w:val="00DB6CE9"/>
    <w:rsid w:val="00DB71BE"/>
    <w:rsid w:val="00DC011B"/>
    <w:rsid w:val="00DC1285"/>
    <w:rsid w:val="00DC13E4"/>
    <w:rsid w:val="00DC1D19"/>
    <w:rsid w:val="00DC31E4"/>
    <w:rsid w:val="00DC3224"/>
    <w:rsid w:val="00DC34AA"/>
    <w:rsid w:val="00DC384E"/>
    <w:rsid w:val="00DC3F0F"/>
    <w:rsid w:val="00DC48F7"/>
    <w:rsid w:val="00DC5E14"/>
    <w:rsid w:val="00DC60F5"/>
    <w:rsid w:val="00DC6A65"/>
    <w:rsid w:val="00DC6F44"/>
    <w:rsid w:val="00DC7AF4"/>
    <w:rsid w:val="00DD252E"/>
    <w:rsid w:val="00DD33B9"/>
    <w:rsid w:val="00DD33CD"/>
    <w:rsid w:val="00DD42ED"/>
    <w:rsid w:val="00DD4539"/>
    <w:rsid w:val="00DD4599"/>
    <w:rsid w:val="00DD6523"/>
    <w:rsid w:val="00DD670F"/>
    <w:rsid w:val="00DD717C"/>
    <w:rsid w:val="00DD74B2"/>
    <w:rsid w:val="00DE0374"/>
    <w:rsid w:val="00DE229A"/>
    <w:rsid w:val="00DE274D"/>
    <w:rsid w:val="00DE39C2"/>
    <w:rsid w:val="00DE4954"/>
    <w:rsid w:val="00DE4C81"/>
    <w:rsid w:val="00DE609D"/>
    <w:rsid w:val="00DE64C9"/>
    <w:rsid w:val="00DE783E"/>
    <w:rsid w:val="00DE79A3"/>
    <w:rsid w:val="00DF0442"/>
    <w:rsid w:val="00DF1401"/>
    <w:rsid w:val="00DF1AEF"/>
    <w:rsid w:val="00DF2E0A"/>
    <w:rsid w:val="00DF3194"/>
    <w:rsid w:val="00DF3BC5"/>
    <w:rsid w:val="00DF4512"/>
    <w:rsid w:val="00DF563C"/>
    <w:rsid w:val="00DF6241"/>
    <w:rsid w:val="00DF68AB"/>
    <w:rsid w:val="00DF75A1"/>
    <w:rsid w:val="00E000C9"/>
    <w:rsid w:val="00E009C0"/>
    <w:rsid w:val="00E013BD"/>
    <w:rsid w:val="00E01484"/>
    <w:rsid w:val="00E016C4"/>
    <w:rsid w:val="00E01726"/>
    <w:rsid w:val="00E01AFE"/>
    <w:rsid w:val="00E01FB5"/>
    <w:rsid w:val="00E0222B"/>
    <w:rsid w:val="00E02B82"/>
    <w:rsid w:val="00E02DA5"/>
    <w:rsid w:val="00E02ED5"/>
    <w:rsid w:val="00E03406"/>
    <w:rsid w:val="00E0371A"/>
    <w:rsid w:val="00E03A14"/>
    <w:rsid w:val="00E0620A"/>
    <w:rsid w:val="00E10A8A"/>
    <w:rsid w:val="00E118F6"/>
    <w:rsid w:val="00E11F21"/>
    <w:rsid w:val="00E12BDC"/>
    <w:rsid w:val="00E13E36"/>
    <w:rsid w:val="00E14041"/>
    <w:rsid w:val="00E14687"/>
    <w:rsid w:val="00E146AD"/>
    <w:rsid w:val="00E14ACA"/>
    <w:rsid w:val="00E14E1F"/>
    <w:rsid w:val="00E14F4D"/>
    <w:rsid w:val="00E21D5D"/>
    <w:rsid w:val="00E235E1"/>
    <w:rsid w:val="00E237AE"/>
    <w:rsid w:val="00E24856"/>
    <w:rsid w:val="00E2600E"/>
    <w:rsid w:val="00E260C3"/>
    <w:rsid w:val="00E2703D"/>
    <w:rsid w:val="00E31B77"/>
    <w:rsid w:val="00E32B80"/>
    <w:rsid w:val="00E3330E"/>
    <w:rsid w:val="00E33D63"/>
    <w:rsid w:val="00E347EE"/>
    <w:rsid w:val="00E34E2A"/>
    <w:rsid w:val="00E34FAF"/>
    <w:rsid w:val="00E3649B"/>
    <w:rsid w:val="00E37645"/>
    <w:rsid w:val="00E37939"/>
    <w:rsid w:val="00E37FA2"/>
    <w:rsid w:val="00E406C3"/>
    <w:rsid w:val="00E4296D"/>
    <w:rsid w:val="00E433DC"/>
    <w:rsid w:val="00E447A7"/>
    <w:rsid w:val="00E45407"/>
    <w:rsid w:val="00E45DAA"/>
    <w:rsid w:val="00E504F1"/>
    <w:rsid w:val="00E506F3"/>
    <w:rsid w:val="00E5229D"/>
    <w:rsid w:val="00E533FF"/>
    <w:rsid w:val="00E54863"/>
    <w:rsid w:val="00E54DE3"/>
    <w:rsid w:val="00E557D7"/>
    <w:rsid w:val="00E55817"/>
    <w:rsid w:val="00E561A5"/>
    <w:rsid w:val="00E56AFC"/>
    <w:rsid w:val="00E6278D"/>
    <w:rsid w:val="00E64B86"/>
    <w:rsid w:val="00E64D47"/>
    <w:rsid w:val="00E65965"/>
    <w:rsid w:val="00E6703B"/>
    <w:rsid w:val="00E6758A"/>
    <w:rsid w:val="00E67E94"/>
    <w:rsid w:val="00E706D1"/>
    <w:rsid w:val="00E712E4"/>
    <w:rsid w:val="00E7152E"/>
    <w:rsid w:val="00E71E44"/>
    <w:rsid w:val="00E72387"/>
    <w:rsid w:val="00E746F6"/>
    <w:rsid w:val="00E76EF0"/>
    <w:rsid w:val="00E77F56"/>
    <w:rsid w:val="00E8067B"/>
    <w:rsid w:val="00E80CBE"/>
    <w:rsid w:val="00E82530"/>
    <w:rsid w:val="00E83B7E"/>
    <w:rsid w:val="00E8415F"/>
    <w:rsid w:val="00E86975"/>
    <w:rsid w:val="00E86A0A"/>
    <w:rsid w:val="00E87C92"/>
    <w:rsid w:val="00E92E22"/>
    <w:rsid w:val="00E93A75"/>
    <w:rsid w:val="00E94003"/>
    <w:rsid w:val="00E94109"/>
    <w:rsid w:val="00E965F1"/>
    <w:rsid w:val="00E96E33"/>
    <w:rsid w:val="00E974CB"/>
    <w:rsid w:val="00EA05C1"/>
    <w:rsid w:val="00EA0A90"/>
    <w:rsid w:val="00EA1123"/>
    <w:rsid w:val="00EA26DD"/>
    <w:rsid w:val="00EA2F4E"/>
    <w:rsid w:val="00EA3485"/>
    <w:rsid w:val="00EA3C11"/>
    <w:rsid w:val="00EA4425"/>
    <w:rsid w:val="00EA68BC"/>
    <w:rsid w:val="00EA7AD5"/>
    <w:rsid w:val="00EB3742"/>
    <w:rsid w:val="00EB55C0"/>
    <w:rsid w:val="00EB638F"/>
    <w:rsid w:val="00EB6605"/>
    <w:rsid w:val="00EB6CAA"/>
    <w:rsid w:val="00EB7670"/>
    <w:rsid w:val="00EB7BD2"/>
    <w:rsid w:val="00EC0C78"/>
    <w:rsid w:val="00EC2002"/>
    <w:rsid w:val="00EC2D12"/>
    <w:rsid w:val="00EC31EC"/>
    <w:rsid w:val="00EC32DA"/>
    <w:rsid w:val="00EC36F9"/>
    <w:rsid w:val="00EC393F"/>
    <w:rsid w:val="00EC3ACF"/>
    <w:rsid w:val="00EC4C3F"/>
    <w:rsid w:val="00EC5DE8"/>
    <w:rsid w:val="00EC6490"/>
    <w:rsid w:val="00ED01E5"/>
    <w:rsid w:val="00ED08CC"/>
    <w:rsid w:val="00ED1590"/>
    <w:rsid w:val="00ED28DD"/>
    <w:rsid w:val="00ED495E"/>
    <w:rsid w:val="00ED4CF0"/>
    <w:rsid w:val="00ED4E2D"/>
    <w:rsid w:val="00ED54D2"/>
    <w:rsid w:val="00ED56D1"/>
    <w:rsid w:val="00ED6D73"/>
    <w:rsid w:val="00ED78E5"/>
    <w:rsid w:val="00EE03D1"/>
    <w:rsid w:val="00EE0D4A"/>
    <w:rsid w:val="00EE4137"/>
    <w:rsid w:val="00EE427D"/>
    <w:rsid w:val="00EE45E0"/>
    <w:rsid w:val="00EF0031"/>
    <w:rsid w:val="00EF0D39"/>
    <w:rsid w:val="00EF2107"/>
    <w:rsid w:val="00EF22C0"/>
    <w:rsid w:val="00EF2806"/>
    <w:rsid w:val="00EF28E7"/>
    <w:rsid w:val="00EF2F56"/>
    <w:rsid w:val="00EF31AF"/>
    <w:rsid w:val="00EF62B4"/>
    <w:rsid w:val="00EF6BFC"/>
    <w:rsid w:val="00F01484"/>
    <w:rsid w:val="00F019D4"/>
    <w:rsid w:val="00F0314E"/>
    <w:rsid w:val="00F03ED8"/>
    <w:rsid w:val="00F03FC0"/>
    <w:rsid w:val="00F056E6"/>
    <w:rsid w:val="00F103D0"/>
    <w:rsid w:val="00F104DD"/>
    <w:rsid w:val="00F11227"/>
    <w:rsid w:val="00F13912"/>
    <w:rsid w:val="00F14B92"/>
    <w:rsid w:val="00F14D97"/>
    <w:rsid w:val="00F168BF"/>
    <w:rsid w:val="00F16FD5"/>
    <w:rsid w:val="00F20312"/>
    <w:rsid w:val="00F21257"/>
    <w:rsid w:val="00F23AE4"/>
    <w:rsid w:val="00F25FE0"/>
    <w:rsid w:val="00F27149"/>
    <w:rsid w:val="00F30351"/>
    <w:rsid w:val="00F309D0"/>
    <w:rsid w:val="00F3259A"/>
    <w:rsid w:val="00F327AD"/>
    <w:rsid w:val="00F32A21"/>
    <w:rsid w:val="00F330FF"/>
    <w:rsid w:val="00F34C00"/>
    <w:rsid w:val="00F34E04"/>
    <w:rsid w:val="00F361A3"/>
    <w:rsid w:val="00F367DE"/>
    <w:rsid w:val="00F36A92"/>
    <w:rsid w:val="00F40352"/>
    <w:rsid w:val="00F40641"/>
    <w:rsid w:val="00F41372"/>
    <w:rsid w:val="00F41BC9"/>
    <w:rsid w:val="00F429BC"/>
    <w:rsid w:val="00F43A9C"/>
    <w:rsid w:val="00F43D65"/>
    <w:rsid w:val="00F44EDD"/>
    <w:rsid w:val="00F45AF2"/>
    <w:rsid w:val="00F45FCE"/>
    <w:rsid w:val="00F50E05"/>
    <w:rsid w:val="00F51013"/>
    <w:rsid w:val="00F513D3"/>
    <w:rsid w:val="00F52BD5"/>
    <w:rsid w:val="00F5313E"/>
    <w:rsid w:val="00F5338D"/>
    <w:rsid w:val="00F5358E"/>
    <w:rsid w:val="00F563FD"/>
    <w:rsid w:val="00F57844"/>
    <w:rsid w:val="00F57DEE"/>
    <w:rsid w:val="00F60802"/>
    <w:rsid w:val="00F61287"/>
    <w:rsid w:val="00F62EF9"/>
    <w:rsid w:val="00F642DA"/>
    <w:rsid w:val="00F642E9"/>
    <w:rsid w:val="00F64E39"/>
    <w:rsid w:val="00F65591"/>
    <w:rsid w:val="00F70B64"/>
    <w:rsid w:val="00F70CF2"/>
    <w:rsid w:val="00F713CC"/>
    <w:rsid w:val="00F7208B"/>
    <w:rsid w:val="00F72822"/>
    <w:rsid w:val="00F72D71"/>
    <w:rsid w:val="00F73658"/>
    <w:rsid w:val="00F75400"/>
    <w:rsid w:val="00F7628F"/>
    <w:rsid w:val="00F765BF"/>
    <w:rsid w:val="00F8058F"/>
    <w:rsid w:val="00F808A1"/>
    <w:rsid w:val="00F8143A"/>
    <w:rsid w:val="00F81764"/>
    <w:rsid w:val="00F81CC2"/>
    <w:rsid w:val="00F81EB6"/>
    <w:rsid w:val="00F83151"/>
    <w:rsid w:val="00F8432A"/>
    <w:rsid w:val="00F86CE6"/>
    <w:rsid w:val="00F87A26"/>
    <w:rsid w:val="00F900B7"/>
    <w:rsid w:val="00F90F1A"/>
    <w:rsid w:val="00F90FC1"/>
    <w:rsid w:val="00F911B0"/>
    <w:rsid w:val="00F91CB4"/>
    <w:rsid w:val="00F9353B"/>
    <w:rsid w:val="00F9410C"/>
    <w:rsid w:val="00F9434F"/>
    <w:rsid w:val="00F95D17"/>
    <w:rsid w:val="00F9657D"/>
    <w:rsid w:val="00F96724"/>
    <w:rsid w:val="00F97691"/>
    <w:rsid w:val="00FA04CC"/>
    <w:rsid w:val="00FA0911"/>
    <w:rsid w:val="00FA099D"/>
    <w:rsid w:val="00FA0B39"/>
    <w:rsid w:val="00FA131A"/>
    <w:rsid w:val="00FA2276"/>
    <w:rsid w:val="00FA30E7"/>
    <w:rsid w:val="00FA440D"/>
    <w:rsid w:val="00FA51A1"/>
    <w:rsid w:val="00FA5437"/>
    <w:rsid w:val="00FA6031"/>
    <w:rsid w:val="00FA6217"/>
    <w:rsid w:val="00FA6731"/>
    <w:rsid w:val="00FA677A"/>
    <w:rsid w:val="00FA7B02"/>
    <w:rsid w:val="00FB0BDA"/>
    <w:rsid w:val="00FB1790"/>
    <w:rsid w:val="00FB3BFF"/>
    <w:rsid w:val="00FB4C28"/>
    <w:rsid w:val="00FB4F53"/>
    <w:rsid w:val="00FB5944"/>
    <w:rsid w:val="00FB6E24"/>
    <w:rsid w:val="00FB7B02"/>
    <w:rsid w:val="00FC002B"/>
    <w:rsid w:val="00FC1F5A"/>
    <w:rsid w:val="00FC2A92"/>
    <w:rsid w:val="00FC3219"/>
    <w:rsid w:val="00FC7687"/>
    <w:rsid w:val="00FD09BF"/>
    <w:rsid w:val="00FD1EEF"/>
    <w:rsid w:val="00FD29B8"/>
    <w:rsid w:val="00FD2AC7"/>
    <w:rsid w:val="00FD3E65"/>
    <w:rsid w:val="00FD4D0A"/>
    <w:rsid w:val="00FD4FBB"/>
    <w:rsid w:val="00FD5DF2"/>
    <w:rsid w:val="00FD6382"/>
    <w:rsid w:val="00FD6A05"/>
    <w:rsid w:val="00FD6C06"/>
    <w:rsid w:val="00FD786A"/>
    <w:rsid w:val="00FD7E49"/>
    <w:rsid w:val="00FE0951"/>
    <w:rsid w:val="00FE66F4"/>
    <w:rsid w:val="00FF1118"/>
    <w:rsid w:val="00FF1278"/>
    <w:rsid w:val="00FF2384"/>
    <w:rsid w:val="00FF2994"/>
    <w:rsid w:val="00FF3B6C"/>
    <w:rsid w:val="00FF54AC"/>
    <w:rsid w:val="00FF5599"/>
    <w:rsid w:val="00FF6439"/>
    <w:rsid w:val="00FF6F0F"/>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CD2034"/>
    <w:rPr>
      <w:rFonts w:ascii="Tahoma" w:hAnsi="Tahoma" w:cs="Tahoma"/>
      <w:sz w:val="16"/>
      <w:szCs w:val="16"/>
    </w:rPr>
  </w:style>
  <w:style w:type="character" w:customStyle="1" w:styleId="BalloonTextChar">
    <w:name w:val="Balloon Text Char"/>
    <w:basedOn w:val="DefaultParagraphFont"/>
    <w:link w:val="BalloonText"/>
    <w:rsid w:val="00CD20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joyce marie farner</cp:lastModifiedBy>
  <cp:revision>3</cp:revision>
  <cp:lastPrinted>2011-01-27T21:10:00Z</cp:lastPrinted>
  <dcterms:created xsi:type="dcterms:W3CDTF">2011-02-02T17:06:00Z</dcterms:created>
  <dcterms:modified xsi:type="dcterms:W3CDTF">2011-02-10T18:33:00Z</dcterms:modified>
</cp:coreProperties>
</file>