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81E" w:rsidRPr="005A0C0F" w:rsidRDefault="00AB481E" w:rsidP="00AB481E">
      <w:pPr>
        <w:jc w:val="center"/>
        <w:rPr>
          <w:b/>
          <w:sz w:val="24"/>
          <w:szCs w:val="24"/>
        </w:rPr>
      </w:pPr>
      <w:r w:rsidRPr="005A0C0F">
        <w:rPr>
          <w:b/>
          <w:sz w:val="24"/>
          <w:szCs w:val="24"/>
        </w:rPr>
        <w:t>BEFORE THE</w:t>
      </w:r>
    </w:p>
    <w:p w:rsidR="00AB481E" w:rsidRPr="005A0C0F" w:rsidRDefault="00AB481E" w:rsidP="00AB481E">
      <w:pPr>
        <w:jc w:val="center"/>
        <w:rPr>
          <w:b/>
          <w:sz w:val="24"/>
          <w:szCs w:val="24"/>
        </w:rPr>
      </w:pPr>
      <w:r w:rsidRPr="005A0C0F">
        <w:rPr>
          <w:b/>
          <w:sz w:val="24"/>
          <w:szCs w:val="24"/>
        </w:rPr>
        <w:t>PENNSYLVANIA PUBLIC UTILITY COMMISSION</w:t>
      </w:r>
    </w:p>
    <w:p w:rsidR="00AB481E" w:rsidRPr="005A0C0F" w:rsidRDefault="00AB481E" w:rsidP="00AB481E">
      <w:pPr>
        <w:jc w:val="center"/>
        <w:rPr>
          <w:b/>
          <w:sz w:val="24"/>
          <w:szCs w:val="24"/>
        </w:rPr>
      </w:pPr>
    </w:p>
    <w:p w:rsidR="00AB481E" w:rsidRPr="005A0C0F" w:rsidRDefault="00AB481E" w:rsidP="00AB481E">
      <w:pPr>
        <w:jc w:val="center"/>
        <w:rPr>
          <w:b/>
          <w:sz w:val="24"/>
          <w:szCs w:val="24"/>
        </w:rPr>
      </w:pPr>
    </w:p>
    <w:p w:rsidR="00AB481E" w:rsidRPr="005A0C0F" w:rsidRDefault="00AB481E" w:rsidP="00AB481E">
      <w:pPr>
        <w:pStyle w:val="NoSpacing"/>
        <w:rPr>
          <w:sz w:val="24"/>
          <w:szCs w:val="24"/>
        </w:rPr>
      </w:pPr>
      <w:r>
        <w:rPr>
          <w:rFonts w:ascii="Times New Roman" w:hAnsi="Times New Roman" w:cs="Times New Roman"/>
          <w:sz w:val="24"/>
          <w:szCs w:val="24"/>
        </w:rPr>
        <w:t>Guntram Weissenberger, et al.</w:t>
      </w:r>
      <w:r w:rsidR="00F20116">
        <w:rPr>
          <w:sz w:val="24"/>
          <w:szCs w:val="24"/>
        </w:rPr>
        <w:tab/>
      </w:r>
      <w:r w:rsidR="00F20116">
        <w:rPr>
          <w:sz w:val="24"/>
          <w:szCs w:val="24"/>
        </w:rPr>
        <w:tab/>
      </w:r>
      <w:r w:rsidR="00F20116">
        <w:rPr>
          <w:sz w:val="24"/>
          <w:szCs w:val="24"/>
        </w:rPr>
        <w:tab/>
      </w:r>
      <w:r w:rsidRPr="005A0C0F">
        <w:rPr>
          <w:sz w:val="24"/>
          <w:szCs w:val="24"/>
        </w:rPr>
        <w:t>:</w:t>
      </w:r>
    </w:p>
    <w:p w:rsidR="00AB481E" w:rsidRPr="005A0C0F" w:rsidRDefault="00AB481E" w:rsidP="00AB481E">
      <w:pPr>
        <w:rPr>
          <w:sz w:val="24"/>
          <w:szCs w:val="24"/>
        </w:rPr>
      </w:pPr>
      <w:r w:rsidRPr="005A0C0F">
        <w:rPr>
          <w:sz w:val="24"/>
          <w:szCs w:val="24"/>
        </w:rPr>
        <w:tab/>
      </w:r>
      <w:r w:rsidRPr="005A0C0F">
        <w:rPr>
          <w:sz w:val="24"/>
          <w:szCs w:val="24"/>
        </w:rPr>
        <w:tab/>
      </w:r>
      <w:r w:rsidRPr="005A0C0F">
        <w:rPr>
          <w:sz w:val="24"/>
          <w:szCs w:val="24"/>
        </w:rPr>
        <w:tab/>
      </w:r>
      <w:r w:rsidRPr="005A0C0F">
        <w:rPr>
          <w:sz w:val="24"/>
          <w:szCs w:val="24"/>
        </w:rPr>
        <w:tab/>
      </w:r>
      <w:r w:rsidRPr="005A0C0F">
        <w:rPr>
          <w:sz w:val="24"/>
          <w:szCs w:val="24"/>
        </w:rPr>
        <w:tab/>
      </w:r>
      <w:r w:rsidR="00F20116">
        <w:rPr>
          <w:sz w:val="24"/>
          <w:szCs w:val="24"/>
        </w:rPr>
        <w:tab/>
      </w:r>
      <w:r w:rsidR="00F20116">
        <w:rPr>
          <w:sz w:val="24"/>
          <w:szCs w:val="24"/>
        </w:rPr>
        <w:tab/>
      </w:r>
      <w:r w:rsidRPr="005A0C0F">
        <w:rPr>
          <w:sz w:val="24"/>
          <w:szCs w:val="24"/>
        </w:rPr>
        <w:t>:</w:t>
      </w:r>
    </w:p>
    <w:p w:rsidR="00AB481E" w:rsidRPr="005A0C0F" w:rsidRDefault="00AB481E" w:rsidP="00AB481E">
      <w:pPr>
        <w:rPr>
          <w:sz w:val="24"/>
          <w:szCs w:val="24"/>
        </w:rPr>
      </w:pPr>
      <w:r w:rsidRPr="005A0C0F">
        <w:rPr>
          <w:sz w:val="24"/>
          <w:szCs w:val="24"/>
        </w:rPr>
        <w:tab/>
        <w:t>v.</w:t>
      </w:r>
      <w:r w:rsidRPr="005A0C0F">
        <w:rPr>
          <w:sz w:val="24"/>
          <w:szCs w:val="24"/>
        </w:rPr>
        <w:tab/>
      </w:r>
      <w:r w:rsidRPr="005A0C0F">
        <w:rPr>
          <w:sz w:val="24"/>
          <w:szCs w:val="24"/>
        </w:rPr>
        <w:tab/>
      </w:r>
      <w:r w:rsidRPr="005A0C0F">
        <w:rPr>
          <w:sz w:val="24"/>
          <w:szCs w:val="24"/>
        </w:rPr>
        <w:tab/>
      </w:r>
      <w:r w:rsidRPr="005A0C0F">
        <w:rPr>
          <w:sz w:val="24"/>
          <w:szCs w:val="24"/>
        </w:rPr>
        <w:tab/>
      </w:r>
      <w:r w:rsidRPr="005A0C0F">
        <w:rPr>
          <w:sz w:val="24"/>
          <w:szCs w:val="24"/>
        </w:rPr>
        <w:tab/>
      </w:r>
      <w:r w:rsidRPr="005A0C0F">
        <w:rPr>
          <w:sz w:val="24"/>
          <w:szCs w:val="24"/>
        </w:rPr>
        <w:tab/>
        <w:t>:</w:t>
      </w:r>
      <w:r w:rsidRPr="005A0C0F">
        <w:rPr>
          <w:sz w:val="24"/>
          <w:szCs w:val="24"/>
        </w:rPr>
        <w:tab/>
        <w:t>Docket No. C-20</w:t>
      </w:r>
      <w:r>
        <w:rPr>
          <w:sz w:val="24"/>
          <w:szCs w:val="24"/>
        </w:rPr>
        <w:t>10</w:t>
      </w:r>
      <w:r w:rsidRPr="005A0C0F">
        <w:rPr>
          <w:sz w:val="24"/>
          <w:szCs w:val="24"/>
        </w:rPr>
        <w:t>-21</w:t>
      </w:r>
      <w:r>
        <w:rPr>
          <w:sz w:val="24"/>
          <w:szCs w:val="24"/>
        </w:rPr>
        <w:t>82281</w:t>
      </w:r>
    </w:p>
    <w:p w:rsidR="00AB481E" w:rsidRPr="005A0C0F" w:rsidRDefault="00AB481E" w:rsidP="00AB481E">
      <w:pPr>
        <w:rPr>
          <w:sz w:val="24"/>
          <w:szCs w:val="24"/>
        </w:rPr>
      </w:pPr>
      <w:r w:rsidRPr="005A0C0F">
        <w:rPr>
          <w:sz w:val="24"/>
          <w:szCs w:val="24"/>
        </w:rPr>
        <w:tab/>
      </w:r>
      <w:r w:rsidRPr="005A0C0F">
        <w:rPr>
          <w:sz w:val="24"/>
          <w:szCs w:val="24"/>
        </w:rPr>
        <w:tab/>
      </w:r>
      <w:r w:rsidRPr="005A0C0F">
        <w:rPr>
          <w:sz w:val="24"/>
          <w:szCs w:val="24"/>
        </w:rPr>
        <w:tab/>
      </w:r>
      <w:r w:rsidRPr="005A0C0F">
        <w:rPr>
          <w:sz w:val="24"/>
          <w:szCs w:val="24"/>
        </w:rPr>
        <w:tab/>
      </w:r>
      <w:r w:rsidRPr="005A0C0F">
        <w:rPr>
          <w:sz w:val="24"/>
          <w:szCs w:val="24"/>
        </w:rPr>
        <w:tab/>
      </w:r>
      <w:r w:rsidRPr="005A0C0F">
        <w:rPr>
          <w:sz w:val="24"/>
          <w:szCs w:val="24"/>
        </w:rPr>
        <w:tab/>
      </w:r>
      <w:r w:rsidRPr="005A0C0F">
        <w:rPr>
          <w:sz w:val="24"/>
          <w:szCs w:val="24"/>
        </w:rPr>
        <w:tab/>
        <w:t>:</w:t>
      </w:r>
    </w:p>
    <w:p w:rsidR="00AB481E" w:rsidRPr="005A0C0F" w:rsidRDefault="00AB481E" w:rsidP="00AB481E">
      <w:pPr>
        <w:rPr>
          <w:sz w:val="24"/>
          <w:szCs w:val="24"/>
        </w:rPr>
      </w:pPr>
      <w:r w:rsidRPr="005A0C0F">
        <w:rPr>
          <w:sz w:val="24"/>
          <w:szCs w:val="24"/>
        </w:rPr>
        <w:t>P</w:t>
      </w:r>
      <w:r>
        <w:rPr>
          <w:sz w:val="24"/>
          <w:szCs w:val="24"/>
        </w:rPr>
        <w:t>ECO Energy Company</w:t>
      </w:r>
      <w:r>
        <w:rPr>
          <w:sz w:val="24"/>
          <w:szCs w:val="24"/>
        </w:rPr>
        <w:tab/>
      </w:r>
      <w:r w:rsidRPr="005A0C0F">
        <w:rPr>
          <w:sz w:val="24"/>
          <w:szCs w:val="24"/>
        </w:rPr>
        <w:tab/>
      </w:r>
      <w:r w:rsidRPr="005A0C0F">
        <w:rPr>
          <w:sz w:val="24"/>
          <w:szCs w:val="24"/>
        </w:rPr>
        <w:tab/>
      </w:r>
      <w:r w:rsidRPr="005A0C0F">
        <w:rPr>
          <w:sz w:val="24"/>
          <w:szCs w:val="24"/>
        </w:rPr>
        <w:tab/>
        <w:t>:</w:t>
      </w:r>
    </w:p>
    <w:p w:rsidR="00AB481E" w:rsidRPr="005A0C0F" w:rsidRDefault="00AB481E" w:rsidP="00AB481E">
      <w:pPr>
        <w:rPr>
          <w:sz w:val="24"/>
          <w:szCs w:val="24"/>
        </w:rPr>
      </w:pPr>
    </w:p>
    <w:p w:rsidR="00AB481E" w:rsidRPr="005A0C0F" w:rsidRDefault="00AB481E" w:rsidP="00AB481E">
      <w:pPr>
        <w:rPr>
          <w:sz w:val="24"/>
          <w:szCs w:val="24"/>
        </w:rPr>
      </w:pPr>
    </w:p>
    <w:p w:rsidR="00AB481E" w:rsidRPr="005A0C0F" w:rsidRDefault="00AB481E" w:rsidP="00AB481E">
      <w:pPr>
        <w:rPr>
          <w:sz w:val="24"/>
          <w:szCs w:val="24"/>
        </w:rPr>
      </w:pPr>
    </w:p>
    <w:p w:rsidR="00AB481E" w:rsidRPr="005A0C0F" w:rsidRDefault="00EA1CF2" w:rsidP="00AB481E">
      <w:pPr>
        <w:pStyle w:val="Heading1"/>
        <w:rPr>
          <w:rFonts w:ascii="Times New Roman" w:hAnsi="Times New Roman"/>
          <w:szCs w:val="24"/>
        </w:rPr>
      </w:pPr>
      <w:r>
        <w:rPr>
          <w:rFonts w:ascii="Times New Roman" w:hAnsi="Times New Roman"/>
          <w:szCs w:val="24"/>
        </w:rPr>
        <w:t>ORDER</w:t>
      </w:r>
    </w:p>
    <w:p w:rsidR="00AB481E" w:rsidRDefault="00AB481E" w:rsidP="00AB481E">
      <w:pPr>
        <w:jc w:val="center"/>
        <w:rPr>
          <w:b/>
          <w:sz w:val="24"/>
          <w:szCs w:val="24"/>
        </w:rPr>
      </w:pPr>
    </w:p>
    <w:p w:rsidR="00A210BD" w:rsidRPr="005A0C0F" w:rsidRDefault="00A210BD" w:rsidP="00AB481E">
      <w:pPr>
        <w:jc w:val="center"/>
        <w:rPr>
          <w:b/>
          <w:sz w:val="24"/>
          <w:szCs w:val="24"/>
        </w:rPr>
      </w:pPr>
    </w:p>
    <w:p w:rsidR="00AB481E" w:rsidRPr="005A0C0F" w:rsidRDefault="00AB481E" w:rsidP="00AB481E">
      <w:pPr>
        <w:pStyle w:val="Heading2"/>
        <w:rPr>
          <w:rFonts w:ascii="Times New Roman" w:hAnsi="Times New Roman"/>
          <w:b w:val="0"/>
          <w:szCs w:val="24"/>
        </w:rPr>
      </w:pPr>
      <w:r w:rsidRPr="005A0C0F">
        <w:rPr>
          <w:rFonts w:ascii="Times New Roman" w:hAnsi="Times New Roman"/>
          <w:b w:val="0"/>
          <w:szCs w:val="24"/>
        </w:rPr>
        <w:t>Before</w:t>
      </w:r>
    </w:p>
    <w:p w:rsidR="00AB481E" w:rsidRPr="005A0C0F" w:rsidRDefault="00AB481E" w:rsidP="00AB481E">
      <w:pPr>
        <w:jc w:val="center"/>
        <w:rPr>
          <w:sz w:val="24"/>
          <w:szCs w:val="24"/>
        </w:rPr>
      </w:pPr>
      <w:r w:rsidRPr="005A0C0F">
        <w:rPr>
          <w:sz w:val="24"/>
          <w:szCs w:val="24"/>
        </w:rPr>
        <w:t>Dennis J. Buckley</w:t>
      </w:r>
    </w:p>
    <w:p w:rsidR="00AB481E" w:rsidRPr="005A0C0F" w:rsidRDefault="00AB481E" w:rsidP="00AB481E">
      <w:pPr>
        <w:jc w:val="center"/>
        <w:rPr>
          <w:sz w:val="24"/>
          <w:szCs w:val="24"/>
        </w:rPr>
      </w:pPr>
      <w:r w:rsidRPr="005A0C0F">
        <w:rPr>
          <w:sz w:val="24"/>
          <w:szCs w:val="24"/>
        </w:rPr>
        <w:t>Administrative Law Judge</w:t>
      </w:r>
    </w:p>
    <w:p w:rsidR="00AB481E" w:rsidRPr="005A0C0F" w:rsidRDefault="00AB481E" w:rsidP="00AB481E">
      <w:pPr>
        <w:jc w:val="center"/>
        <w:rPr>
          <w:b/>
          <w:sz w:val="24"/>
          <w:szCs w:val="24"/>
        </w:rPr>
      </w:pPr>
    </w:p>
    <w:p w:rsidR="00952380" w:rsidRDefault="006553DB" w:rsidP="00952380">
      <w:pPr>
        <w:spacing w:line="360" w:lineRule="auto"/>
        <w:rPr>
          <w:sz w:val="24"/>
          <w:szCs w:val="24"/>
        </w:rPr>
      </w:pPr>
      <w:r w:rsidRPr="006553DB">
        <w:rPr>
          <w:sz w:val="24"/>
          <w:szCs w:val="24"/>
        </w:rPr>
        <w:tab/>
      </w:r>
      <w:r w:rsidRPr="006553DB">
        <w:rPr>
          <w:sz w:val="24"/>
          <w:szCs w:val="24"/>
        </w:rPr>
        <w:tab/>
      </w:r>
    </w:p>
    <w:p w:rsidR="00A210BD" w:rsidRPr="006553DB" w:rsidRDefault="00A210BD" w:rsidP="00A210BD">
      <w:pPr>
        <w:spacing w:line="360" w:lineRule="auto"/>
        <w:rPr>
          <w:sz w:val="24"/>
          <w:szCs w:val="24"/>
        </w:rPr>
      </w:pPr>
      <w:r>
        <w:rPr>
          <w:sz w:val="24"/>
          <w:szCs w:val="24"/>
        </w:rPr>
        <w:tab/>
      </w:r>
      <w:r>
        <w:rPr>
          <w:sz w:val="24"/>
          <w:szCs w:val="24"/>
        </w:rPr>
        <w:tab/>
      </w:r>
      <w:r w:rsidR="005C26FB" w:rsidRPr="00C81100">
        <w:rPr>
          <w:sz w:val="24"/>
          <w:szCs w:val="24"/>
        </w:rPr>
        <w:t xml:space="preserve">In accordance with the provisions of </w:t>
      </w:r>
      <w:r w:rsidR="005C26FB">
        <w:rPr>
          <w:sz w:val="24"/>
          <w:szCs w:val="24"/>
        </w:rPr>
        <w:t xml:space="preserve">52 Pa. Code </w:t>
      </w:r>
      <w:r w:rsidR="005C26FB" w:rsidRPr="00C81100">
        <w:rPr>
          <w:sz w:val="24"/>
          <w:szCs w:val="24"/>
        </w:rPr>
        <w:t>§</w:t>
      </w:r>
      <w:r w:rsidR="005C26FB">
        <w:rPr>
          <w:sz w:val="24"/>
          <w:szCs w:val="24"/>
        </w:rPr>
        <w:t xml:space="preserve"> 5.483, t</w:t>
      </w:r>
      <w:r w:rsidR="005C26FB" w:rsidRPr="006F0A94">
        <w:rPr>
          <w:sz w:val="24"/>
          <w:szCs w:val="24"/>
        </w:rPr>
        <w:t xml:space="preserve">he purpose of this Order is to confirm certain agreements among the parties and related rulings made during the </w:t>
      </w:r>
      <w:r w:rsidR="00BD79C3">
        <w:rPr>
          <w:sz w:val="24"/>
          <w:szCs w:val="24"/>
        </w:rPr>
        <w:t>pre</w:t>
      </w:r>
      <w:r w:rsidR="005C26FB">
        <w:rPr>
          <w:sz w:val="24"/>
          <w:szCs w:val="24"/>
        </w:rPr>
        <w:t>h</w:t>
      </w:r>
      <w:r w:rsidR="005C26FB" w:rsidRPr="006F0A94">
        <w:rPr>
          <w:sz w:val="24"/>
          <w:szCs w:val="24"/>
        </w:rPr>
        <w:t xml:space="preserve">earing </w:t>
      </w:r>
      <w:r w:rsidR="00BD79C3">
        <w:rPr>
          <w:sz w:val="24"/>
          <w:szCs w:val="24"/>
        </w:rPr>
        <w:t xml:space="preserve">conference </w:t>
      </w:r>
      <w:r w:rsidR="005C26FB">
        <w:rPr>
          <w:sz w:val="24"/>
          <w:szCs w:val="24"/>
        </w:rPr>
        <w:t>in thi</w:t>
      </w:r>
      <w:r w:rsidR="005C26FB" w:rsidRPr="006F0A94">
        <w:rPr>
          <w:sz w:val="24"/>
          <w:szCs w:val="24"/>
        </w:rPr>
        <w:t xml:space="preserve">s case on </w:t>
      </w:r>
      <w:r>
        <w:rPr>
          <w:sz w:val="24"/>
          <w:szCs w:val="24"/>
        </w:rPr>
        <w:t>Wednesday</w:t>
      </w:r>
      <w:r w:rsidR="005C26FB" w:rsidRPr="006F0A94">
        <w:rPr>
          <w:sz w:val="24"/>
          <w:szCs w:val="24"/>
        </w:rPr>
        <w:t>,</w:t>
      </w:r>
      <w:r w:rsidR="005C26FB">
        <w:rPr>
          <w:sz w:val="24"/>
          <w:szCs w:val="24"/>
        </w:rPr>
        <w:t xml:space="preserve"> </w:t>
      </w:r>
      <w:r>
        <w:rPr>
          <w:sz w:val="24"/>
          <w:szCs w:val="24"/>
        </w:rPr>
        <w:t>February 16, 2011</w:t>
      </w:r>
      <w:r w:rsidR="005C26FB" w:rsidRPr="006F0A94">
        <w:rPr>
          <w:sz w:val="24"/>
          <w:szCs w:val="24"/>
        </w:rPr>
        <w:t xml:space="preserve">.  </w:t>
      </w:r>
      <w:r>
        <w:rPr>
          <w:sz w:val="24"/>
          <w:szCs w:val="24"/>
        </w:rPr>
        <w:t xml:space="preserve"> That hearing was convened: (1) to hear oral argument with respect to Preliminary Objections filed by </w:t>
      </w:r>
      <w:r w:rsidRPr="00402A9C">
        <w:rPr>
          <w:sz w:val="24"/>
          <w:szCs w:val="24"/>
        </w:rPr>
        <w:t>PECO</w:t>
      </w:r>
      <w:r>
        <w:rPr>
          <w:sz w:val="24"/>
          <w:szCs w:val="24"/>
        </w:rPr>
        <w:t xml:space="preserve"> Energy Company (PECO or Respondent), and, PECO’s Preliminary Objections notwithstanding, (2) to allow the parties to state their theory of the case, (3) to consider whether joinder of additional parties is necessary to the resolution of this case, (4) to identify the issues </w:t>
      </w:r>
      <w:r w:rsidRPr="00C81100">
        <w:rPr>
          <w:sz w:val="24"/>
          <w:szCs w:val="24"/>
        </w:rPr>
        <w:t xml:space="preserve">and sub-issues of this proceeding which </w:t>
      </w:r>
      <w:r>
        <w:rPr>
          <w:sz w:val="24"/>
          <w:szCs w:val="24"/>
        </w:rPr>
        <w:t>each</w:t>
      </w:r>
      <w:r w:rsidRPr="00C81100">
        <w:rPr>
          <w:sz w:val="24"/>
          <w:szCs w:val="24"/>
        </w:rPr>
        <w:t xml:space="preserve"> party intends to address</w:t>
      </w:r>
      <w:r>
        <w:rPr>
          <w:sz w:val="24"/>
          <w:szCs w:val="24"/>
        </w:rPr>
        <w:t xml:space="preserve"> (including clarification of “liability issues” and the further identification of specific documents relevant to this proceeding and the identity of the custodians of those documents), (5) to identify any discovery issues and to establish any modification of the Commission’s discovery rules that may be appropriate in this matter, and (6) to develop a procedural schedule</w:t>
      </w:r>
      <w:r w:rsidRPr="00402A9C">
        <w:rPr>
          <w:sz w:val="24"/>
          <w:szCs w:val="24"/>
        </w:rPr>
        <w:t>.</w:t>
      </w:r>
    </w:p>
    <w:p w:rsidR="005C26FB" w:rsidRDefault="005C26FB" w:rsidP="005C26FB">
      <w:pPr>
        <w:pStyle w:val="BodyTextIndent"/>
        <w:rPr>
          <w:sz w:val="24"/>
          <w:szCs w:val="24"/>
        </w:rPr>
      </w:pPr>
    </w:p>
    <w:p w:rsidR="00AF00FC" w:rsidRDefault="00BD79C3" w:rsidP="005C26FB">
      <w:pPr>
        <w:pStyle w:val="BodyTextIndent"/>
        <w:rPr>
          <w:sz w:val="24"/>
          <w:szCs w:val="24"/>
        </w:rPr>
      </w:pPr>
      <w:r>
        <w:rPr>
          <w:sz w:val="24"/>
          <w:szCs w:val="24"/>
        </w:rPr>
        <w:t>As a result of that prehearing conference, it is clear that before this matter can proceed</w:t>
      </w:r>
      <w:r w:rsidR="00232FFD">
        <w:rPr>
          <w:sz w:val="24"/>
          <w:szCs w:val="24"/>
        </w:rPr>
        <w:t>,</w:t>
      </w:r>
      <w:r>
        <w:rPr>
          <w:sz w:val="24"/>
          <w:szCs w:val="24"/>
        </w:rPr>
        <w:t xml:space="preserve"> additional discovery needs to take place so that Guntram Weissenberger, et al. (Complainants) can </w:t>
      </w:r>
      <w:r w:rsidR="00AF00FC">
        <w:rPr>
          <w:sz w:val="24"/>
          <w:szCs w:val="24"/>
        </w:rPr>
        <w:t xml:space="preserve">prosecute their Complaint.  To that end, </w:t>
      </w:r>
      <w:r w:rsidR="00AF00FC" w:rsidRPr="005A0C0F">
        <w:rPr>
          <w:sz w:val="24"/>
          <w:szCs w:val="24"/>
        </w:rPr>
        <w:t>P</w:t>
      </w:r>
      <w:r w:rsidR="00AF00FC">
        <w:rPr>
          <w:sz w:val="24"/>
          <w:szCs w:val="24"/>
        </w:rPr>
        <w:t xml:space="preserve">ECO agreed that it will reply to Complainant’s Set </w:t>
      </w:r>
      <w:r w:rsidR="00232FFD">
        <w:rPr>
          <w:sz w:val="24"/>
          <w:szCs w:val="24"/>
        </w:rPr>
        <w:t>I</w:t>
      </w:r>
      <w:r w:rsidR="00AF00FC">
        <w:rPr>
          <w:sz w:val="24"/>
          <w:szCs w:val="24"/>
        </w:rPr>
        <w:t xml:space="preserve"> of Interrogatories by Monday, February 28, 2011.  It was further agreed by </w:t>
      </w:r>
      <w:r w:rsidR="00AF00FC">
        <w:rPr>
          <w:sz w:val="24"/>
          <w:szCs w:val="24"/>
        </w:rPr>
        <w:lastRenderedPageBreak/>
        <w:t xml:space="preserve">the parties that this case should be continued until at least Tuesday, April 19, 2011, upon which date a second prehearing conference will be held </w:t>
      </w:r>
      <w:r w:rsidR="00232FFD">
        <w:rPr>
          <w:sz w:val="24"/>
          <w:szCs w:val="24"/>
        </w:rPr>
        <w:t>at 11:00 a.m. in an available hearing room at the Commission’s offices in Harrisburg, Pennsylvania.  PECO agreed that it would hold in abeyance a request for a ruling on the Preliminary Objections it filed on July 7, 2010 and on August 12, 2010.</w:t>
      </w:r>
    </w:p>
    <w:p w:rsidR="00BD1ED6" w:rsidRDefault="00BD1ED6" w:rsidP="005C26FB">
      <w:pPr>
        <w:pStyle w:val="BodyTextIndent"/>
        <w:rPr>
          <w:sz w:val="24"/>
          <w:szCs w:val="24"/>
        </w:rPr>
      </w:pPr>
    </w:p>
    <w:p w:rsidR="00BD1ED6" w:rsidRDefault="00093F08" w:rsidP="005C26FB">
      <w:pPr>
        <w:pStyle w:val="BodyTextIndent"/>
        <w:rPr>
          <w:sz w:val="24"/>
          <w:szCs w:val="24"/>
        </w:rPr>
      </w:pPr>
      <w:r>
        <w:rPr>
          <w:sz w:val="24"/>
          <w:szCs w:val="24"/>
        </w:rPr>
        <w:t>It</w:t>
      </w:r>
      <w:r w:rsidR="00BD1ED6">
        <w:rPr>
          <w:sz w:val="24"/>
          <w:szCs w:val="24"/>
        </w:rPr>
        <w:t xml:space="preserve"> appears that the joinder of additional parties is either not necessary or </w:t>
      </w:r>
      <w:r>
        <w:rPr>
          <w:sz w:val="24"/>
          <w:szCs w:val="24"/>
        </w:rPr>
        <w:t xml:space="preserve">may </w:t>
      </w:r>
      <w:r w:rsidR="00BD1ED6">
        <w:rPr>
          <w:sz w:val="24"/>
          <w:szCs w:val="24"/>
        </w:rPr>
        <w:t xml:space="preserve">not </w:t>
      </w:r>
      <w:r>
        <w:rPr>
          <w:sz w:val="24"/>
          <w:szCs w:val="24"/>
        </w:rPr>
        <w:t xml:space="preserve">be </w:t>
      </w:r>
      <w:r w:rsidR="00BD1ED6">
        <w:rPr>
          <w:sz w:val="24"/>
          <w:szCs w:val="24"/>
        </w:rPr>
        <w:t>practical</w:t>
      </w:r>
      <w:r w:rsidR="00F20116">
        <w:rPr>
          <w:sz w:val="24"/>
          <w:szCs w:val="24"/>
        </w:rPr>
        <w:t>,</w:t>
      </w:r>
      <w:r w:rsidR="00EA6E5A">
        <w:rPr>
          <w:rStyle w:val="FootnoteReference"/>
          <w:sz w:val="24"/>
          <w:szCs w:val="24"/>
        </w:rPr>
        <w:footnoteReference w:id="1"/>
      </w:r>
      <w:r w:rsidR="00EA6E5A">
        <w:rPr>
          <w:sz w:val="24"/>
          <w:szCs w:val="24"/>
        </w:rPr>
        <w:t xml:space="preserve"> </w:t>
      </w:r>
      <w:r>
        <w:rPr>
          <w:sz w:val="24"/>
          <w:szCs w:val="24"/>
        </w:rPr>
        <w:t xml:space="preserve">so </w:t>
      </w:r>
      <w:r w:rsidR="008067AC">
        <w:rPr>
          <w:sz w:val="24"/>
          <w:szCs w:val="24"/>
        </w:rPr>
        <w:t xml:space="preserve">for now </w:t>
      </w:r>
      <w:r w:rsidR="00EA6E5A">
        <w:rPr>
          <w:sz w:val="24"/>
          <w:szCs w:val="24"/>
        </w:rPr>
        <w:t xml:space="preserve">the service list in this case will be maintained in its present form.  The full identification of issues and sub-issues </w:t>
      </w:r>
      <w:r>
        <w:rPr>
          <w:sz w:val="24"/>
          <w:szCs w:val="24"/>
        </w:rPr>
        <w:t xml:space="preserve">in this case </w:t>
      </w:r>
      <w:r w:rsidR="00EA6E5A">
        <w:rPr>
          <w:sz w:val="24"/>
          <w:szCs w:val="24"/>
        </w:rPr>
        <w:t xml:space="preserve">must await the outcome of further discovery.  No modification of the Commission’s discovery rules has been requested at this time, and the establishment of a procedural schedule must </w:t>
      </w:r>
      <w:r w:rsidR="008067AC">
        <w:rPr>
          <w:sz w:val="24"/>
          <w:szCs w:val="24"/>
        </w:rPr>
        <w:t xml:space="preserve">also </w:t>
      </w:r>
      <w:r w:rsidR="00EA6E5A">
        <w:rPr>
          <w:sz w:val="24"/>
          <w:szCs w:val="24"/>
        </w:rPr>
        <w:t xml:space="preserve">await </w:t>
      </w:r>
      <w:r>
        <w:rPr>
          <w:sz w:val="24"/>
          <w:szCs w:val="24"/>
        </w:rPr>
        <w:t>the outcome of discovery.</w:t>
      </w:r>
    </w:p>
    <w:p w:rsidR="00AF00FC" w:rsidRDefault="00AF00FC" w:rsidP="005C26FB">
      <w:pPr>
        <w:pStyle w:val="BodyTextIndent"/>
        <w:rPr>
          <w:sz w:val="24"/>
          <w:szCs w:val="24"/>
        </w:rPr>
      </w:pPr>
    </w:p>
    <w:p w:rsidR="00D818B8" w:rsidRDefault="00C14405" w:rsidP="005C26FB">
      <w:pPr>
        <w:pStyle w:val="BodyTextIndent"/>
        <w:rPr>
          <w:sz w:val="24"/>
          <w:szCs w:val="24"/>
        </w:rPr>
      </w:pPr>
      <w:r>
        <w:rPr>
          <w:sz w:val="24"/>
          <w:szCs w:val="24"/>
        </w:rPr>
        <w:t xml:space="preserve">By this Order, a continuance in this case is granted.  </w:t>
      </w:r>
      <w:r w:rsidR="00D818B8" w:rsidRPr="00E16C06">
        <w:rPr>
          <w:sz w:val="24"/>
          <w:szCs w:val="24"/>
        </w:rPr>
        <w:t>The Commission’s Rules of Administrative Practice and Procedure at 52 Pa. Code § 1.15(b) state that, “Only for good cause shown will requests for continuance be considered.”</w:t>
      </w:r>
      <w:r w:rsidR="00D818B8">
        <w:rPr>
          <w:sz w:val="24"/>
          <w:szCs w:val="24"/>
        </w:rPr>
        <w:t xml:space="preserve">   In this case,</w:t>
      </w:r>
      <w:r>
        <w:rPr>
          <w:sz w:val="24"/>
          <w:szCs w:val="24"/>
        </w:rPr>
        <w:t xml:space="preserve"> additional discovery must take place before the Complainants can go forward.  As stated in the Prehearing Order in this matter issued February 1, 2011, the </w:t>
      </w:r>
      <w:r w:rsidRPr="00C81100">
        <w:rPr>
          <w:sz w:val="24"/>
          <w:szCs w:val="24"/>
        </w:rPr>
        <w:t xml:space="preserve">parties </w:t>
      </w:r>
      <w:r>
        <w:rPr>
          <w:sz w:val="24"/>
          <w:szCs w:val="24"/>
        </w:rPr>
        <w:t xml:space="preserve">are encouraged </w:t>
      </w:r>
      <w:r w:rsidRPr="00C81100">
        <w:rPr>
          <w:sz w:val="24"/>
          <w:szCs w:val="24"/>
        </w:rPr>
        <w:t>to exchange information on an informal basis.  The parties are expected to pursue resolution of discovery issues among themselves.  Motions to compel should be filed only after such efforts have failed.</w:t>
      </w:r>
    </w:p>
    <w:p w:rsidR="00D818B8" w:rsidRDefault="00D818B8" w:rsidP="005C26FB">
      <w:pPr>
        <w:pStyle w:val="BodyTextIndent"/>
        <w:rPr>
          <w:sz w:val="24"/>
          <w:szCs w:val="24"/>
        </w:rPr>
      </w:pPr>
    </w:p>
    <w:p w:rsidR="00D818B8" w:rsidRPr="008F41BC" w:rsidRDefault="00D818B8" w:rsidP="00D818B8">
      <w:pPr>
        <w:pStyle w:val="BodyTextIndent"/>
        <w:rPr>
          <w:sz w:val="24"/>
          <w:szCs w:val="24"/>
        </w:rPr>
      </w:pPr>
      <w:r w:rsidRPr="008F41BC">
        <w:rPr>
          <w:sz w:val="24"/>
          <w:szCs w:val="24"/>
        </w:rPr>
        <w:t>The following attorneys have been designated to receive all documents from me:</w:t>
      </w:r>
    </w:p>
    <w:p w:rsidR="00D818B8" w:rsidRPr="006F0A94" w:rsidRDefault="00D818B8" w:rsidP="00D818B8">
      <w:pPr>
        <w:pStyle w:val="BodyTextIndent"/>
        <w:rPr>
          <w:sz w:val="24"/>
          <w:szCs w:val="24"/>
        </w:rPr>
      </w:pPr>
    </w:p>
    <w:p w:rsidR="00D818B8" w:rsidRDefault="00064BB2" w:rsidP="00D818B8">
      <w:pPr>
        <w:pStyle w:val="BodyTextIndent"/>
        <w:spacing w:line="240" w:lineRule="auto"/>
        <w:rPr>
          <w:sz w:val="24"/>
          <w:szCs w:val="24"/>
        </w:rPr>
      </w:pPr>
      <w:r>
        <w:rPr>
          <w:sz w:val="24"/>
          <w:szCs w:val="24"/>
        </w:rPr>
        <w:t>Norman J. Kennard</w:t>
      </w:r>
      <w:r w:rsidR="00BD1ED6">
        <w:rPr>
          <w:sz w:val="24"/>
          <w:szCs w:val="24"/>
        </w:rPr>
        <w:t>, Esq.</w:t>
      </w:r>
      <w:r w:rsidR="00D818B8">
        <w:rPr>
          <w:sz w:val="24"/>
          <w:szCs w:val="24"/>
        </w:rPr>
        <w:tab/>
      </w:r>
      <w:r w:rsidR="00D818B8">
        <w:rPr>
          <w:sz w:val="24"/>
          <w:szCs w:val="24"/>
        </w:rPr>
        <w:tab/>
      </w:r>
      <w:r w:rsidR="00BD1ED6">
        <w:rPr>
          <w:sz w:val="24"/>
          <w:szCs w:val="24"/>
        </w:rPr>
        <w:tab/>
      </w:r>
      <w:proofErr w:type="gramStart"/>
      <w:r>
        <w:rPr>
          <w:sz w:val="24"/>
          <w:szCs w:val="24"/>
        </w:rPr>
        <w:t>for</w:t>
      </w:r>
      <w:proofErr w:type="gramEnd"/>
      <w:r>
        <w:rPr>
          <w:sz w:val="24"/>
          <w:szCs w:val="24"/>
        </w:rPr>
        <w:t xml:space="preserve"> Guntram Weissenberger, et al.</w:t>
      </w:r>
    </w:p>
    <w:p w:rsidR="00064BB2" w:rsidRDefault="00A81CA2" w:rsidP="00D818B8">
      <w:pPr>
        <w:pStyle w:val="BodyTextIndent"/>
        <w:spacing w:line="240" w:lineRule="auto"/>
      </w:pPr>
      <w:hyperlink r:id="rId8" w:history="1">
        <w:r w:rsidR="00064BB2" w:rsidRPr="001528F7">
          <w:rPr>
            <w:rStyle w:val="Hyperlink"/>
          </w:rPr>
          <w:t>nkennard@thomaslonglaw.com</w:t>
        </w:r>
      </w:hyperlink>
    </w:p>
    <w:p w:rsidR="00064BB2" w:rsidRDefault="00064BB2" w:rsidP="00D818B8">
      <w:pPr>
        <w:pStyle w:val="BodyTextIndent"/>
        <w:spacing w:line="240" w:lineRule="auto"/>
      </w:pPr>
    </w:p>
    <w:p w:rsidR="00D818B8" w:rsidRDefault="00BD1ED6" w:rsidP="00D818B8">
      <w:pPr>
        <w:pStyle w:val="BodyTextIndent"/>
        <w:spacing w:line="240" w:lineRule="auto"/>
        <w:rPr>
          <w:sz w:val="24"/>
          <w:szCs w:val="24"/>
        </w:rPr>
      </w:pPr>
      <w:r>
        <w:rPr>
          <w:sz w:val="24"/>
          <w:szCs w:val="24"/>
        </w:rPr>
        <w:t>Ward L. Smith, Assistant General Counsel</w:t>
      </w:r>
      <w:r>
        <w:rPr>
          <w:sz w:val="24"/>
          <w:szCs w:val="24"/>
        </w:rPr>
        <w:tab/>
        <w:t>for PECO Energy Company</w:t>
      </w:r>
    </w:p>
    <w:p w:rsidR="00D818B8" w:rsidRDefault="00A81CA2" w:rsidP="00D818B8">
      <w:pPr>
        <w:pStyle w:val="BodyTextIndent"/>
        <w:spacing w:line="240" w:lineRule="auto"/>
        <w:rPr>
          <w:sz w:val="24"/>
          <w:szCs w:val="24"/>
        </w:rPr>
      </w:pPr>
      <w:hyperlink r:id="rId9" w:history="1">
        <w:r w:rsidR="00BD1ED6" w:rsidRPr="001528F7">
          <w:rPr>
            <w:rStyle w:val="Hyperlink"/>
            <w:sz w:val="24"/>
            <w:szCs w:val="24"/>
          </w:rPr>
          <w:t>ward.smith@exeloncorp.com</w:t>
        </w:r>
      </w:hyperlink>
    </w:p>
    <w:p w:rsidR="00BD1ED6" w:rsidRDefault="00BD1ED6" w:rsidP="00D818B8">
      <w:pPr>
        <w:pStyle w:val="BodyTextIndent"/>
        <w:spacing w:line="240" w:lineRule="auto"/>
        <w:rPr>
          <w:sz w:val="24"/>
          <w:szCs w:val="24"/>
        </w:rPr>
      </w:pPr>
    </w:p>
    <w:p w:rsidR="00D818B8" w:rsidRDefault="00D818B8" w:rsidP="005C26FB">
      <w:pPr>
        <w:pStyle w:val="BodyTextIndent"/>
        <w:rPr>
          <w:sz w:val="24"/>
          <w:szCs w:val="24"/>
        </w:rPr>
      </w:pPr>
    </w:p>
    <w:p w:rsidR="00D818B8" w:rsidRDefault="0074246F" w:rsidP="005C26FB">
      <w:pPr>
        <w:pStyle w:val="BodyTextIndent"/>
        <w:rPr>
          <w:sz w:val="24"/>
          <w:szCs w:val="24"/>
        </w:rPr>
      </w:pPr>
      <w:r>
        <w:rPr>
          <w:sz w:val="24"/>
          <w:szCs w:val="24"/>
        </w:rPr>
        <w:t xml:space="preserve">I urge the parties to consider whether a settlement of this matter might be more cost-efficient than a continuation of litigation.  To that end, I renew </w:t>
      </w:r>
      <w:r w:rsidR="00FA7BF0">
        <w:rPr>
          <w:sz w:val="24"/>
          <w:szCs w:val="24"/>
        </w:rPr>
        <w:t>the</w:t>
      </w:r>
      <w:r>
        <w:rPr>
          <w:sz w:val="24"/>
          <w:szCs w:val="24"/>
        </w:rPr>
        <w:t xml:space="preserve"> offer of the services of a </w:t>
      </w:r>
      <w:r>
        <w:rPr>
          <w:sz w:val="24"/>
          <w:szCs w:val="24"/>
        </w:rPr>
        <w:lastRenderedPageBreak/>
        <w:t>Commission mediator</w:t>
      </w:r>
      <w:r w:rsidR="00FA7BF0">
        <w:rPr>
          <w:sz w:val="24"/>
          <w:szCs w:val="24"/>
        </w:rPr>
        <w:t>,</w:t>
      </w:r>
      <w:r>
        <w:rPr>
          <w:sz w:val="24"/>
          <w:szCs w:val="24"/>
        </w:rPr>
        <w:t xml:space="preserve"> if the parties so desire.</w:t>
      </w:r>
    </w:p>
    <w:p w:rsidR="005C26FB" w:rsidRDefault="005C26FB" w:rsidP="00952380">
      <w:pPr>
        <w:spacing w:line="360" w:lineRule="auto"/>
        <w:rPr>
          <w:sz w:val="24"/>
          <w:szCs w:val="24"/>
        </w:rPr>
      </w:pPr>
    </w:p>
    <w:p w:rsidR="005C26FB" w:rsidRPr="00C81100" w:rsidRDefault="005C26FB" w:rsidP="005C26FB">
      <w:pPr>
        <w:pStyle w:val="BodyTextIndent"/>
        <w:rPr>
          <w:bCs/>
          <w:sz w:val="24"/>
          <w:szCs w:val="24"/>
        </w:rPr>
      </w:pPr>
      <w:r w:rsidRPr="00C81100">
        <w:rPr>
          <w:bCs/>
          <w:sz w:val="24"/>
          <w:szCs w:val="24"/>
        </w:rPr>
        <w:t>THEREFORE,</w:t>
      </w:r>
    </w:p>
    <w:p w:rsidR="005C26FB" w:rsidRPr="00C81100" w:rsidRDefault="005C26FB" w:rsidP="005C26FB">
      <w:pPr>
        <w:widowControl w:val="0"/>
        <w:spacing w:line="360" w:lineRule="auto"/>
        <w:rPr>
          <w:sz w:val="24"/>
          <w:szCs w:val="24"/>
        </w:rPr>
      </w:pPr>
    </w:p>
    <w:p w:rsidR="005C26FB" w:rsidRPr="00C81100" w:rsidRDefault="005C26FB" w:rsidP="005C26FB">
      <w:pPr>
        <w:widowControl w:val="0"/>
        <w:spacing w:line="360" w:lineRule="auto"/>
        <w:ind w:firstLine="1440"/>
        <w:rPr>
          <w:bCs/>
          <w:sz w:val="24"/>
          <w:szCs w:val="24"/>
        </w:rPr>
      </w:pPr>
      <w:r w:rsidRPr="00C81100">
        <w:rPr>
          <w:bCs/>
          <w:sz w:val="24"/>
          <w:szCs w:val="24"/>
        </w:rPr>
        <w:t>IT IS ORDERED:</w:t>
      </w:r>
    </w:p>
    <w:p w:rsidR="005C26FB" w:rsidRPr="00C81100" w:rsidRDefault="005C26FB" w:rsidP="005C26FB">
      <w:pPr>
        <w:widowControl w:val="0"/>
        <w:spacing w:line="360" w:lineRule="auto"/>
        <w:rPr>
          <w:sz w:val="24"/>
          <w:szCs w:val="24"/>
        </w:rPr>
      </w:pPr>
    </w:p>
    <w:p w:rsidR="005C26FB" w:rsidRDefault="005C26FB" w:rsidP="005C26FB">
      <w:pPr>
        <w:widowControl w:val="0"/>
        <w:spacing w:line="360" w:lineRule="auto"/>
        <w:ind w:firstLine="1440"/>
        <w:rPr>
          <w:sz w:val="24"/>
          <w:szCs w:val="24"/>
        </w:rPr>
      </w:pPr>
      <w:r w:rsidRPr="00C81100">
        <w:rPr>
          <w:sz w:val="24"/>
          <w:szCs w:val="24"/>
        </w:rPr>
        <w:t>1.</w:t>
      </w:r>
      <w:r>
        <w:rPr>
          <w:sz w:val="24"/>
          <w:szCs w:val="24"/>
        </w:rPr>
        <w:tab/>
      </w:r>
      <w:r w:rsidRPr="008F41BC">
        <w:rPr>
          <w:sz w:val="24"/>
          <w:szCs w:val="24"/>
        </w:rPr>
        <w:t xml:space="preserve">That </w:t>
      </w:r>
      <w:r>
        <w:rPr>
          <w:sz w:val="24"/>
          <w:szCs w:val="24"/>
        </w:rPr>
        <w:t xml:space="preserve">this matter is continued </w:t>
      </w:r>
      <w:r w:rsidR="00093F08">
        <w:rPr>
          <w:sz w:val="24"/>
          <w:szCs w:val="24"/>
        </w:rPr>
        <w:t xml:space="preserve">until Tuesday, April 19, 2011, upon which date a second prehearing conference will be held at 11:00 a.m. in an available hearing room at the </w:t>
      </w:r>
      <w:r w:rsidR="00DF10E4">
        <w:rPr>
          <w:sz w:val="24"/>
          <w:szCs w:val="24"/>
        </w:rPr>
        <w:t xml:space="preserve">Pennsylvania Public Utility </w:t>
      </w:r>
      <w:r w:rsidR="00093F08">
        <w:rPr>
          <w:sz w:val="24"/>
          <w:szCs w:val="24"/>
        </w:rPr>
        <w:t>Commission’s offices in Harrisburg, Pennsylvania.</w:t>
      </w:r>
    </w:p>
    <w:p w:rsidR="00093F08" w:rsidRDefault="00093F08" w:rsidP="005C26FB">
      <w:pPr>
        <w:widowControl w:val="0"/>
        <w:spacing w:line="360" w:lineRule="auto"/>
        <w:ind w:firstLine="1440"/>
        <w:rPr>
          <w:sz w:val="24"/>
          <w:szCs w:val="24"/>
        </w:rPr>
      </w:pPr>
    </w:p>
    <w:p w:rsidR="005C26FB" w:rsidRDefault="005C26FB" w:rsidP="005C26FB">
      <w:pPr>
        <w:widowControl w:val="0"/>
        <w:spacing w:line="360" w:lineRule="auto"/>
        <w:ind w:firstLine="1440"/>
        <w:rPr>
          <w:sz w:val="24"/>
          <w:szCs w:val="24"/>
        </w:rPr>
      </w:pPr>
      <w:r>
        <w:rPr>
          <w:sz w:val="24"/>
          <w:szCs w:val="24"/>
        </w:rPr>
        <w:t>2.</w:t>
      </w:r>
      <w:r>
        <w:rPr>
          <w:sz w:val="24"/>
          <w:szCs w:val="24"/>
        </w:rPr>
        <w:tab/>
        <w:t xml:space="preserve">That </w:t>
      </w:r>
      <w:r w:rsidR="00093F08" w:rsidRPr="005A0C0F">
        <w:rPr>
          <w:sz w:val="24"/>
          <w:szCs w:val="24"/>
        </w:rPr>
        <w:t>P</w:t>
      </w:r>
      <w:r w:rsidR="00093F08">
        <w:rPr>
          <w:sz w:val="24"/>
          <w:szCs w:val="24"/>
        </w:rPr>
        <w:t>ECO Energy Company will answer Complainant</w:t>
      </w:r>
      <w:r w:rsidR="00FA7BF0">
        <w:rPr>
          <w:sz w:val="24"/>
          <w:szCs w:val="24"/>
        </w:rPr>
        <w:t>s</w:t>
      </w:r>
      <w:r w:rsidR="00DF10E4">
        <w:rPr>
          <w:sz w:val="24"/>
          <w:szCs w:val="24"/>
        </w:rPr>
        <w:t xml:space="preserve"> Guntram Weissenberger, et al.</w:t>
      </w:r>
      <w:r w:rsidR="00FA7BF0">
        <w:rPr>
          <w:sz w:val="24"/>
          <w:szCs w:val="24"/>
        </w:rPr>
        <w:t>’</w:t>
      </w:r>
      <w:r w:rsidR="00093F08">
        <w:rPr>
          <w:sz w:val="24"/>
          <w:szCs w:val="24"/>
        </w:rPr>
        <w:t xml:space="preserve">s Set I of Interrogatories by Monday, February 28, 2011. </w:t>
      </w:r>
    </w:p>
    <w:p w:rsidR="00DF10E4" w:rsidRDefault="00DF10E4" w:rsidP="005C26FB">
      <w:pPr>
        <w:widowControl w:val="0"/>
        <w:spacing w:line="360" w:lineRule="auto"/>
        <w:ind w:firstLine="1440"/>
        <w:rPr>
          <w:sz w:val="24"/>
          <w:szCs w:val="24"/>
        </w:rPr>
      </w:pPr>
    </w:p>
    <w:p w:rsidR="00DF10E4" w:rsidRDefault="005C26FB" w:rsidP="005C26FB">
      <w:pPr>
        <w:widowControl w:val="0"/>
        <w:spacing w:line="360" w:lineRule="auto"/>
        <w:ind w:firstLine="1440"/>
        <w:rPr>
          <w:sz w:val="24"/>
          <w:szCs w:val="24"/>
        </w:rPr>
      </w:pPr>
      <w:r>
        <w:rPr>
          <w:sz w:val="24"/>
          <w:szCs w:val="24"/>
        </w:rPr>
        <w:t>3.</w:t>
      </w:r>
      <w:r>
        <w:rPr>
          <w:sz w:val="24"/>
          <w:szCs w:val="24"/>
        </w:rPr>
        <w:tab/>
      </w:r>
      <w:r w:rsidR="00DF10E4">
        <w:rPr>
          <w:sz w:val="24"/>
          <w:szCs w:val="24"/>
        </w:rPr>
        <w:t>That a ruling on the Preliminary Objections filed by PECO Energy Company on July 7, 2010</w:t>
      </w:r>
      <w:r w:rsidR="00FA7BF0">
        <w:rPr>
          <w:sz w:val="24"/>
          <w:szCs w:val="24"/>
        </w:rPr>
        <w:t>,</w:t>
      </w:r>
      <w:r w:rsidR="00DF10E4">
        <w:rPr>
          <w:sz w:val="24"/>
          <w:szCs w:val="24"/>
        </w:rPr>
        <w:t xml:space="preserve"> and on August 12, 2010, is held in abeyance, without prejudice to PECO Energy Company’s </w:t>
      </w:r>
      <w:r w:rsidR="0074246F">
        <w:rPr>
          <w:sz w:val="24"/>
          <w:szCs w:val="24"/>
        </w:rPr>
        <w:t xml:space="preserve">right to </w:t>
      </w:r>
      <w:r w:rsidR="00DF10E4">
        <w:rPr>
          <w:sz w:val="24"/>
          <w:szCs w:val="24"/>
        </w:rPr>
        <w:t>request a ruling going forward.</w:t>
      </w:r>
    </w:p>
    <w:p w:rsidR="00DF10E4" w:rsidRDefault="00DF10E4" w:rsidP="005C26FB">
      <w:pPr>
        <w:widowControl w:val="0"/>
        <w:spacing w:line="360" w:lineRule="auto"/>
        <w:ind w:firstLine="1440"/>
        <w:rPr>
          <w:sz w:val="24"/>
          <w:szCs w:val="24"/>
        </w:rPr>
      </w:pPr>
    </w:p>
    <w:p w:rsidR="005C26FB" w:rsidRDefault="00DF10E4" w:rsidP="005C26FB">
      <w:pPr>
        <w:widowControl w:val="0"/>
        <w:spacing w:line="360" w:lineRule="auto"/>
        <w:ind w:firstLine="1440"/>
        <w:rPr>
          <w:sz w:val="24"/>
          <w:szCs w:val="24"/>
        </w:rPr>
      </w:pPr>
      <w:r>
        <w:rPr>
          <w:sz w:val="24"/>
          <w:szCs w:val="24"/>
        </w:rPr>
        <w:t>4.</w:t>
      </w:r>
      <w:r>
        <w:rPr>
          <w:sz w:val="24"/>
          <w:szCs w:val="24"/>
        </w:rPr>
        <w:tab/>
      </w:r>
      <w:r w:rsidR="005C26FB">
        <w:rPr>
          <w:sz w:val="24"/>
          <w:szCs w:val="24"/>
        </w:rPr>
        <w:t xml:space="preserve">That </w:t>
      </w:r>
      <w:r w:rsidR="005C26FB" w:rsidRPr="008F41BC">
        <w:rPr>
          <w:sz w:val="24"/>
          <w:szCs w:val="24"/>
        </w:rPr>
        <w:t>following individuals are designated to receive service of documents from the undersigned for their respective clients:</w:t>
      </w:r>
    </w:p>
    <w:p w:rsidR="005C26FB" w:rsidRDefault="005C26FB" w:rsidP="005C26FB">
      <w:pPr>
        <w:widowControl w:val="0"/>
        <w:spacing w:line="360" w:lineRule="auto"/>
        <w:ind w:firstLine="1440"/>
        <w:rPr>
          <w:sz w:val="24"/>
          <w:szCs w:val="24"/>
        </w:rPr>
      </w:pPr>
    </w:p>
    <w:p w:rsidR="00DF10E4" w:rsidRDefault="00DF10E4" w:rsidP="00DF10E4">
      <w:pPr>
        <w:pStyle w:val="BodyTextIndent"/>
        <w:spacing w:line="240" w:lineRule="auto"/>
        <w:rPr>
          <w:sz w:val="24"/>
          <w:szCs w:val="24"/>
        </w:rPr>
      </w:pPr>
      <w:r>
        <w:rPr>
          <w:sz w:val="24"/>
          <w:szCs w:val="24"/>
        </w:rPr>
        <w:t>Norman J. Kennard, Esq.</w:t>
      </w:r>
      <w:r>
        <w:rPr>
          <w:sz w:val="24"/>
          <w:szCs w:val="24"/>
        </w:rPr>
        <w:tab/>
      </w:r>
      <w:r>
        <w:rPr>
          <w:sz w:val="24"/>
          <w:szCs w:val="24"/>
        </w:rPr>
        <w:tab/>
      </w:r>
      <w:r>
        <w:rPr>
          <w:sz w:val="24"/>
          <w:szCs w:val="24"/>
        </w:rPr>
        <w:tab/>
      </w:r>
      <w:proofErr w:type="gramStart"/>
      <w:r>
        <w:rPr>
          <w:sz w:val="24"/>
          <w:szCs w:val="24"/>
        </w:rPr>
        <w:t>for</w:t>
      </w:r>
      <w:proofErr w:type="gramEnd"/>
      <w:r>
        <w:rPr>
          <w:sz w:val="24"/>
          <w:szCs w:val="24"/>
        </w:rPr>
        <w:t xml:space="preserve"> Guntram Weissenberger, et al.</w:t>
      </w:r>
    </w:p>
    <w:p w:rsidR="00DF10E4" w:rsidRDefault="00A81CA2" w:rsidP="00DF10E4">
      <w:pPr>
        <w:pStyle w:val="BodyTextIndent"/>
        <w:spacing w:line="240" w:lineRule="auto"/>
      </w:pPr>
      <w:hyperlink r:id="rId10" w:history="1">
        <w:r w:rsidR="00DF10E4" w:rsidRPr="001528F7">
          <w:rPr>
            <w:rStyle w:val="Hyperlink"/>
          </w:rPr>
          <w:t>nkennard@thomaslonglaw.com</w:t>
        </w:r>
      </w:hyperlink>
    </w:p>
    <w:p w:rsidR="00DF10E4" w:rsidRDefault="00DF10E4" w:rsidP="00DF10E4">
      <w:pPr>
        <w:pStyle w:val="BodyTextIndent"/>
        <w:spacing w:line="240" w:lineRule="auto"/>
      </w:pPr>
    </w:p>
    <w:p w:rsidR="00DF10E4" w:rsidRDefault="00DF10E4" w:rsidP="00DF10E4">
      <w:pPr>
        <w:pStyle w:val="BodyTextIndent"/>
        <w:spacing w:line="240" w:lineRule="auto"/>
        <w:rPr>
          <w:sz w:val="24"/>
          <w:szCs w:val="24"/>
        </w:rPr>
      </w:pPr>
      <w:r>
        <w:rPr>
          <w:sz w:val="24"/>
          <w:szCs w:val="24"/>
        </w:rPr>
        <w:t>Ward L. Smith, Assistant General Counsel</w:t>
      </w:r>
      <w:r>
        <w:rPr>
          <w:sz w:val="24"/>
          <w:szCs w:val="24"/>
        </w:rPr>
        <w:tab/>
        <w:t>for PECO Energy Company</w:t>
      </w:r>
    </w:p>
    <w:p w:rsidR="00DF10E4" w:rsidRDefault="00A81CA2" w:rsidP="00DF10E4">
      <w:pPr>
        <w:pStyle w:val="BodyTextIndent"/>
        <w:spacing w:line="240" w:lineRule="auto"/>
        <w:rPr>
          <w:sz w:val="24"/>
          <w:szCs w:val="24"/>
        </w:rPr>
      </w:pPr>
      <w:hyperlink r:id="rId11" w:history="1">
        <w:r w:rsidR="00DF10E4" w:rsidRPr="001528F7">
          <w:rPr>
            <w:rStyle w:val="Hyperlink"/>
            <w:sz w:val="24"/>
            <w:szCs w:val="24"/>
          </w:rPr>
          <w:t>ward.smith@exeloncorp.com</w:t>
        </w:r>
      </w:hyperlink>
    </w:p>
    <w:p w:rsidR="00A2344B" w:rsidRDefault="00A2344B" w:rsidP="00DF10E4">
      <w:pPr>
        <w:pStyle w:val="BodyTextIndent"/>
        <w:spacing w:line="240" w:lineRule="auto"/>
        <w:rPr>
          <w:sz w:val="24"/>
          <w:szCs w:val="24"/>
        </w:rPr>
      </w:pPr>
    </w:p>
    <w:p w:rsidR="005C26FB" w:rsidRPr="008F41BC" w:rsidRDefault="005C26FB" w:rsidP="005C26FB">
      <w:pPr>
        <w:widowControl w:val="0"/>
        <w:spacing w:line="360" w:lineRule="auto"/>
        <w:ind w:firstLine="1440"/>
        <w:rPr>
          <w:sz w:val="24"/>
          <w:szCs w:val="24"/>
        </w:rPr>
      </w:pPr>
    </w:p>
    <w:p w:rsidR="005C26FB" w:rsidRPr="00C81100" w:rsidRDefault="005C26FB" w:rsidP="005C26FB">
      <w:pPr>
        <w:widowControl w:val="0"/>
        <w:spacing w:line="360" w:lineRule="auto"/>
        <w:rPr>
          <w:sz w:val="24"/>
          <w:szCs w:val="24"/>
        </w:rPr>
      </w:pPr>
    </w:p>
    <w:p w:rsidR="005C26FB" w:rsidRPr="00C81100" w:rsidRDefault="005C26FB" w:rsidP="005C26FB">
      <w:pPr>
        <w:widowControl w:val="0"/>
        <w:rPr>
          <w:sz w:val="24"/>
          <w:szCs w:val="24"/>
          <w:u w:val="single"/>
        </w:rPr>
      </w:pPr>
      <w:r w:rsidRPr="00C81100">
        <w:rPr>
          <w:sz w:val="24"/>
          <w:szCs w:val="24"/>
        </w:rPr>
        <w:t>Date:</w:t>
      </w:r>
      <w:r>
        <w:rPr>
          <w:sz w:val="24"/>
          <w:szCs w:val="24"/>
        </w:rPr>
        <w:tab/>
      </w:r>
      <w:r w:rsidR="00A210BD">
        <w:rPr>
          <w:sz w:val="24"/>
          <w:szCs w:val="24"/>
          <w:u w:val="single"/>
        </w:rPr>
        <w:t>February 17</w:t>
      </w:r>
      <w:r>
        <w:rPr>
          <w:sz w:val="24"/>
          <w:szCs w:val="24"/>
          <w:u w:val="single"/>
        </w:rPr>
        <w:t xml:space="preserve">, </w:t>
      </w:r>
      <w:r w:rsidRPr="00C81100">
        <w:rPr>
          <w:sz w:val="24"/>
          <w:szCs w:val="24"/>
          <w:u w:val="single"/>
        </w:rPr>
        <w:t>201</w:t>
      </w:r>
      <w:r w:rsidR="00A210BD">
        <w:rPr>
          <w:sz w:val="24"/>
          <w:szCs w:val="24"/>
          <w:u w:val="single"/>
        </w:rPr>
        <w:t>1</w:t>
      </w:r>
      <w:r w:rsidRPr="00C81100">
        <w:rPr>
          <w:sz w:val="24"/>
          <w:szCs w:val="24"/>
        </w:rPr>
        <w:t xml:space="preserve"> </w:t>
      </w:r>
      <w:r w:rsidRPr="00C81100">
        <w:rPr>
          <w:sz w:val="24"/>
          <w:szCs w:val="24"/>
        </w:rPr>
        <w:tab/>
      </w:r>
      <w:r w:rsidRPr="00C81100">
        <w:rPr>
          <w:sz w:val="24"/>
          <w:szCs w:val="24"/>
        </w:rPr>
        <w:tab/>
      </w:r>
      <w:r w:rsidRPr="00C81100">
        <w:rPr>
          <w:sz w:val="24"/>
          <w:szCs w:val="24"/>
        </w:rPr>
        <w:tab/>
      </w:r>
      <w:r>
        <w:rPr>
          <w:sz w:val="24"/>
          <w:szCs w:val="24"/>
        </w:rPr>
        <w:tab/>
      </w:r>
      <w:r w:rsidRPr="00C81100">
        <w:rPr>
          <w:sz w:val="24"/>
          <w:szCs w:val="24"/>
          <w:u w:val="single"/>
        </w:rPr>
        <w:tab/>
      </w:r>
      <w:r w:rsidRPr="00C81100">
        <w:rPr>
          <w:sz w:val="24"/>
          <w:szCs w:val="24"/>
          <w:u w:val="single"/>
        </w:rPr>
        <w:tab/>
      </w:r>
      <w:r w:rsidRPr="00C81100">
        <w:rPr>
          <w:sz w:val="24"/>
          <w:szCs w:val="24"/>
          <w:u w:val="single"/>
        </w:rPr>
        <w:tab/>
      </w:r>
      <w:r w:rsidRPr="00C81100">
        <w:rPr>
          <w:sz w:val="24"/>
          <w:szCs w:val="24"/>
          <w:u w:val="single"/>
        </w:rPr>
        <w:tab/>
      </w:r>
      <w:r w:rsidRPr="00C81100">
        <w:rPr>
          <w:sz w:val="24"/>
          <w:szCs w:val="24"/>
          <w:u w:val="single"/>
        </w:rPr>
        <w:tab/>
      </w:r>
      <w:r w:rsidRPr="00C81100">
        <w:rPr>
          <w:sz w:val="24"/>
          <w:szCs w:val="24"/>
          <w:u w:val="single"/>
        </w:rPr>
        <w:tab/>
      </w:r>
    </w:p>
    <w:p w:rsidR="005C26FB" w:rsidRPr="00C81100" w:rsidRDefault="005C26FB" w:rsidP="005C26FB">
      <w:pPr>
        <w:widowControl w:val="0"/>
        <w:rPr>
          <w:sz w:val="24"/>
          <w:szCs w:val="24"/>
        </w:rPr>
      </w:pPr>
      <w:r w:rsidRPr="00C81100">
        <w:rPr>
          <w:sz w:val="24"/>
          <w:szCs w:val="24"/>
        </w:rPr>
        <w:tab/>
      </w:r>
      <w:r w:rsidRPr="00C81100">
        <w:rPr>
          <w:sz w:val="24"/>
          <w:szCs w:val="24"/>
        </w:rPr>
        <w:tab/>
      </w:r>
      <w:r w:rsidRPr="00C81100">
        <w:rPr>
          <w:sz w:val="24"/>
          <w:szCs w:val="24"/>
        </w:rPr>
        <w:tab/>
      </w:r>
      <w:r w:rsidRPr="00C81100">
        <w:rPr>
          <w:sz w:val="24"/>
          <w:szCs w:val="24"/>
        </w:rPr>
        <w:tab/>
      </w:r>
      <w:r w:rsidRPr="00C81100">
        <w:rPr>
          <w:sz w:val="24"/>
          <w:szCs w:val="24"/>
        </w:rPr>
        <w:tab/>
      </w:r>
      <w:r w:rsidRPr="00C81100">
        <w:rPr>
          <w:sz w:val="24"/>
          <w:szCs w:val="24"/>
        </w:rPr>
        <w:tab/>
      </w:r>
      <w:r>
        <w:rPr>
          <w:sz w:val="24"/>
          <w:szCs w:val="24"/>
        </w:rPr>
        <w:tab/>
      </w:r>
      <w:r w:rsidRPr="00C81100">
        <w:rPr>
          <w:sz w:val="24"/>
          <w:szCs w:val="24"/>
        </w:rPr>
        <w:t>Dennis J. Buckley</w:t>
      </w:r>
    </w:p>
    <w:p w:rsidR="00D1184F" w:rsidRDefault="005C26FB" w:rsidP="00A210BD">
      <w:pPr>
        <w:widowControl w:val="0"/>
        <w:rPr>
          <w:sz w:val="24"/>
          <w:szCs w:val="24"/>
        </w:rPr>
        <w:sectPr w:rsidR="00D1184F" w:rsidSect="00D1184F">
          <w:footerReference w:type="default" r:id="rId12"/>
          <w:pgSz w:w="12240" w:h="15840"/>
          <w:pgMar w:top="1440" w:right="1440" w:bottom="1440" w:left="1440" w:header="720" w:footer="720" w:gutter="0"/>
          <w:cols w:space="720"/>
          <w:titlePg/>
          <w:docGrid w:linePitch="360"/>
        </w:sectPr>
      </w:pPr>
      <w:r w:rsidRPr="00C81100">
        <w:rPr>
          <w:sz w:val="24"/>
          <w:szCs w:val="24"/>
        </w:rPr>
        <w:tab/>
      </w:r>
      <w:r w:rsidRPr="00C81100">
        <w:rPr>
          <w:sz w:val="24"/>
          <w:szCs w:val="24"/>
        </w:rPr>
        <w:tab/>
      </w:r>
      <w:r w:rsidRPr="00C81100">
        <w:rPr>
          <w:sz w:val="24"/>
          <w:szCs w:val="24"/>
        </w:rPr>
        <w:tab/>
      </w:r>
      <w:r w:rsidRPr="00C81100">
        <w:rPr>
          <w:sz w:val="24"/>
          <w:szCs w:val="24"/>
        </w:rPr>
        <w:tab/>
      </w:r>
      <w:r w:rsidRPr="00C81100">
        <w:rPr>
          <w:sz w:val="24"/>
          <w:szCs w:val="24"/>
        </w:rPr>
        <w:tab/>
      </w:r>
      <w:r w:rsidRPr="00C81100">
        <w:rPr>
          <w:sz w:val="24"/>
          <w:szCs w:val="24"/>
        </w:rPr>
        <w:tab/>
      </w:r>
      <w:r>
        <w:rPr>
          <w:sz w:val="24"/>
          <w:szCs w:val="24"/>
        </w:rPr>
        <w:tab/>
      </w:r>
      <w:r w:rsidRPr="00C81100">
        <w:rPr>
          <w:sz w:val="24"/>
          <w:szCs w:val="24"/>
        </w:rPr>
        <w:t>Administrative Law Judge</w:t>
      </w:r>
    </w:p>
    <w:p w:rsidR="00D1184F" w:rsidRPr="00057980" w:rsidRDefault="00D1184F" w:rsidP="00D1184F">
      <w:pPr>
        <w:rPr>
          <w:rFonts w:ascii="Microsoft Sans Serif" w:hAnsi="Microsoft Sans Serif" w:cs="Microsoft Sans Serif"/>
          <w:b/>
          <w:caps/>
          <w:szCs w:val="24"/>
          <w:u w:val="single"/>
        </w:rPr>
      </w:pPr>
      <w:r w:rsidRPr="003901F1">
        <w:rPr>
          <w:rFonts w:ascii="Microsoft Sans Serif" w:hAnsi="Microsoft Sans Serif" w:cs="Microsoft Sans Serif"/>
          <w:b/>
          <w:caps/>
          <w:noProof/>
          <w:szCs w:val="24"/>
          <w:u w:val="single"/>
        </w:rPr>
        <w:lastRenderedPageBreak/>
        <w:t>C-2010-2182281</w:t>
      </w:r>
      <w:r w:rsidRPr="00057980">
        <w:rPr>
          <w:rFonts w:ascii="Microsoft Sans Serif" w:hAnsi="Microsoft Sans Serif" w:cs="Microsoft Sans Serif"/>
          <w:b/>
          <w:caps/>
          <w:szCs w:val="24"/>
          <w:u w:val="single"/>
        </w:rPr>
        <w:t xml:space="preserve"> </w:t>
      </w:r>
      <w:r>
        <w:rPr>
          <w:rFonts w:ascii="Microsoft Sans Serif" w:hAnsi="Microsoft Sans Serif" w:cs="Microsoft Sans Serif"/>
          <w:b/>
          <w:caps/>
          <w:szCs w:val="24"/>
          <w:u w:val="single"/>
        </w:rPr>
        <w:t>-</w:t>
      </w:r>
      <w:r w:rsidRPr="00057980">
        <w:rPr>
          <w:rFonts w:ascii="Microsoft Sans Serif" w:hAnsi="Microsoft Sans Serif" w:cs="Microsoft Sans Serif"/>
          <w:b/>
          <w:caps/>
          <w:szCs w:val="24"/>
          <w:u w:val="single"/>
        </w:rPr>
        <w:t xml:space="preserve"> </w:t>
      </w:r>
      <w:r w:rsidRPr="003901F1">
        <w:rPr>
          <w:rFonts w:ascii="Microsoft Sans Serif" w:hAnsi="Microsoft Sans Serif" w:cs="Microsoft Sans Serif"/>
          <w:b/>
          <w:caps/>
          <w:noProof/>
          <w:szCs w:val="24"/>
          <w:u w:val="single"/>
        </w:rPr>
        <w:t>Guntram Weissenberger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3901F1">
        <w:rPr>
          <w:rFonts w:ascii="Microsoft Sans Serif" w:hAnsi="Microsoft Sans Serif" w:cs="Microsoft Sans Serif"/>
          <w:b/>
          <w:caps/>
          <w:noProof/>
          <w:szCs w:val="24"/>
          <w:u w:val="single"/>
        </w:rPr>
        <w:t>PECO Energy Company</w:t>
      </w:r>
    </w:p>
    <w:p w:rsidR="00D1184F" w:rsidRPr="00057980" w:rsidRDefault="00D1184F" w:rsidP="00D1184F">
      <w:pPr>
        <w:rPr>
          <w:rFonts w:ascii="Microsoft Sans Serif" w:hAnsi="Microsoft Sans Serif" w:cs="Microsoft Sans Serif"/>
          <w:caps/>
          <w:szCs w:val="24"/>
        </w:rPr>
      </w:pPr>
    </w:p>
    <w:p w:rsidR="00D1184F" w:rsidRPr="00057980" w:rsidRDefault="00D1184F" w:rsidP="00D1184F">
      <w:pPr>
        <w:rPr>
          <w:rFonts w:ascii="Microsoft Sans Serif" w:hAnsi="Microsoft Sans Serif" w:cs="Microsoft Sans Serif"/>
          <w:caps/>
          <w:szCs w:val="24"/>
        </w:rPr>
      </w:pPr>
    </w:p>
    <w:p w:rsidR="00D1184F" w:rsidRPr="00057980" w:rsidRDefault="00D1184F" w:rsidP="00D1184F">
      <w:pPr>
        <w:rPr>
          <w:rFonts w:ascii="Microsoft Sans Serif" w:hAnsi="Microsoft Sans Serif" w:cs="Microsoft Sans Serif"/>
          <w:caps/>
          <w:szCs w:val="24"/>
        </w:rPr>
      </w:pPr>
      <w:r w:rsidRPr="003901F1">
        <w:rPr>
          <w:rFonts w:ascii="Microsoft Sans Serif" w:hAnsi="Microsoft Sans Serif" w:cs="Microsoft Sans Serif"/>
          <w:caps/>
          <w:noProof/>
          <w:szCs w:val="24"/>
        </w:rPr>
        <w:t>GUNTRAM WEISSENBERGER</w:t>
      </w:r>
      <w:r w:rsidRPr="00057980">
        <w:rPr>
          <w:rFonts w:ascii="Microsoft Sans Serif" w:hAnsi="Microsoft Sans Serif" w:cs="Microsoft Sans Serif"/>
          <w:caps/>
          <w:szCs w:val="24"/>
        </w:rPr>
        <w:t xml:space="preserve"> </w:t>
      </w:r>
    </w:p>
    <w:p w:rsidR="00D1184F" w:rsidRPr="00057980" w:rsidRDefault="00D1184F" w:rsidP="00D1184F">
      <w:pPr>
        <w:rPr>
          <w:rFonts w:ascii="Microsoft Sans Serif" w:hAnsi="Microsoft Sans Serif" w:cs="Microsoft Sans Serif"/>
          <w:caps/>
          <w:szCs w:val="24"/>
        </w:rPr>
      </w:pPr>
      <w:r w:rsidRPr="003901F1">
        <w:rPr>
          <w:rFonts w:ascii="Microsoft Sans Serif" w:hAnsi="Microsoft Sans Serif" w:cs="Microsoft Sans Serif"/>
          <w:caps/>
          <w:noProof/>
          <w:szCs w:val="24"/>
        </w:rPr>
        <w:t>550 American Avenue</w:t>
      </w:r>
    </w:p>
    <w:p w:rsidR="00D1184F" w:rsidRPr="00057980" w:rsidRDefault="00D1184F" w:rsidP="00D1184F">
      <w:pPr>
        <w:rPr>
          <w:rFonts w:ascii="Microsoft Sans Serif" w:hAnsi="Microsoft Sans Serif" w:cs="Microsoft Sans Serif"/>
          <w:caps/>
          <w:szCs w:val="24"/>
        </w:rPr>
      </w:pPr>
      <w:r w:rsidRPr="003901F1">
        <w:rPr>
          <w:rFonts w:ascii="Microsoft Sans Serif" w:hAnsi="Microsoft Sans Serif" w:cs="Microsoft Sans Serif"/>
          <w:caps/>
          <w:noProof/>
          <w:szCs w:val="24"/>
        </w:rPr>
        <w:t>Suite 1</w:t>
      </w:r>
    </w:p>
    <w:p w:rsidR="00D1184F" w:rsidRPr="00057980" w:rsidRDefault="00D1184F" w:rsidP="00D1184F">
      <w:pPr>
        <w:rPr>
          <w:rFonts w:ascii="Microsoft Sans Serif" w:hAnsi="Microsoft Sans Serif" w:cs="Microsoft Sans Serif"/>
          <w:caps/>
          <w:szCs w:val="24"/>
        </w:rPr>
      </w:pPr>
      <w:r w:rsidRPr="003901F1">
        <w:rPr>
          <w:rFonts w:ascii="Microsoft Sans Serif" w:hAnsi="Microsoft Sans Serif" w:cs="Microsoft Sans Serif"/>
          <w:caps/>
          <w:noProof/>
          <w:szCs w:val="24"/>
        </w:rPr>
        <w:t>King of Prussia</w:t>
      </w:r>
      <w:r w:rsidRPr="00057980">
        <w:rPr>
          <w:rFonts w:ascii="Microsoft Sans Serif" w:hAnsi="Microsoft Sans Serif" w:cs="Microsoft Sans Serif"/>
          <w:caps/>
          <w:szCs w:val="24"/>
        </w:rPr>
        <w:t xml:space="preserve"> </w:t>
      </w:r>
      <w:r w:rsidRPr="003901F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901F1">
        <w:rPr>
          <w:rFonts w:ascii="Microsoft Sans Serif" w:hAnsi="Microsoft Sans Serif" w:cs="Microsoft Sans Serif"/>
          <w:caps/>
          <w:noProof/>
          <w:szCs w:val="24"/>
        </w:rPr>
        <w:t>19406</w:t>
      </w:r>
    </w:p>
    <w:p w:rsidR="00D1184F" w:rsidRDefault="00D1184F" w:rsidP="00D1184F">
      <w:pPr>
        <w:rPr>
          <w:rFonts w:ascii="Microsoft Sans Serif" w:hAnsi="Microsoft Sans Serif" w:cs="Microsoft Sans Serif"/>
          <w:caps/>
          <w:szCs w:val="24"/>
        </w:rPr>
      </w:pPr>
    </w:p>
    <w:p w:rsidR="00D1184F" w:rsidRPr="00057980" w:rsidRDefault="00D1184F" w:rsidP="00D1184F">
      <w:pPr>
        <w:rPr>
          <w:rFonts w:ascii="Microsoft Sans Serif" w:hAnsi="Microsoft Sans Serif" w:cs="Microsoft Sans Serif"/>
          <w:caps/>
          <w:szCs w:val="24"/>
        </w:rPr>
      </w:pPr>
    </w:p>
    <w:p w:rsidR="00D1184F" w:rsidRPr="00057980" w:rsidRDefault="00D1184F" w:rsidP="00D1184F">
      <w:pPr>
        <w:rPr>
          <w:rFonts w:ascii="Microsoft Sans Serif" w:hAnsi="Microsoft Sans Serif" w:cs="Microsoft Sans Serif"/>
          <w:caps/>
          <w:szCs w:val="24"/>
        </w:rPr>
      </w:pPr>
      <w:r w:rsidRPr="003901F1">
        <w:rPr>
          <w:rFonts w:ascii="Microsoft Sans Serif" w:hAnsi="Microsoft Sans Serif" w:cs="Microsoft Sans Serif"/>
          <w:caps/>
          <w:noProof/>
          <w:szCs w:val="24"/>
        </w:rPr>
        <w:t>Tishekia E</w:t>
      </w:r>
      <w:r w:rsidRPr="00057980">
        <w:rPr>
          <w:rFonts w:ascii="Microsoft Sans Serif" w:hAnsi="Microsoft Sans Serif" w:cs="Microsoft Sans Serif"/>
          <w:caps/>
          <w:szCs w:val="24"/>
        </w:rPr>
        <w:t xml:space="preserve"> </w:t>
      </w:r>
      <w:r w:rsidRPr="003901F1">
        <w:rPr>
          <w:rFonts w:ascii="Microsoft Sans Serif" w:hAnsi="Microsoft Sans Serif" w:cs="Microsoft Sans Serif"/>
          <w:caps/>
          <w:noProof/>
          <w:szCs w:val="24"/>
        </w:rPr>
        <w:t>Williams</w:t>
      </w:r>
      <w:r w:rsidRPr="00057980">
        <w:rPr>
          <w:rFonts w:ascii="Microsoft Sans Serif" w:hAnsi="Microsoft Sans Serif" w:cs="Microsoft Sans Serif"/>
          <w:caps/>
          <w:szCs w:val="24"/>
        </w:rPr>
        <w:t xml:space="preserve"> </w:t>
      </w:r>
      <w:r w:rsidRPr="003901F1">
        <w:rPr>
          <w:rFonts w:ascii="Microsoft Sans Serif" w:hAnsi="Microsoft Sans Serif" w:cs="Microsoft Sans Serif"/>
          <w:caps/>
          <w:noProof/>
          <w:szCs w:val="24"/>
        </w:rPr>
        <w:t>Esquire</w:t>
      </w:r>
    </w:p>
    <w:p w:rsidR="00D1184F" w:rsidRPr="00057980" w:rsidRDefault="00D1184F" w:rsidP="00D1184F">
      <w:pPr>
        <w:rPr>
          <w:rFonts w:ascii="Microsoft Sans Serif" w:hAnsi="Microsoft Sans Serif" w:cs="Microsoft Sans Serif"/>
          <w:caps/>
          <w:szCs w:val="24"/>
        </w:rPr>
      </w:pPr>
      <w:r w:rsidRPr="003901F1">
        <w:rPr>
          <w:rFonts w:ascii="Microsoft Sans Serif" w:hAnsi="Microsoft Sans Serif" w:cs="Microsoft Sans Serif"/>
          <w:caps/>
          <w:noProof/>
          <w:szCs w:val="24"/>
        </w:rPr>
        <w:t>Exelon Business Services Company</w:t>
      </w:r>
    </w:p>
    <w:p w:rsidR="00D1184F" w:rsidRPr="00057980" w:rsidRDefault="00D1184F" w:rsidP="00D1184F">
      <w:pPr>
        <w:rPr>
          <w:rFonts w:ascii="Microsoft Sans Serif" w:hAnsi="Microsoft Sans Serif" w:cs="Microsoft Sans Serif"/>
          <w:caps/>
          <w:szCs w:val="24"/>
        </w:rPr>
      </w:pPr>
      <w:r w:rsidRPr="003901F1">
        <w:rPr>
          <w:rFonts w:ascii="Microsoft Sans Serif" w:hAnsi="Microsoft Sans Serif" w:cs="Microsoft Sans Serif"/>
          <w:caps/>
          <w:noProof/>
          <w:szCs w:val="24"/>
        </w:rPr>
        <w:t>2301 Market Street/S23-1</w:t>
      </w:r>
    </w:p>
    <w:p w:rsidR="00D1184F" w:rsidRPr="00057980" w:rsidRDefault="00D1184F" w:rsidP="00D1184F">
      <w:pPr>
        <w:rPr>
          <w:rFonts w:ascii="Microsoft Sans Serif" w:hAnsi="Microsoft Sans Serif" w:cs="Microsoft Sans Serif"/>
          <w:caps/>
          <w:szCs w:val="24"/>
        </w:rPr>
      </w:pPr>
      <w:r w:rsidRPr="003901F1">
        <w:rPr>
          <w:rFonts w:ascii="Microsoft Sans Serif" w:hAnsi="Microsoft Sans Serif" w:cs="Microsoft Sans Serif"/>
          <w:caps/>
          <w:noProof/>
          <w:szCs w:val="24"/>
        </w:rPr>
        <w:t>P O Box 8699</w:t>
      </w:r>
    </w:p>
    <w:p w:rsidR="00D1184F" w:rsidRPr="00057980" w:rsidRDefault="00D1184F" w:rsidP="00D1184F">
      <w:pPr>
        <w:rPr>
          <w:rFonts w:ascii="Microsoft Sans Serif" w:hAnsi="Microsoft Sans Serif" w:cs="Microsoft Sans Serif"/>
          <w:caps/>
          <w:szCs w:val="24"/>
        </w:rPr>
      </w:pPr>
      <w:r w:rsidRPr="003901F1">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3901F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901F1">
        <w:rPr>
          <w:rFonts w:ascii="Microsoft Sans Serif" w:hAnsi="Microsoft Sans Serif" w:cs="Microsoft Sans Serif"/>
          <w:caps/>
          <w:noProof/>
          <w:szCs w:val="24"/>
        </w:rPr>
        <w:t>19101-8699</w:t>
      </w:r>
    </w:p>
    <w:p w:rsidR="00D1184F" w:rsidRPr="00057980" w:rsidRDefault="00D1184F" w:rsidP="00D1184F">
      <w:pPr>
        <w:rPr>
          <w:rFonts w:ascii="Microsoft Sans Serif" w:hAnsi="Microsoft Sans Serif" w:cs="Microsoft Sans Serif"/>
          <w:caps/>
          <w:szCs w:val="24"/>
        </w:rPr>
      </w:pPr>
      <w:r w:rsidRPr="003901F1">
        <w:rPr>
          <w:rFonts w:ascii="Microsoft Sans Serif" w:hAnsi="Microsoft Sans Serif" w:cs="Microsoft Sans Serif"/>
          <w:b/>
          <w:caps/>
          <w:noProof/>
          <w:szCs w:val="24"/>
        </w:rPr>
        <w:t>215.841.6841</w:t>
      </w:r>
    </w:p>
    <w:p w:rsidR="00D1184F" w:rsidRDefault="00D1184F" w:rsidP="00D1184F">
      <w:pPr>
        <w:rPr>
          <w:rFonts w:ascii="Microsoft Sans Serif" w:hAnsi="Microsoft Sans Serif" w:cs="Microsoft Sans Serif"/>
          <w:caps/>
          <w:szCs w:val="24"/>
        </w:rPr>
      </w:pPr>
    </w:p>
    <w:p w:rsidR="00D1184F" w:rsidRPr="00057980" w:rsidRDefault="00D1184F" w:rsidP="00D1184F">
      <w:pPr>
        <w:rPr>
          <w:rFonts w:ascii="Microsoft Sans Serif" w:hAnsi="Microsoft Sans Serif" w:cs="Microsoft Sans Serif"/>
          <w:caps/>
          <w:szCs w:val="24"/>
        </w:rPr>
      </w:pPr>
    </w:p>
    <w:p w:rsidR="00D1184F" w:rsidRPr="00057980" w:rsidRDefault="00D1184F" w:rsidP="00D1184F">
      <w:pPr>
        <w:rPr>
          <w:rFonts w:ascii="Microsoft Sans Serif" w:hAnsi="Microsoft Sans Serif" w:cs="Microsoft Sans Serif"/>
          <w:caps/>
          <w:szCs w:val="24"/>
        </w:rPr>
      </w:pPr>
      <w:r w:rsidRPr="003901F1">
        <w:rPr>
          <w:rFonts w:ascii="Microsoft Sans Serif" w:hAnsi="Microsoft Sans Serif" w:cs="Microsoft Sans Serif"/>
          <w:caps/>
          <w:noProof/>
          <w:szCs w:val="24"/>
        </w:rPr>
        <w:t>Norman J</w:t>
      </w:r>
      <w:r w:rsidRPr="00057980">
        <w:rPr>
          <w:rFonts w:ascii="Microsoft Sans Serif" w:hAnsi="Microsoft Sans Serif" w:cs="Microsoft Sans Serif"/>
          <w:caps/>
          <w:szCs w:val="24"/>
        </w:rPr>
        <w:t xml:space="preserve"> </w:t>
      </w:r>
      <w:r w:rsidRPr="003901F1">
        <w:rPr>
          <w:rFonts w:ascii="Microsoft Sans Serif" w:hAnsi="Microsoft Sans Serif" w:cs="Microsoft Sans Serif"/>
          <w:caps/>
          <w:noProof/>
          <w:szCs w:val="24"/>
        </w:rPr>
        <w:t>Kennard</w:t>
      </w:r>
      <w:r w:rsidRPr="00057980">
        <w:rPr>
          <w:rFonts w:ascii="Microsoft Sans Serif" w:hAnsi="Microsoft Sans Serif" w:cs="Microsoft Sans Serif"/>
          <w:caps/>
          <w:szCs w:val="24"/>
        </w:rPr>
        <w:t xml:space="preserve"> </w:t>
      </w:r>
      <w:r w:rsidRPr="003901F1">
        <w:rPr>
          <w:rFonts w:ascii="Microsoft Sans Serif" w:hAnsi="Microsoft Sans Serif" w:cs="Microsoft Sans Serif"/>
          <w:caps/>
          <w:noProof/>
          <w:szCs w:val="24"/>
        </w:rPr>
        <w:t>Esquire</w:t>
      </w:r>
    </w:p>
    <w:p w:rsidR="00D1184F" w:rsidRPr="00057980" w:rsidRDefault="00D1184F" w:rsidP="00D1184F">
      <w:pPr>
        <w:rPr>
          <w:rFonts w:ascii="Microsoft Sans Serif" w:hAnsi="Microsoft Sans Serif" w:cs="Microsoft Sans Serif"/>
          <w:caps/>
          <w:szCs w:val="24"/>
        </w:rPr>
      </w:pPr>
      <w:r w:rsidRPr="003901F1">
        <w:rPr>
          <w:rFonts w:ascii="Microsoft Sans Serif" w:hAnsi="Microsoft Sans Serif" w:cs="Microsoft Sans Serif"/>
          <w:caps/>
          <w:noProof/>
          <w:szCs w:val="24"/>
        </w:rPr>
        <w:t>THOMAS LONG NIESEN &amp; KENNARD</w:t>
      </w:r>
    </w:p>
    <w:p w:rsidR="00D1184F" w:rsidRPr="00057980" w:rsidRDefault="00D1184F" w:rsidP="00D1184F">
      <w:pPr>
        <w:rPr>
          <w:rFonts w:ascii="Microsoft Sans Serif" w:hAnsi="Microsoft Sans Serif" w:cs="Microsoft Sans Serif"/>
          <w:caps/>
          <w:szCs w:val="24"/>
        </w:rPr>
      </w:pPr>
      <w:r w:rsidRPr="003901F1">
        <w:rPr>
          <w:rFonts w:ascii="Microsoft Sans Serif" w:hAnsi="Microsoft Sans Serif" w:cs="Microsoft Sans Serif"/>
          <w:caps/>
          <w:noProof/>
          <w:szCs w:val="24"/>
        </w:rPr>
        <w:t>212 Locust Street</w:t>
      </w:r>
    </w:p>
    <w:p w:rsidR="00D1184F" w:rsidRPr="00057980" w:rsidRDefault="00D1184F" w:rsidP="00D1184F">
      <w:pPr>
        <w:rPr>
          <w:rFonts w:ascii="Microsoft Sans Serif" w:hAnsi="Microsoft Sans Serif" w:cs="Microsoft Sans Serif"/>
          <w:caps/>
          <w:szCs w:val="24"/>
        </w:rPr>
      </w:pPr>
      <w:r w:rsidRPr="003901F1">
        <w:rPr>
          <w:rFonts w:ascii="Microsoft Sans Serif" w:hAnsi="Microsoft Sans Serif" w:cs="Microsoft Sans Serif"/>
          <w:caps/>
          <w:noProof/>
          <w:szCs w:val="24"/>
        </w:rPr>
        <w:t>Suite 500</w:t>
      </w:r>
    </w:p>
    <w:p w:rsidR="00D1184F" w:rsidRPr="00057980" w:rsidRDefault="00D1184F" w:rsidP="00D1184F">
      <w:pPr>
        <w:rPr>
          <w:rFonts w:ascii="Microsoft Sans Serif" w:hAnsi="Microsoft Sans Serif" w:cs="Microsoft Sans Serif"/>
          <w:caps/>
          <w:szCs w:val="24"/>
        </w:rPr>
      </w:pPr>
      <w:r w:rsidRPr="003901F1">
        <w:rPr>
          <w:rFonts w:ascii="Microsoft Sans Serif" w:hAnsi="Microsoft Sans Serif" w:cs="Microsoft Sans Serif"/>
          <w:caps/>
          <w:noProof/>
          <w:szCs w:val="24"/>
        </w:rPr>
        <w:t>P.O. Box 9500</w:t>
      </w:r>
    </w:p>
    <w:p w:rsidR="00D1184F" w:rsidRPr="00057980" w:rsidRDefault="00D1184F" w:rsidP="00D1184F">
      <w:pPr>
        <w:rPr>
          <w:rFonts w:ascii="Microsoft Sans Serif" w:hAnsi="Microsoft Sans Serif" w:cs="Microsoft Sans Serif"/>
          <w:caps/>
          <w:szCs w:val="24"/>
        </w:rPr>
      </w:pPr>
      <w:r w:rsidRPr="003901F1">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3901F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901F1">
        <w:rPr>
          <w:rFonts w:ascii="Microsoft Sans Serif" w:hAnsi="Microsoft Sans Serif" w:cs="Microsoft Sans Serif"/>
          <w:caps/>
          <w:noProof/>
          <w:szCs w:val="24"/>
        </w:rPr>
        <w:t>17108-9500</w:t>
      </w:r>
    </w:p>
    <w:p w:rsidR="00D1184F" w:rsidRPr="00057980" w:rsidRDefault="00D1184F" w:rsidP="00D1184F">
      <w:pPr>
        <w:rPr>
          <w:rFonts w:ascii="Microsoft Sans Serif" w:hAnsi="Microsoft Sans Serif" w:cs="Microsoft Sans Serif"/>
          <w:caps/>
          <w:szCs w:val="24"/>
        </w:rPr>
      </w:pPr>
      <w:r w:rsidRPr="003901F1">
        <w:rPr>
          <w:rFonts w:ascii="Microsoft Sans Serif" w:hAnsi="Microsoft Sans Serif" w:cs="Microsoft Sans Serif"/>
          <w:b/>
          <w:caps/>
          <w:noProof/>
          <w:szCs w:val="24"/>
        </w:rPr>
        <w:t>717.255.7600</w:t>
      </w:r>
    </w:p>
    <w:p w:rsidR="00D1184F" w:rsidRDefault="00D1184F" w:rsidP="00D1184F">
      <w:pPr>
        <w:rPr>
          <w:rFonts w:ascii="Microsoft Sans Serif" w:hAnsi="Microsoft Sans Serif" w:cs="Microsoft Sans Serif"/>
          <w:caps/>
          <w:szCs w:val="24"/>
        </w:rPr>
      </w:pPr>
    </w:p>
    <w:p w:rsidR="00D1184F" w:rsidRPr="00057980" w:rsidRDefault="00D1184F" w:rsidP="00D1184F">
      <w:pPr>
        <w:rPr>
          <w:rFonts w:ascii="Microsoft Sans Serif" w:hAnsi="Microsoft Sans Serif" w:cs="Microsoft Sans Serif"/>
          <w:caps/>
          <w:szCs w:val="24"/>
        </w:rPr>
      </w:pPr>
    </w:p>
    <w:p w:rsidR="00D1184F" w:rsidRPr="00057980" w:rsidRDefault="00D1184F" w:rsidP="00D1184F">
      <w:pPr>
        <w:rPr>
          <w:rFonts w:ascii="Microsoft Sans Serif" w:hAnsi="Microsoft Sans Serif" w:cs="Microsoft Sans Serif"/>
          <w:caps/>
          <w:szCs w:val="24"/>
        </w:rPr>
      </w:pPr>
      <w:r w:rsidRPr="003901F1">
        <w:rPr>
          <w:rFonts w:ascii="Microsoft Sans Serif" w:hAnsi="Microsoft Sans Serif" w:cs="Microsoft Sans Serif"/>
          <w:caps/>
          <w:noProof/>
          <w:szCs w:val="24"/>
        </w:rPr>
        <w:t>Lee A</w:t>
      </w:r>
      <w:r w:rsidRPr="00057980">
        <w:rPr>
          <w:rFonts w:ascii="Microsoft Sans Serif" w:hAnsi="Microsoft Sans Serif" w:cs="Microsoft Sans Serif"/>
          <w:caps/>
          <w:szCs w:val="24"/>
        </w:rPr>
        <w:t xml:space="preserve"> </w:t>
      </w:r>
      <w:r w:rsidRPr="003901F1">
        <w:rPr>
          <w:rFonts w:ascii="Microsoft Sans Serif" w:hAnsi="Microsoft Sans Serif" w:cs="Microsoft Sans Serif"/>
          <w:caps/>
          <w:noProof/>
          <w:szCs w:val="24"/>
        </w:rPr>
        <w:t>Stivale</w:t>
      </w:r>
      <w:r w:rsidRPr="00057980">
        <w:rPr>
          <w:rFonts w:ascii="Microsoft Sans Serif" w:hAnsi="Microsoft Sans Serif" w:cs="Microsoft Sans Serif"/>
          <w:caps/>
          <w:szCs w:val="24"/>
        </w:rPr>
        <w:t xml:space="preserve"> </w:t>
      </w:r>
      <w:r w:rsidRPr="003901F1">
        <w:rPr>
          <w:rFonts w:ascii="Microsoft Sans Serif" w:hAnsi="Microsoft Sans Serif" w:cs="Microsoft Sans Serif"/>
          <w:caps/>
          <w:noProof/>
          <w:szCs w:val="24"/>
        </w:rPr>
        <w:t>Esquire</w:t>
      </w:r>
    </w:p>
    <w:p w:rsidR="00D1184F" w:rsidRPr="00057980" w:rsidRDefault="00D1184F" w:rsidP="00D1184F">
      <w:pPr>
        <w:rPr>
          <w:rFonts w:ascii="Microsoft Sans Serif" w:hAnsi="Microsoft Sans Serif" w:cs="Microsoft Sans Serif"/>
          <w:caps/>
          <w:szCs w:val="24"/>
        </w:rPr>
      </w:pPr>
      <w:r w:rsidRPr="003901F1">
        <w:rPr>
          <w:rFonts w:ascii="Microsoft Sans Serif" w:hAnsi="Microsoft Sans Serif" w:cs="Microsoft Sans Serif"/>
          <w:caps/>
          <w:noProof/>
          <w:szCs w:val="24"/>
        </w:rPr>
        <w:t>Vincent B Mancini &amp; Associates</w:t>
      </w:r>
    </w:p>
    <w:p w:rsidR="00D1184F" w:rsidRPr="00057980" w:rsidRDefault="00D1184F" w:rsidP="00D1184F">
      <w:pPr>
        <w:rPr>
          <w:rFonts w:ascii="Microsoft Sans Serif" w:hAnsi="Microsoft Sans Serif" w:cs="Microsoft Sans Serif"/>
          <w:caps/>
          <w:szCs w:val="24"/>
        </w:rPr>
      </w:pPr>
      <w:r w:rsidRPr="003901F1">
        <w:rPr>
          <w:rFonts w:ascii="Microsoft Sans Serif" w:hAnsi="Microsoft Sans Serif" w:cs="Microsoft Sans Serif"/>
          <w:caps/>
          <w:noProof/>
          <w:szCs w:val="24"/>
        </w:rPr>
        <w:t>414 East Baltimore Pike</w:t>
      </w:r>
    </w:p>
    <w:p w:rsidR="00D1184F" w:rsidRPr="00057980" w:rsidRDefault="00D1184F" w:rsidP="00D1184F">
      <w:pPr>
        <w:rPr>
          <w:rFonts w:ascii="Microsoft Sans Serif" w:hAnsi="Microsoft Sans Serif" w:cs="Microsoft Sans Serif"/>
          <w:caps/>
          <w:szCs w:val="24"/>
        </w:rPr>
      </w:pPr>
      <w:r w:rsidRPr="003901F1">
        <w:rPr>
          <w:rFonts w:ascii="Microsoft Sans Serif" w:hAnsi="Microsoft Sans Serif" w:cs="Microsoft Sans Serif"/>
          <w:caps/>
          <w:noProof/>
          <w:szCs w:val="24"/>
        </w:rPr>
        <w:t>Media</w:t>
      </w:r>
      <w:r w:rsidRPr="00057980">
        <w:rPr>
          <w:rFonts w:ascii="Microsoft Sans Serif" w:hAnsi="Microsoft Sans Serif" w:cs="Microsoft Sans Serif"/>
          <w:caps/>
          <w:szCs w:val="24"/>
        </w:rPr>
        <w:t xml:space="preserve"> </w:t>
      </w:r>
      <w:r w:rsidRPr="003901F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901F1">
        <w:rPr>
          <w:rFonts w:ascii="Microsoft Sans Serif" w:hAnsi="Microsoft Sans Serif" w:cs="Microsoft Sans Serif"/>
          <w:caps/>
          <w:noProof/>
          <w:szCs w:val="24"/>
        </w:rPr>
        <w:t>19063</w:t>
      </w:r>
    </w:p>
    <w:p w:rsidR="00D1184F" w:rsidRPr="00057980" w:rsidRDefault="00D1184F" w:rsidP="00D1184F">
      <w:pPr>
        <w:rPr>
          <w:rFonts w:ascii="Microsoft Sans Serif" w:hAnsi="Microsoft Sans Serif" w:cs="Microsoft Sans Serif"/>
          <w:caps/>
          <w:szCs w:val="24"/>
        </w:rPr>
      </w:pPr>
      <w:r w:rsidRPr="003901F1">
        <w:rPr>
          <w:rFonts w:ascii="Microsoft Sans Serif" w:hAnsi="Microsoft Sans Serif" w:cs="Microsoft Sans Serif"/>
          <w:b/>
          <w:caps/>
          <w:noProof/>
          <w:szCs w:val="24"/>
        </w:rPr>
        <w:t>610.566.8064</w:t>
      </w:r>
    </w:p>
    <w:p w:rsidR="00EA1CF2" w:rsidRDefault="00EA1CF2" w:rsidP="00A210BD">
      <w:pPr>
        <w:widowControl w:val="0"/>
        <w:rPr>
          <w:sz w:val="24"/>
          <w:szCs w:val="24"/>
        </w:rPr>
      </w:pPr>
    </w:p>
    <w:p w:rsidR="00D1184F" w:rsidRDefault="00D1184F" w:rsidP="00A210BD">
      <w:pPr>
        <w:widowControl w:val="0"/>
        <w:rPr>
          <w:b/>
          <w:sz w:val="24"/>
          <w:szCs w:val="24"/>
        </w:rPr>
      </w:pPr>
    </w:p>
    <w:sectPr w:rsidR="00D1184F" w:rsidSect="00D1184F">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1A98" w:rsidRDefault="00951A98" w:rsidP="006B4D38">
      <w:r>
        <w:separator/>
      </w:r>
    </w:p>
  </w:endnote>
  <w:endnote w:type="continuationSeparator" w:id="0">
    <w:p w:rsidR="00951A98" w:rsidRDefault="00951A98" w:rsidP="006B4D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775313"/>
      <w:docPartObj>
        <w:docPartGallery w:val="Page Numbers (Bottom of Page)"/>
        <w:docPartUnique/>
      </w:docPartObj>
    </w:sdtPr>
    <w:sdtContent>
      <w:p w:rsidR="001D6684" w:rsidRDefault="00A81CA2">
        <w:pPr>
          <w:pStyle w:val="Footer"/>
          <w:jc w:val="center"/>
        </w:pPr>
        <w:r w:rsidRPr="00D1184F">
          <w:rPr>
            <w:sz w:val="20"/>
            <w:szCs w:val="20"/>
          </w:rPr>
          <w:fldChar w:fldCharType="begin"/>
        </w:r>
        <w:r w:rsidRPr="00D1184F">
          <w:rPr>
            <w:sz w:val="20"/>
            <w:szCs w:val="20"/>
          </w:rPr>
          <w:instrText xml:space="preserve"> PAGE   \* MERGEFORMAT </w:instrText>
        </w:r>
        <w:r w:rsidRPr="00D1184F">
          <w:rPr>
            <w:sz w:val="20"/>
            <w:szCs w:val="20"/>
          </w:rPr>
          <w:fldChar w:fldCharType="separate"/>
        </w:r>
        <w:r w:rsidR="008721DC">
          <w:rPr>
            <w:noProof/>
            <w:sz w:val="20"/>
            <w:szCs w:val="20"/>
          </w:rPr>
          <w:t>3</w:t>
        </w:r>
        <w:r w:rsidRPr="00D1184F">
          <w:rPr>
            <w:sz w:val="20"/>
            <w:szCs w:val="20"/>
          </w:rPr>
          <w:fldChar w:fldCharType="end"/>
        </w:r>
      </w:p>
    </w:sdtContent>
  </w:sdt>
  <w:p w:rsidR="001D6684" w:rsidRDefault="001D66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1A98" w:rsidRDefault="00951A98" w:rsidP="006B4D38">
      <w:r>
        <w:separator/>
      </w:r>
    </w:p>
  </w:footnote>
  <w:footnote w:type="continuationSeparator" w:id="0">
    <w:p w:rsidR="00951A98" w:rsidRDefault="00951A98" w:rsidP="006B4D38">
      <w:r>
        <w:continuationSeparator/>
      </w:r>
    </w:p>
  </w:footnote>
  <w:footnote w:id="1">
    <w:p w:rsidR="001D6684" w:rsidRDefault="001D6684">
      <w:pPr>
        <w:pStyle w:val="FootnoteText"/>
      </w:pPr>
      <w:r>
        <w:rPr>
          <w:rStyle w:val="FootnoteReference"/>
        </w:rPr>
        <w:footnoteRef/>
      </w:r>
      <w:r>
        <w:t xml:space="preserve"> </w:t>
      </w:r>
      <w:r>
        <w:tab/>
        <w:t xml:space="preserve">It appears that the entity known as ConServe Corporation, a Minnesota corporation, filed for Chapter 7 bankruptcy in 2008, and at least one of its principals has been imprisoned.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drawingGridHorizontalSpacing w:val="130"/>
  <w:displayHorizontalDrawingGridEvery w:val="2"/>
  <w:characterSpacingControl w:val="doNotCompress"/>
  <w:footnotePr>
    <w:footnote w:id="-1"/>
    <w:footnote w:id="0"/>
  </w:footnotePr>
  <w:endnotePr>
    <w:endnote w:id="-1"/>
    <w:endnote w:id="0"/>
  </w:endnotePr>
  <w:compat/>
  <w:rsids>
    <w:rsidRoot w:val="00AC0628"/>
    <w:rsid w:val="00000B68"/>
    <w:rsid w:val="00003BEB"/>
    <w:rsid w:val="00005377"/>
    <w:rsid w:val="0000764F"/>
    <w:rsid w:val="000172AC"/>
    <w:rsid w:val="00017703"/>
    <w:rsid w:val="00020ACF"/>
    <w:rsid w:val="00027F82"/>
    <w:rsid w:val="00032B48"/>
    <w:rsid w:val="000361C6"/>
    <w:rsid w:val="0004413D"/>
    <w:rsid w:val="000453F0"/>
    <w:rsid w:val="00051531"/>
    <w:rsid w:val="00051A42"/>
    <w:rsid w:val="00064BB2"/>
    <w:rsid w:val="00065E2A"/>
    <w:rsid w:val="00071466"/>
    <w:rsid w:val="0008097E"/>
    <w:rsid w:val="00081C45"/>
    <w:rsid w:val="00086142"/>
    <w:rsid w:val="000875CF"/>
    <w:rsid w:val="0009315C"/>
    <w:rsid w:val="00093946"/>
    <w:rsid w:val="00093F08"/>
    <w:rsid w:val="000B28AF"/>
    <w:rsid w:val="000B31F1"/>
    <w:rsid w:val="000B615A"/>
    <w:rsid w:val="000B7C4C"/>
    <w:rsid w:val="000C020F"/>
    <w:rsid w:val="000C6FCE"/>
    <w:rsid w:val="000D0D96"/>
    <w:rsid w:val="000D7825"/>
    <w:rsid w:val="000E3437"/>
    <w:rsid w:val="000E3C33"/>
    <w:rsid w:val="000E4B75"/>
    <w:rsid w:val="00100967"/>
    <w:rsid w:val="00103E47"/>
    <w:rsid w:val="0010462E"/>
    <w:rsid w:val="00110162"/>
    <w:rsid w:val="0011169C"/>
    <w:rsid w:val="0011388A"/>
    <w:rsid w:val="00123515"/>
    <w:rsid w:val="0013260C"/>
    <w:rsid w:val="00132676"/>
    <w:rsid w:val="00132967"/>
    <w:rsid w:val="001362F6"/>
    <w:rsid w:val="00145D81"/>
    <w:rsid w:val="00156549"/>
    <w:rsid w:val="00157A98"/>
    <w:rsid w:val="0016736E"/>
    <w:rsid w:val="00170D92"/>
    <w:rsid w:val="00171BA4"/>
    <w:rsid w:val="00172CCF"/>
    <w:rsid w:val="00172EB1"/>
    <w:rsid w:val="00175A9B"/>
    <w:rsid w:val="0017718A"/>
    <w:rsid w:val="00182A3B"/>
    <w:rsid w:val="0018450B"/>
    <w:rsid w:val="0019102E"/>
    <w:rsid w:val="001A2FF6"/>
    <w:rsid w:val="001A3B11"/>
    <w:rsid w:val="001A4593"/>
    <w:rsid w:val="001A7AE4"/>
    <w:rsid w:val="001B13A4"/>
    <w:rsid w:val="001B327A"/>
    <w:rsid w:val="001D6684"/>
    <w:rsid w:val="001E4F6B"/>
    <w:rsid w:val="001F2F94"/>
    <w:rsid w:val="001F3FEC"/>
    <w:rsid w:val="001F7687"/>
    <w:rsid w:val="00203174"/>
    <w:rsid w:val="002036DB"/>
    <w:rsid w:val="00213C9D"/>
    <w:rsid w:val="00214AA5"/>
    <w:rsid w:val="0021560B"/>
    <w:rsid w:val="002226E1"/>
    <w:rsid w:val="00222CDF"/>
    <w:rsid w:val="00230D85"/>
    <w:rsid w:val="002325DF"/>
    <w:rsid w:val="00232FFD"/>
    <w:rsid w:val="002357D9"/>
    <w:rsid w:val="00235F06"/>
    <w:rsid w:val="00243B5A"/>
    <w:rsid w:val="00245711"/>
    <w:rsid w:val="00251099"/>
    <w:rsid w:val="00251461"/>
    <w:rsid w:val="002520C6"/>
    <w:rsid w:val="002531EB"/>
    <w:rsid w:val="00253546"/>
    <w:rsid w:val="00254403"/>
    <w:rsid w:val="00257EEB"/>
    <w:rsid w:val="00262889"/>
    <w:rsid w:val="002870A9"/>
    <w:rsid w:val="00287328"/>
    <w:rsid w:val="002A3CF4"/>
    <w:rsid w:val="002A4B2B"/>
    <w:rsid w:val="002B1C21"/>
    <w:rsid w:val="002B2EE6"/>
    <w:rsid w:val="002B42FA"/>
    <w:rsid w:val="002C3582"/>
    <w:rsid w:val="002C3EC7"/>
    <w:rsid w:val="002C70C0"/>
    <w:rsid w:val="002D12EC"/>
    <w:rsid w:val="002D3F80"/>
    <w:rsid w:val="002D6A4C"/>
    <w:rsid w:val="002E32B5"/>
    <w:rsid w:val="002E44E2"/>
    <w:rsid w:val="002E4F07"/>
    <w:rsid w:val="002E6958"/>
    <w:rsid w:val="002F52AF"/>
    <w:rsid w:val="003009DE"/>
    <w:rsid w:val="00305BA7"/>
    <w:rsid w:val="00311384"/>
    <w:rsid w:val="00311460"/>
    <w:rsid w:val="00312033"/>
    <w:rsid w:val="00317B1C"/>
    <w:rsid w:val="00323C28"/>
    <w:rsid w:val="00323E8F"/>
    <w:rsid w:val="003277DB"/>
    <w:rsid w:val="00331361"/>
    <w:rsid w:val="003366CD"/>
    <w:rsid w:val="003413DF"/>
    <w:rsid w:val="00343410"/>
    <w:rsid w:val="00351AD2"/>
    <w:rsid w:val="00352155"/>
    <w:rsid w:val="003568DB"/>
    <w:rsid w:val="0036195B"/>
    <w:rsid w:val="003627CB"/>
    <w:rsid w:val="0036596E"/>
    <w:rsid w:val="00366A60"/>
    <w:rsid w:val="00367C94"/>
    <w:rsid w:val="00375267"/>
    <w:rsid w:val="0038241E"/>
    <w:rsid w:val="00384FE3"/>
    <w:rsid w:val="00386FA0"/>
    <w:rsid w:val="00390836"/>
    <w:rsid w:val="003A024E"/>
    <w:rsid w:val="003A15DB"/>
    <w:rsid w:val="003A251A"/>
    <w:rsid w:val="003A3BA4"/>
    <w:rsid w:val="003A3EEB"/>
    <w:rsid w:val="003B1126"/>
    <w:rsid w:val="003B28F4"/>
    <w:rsid w:val="003B363D"/>
    <w:rsid w:val="003B48F6"/>
    <w:rsid w:val="003B5F87"/>
    <w:rsid w:val="003E12A9"/>
    <w:rsid w:val="003E7B2E"/>
    <w:rsid w:val="003F0D0A"/>
    <w:rsid w:val="003F17AC"/>
    <w:rsid w:val="003F480E"/>
    <w:rsid w:val="00400003"/>
    <w:rsid w:val="00402A9C"/>
    <w:rsid w:val="00402FD8"/>
    <w:rsid w:val="00406729"/>
    <w:rsid w:val="004068A5"/>
    <w:rsid w:val="004116D3"/>
    <w:rsid w:val="00413DFB"/>
    <w:rsid w:val="00415C81"/>
    <w:rsid w:val="004161DA"/>
    <w:rsid w:val="00421719"/>
    <w:rsid w:val="0042367A"/>
    <w:rsid w:val="004337A3"/>
    <w:rsid w:val="004340F4"/>
    <w:rsid w:val="004461BA"/>
    <w:rsid w:val="00452DC3"/>
    <w:rsid w:val="00461BE2"/>
    <w:rsid w:val="004629D8"/>
    <w:rsid w:val="0046613C"/>
    <w:rsid w:val="00466412"/>
    <w:rsid w:val="00467A4D"/>
    <w:rsid w:val="00472390"/>
    <w:rsid w:val="00476AA5"/>
    <w:rsid w:val="00477308"/>
    <w:rsid w:val="00494177"/>
    <w:rsid w:val="004966F6"/>
    <w:rsid w:val="004A3A2A"/>
    <w:rsid w:val="004A4A92"/>
    <w:rsid w:val="004A55D1"/>
    <w:rsid w:val="004A5D58"/>
    <w:rsid w:val="004A6152"/>
    <w:rsid w:val="004B3B38"/>
    <w:rsid w:val="004C2789"/>
    <w:rsid w:val="004C2794"/>
    <w:rsid w:val="004C7192"/>
    <w:rsid w:val="004D4447"/>
    <w:rsid w:val="004E133C"/>
    <w:rsid w:val="004E1A8C"/>
    <w:rsid w:val="004E4202"/>
    <w:rsid w:val="004E4BDD"/>
    <w:rsid w:val="004F51B0"/>
    <w:rsid w:val="004F6C8E"/>
    <w:rsid w:val="005028FF"/>
    <w:rsid w:val="00504287"/>
    <w:rsid w:val="005074C3"/>
    <w:rsid w:val="0051512B"/>
    <w:rsid w:val="00515B32"/>
    <w:rsid w:val="00522A10"/>
    <w:rsid w:val="00523C09"/>
    <w:rsid w:val="0052448C"/>
    <w:rsid w:val="005352D3"/>
    <w:rsid w:val="00535505"/>
    <w:rsid w:val="00540ACE"/>
    <w:rsid w:val="005475EC"/>
    <w:rsid w:val="00552D9B"/>
    <w:rsid w:val="00564484"/>
    <w:rsid w:val="00567509"/>
    <w:rsid w:val="00582CD8"/>
    <w:rsid w:val="0058784C"/>
    <w:rsid w:val="00590965"/>
    <w:rsid w:val="0059506A"/>
    <w:rsid w:val="005A1BFD"/>
    <w:rsid w:val="005A2D6F"/>
    <w:rsid w:val="005B34B9"/>
    <w:rsid w:val="005B4379"/>
    <w:rsid w:val="005B6B5D"/>
    <w:rsid w:val="005B7667"/>
    <w:rsid w:val="005C26FB"/>
    <w:rsid w:val="005C2E38"/>
    <w:rsid w:val="005C319B"/>
    <w:rsid w:val="005D1CEB"/>
    <w:rsid w:val="005D2D39"/>
    <w:rsid w:val="005E0167"/>
    <w:rsid w:val="005E6784"/>
    <w:rsid w:val="005F0C32"/>
    <w:rsid w:val="005F659B"/>
    <w:rsid w:val="005F6F2D"/>
    <w:rsid w:val="00604F2B"/>
    <w:rsid w:val="00610B4E"/>
    <w:rsid w:val="00617E46"/>
    <w:rsid w:val="00630B12"/>
    <w:rsid w:val="00630BC5"/>
    <w:rsid w:val="00633E8D"/>
    <w:rsid w:val="006346FB"/>
    <w:rsid w:val="006353BA"/>
    <w:rsid w:val="00641F63"/>
    <w:rsid w:val="00643E57"/>
    <w:rsid w:val="006553DB"/>
    <w:rsid w:val="00655B19"/>
    <w:rsid w:val="0066186C"/>
    <w:rsid w:val="00672BA8"/>
    <w:rsid w:val="00672D17"/>
    <w:rsid w:val="00676751"/>
    <w:rsid w:val="00676817"/>
    <w:rsid w:val="00676D90"/>
    <w:rsid w:val="006826C5"/>
    <w:rsid w:val="006843A8"/>
    <w:rsid w:val="006900D5"/>
    <w:rsid w:val="0069027E"/>
    <w:rsid w:val="00690843"/>
    <w:rsid w:val="00692368"/>
    <w:rsid w:val="00692CE6"/>
    <w:rsid w:val="006933E4"/>
    <w:rsid w:val="006A4608"/>
    <w:rsid w:val="006B1A38"/>
    <w:rsid w:val="006B4D38"/>
    <w:rsid w:val="006B4F76"/>
    <w:rsid w:val="006C08D5"/>
    <w:rsid w:val="006C24A2"/>
    <w:rsid w:val="006D05F2"/>
    <w:rsid w:val="006D3591"/>
    <w:rsid w:val="006D4B2A"/>
    <w:rsid w:val="006D6151"/>
    <w:rsid w:val="006F79B1"/>
    <w:rsid w:val="006F7D87"/>
    <w:rsid w:val="006F7F52"/>
    <w:rsid w:val="00700A03"/>
    <w:rsid w:val="00703DE0"/>
    <w:rsid w:val="0070421D"/>
    <w:rsid w:val="007231F8"/>
    <w:rsid w:val="007244D1"/>
    <w:rsid w:val="00727658"/>
    <w:rsid w:val="00732C7F"/>
    <w:rsid w:val="00737842"/>
    <w:rsid w:val="007403C2"/>
    <w:rsid w:val="007408D5"/>
    <w:rsid w:val="0074246F"/>
    <w:rsid w:val="007452F3"/>
    <w:rsid w:val="00746E27"/>
    <w:rsid w:val="007701ED"/>
    <w:rsid w:val="00772E0E"/>
    <w:rsid w:val="00773FB4"/>
    <w:rsid w:val="007774E5"/>
    <w:rsid w:val="00782F72"/>
    <w:rsid w:val="0078484E"/>
    <w:rsid w:val="00787F88"/>
    <w:rsid w:val="0079158C"/>
    <w:rsid w:val="00793DB4"/>
    <w:rsid w:val="007B0837"/>
    <w:rsid w:val="007B0DBB"/>
    <w:rsid w:val="007B49D8"/>
    <w:rsid w:val="007B69CE"/>
    <w:rsid w:val="007C2A51"/>
    <w:rsid w:val="007C6B1F"/>
    <w:rsid w:val="007E2D1F"/>
    <w:rsid w:val="007F0C9F"/>
    <w:rsid w:val="007F1EAC"/>
    <w:rsid w:val="007F5EE7"/>
    <w:rsid w:val="007F6C3C"/>
    <w:rsid w:val="007F6F94"/>
    <w:rsid w:val="00802919"/>
    <w:rsid w:val="0080458B"/>
    <w:rsid w:val="00804C0D"/>
    <w:rsid w:val="008067AC"/>
    <w:rsid w:val="008215D0"/>
    <w:rsid w:val="00821A92"/>
    <w:rsid w:val="008424A6"/>
    <w:rsid w:val="00844E52"/>
    <w:rsid w:val="00852207"/>
    <w:rsid w:val="00854FF6"/>
    <w:rsid w:val="008605CF"/>
    <w:rsid w:val="00867164"/>
    <w:rsid w:val="00871BFE"/>
    <w:rsid w:val="008721DC"/>
    <w:rsid w:val="00876810"/>
    <w:rsid w:val="00880C89"/>
    <w:rsid w:val="00881023"/>
    <w:rsid w:val="00882CF9"/>
    <w:rsid w:val="00882E5F"/>
    <w:rsid w:val="00883BB5"/>
    <w:rsid w:val="00890339"/>
    <w:rsid w:val="0089738C"/>
    <w:rsid w:val="008A2208"/>
    <w:rsid w:val="008A291E"/>
    <w:rsid w:val="008B5D4A"/>
    <w:rsid w:val="008B6419"/>
    <w:rsid w:val="008B65EE"/>
    <w:rsid w:val="008C22D3"/>
    <w:rsid w:val="008C258A"/>
    <w:rsid w:val="008C52E5"/>
    <w:rsid w:val="008C6F9E"/>
    <w:rsid w:val="008C74A6"/>
    <w:rsid w:val="008D03DD"/>
    <w:rsid w:val="008D041F"/>
    <w:rsid w:val="008D410A"/>
    <w:rsid w:val="008D486C"/>
    <w:rsid w:val="008E0524"/>
    <w:rsid w:val="008E0C61"/>
    <w:rsid w:val="008E6FD8"/>
    <w:rsid w:val="008F03F5"/>
    <w:rsid w:val="008F1B96"/>
    <w:rsid w:val="008F458A"/>
    <w:rsid w:val="008F633F"/>
    <w:rsid w:val="00900445"/>
    <w:rsid w:val="00900EEE"/>
    <w:rsid w:val="009011B6"/>
    <w:rsid w:val="009014B1"/>
    <w:rsid w:val="009045F4"/>
    <w:rsid w:val="00904B9D"/>
    <w:rsid w:val="009062E7"/>
    <w:rsid w:val="00915456"/>
    <w:rsid w:val="009167A8"/>
    <w:rsid w:val="00920354"/>
    <w:rsid w:val="00923042"/>
    <w:rsid w:val="00930862"/>
    <w:rsid w:val="009356A3"/>
    <w:rsid w:val="00946E14"/>
    <w:rsid w:val="00947D3F"/>
    <w:rsid w:val="00951A98"/>
    <w:rsid w:val="00952380"/>
    <w:rsid w:val="00955C2C"/>
    <w:rsid w:val="00957300"/>
    <w:rsid w:val="0096711C"/>
    <w:rsid w:val="00982D5E"/>
    <w:rsid w:val="0099359B"/>
    <w:rsid w:val="009A1F65"/>
    <w:rsid w:val="009A3A50"/>
    <w:rsid w:val="009A3DCD"/>
    <w:rsid w:val="009A6E84"/>
    <w:rsid w:val="009B56F5"/>
    <w:rsid w:val="009B66EC"/>
    <w:rsid w:val="009C13ED"/>
    <w:rsid w:val="009D5C76"/>
    <w:rsid w:val="009E434D"/>
    <w:rsid w:val="009E6AAE"/>
    <w:rsid w:val="009F0455"/>
    <w:rsid w:val="009F1830"/>
    <w:rsid w:val="009F1C4B"/>
    <w:rsid w:val="009F55FC"/>
    <w:rsid w:val="009F72A1"/>
    <w:rsid w:val="00A00DC5"/>
    <w:rsid w:val="00A07865"/>
    <w:rsid w:val="00A07B60"/>
    <w:rsid w:val="00A07DDD"/>
    <w:rsid w:val="00A10006"/>
    <w:rsid w:val="00A10BD9"/>
    <w:rsid w:val="00A12D79"/>
    <w:rsid w:val="00A14AF3"/>
    <w:rsid w:val="00A1500A"/>
    <w:rsid w:val="00A210BD"/>
    <w:rsid w:val="00A216EF"/>
    <w:rsid w:val="00A2344B"/>
    <w:rsid w:val="00A23F46"/>
    <w:rsid w:val="00A36C62"/>
    <w:rsid w:val="00A37544"/>
    <w:rsid w:val="00A37E71"/>
    <w:rsid w:val="00A402ED"/>
    <w:rsid w:val="00A44D00"/>
    <w:rsid w:val="00A46561"/>
    <w:rsid w:val="00A55C70"/>
    <w:rsid w:val="00A56232"/>
    <w:rsid w:val="00A573E3"/>
    <w:rsid w:val="00A760BB"/>
    <w:rsid w:val="00A7719B"/>
    <w:rsid w:val="00A81CA2"/>
    <w:rsid w:val="00A83E41"/>
    <w:rsid w:val="00A92073"/>
    <w:rsid w:val="00AA19FC"/>
    <w:rsid w:val="00AA7F1F"/>
    <w:rsid w:val="00AB43D7"/>
    <w:rsid w:val="00AB481E"/>
    <w:rsid w:val="00AC0628"/>
    <w:rsid w:val="00AC5B63"/>
    <w:rsid w:val="00AC6E42"/>
    <w:rsid w:val="00AD3B56"/>
    <w:rsid w:val="00AD74B1"/>
    <w:rsid w:val="00AE253B"/>
    <w:rsid w:val="00AE2E0D"/>
    <w:rsid w:val="00AE6244"/>
    <w:rsid w:val="00AF00FC"/>
    <w:rsid w:val="00B07E83"/>
    <w:rsid w:val="00B10496"/>
    <w:rsid w:val="00B126F5"/>
    <w:rsid w:val="00B146D8"/>
    <w:rsid w:val="00B169AB"/>
    <w:rsid w:val="00B207AC"/>
    <w:rsid w:val="00B228F1"/>
    <w:rsid w:val="00B231B1"/>
    <w:rsid w:val="00B25B93"/>
    <w:rsid w:val="00B25E50"/>
    <w:rsid w:val="00B321B4"/>
    <w:rsid w:val="00B35928"/>
    <w:rsid w:val="00B434EF"/>
    <w:rsid w:val="00B43B71"/>
    <w:rsid w:val="00B50A65"/>
    <w:rsid w:val="00B50E38"/>
    <w:rsid w:val="00B510A7"/>
    <w:rsid w:val="00B56159"/>
    <w:rsid w:val="00B575FE"/>
    <w:rsid w:val="00B60B06"/>
    <w:rsid w:val="00B61ABD"/>
    <w:rsid w:val="00B64A18"/>
    <w:rsid w:val="00B80C4A"/>
    <w:rsid w:val="00B82999"/>
    <w:rsid w:val="00B83072"/>
    <w:rsid w:val="00B85D7E"/>
    <w:rsid w:val="00B92410"/>
    <w:rsid w:val="00B92D56"/>
    <w:rsid w:val="00BA0462"/>
    <w:rsid w:val="00BA2207"/>
    <w:rsid w:val="00BA51EE"/>
    <w:rsid w:val="00BB0D68"/>
    <w:rsid w:val="00BB0E58"/>
    <w:rsid w:val="00BB2F82"/>
    <w:rsid w:val="00BC46A3"/>
    <w:rsid w:val="00BD1ED6"/>
    <w:rsid w:val="00BD214E"/>
    <w:rsid w:val="00BD2318"/>
    <w:rsid w:val="00BD58D1"/>
    <w:rsid w:val="00BD79C3"/>
    <w:rsid w:val="00BD7FB0"/>
    <w:rsid w:val="00BE056B"/>
    <w:rsid w:val="00BE0B88"/>
    <w:rsid w:val="00BE21F8"/>
    <w:rsid w:val="00BE2CA6"/>
    <w:rsid w:val="00BE63DD"/>
    <w:rsid w:val="00BF017E"/>
    <w:rsid w:val="00BF07E7"/>
    <w:rsid w:val="00BF44C3"/>
    <w:rsid w:val="00BF48D5"/>
    <w:rsid w:val="00C00211"/>
    <w:rsid w:val="00C034CC"/>
    <w:rsid w:val="00C05755"/>
    <w:rsid w:val="00C0579B"/>
    <w:rsid w:val="00C07FAC"/>
    <w:rsid w:val="00C115DC"/>
    <w:rsid w:val="00C14405"/>
    <w:rsid w:val="00C14F0F"/>
    <w:rsid w:val="00C20CC2"/>
    <w:rsid w:val="00C245EA"/>
    <w:rsid w:val="00C27268"/>
    <w:rsid w:val="00C35E31"/>
    <w:rsid w:val="00C372F6"/>
    <w:rsid w:val="00C419E7"/>
    <w:rsid w:val="00C65744"/>
    <w:rsid w:val="00C65E00"/>
    <w:rsid w:val="00C71BD5"/>
    <w:rsid w:val="00C72B24"/>
    <w:rsid w:val="00C809F4"/>
    <w:rsid w:val="00CA0EFC"/>
    <w:rsid w:val="00CA2977"/>
    <w:rsid w:val="00CA6E2E"/>
    <w:rsid w:val="00CB17FD"/>
    <w:rsid w:val="00CB300C"/>
    <w:rsid w:val="00CB327A"/>
    <w:rsid w:val="00CB7129"/>
    <w:rsid w:val="00CC4531"/>
    <w:rsid w:val="00CC4B8B"/>
    <w:rsid w:val="00CE348B"/>
    <w:rsid w:val="00CE3590"/>
    <w:rsid w:val="00CE4F5D"/>
    <w:rsid w:val="00CF258C"/>
    <w:rsid w:val="00CF4F5C"/>
    <w:rsid w:val="00CF6853"/>
    <w:rsid w:val="00D022E5"/>
    <w:rsid w:val="00D03D01"/>
    <w:rsid w:val="00D0529F"/>
    <w:rsid w:val="00D1184F"/>
    <w:rsid w:val="00D12866"/>
    <w:rsid w:val="00D20E17"/>
    <w:rsid w:val="00D22CE8"/>
    <w:rsid w:val="00D23841"/>
    <w:rsid w:val="00D26522"/>
    <w:rsid w:val="00D2744A"/>
    <w:rsid w:val="00D466F1"/>
    <w:rsid w:val="00D53D16"/>
    <w:rsid w:val="00D67EFA"/>
    <w:rsid w:val="00D729E8"/>
    <w:rsid w:val="00D76EB4"/>
    <w:rsid w:val="00D8173B"/>
    <w:rsid w:val="00D818B8"/>
    <w:rsid w:val="00D823D4"/>
    <w:rsid w:val="00DA42CE"/>
    <w:rsid w:val="00DA576C"/>
    <w:rsid w:val="00DB0E37"/>
    <w:rsid w:val="00DB2D57"/>
    <w:rsid w:val="00DB3CBF"/>
    <w:rsid w:val="00DB44A1"/>
    <w:rsid w:val="00DB61DB"/>
    <w:rsid w:val="00DB7570"/>
    <w:rsid w:val="00DC1089"/>
    <w:rsid w:val="00DD3D0B"/>
    <w:rsid w:val="00DE7AF5"/>
    <w:rsid w:val="00DF0959"/>
    <w:rsid w:val="00DF10E4"/>
    <w:rsid w:val="00E00355"/>
    <w:rsid w:val="00E03B65"/>
    <w:rsid w:val="00E04D6D"/>
    <w:rsid w:val="00E13121"/>
    <w:rsid w:val="00E22B70"/>
    <w:rsid w:val="00E34F98"/>
    <w:rsid w:val="00E42181"/>
    <w:rsid w:val="00E42B48"/>
    <w:rsid w:val="00E4372B"/>
    <w:rsid w:val="00E46934"/>
    <w:rsid w:val="00E51F3B"/>
    <w:rsid w:val="00E5493C"/>
    <w:rsid w:val="00E54F9C"/>
    <w:rsid w:val="00E60CA1"/>
    <w:rsid w:val="00E61AD9"/>
    <w:rsid w:val="00E678F8"/>
    <w:rsid w:val="00E746DB"/>
    <w:rsid w:val="00E80B4A"/>
    <w:rsid w:val="00E81240"/>
    <w:rsid w:val="00E82D2D"/>
    <w:rsid w:val="00E84E40"/>
    <w:rsid w:val="00E87367"/>
    <w:rsid w:val="00E926E2"/>
    <w:rsid w:val="00E94B13"/>
    <w:rsid w:val="00E95B1E"/>
    <w:rsid w:val="00E95C8A"/>
    <w:rsid w:val="00E97D61"/>
    <w:rsid w:val="00EA1CF2"/>
    <w:rsid w:val="00EA4BB6"/>
    <w:rsid w:val="00EA6E5A"/>
    <w:rsid w:val="00EA70CC"/>
    <w:rsid w:val="00EA7F7A"/>
    <w:rsid w:val="00EE449D"/>
    <w:rsid w:val="00EE7AC4"/>
    <w:rsid w:val="00EF3627"/>
    <w:rsid w:val="00EF4C11"/>
    <w:rsid w:val="00EF6D5D"/>
    <w:rsid w:val="00F009D8"/>
    <w:rsid w:val="00F06B35"/>
    <w:rsid w:val="00F07EB7"/>
    <w:rsid w:val="00F1060F"/>
    <w:rsid w:val="00F10C4C"/>
    <w:rsid w:val="00F11EC3"/>
    <w:rsid w:val="00F1568B"/>
    <w:rsid w:val="00F1639E"/>
    <w:rsid w:val="00F20116"/>
    <w:rsid w:val="00F20E7B"/>
    <w:rsid w:val="00F20F4E"/>
    <w:rsid w:val="00F25D5E"/>
    <w:rsid w:val="00F26A33"/>
    <w:rsid w:val="00F26BD5"/>
    <w:rsid w:val="00F31EF0"/>
    <w:rsid w:val="00F3603B"/>
    <w:rsid w:val="00F36206"/>
    <w:rsid w:val="00F37196"/>
    <w:rsid w:val="00F37D54"/>
    <w:rsid w:val="00F51D84"/>
    <w:rsid w:val="00F565C4"/>
    <w:rsid w:val="00F77F48"/>
    <w:rsid w:val="00F80732"/>
    <w:rsid w:val="00F85F87"/>
    <w:rsid w:val="00F907A2"/>
    <w:rsid w:val="00F91381"/>
    <w:rsid w:val="00F9221D"/>
    <w:rsid w:val="00F956D6"/>
    <w:rsid w:val="00F9579B"/>
    <w:rsid w:val="00F959F7"/>
    <w:rsid w:val="00F95A13"/>
    <w:rsid w:val="00FA03E2"/>
    <w:rsid w:val="00FA2790"/>
    <w:rsid w:val="00FA2F10"/>
    <w:rsid w:val="00FA5806"/>
    <w:rsid w:val="00FA6CD8"/>
    <w:rsid w:val="00FA7BF0"/>
    <w:rsid w:val="00FB1DBA"/>
    <w:rsid w:val="00FB27C5"/>
    <w:rsid w:val="00FB508C"/>
    <w:rsid w:val="00FC3AA9"/>
    <w:rsid w:val="00FC4372"/>
    <w:rsid w:val="00FC6DC5"/>
    <w:rsid w:val="00FD247D"/>
    <w:rsid w:val="00FD32F7"/>
    <w:rsid w:val="00FE1A37"/>
    <w:rsid w:val="00FE2517"/>
    <w:rsid w:val="00FE718A"/>
    <w:rsid w:val="00FE7AC8"/>
    <w:rsid w:val="00FE7F0C"/>
    <w:rsid w:val="00FF32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81E"/>
    <w:pPr>
      <w:spacing w:after="0" w:line="240" w:lineRule="auto"/>
    </w:pPr>
    <w:rPr>
      <w:rFonts w:ascii="Times New Roman" w:eastAsia="Times New Roman" w:hAnsi="Times New Roman" w:cs="Times New Roman"/>
      <w:sz w:val="26"/>
      <w:szCs w:val="26"/>
    </w:rPr>
  </w:style>
  <w:style w:type="paragraph" w:styleId="Heading1">
    <w:name w:val="heading 1"/>
    <w:basedOn w:val="Normal"/>
    <w:next w:val="Normal"/>
    <w:link w:val="Heading1Char"/>
    <w:qFormat/>
    <w:rsid w:val="00AB481E"/>
    <w:pPr>
      <w:keepNext/>
      <w:jc w:val="center"/>
      <w:outlineLvl w:val="0"/>
    </w:pPr>
    <w:rPr>
      <w:rFonts w:ascii="Courier" w:hAnsi="Courier"/>
      <w:b/>
      <w:sz w:val="24"/>
      <w:szCs w:val="20"/>
      <w:u w:val="single"/>
    </w:rPr>
  </w:style>
  <w:style w:type="paragraph" w:styleId="Heading2">
    <w:name w:val="heading 2"/>
    <w:basedOn w:val="Normal"/>
    <w:next w:val="Normal"/>
    <w:link w:val="Heading2Char"/>
    <w:qFormat/>
    <w:rsid w:val="00AB481E"/>
    <w:pPr>
      <w:keepNext/>
      <w:jc w:val="center"/>
      <w:outlineLvl w:val="1"/>
    </w:pPr>
    <w:rPr>
      <w:rFonts w:ascii="Courier" w:hAnsi="Courier"/>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2CE"/>
    <w:pPr>
      <w:spacing w:after="0" w:line="240" w:lineRule="auto"/>
    </w:pPr>
  </w:style>
  <w:style w:type="character" w:customStyle="1" w:styleId="Heading1Char">
    <w:name w:val="Heading 1 Char"/>
    <w:basedOn w:val="DefaultParagraphFont"/>
    <w:link w:val="Heading1"/>
    <w:rsid w:val="00AB481E"/>
    <w:rPr>
      <w:rFonts w:ascii="Courier" w:eastAsia="Times New Roman" w:hAnsi="Courier" w:cs="Times New Roman"/>
      <w:b/>
      <w:sz w:val="24"/>
      <w:szCs w:val="20"/>
      <w:u w:val="single"/>
    </w:rPr>
  </w:style>
  <w:style w:type="character" w:customStyle="1" w:styleId="Heading2Char">
    <w:name w:val="Heading 2 Char"/>
    <w:basedOn w:val="DefaultParagraphFont"/>
    <w:link w:val="Heading2"/>
    <w:rsid w:val="00AB481E"/>
    <w:rPr>
      <w:rFonts w:ascii="Courier" w:eastAsia="Times New Roman" w:hAnsi="Courier" w:cs="Times New Roman"/>
      <w:b/>
      <w:sz w:val="24"/>
      <w:szCs w:val="20"/>
    </w:rPr>
  </w:style>
  <w:style w:type="paragraph" w:styleId="FootnoteText">
    <w:name w:val="footnote text"/>
    <w:basedOn w:val="Normal"/>
    <w:link w:val="FootnoteTextChar"/>
    <w:uiPriority w:val="99"/>
    <w:unhideWhenUsed/>
    <w:rsid w:val="006B4D38"/>
    <w:rPr>
      <w:sz w:val="20"/>
      <w:szCs w:val="20"/>
    </w:rPr>
  </w:style>
  <w:style w:type="character" w:customStyle="1" w:styleId="FootnoteTextChar">
    <w:name w:val="Footnote Text Char"/>
    <w:basedOn w:val="DefaultParagraphFont"/>
    <w:link w:val="FootnoteText"/>
    <w:uiPriority w:val="99"/>
    <w:rsid w:val="006B4D3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B4D38"/>
    <w:rPr>
      <w:vertAlign w:val="superscript"/>
    </w:rPr>
  </w:style>
  <w:style w:type="paragraph" w:styleId="Header">
    <w:name w:val="header"/>
    <w:basedOn w:val="Normal"/>
    <w:link w:val="HeaderChar"/>
    <w:uiPriority w:val="99"/>
    <w:semiHidden/>
    <w:unhideWhenUsed/>
    <w:rsid w:val="00C245EA"/>
    <w:pPr>
      <w:tabs>
        <w:tab w:val="center" w:pos="4680"/>
        <w:tab w:val="right" w:pos="9360"/>
      </w:tabs>
    </w:pPr>
  </w:style>
  <w:style w:type="character" w:customStyle="1" w:styleId="HeaderChar">
    <w:name w:val="Header Char"/>
    <w:basedOn w:val="DefaultParagraphFont"/>
    <w:link w:val="Header"/>
    <w:uiPriority w:val="99"/>
    <w:semiHidden/>
    <w:rsid w:val="00C245EA"/>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C245EA"/>
    <w:pPr>
      <w:tabs>
        <w:tab w:val="center" w:pos="4680"/>
        <w:tab w:val="right" w:pos="9360"/>
      </w:tabs>
    </w:pPr>
  </w:style>
  <w:style w:type="character" w:customStyle="1" w:styleId="FooterChar">
    <w:name w:val="Footer Char"/>
    <w:basedOn w:val="DefaultParagraphFont"/>
    <w:link w:val="Footer"/>
    <w:uiPriority w:val="99"/>
    <w:rsid w:val="00C245EA"/>
    <w:rPr>
      <w:rFonts w:ascii="Times New Roman" w:eastAsia="Times New Roman" w:hAnsi="Times New Roman" w:cs="Times New Roman"/>
      <w:sz w:val="26"/>
      <w:szCs w:val="26"/>
    </w:rPr>
  </w:style>
  <w:style w:type="character" w:styleId="Hyperlink">
    <w:name w:val="Hyperlink"/>
    <w:basedOn w:val="DefaultParagraphFont"/>
    <w:unhideWhenUsed/>
    <w:rsid w:val="00AE6244"/>
    <w:rPr>
      <w:color w:val="0000FF"/>
      <w:u w:val="single"/>
    </w:rPr>
  </w:style>
  <w:style w:type="paragraph" w:styleId="BodyTextIndent">
    <w:name w:val="Body Text Indent"/>
    <w:basedOn w:val="Normal"/>
    <w:link w:val="BodyTextIndentChar"/>
    <w:rsid w:val="00EA1CF2"/>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EA1CF2"/>
    <w:rPr>
      <w:rFonts w:ascii="Times New Roman" w:eastAsia="Times New Roman" w:hAnsi="Times New Roman" w:cs="Times New Roman"/>
      <w:sz w:val="26"/>
      <w:szCs w:val="26"/>
    </w:rPr>
  </w:style>
  <w:style w:type="paragraph" w:styleId="BodyTextIndent3">
    <w:name w:val="Body Text Indent 3"/>
    <w:basedOn w:val="Normal"/>
    <w:link w:val="BodyTextIndent3Char"/>
    <w:rsid w:val="00EA1CF2"/>
    <w:pPr>
      <w:widowControl w:val="0"/>
      <w:autoSpaceDE w:val="0"/>
      <w:autoSpaceDN w:val="0"/>
      <w:spacing w:line="480" w:lineRule="atLeast"/>
      <w:ind w:firstLine="720"/>
      <w:jc w:val="both"/>
    </w:pPr>
  </w:style>
  <w:style w:type="character" w:customStyle="1" w:styleId="BodyTextIndent3Char">
    <w:name w:val="Body Text Indent 3 Char"/>
    <w:basedOn w:val="DefaultParagraphFont"/>
    <w:link w:val="BodyTextIndent3"/>
    <w:rsid w:val="00EA1CF2"/>
    <w:rPr>
      <w:rFonts w:ascii="Times New Roman" w:eastAsia="Times New Roman" w:hAnsi="Times New Roman" w:cs="Times New Roman"/>
      <w:sz w:val="26"/>
      <w:szCs w:val="26"/>
    </w:rPr>
  </w:style>
  <w:style w:type="paragraph" w:customStyle="1" w:styleId="ParaTab1">
    <w:name w:val="ParaTab 1"/>
    <w:rsid w:val="00EA1CF2"/>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s>
</file>

<file path=word/webSettings.xml><?xml version="1.0" encoding="utf-8"?>
<w:webSettings xmlns:r="http://schemas.openxmlformats.org/officeDocument/2006/relationships" xmlns:w="http://schemas.openxmlformats.org/wordprocessingml/2006/main">
  <w:divs>
    <w:div w:id="918707762">
      <w:bodyDiv w:val="1"/>
      <w:marLeft w:val="0"/>
      <w:marRight w:val="0"/>
      <w:marTop w:val="0"/>
      <w:marBottom w:val="0"/>
      <w:divBdr>
        <w:top w:val="none" w:sz="0" w:space="0" w:color="auto"/>
        <w:left w:val="none" w:sz="0" w:space="0" w:color="auto"/>
        <w:bottom w:val="none" w:sz="0" w:space="0" w:color="auto"/>
        <w:right w:val="none" w:sz="0" w:space="0" w:color="auto"/>
      </w:divBdr>
    </w:div>
    <w:div w:id="1484279557">
      <w:bodyDiv w:val="1"/>
      <w:marLeft w:val="0"/>
      <w:marRight w:val="0"/>
      <w:marTop w:val="0"/>
      <w:marBottom w:val="0"/>
      <w:divBdr>
        <w:top w:val="none" w:sz="0" w:space="0" w:color="auto"/>
        <w:left w:val="none" w:sz="0" w:space="0" w:color="auto"/>
        <w:bottom w:val="none" w:sz="0" w:space="0" w:color="auto"/>
        <w:right w:val="none" w:sz="0" w:space="0" w:color="auto"/>
      </w:divBdr>
    </w:div>
    <w:div w:id="1834904481">
      <w:bodyDiv w:val="1"/>
      <w:marLeft w:val="0"/>
      <w:marRight w:val="0"/>
      <w:marTop w:val="0"/>
      <w:marBottom w:val="0"/>
      <w:divBdr>
        <w:top w:val="none" w:sz="0" w:space="0" w:color="auto"/>
        <w:left w:val="none" w:sz="0" w:space="0" w:color="auto"/>
        <w:bottom w:val="none" w:sz="0" w:space="0" w:color="auto"/>
        <w:right w:val="none" w:sz="0" w:space="0" w:color="auto"/>
      </w:divBdr>
      <w:divsChild>
        <w:div w:id="204054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6715151">
      <w:bodyDiv w:val="1"/>
      <w:marLeft w:val="0"/>
      <w:marRight w:val="0"/>
      <w:marTop w:val="0"/>
      <w:marBottom w:val="0"/>
      <w:divBdr>
        <w:top w:val="none" w:sz="0" w:space="0" w:color="auto"/>
        <w:left w:val="none" w:sz="0" w:space="0" w:color="auto"/>
        <w:bottom w:val="none" w:sz="0" w:space="0" w:color="auto"/>
        <w:right w:val="none" w:sz="0" w:space="0" w:color="auto"/>
      </w:divBdr>
      <w:divsChild>
        <w:div w:id="472869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kennard@thomaslonglaw.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ard.smith@exeloncorp.com" TargetMode="External"/><Relationship Id="rId5" Type="http://schemas.openxmlformats.org/officeDocument/2006/relationships/webSettings" Target="webSettings.xml"/><Relationship Id="rId10" Type="http://schemas.openxmlformats.org/officeDocument/2006/relationships/hyperlink" Target="mailto:nkennard@thomaslonglaw.com" TargetMode="External"/><Relationship Id="rId4" Type="http://schemas.openxmlformats.org/officeDocument/2006/relationships/settings" Target="settings.xml"/><Relationship Id="rId9" Type="http://schemas.openxmlformats.org/officeDocument/2006/relationships/hyperlink" Target="mailto:ward.smith@exeloncorp.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823B2-04ED-4C94-8BF3-E63ACE30C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debuckley</dc:creator>
  <cp:keywords/>
  <dc:description/>
  <cp:lastModifiedBy>astout</cp:lastModifiedBy>
  <cp:revision>2</cp:revision>
  <dcterms:created xsi:type="dcterms:W3CDTF">2011-02-18T13:19:00Z</dcterms:created>
  <dcterms:modified xsi:type="dcterms:W3CDTF">2011-02-18T13:19:00Z</dcterms:modified>
</cp:coreProperties>
</file>