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8D" w:rsidRPr="00BD099E" w:rsidRDefault="0082408D">
      <w:pPr>
        <w:pStyle w:val="Title"/>
        <w:rPr>
          <w:rFonts w:ascii="Times New Roman" w:hAnsi="Times New Roman"/>
          <w:szCs w:val="24"/>
        </w:rPr>
      </w:pPr>
      <w:r w:rsidRPr="00BD099E">
        <w:rPr>
          <w:rFonts w:ascii="Times New Roman" w:hAnsi="Times New Roman"/>
          <w:szCs w:val="24"/>
        </w:rPr>
        <w:t>BEFORE THE</w:t>
      </w:r>
    </w:p>
    <w:p w:rsidR="0082408D" w:rsidRPr="00BD099E" w:rsidRDefault="0082408D">
      <w:pPr>
        <w:pStyle w:val="Subtitle"/>
        <w:rPr>
          <w:rFonts w:ascii="Times New Roman" w:hAnsi="Times New Roman"/>
          <w:szCs w:val="24"/>
        </w:rPr>
      </w:pPr>
      <w:smartTag w:uri="urn:schemas-microsoft-com:office:smarttags" w:element="State">
        <w:smartTag w:uri="urn:schemas-microsoft-com:office:smarttags" w:element="place">
          <w:r w:rsidRPr="00BD099E">
            <w:rPr>
              <w:rFonts w:ascii="Times New Roman" w:hAnsi="Times New Roman"/>
              <w:szCs w:val="24"/>
            </w:rPr>
            <w:t>PENNSYLVANIA</w:t>
          </w:r>
        </w:smartTag>
      </w:smartTag>
      <w:r w:rsidRPr="00BD099E">
        <w:rPr>
          <w:rFonts w:ascii="Times New Roman" w:hAnsi="Times New Roman"/>
          <w:szCs w:val="24"/>
        </w:rPr>
        <w:t xml:space="preserve"> PUBLIC UTILITY COMMISSION</w:t>
      </w:r>
    </w:p>
    <w:p w:rsidR="0082408D" w:rsidRDefault="0082408D">
      <w:pPr>
        <w:jc w:val="both"/>
        <w:rPr>
          <w:sz w:val="24"/>
          <w:szCs w:val="24"/>
        </w:rPr>
      </w:pPr>
    </w:p>
    <w:p w:rsidR="006E13FE" w:rsidRPr="00BD099E" w:rsidRDefault="006E13FE">
      <w:pPr>
        <w:jc w:val="both"/>
        <w:rPr>
          <w:sz w:val="24"/>
          <w:szCs w:val="24"/>
        </w:rPr>
      </w:pPr>
    </w:p>
    <w:p w:rsidR="0082408D" w:rsidRPr="00BD099E" w:rsidRDefault="0082408D">
      <w:pPr>
        <w:jc w:val="both"/>
        <w:rPr>
          <w:sz w:val="24"/>
          <w:szCs w:val="24"/>
        </w:rPr>
      </w:pPr>
    </w:p>
    <w:p w:rsidR="00477873" w:rsidRPr="00BD099E" w:rsidRDefault="001D32C7" w:rsidP="00477873">
      <w:pPr>
        <w:jc w:val="both"/>
        <w:rPr>
          <w:sz w:val="24"/>
          <w:szCs w:val="24"/>
        </w:rPr>
      </w:pPr>
      <w:r>
        <w:rPr>
          <w:sz w:val="24"/>
          <w:szCs w:val="24"/>
        </w:rPr>
        <w:t xml:space="preserve">Paul </w:t>
      </w:r>
      <w:r w:rsidR="00D1338A">
        <w:rPr>
          <w:sz w:val="24"/>
          <w:szCs w:val="24"/>
        </w:rPr>
        <w:t xml:space="preserve">A. </w:t>
      </w:r>
      <w:r>
        <w:rPr>
          <w:sz w:val="24"/>
          <w:szCs w:val="24"/>
        </w:rPr>
        <w:t>Dodson</w:t>
      </w:r>
      <w:r>
        <w:rPr>
          <w:sz w:val="24"/>
          <w:szCs w:val="24"/>
        </w:rPr>
        <w:tab/>
      </w:r>
      <w:r w:rsidR="007042D6" w:rsidRPr="00BD099E">
        <w:rPr>
          <w:sz w:val="24"/>
          <w:szCs w:val="24"/>
        </w:rPr>
        <w:tab/>
      </w:r>
      <w:r w:rsidR="007042D6" w:rsidRPr="00BD099E">
        <w:rPr>
          <w:sz w:val="24"/>
          <w:szCs w:val="24"/>
        </w:rPr>
        <w:tab/>
      </w:r>
      <w:r w:rsidR="007042D6" w:rsidRPr="00BD099E">
        <w:rPr>
          <w:sz w:val="24"/>
          <w:szCs w:val="24"/>
        </w:rPr>
        <w:tab/>
      </w:r>
      <w:r w:rsidR="007042D6" w:rsidRPr="00BD099E">
        <w:rPr>
          <w:sz w:val="24"/>
          <w:szCs w:val="24"/>
        </w:rPr>
        <w:tab/>
        <w:t>:</w:t>
      </w:r>
    </w:p>
    <w:p w:rsidR="0082408D" w:rsidRPr="00BD099E" w:rsidRDefault="0082408D">
      <w:pPr>
        <w:jc w:val="both"/>
        <w:rPr>
          <w:sz w:val="24"/>
          <w:szCs w:val="24"/>
        </w:rPr>
      </w:pPr>
      <w:r w:rsidRPr="00BD099E">
        <w:rPr>
          <w:sz w:val="24"/>
          <w:szCs w:val="24"/>
        </w:rPr>
        <w:tab/>
      </w:r>
      <w:r w:rsidRPr="00BD099E">
        <w:rPr>
          <w:sz w:val="24"/>
          <w:szCs w:val="24"/>
        </w:rPr>
        <w:tab/>
      </w:r>
      <w:r w:rsidR="006555D7">
        <w:rPr>
          <w:sz w:val="24"/>
          <w:szCs w:val="24"/>
        </w:rPr>
        <w:tab/>
      </w:r>
      <w:r w:rsidR="006555D7">
        <w:rPr>
          <w:sz w:val="24"/>
          <w:szCs w:val="24"/>
        </w:rPr>
        <w:tab/>
      </w:r>
      <w:r w:rsidR="006555D7">
        <w:rPr>
          <w:sz w:val="24"/>
          <w:szCs w:val="24"/>
        </w:rPr>
        <w:tab/>
      </w:r>
      <w:r w:rsidR="006555D7">
        <w:rPr>
          <w:sz w:val="24"/>
          <w:szCs w:val="24"/>
        </w:rPr>
        <w:tab/>
      </w:r>
      <w:r w:rsidR="006555D7">
        <w:rPr>
          <w:sz w:val="24"/>
          <w:szCs w:val="24"/>
        </w:rPr>
        <w:tab/>
        <w:t>:</w:t>
      </w:r>
      <w:r w:rsidR="007042D6" w:rsidRPr="00BD099E">
        <w:rPr>
          <w:sz w:val="24"/>
          <w:szCs w:val="24"/>
        </w:rPr>
        <w:tab/>
      </w:r>
    </w:p>
    <w:p w:rsidR="0082408D" w:rsidRPr="00BD099E" w:rsidRDefault="0082408D">
      <w:pPr>
        <w:jc w:val="both"/>
        <w:rPr>
          <w:sz w:val="24"/>
          <w:szCs w:val="24"/>
        </w:rPr>
      </w:pPr>
      <w:r w:rsidRPr="00BD099E">
        <w:rPr>
          <w:sz w:val="24"/>
          <w:szCs w:val="24"/>
        </w:rPr>
        <w:tab/>
        <w:t>v.</w:t>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6555D7">
        <w:rPr>
          <w:sz w:val="24"/>
          <w:szCs w:val="24"/>
        </w:rPr>
        <w:tab/>
      </w:r>
      <w:r w:rsidR="006555D7">
        <w:rPr>
          <w:sz w:val="24"/>
          <w:szCs w:val="24"/>
        </w:rPr>
        <w:tab/>
      </w:r>
      <w:r w:rsidR="001D32C7">
        <w:rPr>
          <w:sz w:val="24"/>
          <w:szCs w:val="24"/>
        </w:rPr>
        <w:t>F</w:t>
      </w:r>
      <w:r w:rsidR="006555D7" w:rsidRPr="00BD099E">
        <w:rPr>
          <w:sz w:val="24"/>
          <w:szCs w:val="24"/>
        </w:rPr>
        <w:t>-20</w:t>
      </w:r>
      <w:r w:rsidR="001D32C7">
        <w:rPr>
          <w:sz w:val="24"/>
          <w:szCs w:val="24"/>
        </w:rPr>
        <w:t>10</w:t>
      </w:r>
      <w:r w:rsidR="006555D7" w:rsidRPr="00BD099E">
        <w:rPr>
          <w:sz w:val="24"/>
          <w:szCs w:val="24"/>
        </w:rPr>
        <w:t>-</w:t>
      </w:r>
      <w:r w:rsidR="006555D7">
        <w:rPr>
          <w:sz w:val="24"/>
          <w:szCs w:val="24"/>
        </w:rPr>
        <w:t>2</w:t>
      </w:r>
      <w:r w:rsidR="001D32C7">
        <w:rPr>
          <w:sz w:val="24"/>
          <w:szCs w:val="24"/>
        </w:rPr>
        <w:t>180791</w:t>
      </w:r>
    </w:p>
    <w:p w:rsidR="0082408D" w:rsidRPr="00BD099E" w:rsidRDefault="0082408D">
      <w:pPr>
        <w:ind w:firstLine="720"/>
        <w:jc w:val="both"/>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82408D">
      <w:pPr>
        <w:jc w:val="both"/>
        <w:rPr>
          <w:sz w:val="24"/>
          <w:szCs w:val="24"/>
        </w:rPr>
      </w:pPr>
      <w:r w:rsidRPr="00BD099E">
        <w:rPr>
          <w:sz w:val="24"/>
          <w:szCs w:val="24"/>
        </w:rPr>
        <w:t>PECO Energy Company</w:t>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82408D">
      <w:pPr>
        <w:jc w:val="both"/>
        <w:rPr>
          <w:sz w:val="24"/>
          <w:szCs w:val="24"/>
        </w:rPr>
      </w:pPr>
    </w:p>
    <w:p w:rsidR="0082408D" w:rsidRDefault="0082408D">
      <w:pPr>
        <w:jc w:val="both"/>
        <w:rPr>
          <w:sz w:val="24"/>
          <w:szCs w:val="24"/>
        </w:rPr>
      </w:pPr>
    </w:p>
    <w:p w:rsidR="006555D7" w:rsidRPr="00BD099E" w:rsidRDefault="006555D7">
      <w:pPr>
        <w:jc w:val="both"/>
        <w:rPr>
          <w:sz w:val="24"/>
          <w:szCs w:val="24"/>
        </w:rPr>
      </w:pPr>
    </w:p>
    <w:p w:rsidR="0082408D" w:rsidRPr="00BD099E" w:rsidRDefault="0082408D">
      <w:pPr>
        <w:pStyle w:val="Heading1"/>
        <w:rPr>
          <w:rFonts w:ascii="Times New Roman" w:hAnsi="Times New Roman"/>
          <w:szCs w:val="24"/>
        </w:rPr>
      </w:pPr>
      <w:r w:rsidRPr="00BD099E">
        <w:rPr>
          <w:rFonts w:ascii="Times New Roman" w:hAnsi="Times New Roman"/>
          <w:szCs w:val="24"/>
        </w:rPr>
        <w:t>INITIAL DECISION</w:t>
      </w:r>
    </w:p>
    <w:p w:rsidR="0082408D" w:rsidRPr="00BD099E" w:rsidRDefault="0082408D">
      <w:pPr>
        <w:jc w:val="center"/>
        <w:rPr>
          <w:b/>
          <w:sz w:val="24"/>
          <w:szCs w:val="24"/>
        </w:rPr>
      </w:pPr>
    </w:p>
    <w:p w:rsidR="0082408D" w:rsidRPr="00BD099E" w:rsidRDefault="0082408D">
      <w:pPr>
        <w:jc w:val="center"/>
        <w:rPr>
          <w:b/>
          <w:sz w:val="24"/>
          <w:szCs w:val="24"/>
        </w:rPr>
      </w:pPr>
    </w:p>
    <w:p w:rsidR="0082408D" w:rsidRPr="00844690" w:rsidRDefault="0082408D">
      <w:pPr>
        <w:pStyle w:val="Heading2"/>
        <w:rPr>
          <w:rFonts w:ascii="Times New Roman" w:hAnsi="Times New Roman"/>
          <w:b w:val="0"/>
          <w:szCs w:val="24"/>
        </w:rPr>
      </w:pPr>
      <w:r w:rsidRPr="00844690">
        <w:rPr>
          <w:rFonts w:ascii="Times New Roman" w:hAnsi="Times New Roman"/>
          <w:b w:val="0"/>
          <w:szCs w:val="24"/>
        </w:rPr>
        <w:t>Before</w:t>
      </w:r>
    </w:p>
    <w:p w:rsidR="0082408D" w:rsidRPr="00844690" w:rsidRDefault="0079457E">
      <w:pPr>
        <w:jc w:val="center"/>
        <w:rPr>
          <w:sz w:val="24"/>
          <w:szCs w:val="24"/>
        </w:rPr>
      </w:pPr>
      <w:r w:rsidRPr="00844690">
        <w:rPr>
          <w:sz w:val="24"/>
          <w:szCs w:val="24"/>
        </w:rPr>
        <w:t>Dennis J. Buckley</w:t>
      </w:r>
    </w:p>
    <w:p w:rsidR="0082408D" w:rsidRPr="00844690" w:rsidRDefault="0082408D">
      <w:pPr>
        <w:jc w:val="center"/>
        <w:rPr>
          <w:sz w:val="24"/>
          <w:szCs w:val="24"/>
        </w:rPr>
      </w:pPr>
      <w:r w:rsidRPr="00844690">
        <w:rPr>
          <w:sz w:val="24"/>
          <w:szCs w:val="24"/>
        </w:rPr>
        <w:t>Administrative Law Judge</w:t>
      </w:r>
    </w:p>
    <w:p w:rsidR="0082408D" w:rsidRPr="00844690" w:rsidRDefault="0082408D">
      <w:pPr>
        <w:jc w:val="center"/>
        <w:rPr>
          <w:b/>
          <w:sz w:val="24"/>
          <w:szCs w:val="24"/>
        </w:rPr>
      </w:pPr>
    </w:p>
    <w:p w:rsidR="0082408D" w:rsidRPr="00844690" w:rsidRDefault="0082408D">
      <w:pPr>
        <w:jc w:val="center"/>
        <w:rPr>
          <w:b/>
          <w:sz w:val="24"/>
          <w:szCs w:val="24"/>
        </w:rPr>
      </w:pPr>
    </w:p>
    <w:p w:rsidR="000026EB" w:rsidRPr="00844690" w:rsidRDefault="000026EB" w:rsidP="00650ECA">
      <w:pPr>
        <w:spacing w:line="360" w:lineRule="auto"/>
        <w:rPr>
          <w:sz w:val="24"/>
          <w:szCs w:val="24"/>
        </w:rPr>
      </w:pPr>
      <w:r w:rsidRPr="00844690">
        <w:rPr>
          <w:sz w:val="24"/>
          <w:szCs w:val="24"/>
        </w:rPr>
        <w:tab/>
      </w:r>
      <w:r w:rsidRPr="00844690">
        <w:rPr>
          <w:sz w:val="24"/>
          <w:szCs w:val="24"/>
        </w:rPr>
        <w:tab/>
      </w:r>
      <w:r w:rsidR="0044703D" w:rsidRPr="00844690">
        <w:rPr>
          <w:sz w:val="24"/>
          <w:szCs w:val="24"/>
        </w:rPr>
        <w:t xml:space="preserve">This case involves a formal Complaint filed by Paul </w:t>
      </w:r>
      <w:r w:rsidR="00D1338A">
        <w:rPr>
          <w:sz w:val="24"/>
          <w:szCs w:val="24"/>
        </w:rPr>
        <w:t xml:space="preserve">A. </w:t>
      </w:r>
      <w:r w:rsidR="0044703D" w:rsidRPr="00844690">
        <w:rPr>
          <w:sz w:val="24"/>
          <w:szCs w:val="24"/>
        </w:rPr>
        <w:t>Dodson (Co</w:t>
      </w:r>
      <w:r w:rsidR="00690054" w:rsidRPr="00844690">
        <w:rPr>
          <w:sz w:val="24"/>
          <w:szCs w:val="24"/>
        </w:rPr>
        <w:t>m</w:t>
      </w:r>
      <w:r w:rsidR="0044703D" w:rsidRPr="00844690">
        <w:rPr>
          <w:sz w:val="24"/>
          <w:szCs w:val="24"/>
        </w:rPr>
        <w:t>plainant) against PECO Energy Company (PECO</w:t>
      </w:r>
      <w:r w:rsidR="005D7B02">
        <w:rPr>
          <w:sz w:val="24"/>
          <w:szCs w:val="24"/>
        </w:rPr>
        <w:t xml:space="preserve"> or Respondent)</w:t>
      </w:r>
      <w:r w:rsidR="0044703D" w:rsidRPr="00844690">
        <w:rPr>
          <w:sz w:val="24"/>
          <w:szCs w:val="24"/>
        </w:rPr>
        <w:t xml:space="preserve"> in which the Complainant argues that he should not be responsible for charges related to foreign wiring</w:t>
      </w:r>
      <w:r w:rsidR="000A2320">
        <w:rPr>
          <w:sz w:val="24"/>
          <w:szCs w:val="24"/>
        </w:rPr>
        <w:t>/foreign load</w:t>
      </w:r>
      <w:r w:rsidR="0044703D" w:rsidRPr="00844690">
        <w:rPr>
          <w:sz w:val="24"/>
          <w:szCs w:val="24"/>
        </w:rPr>
        <w:t xml:space="preserve"> in the Complainant’s </w:t>
      </w:r>
      <w:r w:rsidR="00FC7ED0">
        <w:rPr>
          <w:sz w:val="24"/>
          <w:szCs w:val="24"/>
        </w:rPr>
        <w:t>apartment building</w:t>
      </w:r>
      <w:r w:rsidR="0044703D" w:rsidRPr="00844690">
        <w:rPr>
          <w:sz w:val="24"/>
          <w:szCs w:val="24"/>
        </w:rPr>
        <w:t>.  PEC</w:t>
      </w:r>
      <w:r w:rsidR="00FC7ED0">
        <w:rPr>
          <w:sz w:val="24"/>
          <w:szCs w:val="24"/>
        </w:rPr>
        <w:t>O</w:t>
      </w:r>
      <w:r w:rsidR="0044703D" w:rsidRPr="00844690">
        <w:rPr>
          <w:sz w:val="24"/>
          <w:szCs w:val="24"/>
        </w:rPr>
        <w:t xml:space="preserve"> filed </w:t>
      </w:r>
      <w:r w:rsidR="000A2320">
        <w:rPr>
          <w:sz w:val="24"/>
          <w:szCs w:val="24"/>
        </w:rPr>
        <w:t xml:space="preserve">both an Answer and New Matter </w:t>
      </w:r>
      <w:r w:rsidR="000A2320" w:rsidRPr="00844690">
        <w:rPr>
          <w:sz w:val="24"/>
          <w:szCs w:val="24"/>
        </w:rPr>
        <w:t>pursuant to 52 Pa. Code § 5.</w:t>
      </w:r>
      <w:r w:rsidR="000A2320">
        <w:rPr>
          <w:sz w:val="24"/>
          <w:szCs w:val="24"/>
        </w:rPr>
        <w:t xml:space="preserve">61 and </w:t>
      </w:r>
      <w:r w:rsidR="0044703D" w:rsidRPr="00844690">
        <w:rPr>
          <w:sz w:val="24"/>
          <w:szCs w:val="24"/>
        </w:rPr>
        <w:t xml:space="preserve">a </w:t>
      </w:r>
      <w:r w:rsidR="000A2320">
        <w:rPr>
          <w:sz w:val="24"/>
          <w:szCs w:val="24"/>
        </w:rPr>
        <w:t xml:space="preserve">preliminary objection in the nature of a </w:t>
      </w:r>
      <w:r w:rsidR="0044703D" w:rsidRPr="00844690">
        <w:rPr>
          <w:sz w:val="24"/>
          <w:szCs w:val="24"/>
        </w:rPr>
        <w:t xml:space="preserve">Motion for Judgment on the Pleadings (Motion) </w:t>
      </w:r>
      <w:r w:rsidR="006B1345" w:rsidRPr="00844690">
        <w:rPr>
          <w:sz w:val="24"/>
          <w:szCs w:val="24"/>
        </w:rPr>
        <w:t xml:space="preserve">pursuant to 52 Pa. Code § 5.102, </w:t>
      </w:r>
      <w:r w:rsidR="0044703D" w:rsidRPr="00844690">
        <w:rPr>
          <w:sz w:val="24"/>
          <w:szCs w:val="24"/>
        </w:rPr>
        <w:t>stating that Complainant’s claims are legally insufficient.  Th</w:t>
      </w:r>
      <w:r w:rsidR="00FC7ED0">
        <w:rPr>
          <w:sz w:val="24"/>
          <w:szCs w:val="24"/>
        </w:rPr>
        <w:t>e</w:t>
      </w:r>
      <w:r w:rsidR="0044703D" w:rsidRPr="00844690">
        <w:rPr>
          <w:sz w:val="24"/>
          <w:szCs w:val="24"/>
        </w:rPr>
        <w:t xml:space="preserve"> </w:t>
      </w:r>
      <w:r w:rsidR="00650ECA" w:rsidRPr="00844690">
        <w:rPr>
          <w:sz w:val="24"/>
          <w:szCs w:val="24"/>
        </w:rPr>
        <w:t xml:space="preserve">disposition of that </w:t>
      </w:r>
      <w:r w:rsidR="0044703D" w:rsidRPr="00844690">
        <w:rPr>
          <w:sz w:val="24"/>
          <w:szCs w:val="24"/>
        </w:rPr>
        <w:t>Motion is</w:t>
      </w:r>
      <w:r w:rsidR="00650ECA" w:rsidRPr="00844690">
        <w:rPr>
          <w:sz w:val="24"/>
          <w:szCs w:val="24"/>
        </w:rPr>
        <w:t xml:space="preserve"> the subject of this Initial Decision.</w:t>
      </w:r>
      <w:r w:rsidR="0044703D" w:rsidRPr="00844690">
        <w:rPr>
          <w:sz w:val="24"/>
          <w:szCs w:val="24"/>
        </w:rPr>
        <w:t xml:space="preserve"> </w:t>
      </w:r>
    </w:p>
    <w:p w:rsidR="000026EB" w:rsidRPr="00844690" w:rsidRDefault="000026EB" w:rsidP="00650ECA">
      <w:pPr>
        <w:spacing w:line="360" w:lineRule="auto"/>
        <w:jc w:val="center"/>
        <w:rPr>
          <w:b/>
          <w:sz w:val="24"/>
          <w:szCs w:val="24"/>
        </w:rPr>
      </w:pPr>
    </w:p>
    <w:p w:rsidR="0082408D" w:rsidRPr="00844690" w:rsidRDefault="0082408D" w:rsidP="00650ECA">
      <w:pPr>
        <w:pStyle w:val="Heading1"/>
        <w:tabs>
          <w:tab w:val="left" w:pos="1980"/>
        </w:tabs>
        <w:spacing w:line="360" w:lineRule="auto"/>
        <w:rPr>
          <w:rFonts w:ascii="Times New Roman" w:hAnsi="Times New Roman"/>
          <w:b w:val="0"/>
          <w:szCs w:val="24"/>
        </w:rPr>
      </w:pPr>
      <w:r w:rsidRPr="00844690">
        <w:rPr>
          <w:rFonts w:ascii="Times New Roman" w:hAnsi="Times New Roman"/>
          <w:b w:val="0"/>
          <w:szCs w:val="24"/>
        </w:rPr>
        <w:t>HISTORY OF THE PROCEEDING</w:t>
      </w:r>
    </w:p>
    <w:p w:rsidR="0082408D" w:rsidRPr="00844690" w:rsidRDefault="0082408D" w:rsidP="00650ECA">
      <w:pPr>
        <w:spacing w:line="360" w:lineRule="auto"/>
        <w:rPr>
          <w:sz w:val="24"/>
          <w:szCs w:val="24"/>
        </w:rPr>
      </w:pPr>
    </w:p>
    <w:p w:rsidR="0082408D" w:rsidRPr="00844690" w:rsidRDefault="00D332C3"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207D13" w:rsidRPr="00844690">
        <w:rPr>
          <w:rFonts w:ascii="Times New Roman" w:hAnsi="Times New Roman"/>
          <w:szCs w:val="24"/>
        </w:rPr>
        <w:t xml:space="preserve"> </w:t>
      </w:r>
      <w:r w:rsidR="00234C52" w:rsidRPr="00844690">
        <w:rPr>
          <w:rFonts w:ascii="Times New Roman" w:hAnsi="Times New Roman"/>
          <w:szCs w:val="24"/>
        </w:rPr>
        <w:t>On May 27, 2010, the Complainant filed a formal Complaint disputing responsibility for charges transferred to his name as a result of foreign wiring</w:t>
      </w:r>
      <w:r w:rsidR="000A2320">
        <w:rPr>
          <w:rFonts w:ascii="Times New Roman" w:hAnsi="Times New Roman"/>
          <w:szCs w:val="24"/>
        </w:rPr>
        <w:t>/foreign load</w:t>
      </w:r>
      <w:r w:rsidR="00234C52" w:rsidRPr="00844690">
        <w:rPr>
          <w:rFonts w:ascii="Times New Roman" w:hAnsi="Times New Roman"/>
          <w:szCs w:val="24"/>
        </w:rPr>
        <w:t xml:space="preserve"> </w:t>
      </w:r>
      <w:r w:rsidR="00690054" w:rsidRPr="00844690">
        <w:rPr>
          <w:rFonts w:ascii="Times New Roman" w:hAnsi="Times New Roman"/>
          <w:szCs w:val="24"/>
        </w:rPr>
        <w:t xml:space="preserve">at an apartment </w:t>
      </w:r>
      <w:r w:rsidR="00FC7ED0">
        <w:rPr>
          <w:rFonts w:ascii="Times New Roman" w:hAnsi="Times New Roman"/>
          <w:szCs w:val="24"/>
        </w:rPr>
        <w:t>building</w:t>
      </w:r>
      <w:r w:rsidR="00690054" w:rsidRPr="00844690">
        <w:rPr>
          <w:rFonts w:ascii="Times New Roman" w:hAnsi="Times New Roman"/>
          <w:szCs w:val="24"/>
        </w:rPr>
        <w:t xml:space="preserve"> owned by the C</w:t>
      </w:r>
      <w:r w:rsidR="00234C52" w:rsidRPr="00844690">
        <w:rPr>
          <w:rFonts w:ascii="Times New Roman" w:hAnsi="Times New Roman"/>
          <w:szCs w:val="24"/>
        </w:rPr>
        <w:t>omplainant.</w:t>
      </w:r>
    </w:p>
    <w:p w:rsidR="00234C52" w:rsidRPr="00844690" w:rsidRDefault="00234C52" w:rsidP="00650ECA">
      <w:pPr>
        <w:pStyle w:val="BodyText"/>
        <w:tabs>
          <w:tab w:val="clear" w:pos="1980"/>
          <w:tab w:val="left" w:pos="0"/>
        </w:tabs>
        <w:spacing w:line="360" w:lineRule="auto"/>
        <w:jc w:val="left"/>
        <w:rPr>
          <w:rFonts w:ascii="Times New Roman" w:hAnsi="Times New Roman"/>
          <w:szCs w:val="24"/>
        </w:rPr>
      </w:pPr>
    </w:p>
    <w:p w:rsidR="00234C52" w:rsidRPr="00844690" w:rsidRDefault="00234C52"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690054" w:rsidRPr="00844690">
        <w:rPr>
          <w:rFonts w:ascii="Times New Roman" w:hAnsi="Times New Roman"/>
          <w:szCs w:val="24"/>
        </w:rPr>
        <w:t>On June 30, PECO filed an Answer to the Complaint and New Matter denying that the balance was improperly transferred and asserting that a PECO field representative conducted an investigation which confirmed the existence of foreign wiring</w:t>
      </w:r>
      <w:r w:rsidR="000A2320">
        <w:rPr>
          <w:rFonts w:ascii="Times New Roman" w:hAnsi="Times New Roman"/>
          <w:szCs w:val="24"/>
        </w:rPr>
        <w:t>/foreign load</w:t>
      </w:r>
      <w:r w:rsidR="00690054" w:rsidRPr="00844690">
        <w:rPr>
          <w:rFonts w:ascii="Times New Roman" w:hAnsi="Times New Roman"/>
          <w:szCs w:val="24"/>
        </w:rPr>
        <w:t xml:space="preserve">, at </w:t>
      </w:r>
      <w:r w:rsidR="00690054" w:rsidRPr="00844690">
        <w:rPr>
          <w:rFonts w:ascii="Times New Roman" w:hAnsi="Times New Roman"/>
          <w:szCs w:val="24"/>
        </w:rPr>
        <w:lastRenderedPageBreak/>
        <w:t xml:space="preserve">which time PECO advised the Complainant of the problem and </w:t>
      </w:r>
      <w:r w:rsidR="000A2320">
        <w:rPr>
          <w:rFonts w:ascii="Times New Roman" w:hAnsi="Times New Roman"/>
          <w:szCs w:val="24"/>
        </w:rPr>
        <w:t xml:space="preserve">lawfully </w:t>
      </w:r>
      <w:r w:rsidR="00690054" w:rsidRPr="00844690">
        <w:rPr>
          <w:rFonts w:ascii="Times New Roman" w:hAnsi="Times New Roman"/>
          <w:szCs w:val="24"/>
        </w:rPr>
        <w:t>transferred the resulting unpaid balance to the Complainant’s account.</w:t>
      </w:r>
      <w:r w:rsidR="0066355B" w:rsidRPr="00844690">
        <w:rPr>
          <w:rFonts w:ascii="Times New Roman" w:hAnsi="Times New Roman"/>
          <w:szCs w:val="24"/>
        </w:rPr>
        <w:t xml:space="preserve">  </w:t>
      </w:r>
      <w:r w:rsidR="003D17EA" w:rsidRPr="00844690">
        <w:rPr>
          <w:rFonts w:ascii="Times New Roman" w:hAnsi="Times New Roman"/>
          <w:szCs w:val="24"/>
        </w:rPr>
        <w:t>According to Commission records, t</w:t>
      </w:r>
      <w:r w:rsidR="0066355B" w:rsidRPr="00844690">
        <w:rPr>
          <w:rFonts w:ascii="Times New Roman" w:hAnsi="Times New Roman"/>
          <w:szCs w:val="24"/>
        </w:rPr>
        <w:t xml:space="preserve">he Complainant has not filed </w:t>
      </w:r>
      <w:r w:rsidR="00CB2234">
        <w:rPr>
          <w:rFonts w:ascii="Times New Roman" w:hAnsi="Times New Roman"/>
          <w:szCs w:val="24"/>
        </w:rPr>
        <w:t>a</w:t>
      </w:r>
      <w:r w:rsidR="0066355B" w:rsidRPr="00844690">
        <w:rPr>
          <w:rFonts w:ascii="Times New Roman" w:hAnsi="Times New Roman"/>
          <w:szCs w:val="24"/>
        </w:rPr>
        <w:t>ny responsive pleading to PECO’s New Matter.</w:t>
      </w: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p>
    <w:p w:rsidR="00D1338A" w:rsidRDefault="0066355B" w:rsidP="00650ECA">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r>
      <w:r w:rsidR="005D2564" w:rsidRPr="00844690">
        <w:rPr>
          <w:rFonts w:ascii="Times New Roman" w:hAnsi="Times New Roman"/>
          <w:szCs w:val="24"/>
        </w:rPr>
        <w:t xml:space="preserve">On July 6, 2010, then Chief Administrative Law Judge </w:t>
      </w:r>
      <w:r w:rsidR="00D1338A">
        <w:rPr>
          <w:rFonts w:ascii="Times New Roman" w:hAnsi="Times New Roman"/>
          <w:szCs w:val="24"/>
        </w:rPr>
        <w:t xml:space="preserve">(CALJ) </w:t>
      </w:r>
      <w:r w:rsidR="005D2564" w:rsidRPr="00844690">
        <w:rPr>
          <w:rFonts w:ascii="Times New Roman" w:hAnsi="Times New Roman"/>
          <w:szCs w:val="24"/>
        </w:rPr>
        <w:t>Veronica A. Smith issued an Interim Order</w:t>
      </w:r>
      <w:r w:rsidR="003D17EA" w:rsidRPr="00844690">
        <w:rPr>
          <w:rFonts w:ascii="Times New Roman" w:hAnsi="Times New Roman"/>
          <w:szCs w:val="24"/>
        </w:rPr>
        <w:t xml:space="preserve"> directing the Complainant and PECO to discuss this matter to determine whether the Complaint could be resolved, and, if so, whether the Complainant would then wish to withdraw his Complaint.  The discussion was to have been conducted </w:t>
      </w:r>
      <w:r w:rsidR="0055348E" w:rsidRPr="00844690">
        <w:rPr>
          <w:rFonts w:ascii="Times New Roman" w:hAnsi="Times New Roman"/>
          <w:szCs w:val="24"/>
        </w:rPr>
        <w:t>on or before August 3, 2010, followed by a joint report to a Commission mediator.  If such a discussion did take place, it was not fruitful, and on August 19, 2010, PECO filed its Motion for Judgment on the Pleadings.</w:t>
      </w:r>
      <w:r w:rsidR="000A2320">
        <w:rPr>
          <w:rFonts w:ascii="Times New Roman" w:hAnsi="Times New Roman"/>
          <w:szCs w:val="24"/>
        </w:rPr>
        <w:t xml:space="preserve">  </w:t>
      </w:r>
      <w:r w:rsidR="000A2320" w:rsidRPr="00844690">
        <w:rPr>
          <w:rFonts w:ascii="Times New Roman" w:hAnsi="Times New Roman"/>
          <w:szCs w:val="24"/>
        </w:rPr>
        <w:t xml:space="preserve">According to Commission records, the Complainant has not filed </w:t>
      </w:r>
      <w:r w:rsidR="000A2320">
        <w:rPr>
          <w:rFonts w:ascii="Times New Roman" w:hAnsi="Times New Roman"/>
          <w:szCs w:val="24"/>
        </w:rPr>
        <w:t>a</w:t>
      </w:r>
      <w:r w:rsidR="000A2320" w:rsidRPr="00844690">
        <w:rPr>
          <w:rFonts w:ascii="Times New Roman" w:hAnsi="Times New Roman"/>
          <w:szCs w:val="24"/>
        </w:rPr>
        <w:t>ny responsive pleading to PECO’s</w:t>
      </w:r>
      <w:r w:rsidR="000A2320">
        <w:rPr>
          <w:rFonts w:ascii="Times New Roman" w:hAnsi="Times New Roman"/>
          <w:szCs w:val="24"/>
        </w:rPr>
        <w:t xml:space="preserve"> </w:t>
      </w:r>
      <w:r w:rsidR="000A2320" w:rsidRPr="00844690">
        <w:rPr>
          <w:rFonts w:ascii="Times New Roman" w:hAnsi="Times New Roman"/>
          <w:szCs w:val="24"/>
        </w:rPr>
        <w:t>Motion for Judgment on the Pleading</w:t>
      </w:r>
      <w:r w:rsidR="000A2320">
        <w:rPr>
          <w:rFonts w:ascii="Times New Roman" w:hAnsi="Times New Roman"/>
          <w:szCs w:val="24"/>
        </w:rPr>
        <w:t>s</w:t>
      </w:r>
      <w:r w:rsidR="000A2320" w:rsidRPr="00844690">
        <w:rPr>
          <w:rFonts w:ascii="Times New Roman" w:hAnsi="Times New Roman"/>
          <w:szCs w:val="24"/>
        </w:rPr>
        <w:t>.</w:t>
      </w:r>
    </w:p>
    <w:p w:rsidR="00D1338A" w:rsidRDefault="00D1338A" w:rsidP="00650ECA">
      <w:pPr>
        <w:pStyle w:val="BodyText"/>
        <w:tabs>
          <w:tab w:val="clear" w:pos="1980"/>
          <w:tab w:val="left" w:pos="0"/>
        </w:tabs>
        <w:spacing w:line="360" w:lineRule="auto"/>
        <w:jc w:val="left"/>
        <w:rPr>
          <w:rFonts w:ascii="Times New Roman" w:hAnsi="Times New Roman"/>
          <w:szCs w:val="24"/>
        </w:rPr>
      </w:pPr>
    </w:p>
    <w:p w:rsidR="0066355B" w:rsidRPr="00844690" w:rsidRDefault="00D1338A" w:rsidP="00650EC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September 3, 2010, PECO’s Motion was assigned to then CALJ Smith as Motion Judge.  Th</w:t>
      </w:r>
      <w:r w:rsidR="009619DC">
        <w:rPr>
          <w:rFonts w:ascii="Times New Roman" w:hAnsi="Times New Roman"/>
          <w:szCs w:val="24"/>
        </w:rPr>
        <w:t>at</w:t>
      </w:r>
      <w:r>
        <w:rPr>
          <w:rFonts w:ascii="Times New Roman" w:hAnsi="Times New Roman"/>
          <w:szCs w:val="24"/>
        </w:rPr>
        <w:t xml:space="preserve"> was shortly before her retirement from the Commission.  On December 28, 2010, PECO’s Motion was re-assigned to me as Motion Judge.</w:t>
      </w:r>
      <w:r w:rsidR="0055348E" w:rsidRPr="00844690">
        <w:rPr>
          <w:rFonts w:ascii="Times New Roman" w:hAnsi="Times New Roman"/>
          <w:szCs w:val="24"/>
        </w:rPr>
        <w:t xml:space="preserve"> </w:t>
      </w:r>
    </w:p>
    <w:p w:rsidR="0066355B" w:rsidRPr="00844690" w:rsidRDefault="0066355B" w:rsidP="00650ECA">
      <w:pPr>
        <w:pStyle w:val="BodyText"/>
        <w:tabs>
          <w:tab w:val="clear" w:pos="1980"/>
          <w:tab w:val="left" w:pos="0"/>
        </w:tabs>
        <w:spacing w:line="360" w:lineRule="auto"/>
        <w:jc w:val="left"/>
        <w:rPr>
          <w:rFonts w:ascii="Times New Roman" w:hAnsi="Times New Roman"/>
          <w:szCs w:val="24"/>
        </w:rPr>
      </w:pPr>
    </w:p>
    <w:p w:rsidR="0082408D" w:rsidRPr="00844690" w:rsidRDefault="0082408D" w:rsidP="00844690">
      <w:pPr>
        <w:pStyle w:val="BodyText"/>
        <w:tabs>
          <w:tab w:val="clear" w:pos="1980"/>
          <w:tab w:val="left" w:pos="0"/>
        </w:tabs>
        <w:spacing w:line="360" w:lineRule="auto"/>
        <w:jc w:val="center"/>
        <w:rPr>
          <w:rFonts w:ascii="Times New Roman" w:hAnsi="Times New Roman"/>
          <w:b/>
          <w:szCs w:val="24"/>
          <w:u w:val="single"/>
        </w:rPr>
      </w:pPr>
      <w:r w:rsidRPr="00844690">
        <w:rPr>
          <w:rFonts w:ascii="Times New Roman" w:hAnsi="Times New Roman"/>
          <w:szCs w:val="24"/>
          <w:u w:val="single"/>
        </w:rPr>
        <w:t>FINDINGS OF FACT</w:t>
      </w:r>
    </w:p>
    <w:p w:rsidR="0082408D" w:rsidRPr="00844690" w:rsidRDefault="0082408D">
      <w:pPr>
        <w:rPr>
          <w:sz w:val="24"/>
          <w:szCs w:val="24"/>
        </w:rPr>
      </w:pPr>
    </w:p>
    <w:p w:rsidR="00E30BFE" w:rsidRDefault="0082408D" w:rsidP="001D32C7">
      <w:pPr>
        <w:pStyle w:val="BodyText"/>
        <w:tabs>
          <w:tab w:val="clear" w:pos="1980"/>
          <w:tab w:val="left" w:pos="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t>1.</w:t>
      </w:r>
      <w:r w:rsidRPr="00844690">
        <w:rPr>
          <w:rFonts w:ascii="Times New Roman" w:hAnsi="Times New Roman"/>
          <w:szCs w:val="24"/>
        </w:rPr>
        <w:tab/>
        <w:t xml:space="preserve">The Complainant </w:t>
      </w:r>
      <w:r w:rsidR="009619DC">
        <w:rPr>
          <w:rFonts w:ascii="Times New Roman" w:hAnsi="Times New Roman"/>
          <w:szCs w:val="24"/>
        </w:rPr>
        <w:t xml:space="preserve">in this matter </w:t>
      </w:r>
      <w:r w:rsidRPr="00844690">
        <w:rPr>
          <w:rFonts w:ascii="Times New Roman" w:hAnsi="Times New Roman"/>
          <w:szCs w:val="24"/>
        </w:rPr>
        <w:t xml:space="preserve">is </w:t>
      </w:r>
      <w:r w:rsidR="00D1338A">
        <w:rPr>
          <w:rFonts w:ascii="Times New Roman" w:hAnsi="Times New Roman"/>
          <w:szCs w:val="24"/>
        </w:rPr>
        <w:t>Paul A. Dodson</w:t>
      </w:r>
      <w:r w:rsidR="008C23D9">
        <w:rPr>
          <w:rFonts w:ascii="Times New Roman" w:hAnsi="Times New Roman"/>
          <w:szCs w:val="24"/>
        </w:rPr>
        <w:t>, w</w:t>
      </w:r>
      <w:r w:rsidR="009619DC">
        <w:rPr>
          <w:rFonts w:ascii="Times New Roman" w:hAnsi="Times New Roman"/>
          <w:szCs w:val="24"/>
        </w:rPr>
        <w:t>ho maintains a mailing address of 451 W</w:t>
      </w:r>
      <w:r w:rsidR="008C23D9">
        <w:rPr>
          <w:rFonts w:ascii="Times New Roman" w:hAnsi="Times New Roman"/>
          <w:szCs w:val="24"/>
        </w:rPr>
        <w:t>est Wind Drive, Berwyn, Pennsylvania 19312</w:t>
      </w:r>
      <w:r w:rsidR="00D1338A">
        <w:rPr>
          <w:rFonts w:ascii="Times New Roman" w:hAnsi="Times New Roman"/>
          <w:szCs w:val="24"/>
        </w:rPr>
        <w:t>.</w:t>
      </w:r>
    </w:p>
    <w:p w:rsidR="00D1338A" w:rsidRDefault="00D1338A" w:rsidP="001D32C7">
      <w:pPr>
        <w:pStyle w:val="BodyText"/>
        <w:tabs>
          <w:tab w:val="clear" w:pos="1980"/>
          <w:tab w:val="left" w:pos="0"/>
        </w:tabs>
        <w:spacing w:line="360" w:lineRule="auto"/>
        <w:jc w:val="left"/>
        <w:rPr>
          <w:rFonts w:ascii="Times New Roman" w:hAnsi="Times New Roman"/>
          <w:szCs w:val="24"/>
        </w:rPr>
      </w:pPr>
    </w:p>
    <w:p w:rsidR="00D1338A" w:rsidRDefault="00D1338A"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The Respondent</w:t>
      </w:r>
      <w:r w:rsidR="009619DC">
        <w:rPr>
          <w:rFonts w:ascii="Times New Roman" w:hAnsi="Times New Roman"/>
          <w:szCs w:val="24"/>
        </w:rPr>
        <w:t xml:space="preserve"> in this matter</w:t>
      </w:r>
      <w:r>
        <w:rPr>
          <w:rFonts w:ascii="Times New Roman" w:hAnsi="Times New Roman"/>
          <w:szCs w:val="24"/>
        </w:rPr>
        <w:t xml:space="preserve"> is PECO Energy Company.</w:t>
      </w:r>
    </w:p>
    <w:p w:rsidR="008C23D9" w:rsidRDefault="008C23D9" w:rsidP="001D32C7">
      <w:pPr>
        <w:pStyle w:val="BodyText"/>
        <w:tabs>
          <w:tab w:val="clear" w:pos="1980"/>
          <w:tab w:val="left" w:pos="0"/>
        </w:tabs>
        <w:spacing w:line="360" w:lineRule="auto"/>
        <w:jc w:val="left"/>
        <w:rPr>
          <w:rFonts w:ascii="Times New Roman" w:hAnsi="Times New Roman"/>
          <w:szCs w:val="24"/>
        </w:rPr>
      </w:pPr>
    </w:p>
    <w:p w:rsidR="008C23D9" w:rsidRDefault="008C23D9"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The Complainant owns an apartment building at 1121 Linco</w:t>
      </w:r>
      <w:r w:rsidR="00FC7ED0">
        <w:rPr>
          <w:rFonts w:ascii="Times New Roman" w:hAnsi="Times New Roman"/>
          <w:szCs w:val="24"/>
        </w:rPr>
        <w:t>l</w:t>
      </w:r>
      <w:r>
        <w:rPr>
          <w:rFonts w:ascii="Times New Roman" w:hAnsi="Times New Roman"/>
          <w:szCs w:val="24"/>
        </w:rPr>
        <w:t>n Highway, Coatesville, Pennsylvania</w:t>
      </w:r>
      <w:r w:rsidR="00994EB1">
        <w:rPr>
          <w:rFonts w:ascii="Times New Roman" w:hAnsi="Times New Roman"/>
          <w:szCs w:val="24"/>
        </w:rPr>
        <w:t>, where electric service is provided by PECO</w:t>
      </w:r>
      <w:r>
        <w:rPr>
          <w:rFonts w:ascii="Times New Roman" w:hAnsi="Times New Roman"/>
          <w:szCs w:val="24"/>
        </w:rPr>
        <w:t>.</w:t>
      </w:r>
      <w:r w:rsidR="00AA08F5">
        <w:rPr>
          <w:rFonts w:ascii="Times New Roman" w:hAnsi="Times New Roman"/>
          <w:szCs w:val="24"/>
        </w:rPr>
        <w:t xml:space="preserve">  </w:t>
      </w:r>
      <w:proofErr w:type="gramStart"/>
      <w:r w:rsidR="00AA08F5">
        <w:rPr>
          <w:rFonts w:ascii="Times New Roman" w:hAnsi="Times New Roman"/>
          <w:szCs w:val="24"/>
        </w:rPr>
        <w:t xml:space="preserve">Complaint at </w:t>
      </w:r>
      <w:r w:rsidR="00502612">
        <w:rPr>
          <w:rFonts w:ascii="Times New Roman" w:hAnsi="Times New Roman"/>
          <w:szCs w:val="24"/>
        </w:rPr>
        <w:t>4</w:t>
      </w:r>
      <w:r w:rsidR="00AA08F5">
        <w:rPr>
          <w:rFonts w:ascii="Times New Roman" w:hAnsi="Times New Roman"/>
          <w:szCs w:val="24"/>
        </w:rPr>
        <w:t>; Answer of PECO at 1, ¶ 4.</w:t>
      </w:r>
      <w:proofErr w:type="gramEnd"/>
    </w:p>
    <w:p w:rsidR="008C23D9" w:rsidRDefault="008C23D9" w:rsidP="001D32C7">
      <w:pPr>
        <w:pStyle w:val="BodyText"/>
        <w:tabs>
          <w:tab w:val="clear" w:pos="1980"/>
          <w:tab w:val="left" w:pos="0"/>
        </w:tabs>
        <w:spacing w:line="360" w:lineRule="auto"/>
        <w:jc w:val="left"/>
        <w:rPr>
          <w:rFonts w:ascii="Times New Roman" w:hAnsi="Times New Roman"/>
          <w:szCs w:val="24"/>
        </w:rPr>
      </w:pPr>
    </w:p>
    <w:p w:rsidR="008C23D9" w:rsidRDefault="008C23D9"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r>
      <w:r w:rsidR="00BC12FC" w:rsidRPr="00844690">
        <w:rPr>
          <w:rFonts w:ascii="Times New Roman" w:hAnsi="Times New Roman"/>
          <w:szCs w:val="24"/>
        </w:rPr>
        <w:t xml:space="preserve">On May 27, 2010, the Complainant filed a formal Complaint disputing responsibility for </w:t>
      </w:r>
      <w:r w:rsidR="00994EB1">
        <w:rPr>
          <w:rFonts w:ascii="Times New Roman" w:hAnsi="Times New Roman"/>
          <w:szCs w:val="24"/>
        </w:rPr>
        <w:t>an arrearage</w:t>
      </w:r>
      <w:r w:rsidR="00AA08F5">
        <w:rPr>
          <w:rFonts w:ascii="Times New Roman" w:hAnsi="Times New Roman"/>
          <w:szCs w:val="24"/>
        </w:rPr>
        <w:t xml:space="preserve"> </w:t>
      </w:r>
      <w:r w:rsidR="00BC12FC" w:rsidRPr="00844690">
        <w:rPr>
          <w:rFonts w:ascii="Times New Roman" w:hAnsi="Times New Roman"/>
          <w:szCs w:val="24"/>
        </w:rPr>
        <w:t>transferred to his name as a result of foreign wiring</w:t>
      </w:r>
      <w:r w:rsidR="00994EB1">
        <w:rPr>
          <w:rFonts w:ascii="Times New Roman" w:hAnsi="Times New Roman"/>
          <w:szCs w:val="24"/>
        </w:rPr>
        <w:t>/foreign load</w:t>
      </w:r>
      <w:r w:rsidR="00BC12FC" w:rsidRPr="00844690">
        <w:rPr>
          <w:rFonts w:ascii="Times New Roman" w:hAnsi="Times New Roman"/>
          <w:szCs w:val="24"/>
        </w:rPr>
        <w:t xml:space="preserve"> at </w:t>
      </w:r>
      <w:r w:rsidR="00BC12FC">
        <w:rPr>
          <w:rFonts w:ascii="Times New Roman" w:hAnsi="Times New Roman"/>
          <w:szCs w:val="24"/>
        </w:rPr>
        <w:t>the</w:t>
      </w:r>
      <w:r w:rsidR="00BC12FC" w:rsidRPr="00844690">
        <w:rPr>
          <w:rFonts w:ascii="Times New Roman" w:hAnsi="Times New Roman"/>
          <w:szCs w:val="24"/>
        </w:rPr>
        <w:t xml:space="preserve"> apartment </w:t>
      </w:r>
      <w:r w:rsidR="00BC12FC">
        <w:rPr>
          <w:rFonts w:ascii="Times New Roman" w:hAnsi="Times New Roman"/>
          <w:szCs w:val="24"/>
        </w:rPr>
        <w:t>building</w:t>
      </w:r>
      <w:r w:rsidR="00BC12FC" w:rsidRPr="00844690">
        <w:rPr>
          <w:rFonts w:ascii="Times New Roman" w:hAnsi="Times New Roman"/>
          <w:szCs w:val="24"/>
        </w:rPr>
        <w:t xml:space="preserve"> owned by the Complainant</w:t>
      </w:r>
      <w:r w:rsidR="00BC12FC">
        <w:rPr>
          <w:rFonts w:ascii="Times New Roman" w:hAnsi="Times New Roman"/>
          <w:szCs w:val="24"/>
        </w:rPr>
        <w:t>.</w:t>
      </w:r>
      <w:r w:rsidR="00AA08F5">
        <w:rPr>
          <w:rFonts w:ascii="Times New Roman" w:hAnsi="Times New Roman"/>
          <w:szCs w:val="24"/>
        </w:rPr>
        <w:t xml:space="preserve">  </w:t>
      </w:r>
      <w:proofErr w:type="gramStart"/>
      <w:r w:rsidR="00AA08F5">
        <w:rPr>
          <w:rFonts w:ascii="Times New Roman" w:hAnsi="Times New Roman"/>
          <w:szCs w:val="24"/>
        </w:rPr>
        <w:t xml:space="preserve">Complaint at </w:t>
      </w:r>
      <w:r w:rsidR="00502612">
        <w:rPr>
          <w:rFonts w:ascii="Times New Roman" w:hAnsi="Times New Roman"/>
          <w:szCs w:val="24"/>
        </w:rPr>
        <w:t>5; PECO Answer at 1, ¶ 4.</w:t>
      </w:r>
      <w:proofErr w:type="gramEnd"/>
    </w:p>
    <w:p w:rsidR="00D1338A" w:rsidRDefault="00D1338A"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2141CD">
        <w:rPr>
          <w:rFonts w:ascii="Times New Roman" w:hAnsi="Times New Roman"/>
          <w:szCs w:val="24"/>
        </w:rPr>
        <w:t>5.</w:t>
      </w:r>
      <w:r w:rsidR="002141CD">
        <w:rPr>
          <w:rFonts w:ascii="Times New Roman" w:hAnsi="Times New Roman"/>
          <w:szCs w:val="24"/>
        </w:rPr>
        <w:tab/>
        <w:t xml:space="preserve">As relief, Complainant requests that the Commission </w:t>
      </w:r>
      <w:r w:rsidR="005D7B02">
        <w:rPr>
          <w:rFonts w:ascii="Times New Roman" w:hAnsi="Times New Roman"/>
          <w:szCs w:val="24"/>
        </w:rPr>
        <w:t>remove the charges related to the foreign wiring from Complainant’s bill.</w:t>
      </w:r>
      <w:r w:rsidR="00502612">
        <w:rPr>
          <w:rFonts w:ascii="Times New Roman" w:hAnsi="Times New Roman"/>
          <w:szCs w:val="24"/>
        </w:rPr>
        <w:t xml:space="preserve">  </w:t>
      </w:r>
      <w:proofErr w:type="gramStart"/>
      <w:r w:rsidR="00502612">
        <w:rPr>
          <w:rFonts w:ascii="Times New Roman" w:hAnsi="Times New Roman"/>
          <w:szCs w:val="24"/>
        </w:rPr>
        <w:t>Complaint at 5.</w:t>
      </w:r>
      <w:proofErr w:type="gramEnd"/>
    </w:p>
    <w:p w:rsidR="005D7B02" w:rsidRDefault="005D7B02" w:rsidP="001D32C7">
      <w:pPr>
        <w:pStyle w:val="BodyText"/>
        <w:tabs>
          <w:tab w:val="clear" w:pos="1980"/>
          <w:tab w:val="left" w:pos="0"/>
        </w:tabs>
        <w:spacing w:line="360" w:lineRule="auto"/>
        <w:jc w:val="left"/>
        <w:rPr>
          <w:rFonts w:ascii="Times New Roman" w:hAnsi="Times New Roman"/>
          <w:szCs w:val="24"/>
        </w:rPr>
      </w:pPr>
    </w:p>
    <w:p w:rsidR="005D7B02" w:rsidRDefault="005D7B02"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6.</w:t>
      </w:r>
      <w:r>
        <w:rPr>
          <w:rFonts w:ascii="Times New Roman" w:hAnsi="Times New Roman"/>
          <w:szCs w:val="24"/>
        </w:rPr>
        <w:tab/>
        <w:t>On June 30, 2010, PECO</w:t>
      </w:r>
      <w:r w:rsidRPr="005D7B02">
        <w:rPr>
          <w:rFonts w:ascii="Times New Roman" w:hAnsi="Times New Roman"/>
          <w:szCs w:val="24"/>
        </w:rPr>
        <w:t xml:space="preserve"> filed an Answer and New Matter denying the material allegations of the Complaint</w:t>
      </w:r>
      <w:r w:rsidR="00994EB1">
        <w:rPr>
          <w:rFonts w:ascii="Times New Roman" w:hAnsi="Times New Roman"/>
          <w:szCs w:val="24"/>
        </w:rPr>
        <w:t xml:space="preserve"> and asserting that it acted lawfully in transferring the arrearage attributable to the foreign load to Complainant’s account</w:t>
      </w:r>
      <w:r w:rsidRPr="005D7B02">
        <w:rPr>
          <w:rFonts w:ascii="Times New Roman" w:hAnsi="Times New Roman"/>
          <w:szCs w:val="24"/>
        </w:rPr>
        <w:t>.</w:t>
      </w:r>
      <w:r w:rsidR="00994EB1">
        <w:rPr>
          <w:rFonts w:ascii="Times New Roman" w:hAnsi="Times New Roman"/>
          <w:szCs w:val="24"/>
        </w:rPr>
        <w:t xml:space="preserve">  </w:t>
      </w:r>
      <w:proofErr w:type="gramStart"/>
      <w:r w:rsidR="00994EB1">
        <w:rPr>
          <w:rFonts w:ascii="Times New Roman" w:hAnsi="Times New Roman"/>
          <w:szCs w:val="24"/>
        </w:rPr>
        <w:t>PECO Answer and New Matter at 1-3; ¶ 4.</w:t>
      </w:r>
      <w:proofErr w:type="gramEnd"/>
    </w:p>
    <w:p w:rsidR="005D7B02" w:rsidRDefault="005D7B02" w:rsidP="001D32C7">
      <w:pPr>
        <w:pStyle w:val="BodyText"/>
        <w:tabs>
          <w:tab w:val="clear" w:pos="1980"/>
          <w:tab w:val="left" w:pos="0"/>
        </w:tabs>
        <w:spacing w:line="360" w:lineRule="auto"/>
        <w:jc w:val="left"/>
        <w:rPr>
          <w:rFonts w:ascii="Times New Roman" w:hAnsi="Times New Roman"/>
          <w:szCs w:val="24"/>
        </w:rPr>
      </w:pPr>
    </w:p>
    <w:p w:rsidR="005E26EB" w:rsidRPr="005E26EB" w:rsidRDefault="005D7B02" w:rsidP="005E26EB">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7.</w:t>
      </w:r>
      <w:r>
        <w:rPr>
          <w:rFonts w:ascii="Times New Roman" w:hAnsi="Times New Roman"/>
          <w:szCs w:val="24"/>
        </w:rPr>
        <w:tab/>
      </w:r>
      <w:r w:rsidR="00EF393E">
        <w:rPr>
          <w:rFonts w:ascii="Times New Roman" w:hAnsi="Times New Roman"/>
          <w:szCs w:val="24"/>
        </w:rPr>
        <w:t>On August 19, 2010, PECO filed a preliminary objection in the form of a Motion for Judgment on the Pleadings seeking dismissal of the Complaint because the Complaint is legally insufficient.</w:t>
      </w:r>
      <w:r w:rsidR="00994EB1">
        <w:rPr>
          <w:rFonts w:ascii="Times New Roman" w:hAnsi="Times New Roman"/>
          <w:szCs w:val="24"/>
        </w:rPr>
        <w:t xml:space="preserve">  </w:t>
      </w:r>
      <w:proofErr w:type="gramStart"/>
      <w:r w:rsidR="005E26EB" w:rsidRPr="005E26EB">
        <w:rPr>
          <w:rFonts w:ascii="Times New Roman" w:hAnsi="Times New Roman"/>
          <w:szCs w:val="24"/>
        </w:rPr>
        <w:t>PECO Motion for Judgment on the Pleadings at 2-3, ¶ 8.</w:t>
      </w:r>
      <w:proofErr w:type="gramEnd"/>
    </w:p>
    <w:p w:rsidR="00EF393E" w:rsidRDefault="00EF393E" w:rsidP="001D32C7">
      <w:pPr>
        <w:pStyle w:val="BodyText"/>
        <w:tabs>
          <w:tab w:val="clear" w:pos="1980"/>
          <w:tab w:val="left" w:pos="0"/>
        </w:tabs>
        <w:spacing w:line="360" w:lineRule="auto"/>
        <w:jc w:val="left"/>
        <w:rPr>
          <w:rFonts w:ascii="Times New Roman" w:hAnsi="Times New Roman"/>
          <w:szCs w:val="24"/>
        </w:rPr>
      </w:pPr>
    </w:p>
    <w:p w:rsidR="00EF393E" w:rsidRPr="00844690" w:rsidRDefault="00EF393E" w:rsidP="001D32C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8.</w:t>
      </w:r>
      <w:r>
        <w:rPr>
          <w:rFonts w:ascii="Times New Roman" w:hAnsi="Times New Roman"/>
          <w:szCs w:val="24"/>
        </w:rPr>
        <w:tab/>
      </w:r>
      <w:r w:rsidRPr="00EF393E">
        <w:rPr>
          <w:rFonts w:ascii="Times New Roman" w:hAnsi="Times New Roman"/>
          <w:szCs w:val="24"/>
        </w:rPr>
        <w:t xml:space="preserve">Complainant did not file a response to the New Matter portion of </w:t>
      </w:r>
      <w:r>
        <w:rPr>
          <w:rFonts w:ascii="Times New Roman" w:hAnsi="Times New Roman"/>
          <w:szCs w:val="24"/>
        </w:rPr>
        <w:t>PECO’s</w:t>
      </w:r>
      <w:r w:rsidRPr="00EF393E">
        <w:rPr>
          <w:rFonts w:ascii="Times New Roman" w:hAnsi="Times New Roman"/>
          <w:szCs w:val="24"/>
        </w:rPr>
        <w:t xml:space="preserve"> Answer</w:t>
      </w:r>
      <w:r w:rsidR="005E26EB">
        <w:rPr>
          <w:rFonts w:ascii="Times New Roman" w:hAnsi="Times New Roman"/>
          <w:szCs w:val="24"/>
        </w:rPr>
        <w:t>,</w:t>
      </w:r>
      <w:r w:rsidRPr="00EF393E">
        <w:rPr>
          <w:rFonts w:ascii="Times New Roman" w:hAnsi="Times New Roman"/>
          <w:szCs w:val="24"/>
        </w:rPr>
        <w:t xml:space="preserve"> </w:t>
      </w:r>
      <w:r>
        <w:rPr>
          <w:rFonts w:ascii="Times New Roman" w:hAnsi="Times New Roman"/>
          <w:szCs w:val="24"/>
        </w:rPr>
        <w:t>n</w:t>
      </w:r>
      <w:r w:rsidRPr="00EF393E">
        <w:rPr>
          <w:rFonts w:ascii="Times New Roman" w:hAnsi="Times New Roman"/>
          <w:szCs w:val="24"/>
        </w:rPr>
        <w:t xml:space="preserve">or </w:t>
      </w:r>
      <w:r>
        <w:rPr>
          <w:rFonts w:ascii="Times New Roman" w:hAnsi="Times New Roman"/>
          <w:szCs w:val="24"/>
        </w:rPr>
        <w:t xml:space="preserve">did Complainant file a response to PECO’s </w:t>
      </w:r>
      <w:r w:rsidR="006E13FE">
        <w:rPr>
          <w:rFonts w:ascii="Times New Roman" w:hAnsi="Times New Roman"/>
          <w:szCs w:val="24"/>
        </w:rPr>
        <w:t>P</w:t>
      </w:r>
      <w:r>
        <w:rPr>
          <w:rFonts w:ascii="Times New Roman" w:hAnsi="Times New Roman"/>
          <w:szCs w:val="24"/>
        </w:rPr>
        <w:t xml:space="preserve">reliminary </w:t>
      </w:r>
      <w:r w:rsidR="006E13FE">
        <w:rPr>
          <w:rFonts w:ascii="Times New Roman" w:hAnsi="Times New Roman"/>
          <w:szCs w:val="24"/>
        </w:rPr>
        <w:t>O</w:t>
      </w:r>
      <w:r w:rsidRPr="00EF393E">
        <w:rPr>
          <w:rFonts w:ascii="Times New Roman" w:hAnsi="Times New Roman"/>
          <w:szCs w:val="24"/>
        </w:rPr>
        <w:t>bjections</w:t>
      </w:r>
      <w:r>
        <w:rPr>
          <w:rFonts w:ascii="Times New Roman" w:hAnsi="Times New Roman"/>
          <w:szCs w:val="24"/>
        </w:rPr>
        <w:t>/Motion for Judgment on the Pleadings</w:t>
      </w:r>
      <w:r w:rsidRPr="00EF393E">
        <w:rPr>
          <w:rFonts w:ascii="Times New Roman" w:hAnsi="Times New Roman"/>
          <w:szCs w:val="24"/>
        </w:rPr>
        <w:t>.</w:t>
      </w:r>
    </w:p>
    <w:p w:rsidR="0082408D" w:rsidRPr="00844690" w:rsidRDefault="0082408D">
      <w:pPr>
        <w:pStyle w:val="BodyText"/>
        <w:tabs>
          <w:tab w:val="clear" w:pos="1980"/>
        </w:tabs>
        <w:spacing w:line="360" w:lineRule="auto"/>
        <w:jc w:val="left"/>
        <w:rPr>
          <w:rFonts w:ascii="Times New Roman" w:hAnsi="Times New Roman"/>
          <w:szCs w:val="24"/>
        </w:rPr>
      </w:pPr>
    </w:p>
    <w:p w:rsidR="0082408D" w:rsidRPr="00844690" w:rsidRDefault="0082408D">
      <w:pPr>
        <w:pStyle w:val="Heading1"/>
        <w:spacing w:line="360" w:lineRule="auto"/>
        <w:rPr>
          <w:rFonts w:ascii="Times New Roman" w:hAnsi="Times New Roman"/>
          <w:b w:val="0"/>
          <w:szCs w:val="24"/>
        </w:rPr>
      </w:pPr>
      <w:r w:rsidRPr="00844690">
        <w:rPr>
          <w:rFonts w:ascii="Times New Roman" w:hAnsi="Times New Roman"/>
          <w:b w:val="0"/>
          <w:szCs w:val="24"/>
        </w:rPr>
        <w:t>DISCUSSION</w:t>
      </w:r>
    </w:p>
    <w:p w:rsidR="0082408D" w:rsidRPr="00844690" w:rsidRDefault="0082408D">
      <w:pPr>
        <w:rPr>
          <w:sz w:val="24"/>
          <w:szCs w:val="24"/>
        </w:rPr>
      </w:pPr>
    </w:p>
    <w:p w:rsidR="006E13FE" w:rsidRDefault="0082408D" w:rsidP="00880725">
      <w:pPr>
        <w:suppressAutoHyphens/>
        <w:spacing w:line="360" w:lineRule="auto"/>
        <w:rPr>
          <w:sz w:val="24"/>
          <w:szCs w:val="24"/>
        </w:rPr>
      </w:pPr>
      <w:r w:rsidRPr="00844690">
        <w:rPr>
          <w:sz w:val="24"/>
          <w:szCs w:val="24"/>
        </w:rPr>
        <w:tab/>
      </w:r>
      <w:r w:rsidR="00F20157">
        <w:rPr>
          <w:sz w:val="24"/>
          <w:szCs w:val="24"/>
        </w:rPr>
        <w:tab/>
      </w:r>
      <w:r w:rsidR="00321B88" w:rsidRPr="00844690">
        <w:rPr>
          <w:sz w:val="24"/>
          <w:szCs w:val="24"/>
        </w:rPr>
        <w:t xml:space="preserve">The Commission's Rules of Administrative Practice and Procedure permit the filing of preliminary objections. </w:t>
      </w:r>
      <w:proofErr w:type="gramStart"/>
      <w:r w:rsidR="00321B88" w:rsidRPr="00844690">
        <w:rPr>
          <w:sz w:val="24"/>
          <w:szCs w:val="24"/>
        </w:rPr>
        <w:t>52 Pa. Code § 5.101.</w:t>
      </w:r>
      <w:proofErr w:type="gramEnd"/>
      <w:r w:rsidR="00321B88" w:rsidRPr="00844690">
        <w:rPr>
          <w:sz w:val="24"/>
          <w:szCs w:val="24"/>
        </w:rPr>
        <w:t xml:space="preserve">  See </w:t>
      </w:r>
      <w:r w:rsidR="00321B88" w:rsidRPr="00844690">
        <w:rPr>
          <w:i/>
          <w:sz w:val="24"/>
          <w:szCs w:val="24"/>
        </w:rPr>
        <w:t>Equitable Small Transportation Interveners v. Equitable Gas Company</w:t>
      </w:r>
      <w:r w:rsidR="00321B88" w:rsidRPr="00844690">
        <w:rPr>
          <w:sz w:val="24"/>
          <w:szCs w:val="24"/>
        </w:rPr>
        <w:t xml:space="preserve">, 1994 Pa. PUC LEXIS </w:t>
      </w:r>
      <w:r w:rsidR="006E13FE">
        <w:rPr>
          <w:sz w:val="24"/>
          <w:szCs w:val="24"/>
        </w:rPr>
        <w:t xml:space="preserve">69, Docket No. </w:t>
      </w:r>
      <w:proofErr w:type="gramStart"/>
      <w:r w:rsidR="006E13FE">
        <w:rPr>
          <w:sz w:val="24"/>
          <w:szCs w:val="24"/>
        </w:rPr>
        <w:t>C-00935435 (July </w:t>
      </w:r>
      <w:r w:rsidR="00321B88" w:rsidRPr="00844690">
        <w:rPr>
          <w:sz w:val="24"/>
          <w:szCs w:val="24"/>
        </w:rPr>
        <w:t>18, 1994).</w:t>
      </w:r>
      <w:proofErr w:type="gramEnd"/>
      <w:r w:rsidR="00321B88" w:rsidRPr="00844690">
        <w:rPr>
          <w:sz w:val="24"/>
          <w:szCs w:val="24"/>
        </w:rPr>
        <w:t xml:space="preserve">  Commission procedure regarding the disposition of preliminary objections is similar to that utilized in Pennsylvania civil practice.  </w:t>
      </w:r>
      <w:r w:rsidR="00321B88" w:rsidRPr="00844690">
        <w:rPr>
          <w:i/>
          <w:sz w:val="24"/>
          <w:szCs w:val="24"/>
        </w:rPr>
        <w:t>Equitable Small Transportation Interveners v. Equitable Gas Company</w:t>
      </w:r>
      <w:r w:rsidR="00321B88" w:rsidRPr="00844690">
        <w:rPr>
          <w:sz w:val="24"/>
          <w:szCs w:val="24"/>
        </w:rPr>
        <w:t xml:space="preserve">, 1994 Pa. PUC LEXIS </w:t>
      </w:r>
      <w:r w:rsidR="006E13FE">
        <w:rPr>
          <w:sz w:val="24"/>
          <w:szCs w:val="24"/>
        </w:rPr>
        <w:t xml:space="preserve">69, Docket No. </w:t>
      </w:r>
      <w:proofErr w:type="gramStart"/>
      <w:r w:rsidR="006E13FE">
        <w:rPr>
          <w:sz w:val="24"/>
          <w:szCs w:val="24"/>
        </w:rPr>
        <w:t>C-00935435 (July </w:t>
      </w:r>
      <w:r w:rsidR="00321B88" w:rsidRPr="00844690">
        <w:rPr>
          <w:sz w:val="24"/>
          <w:szCs w:val="24"/>
        </w:rPr>
        <w:t>18, 1994).</w:t>
      </w:r>
      <w:proofErr w:type="gramEnd"/>
      <w:r w:rsidR="00321B88" w:rsidRPr="00844690">
        <w:rPr>
          <w:sz w:val="24"/>
          <w:szCs w:val="24"/>
        </w:rPr>
        <w:br/>
      </w:r>
      <w:r w:rsidR="00321B88" w:rsidRPr="00844690">
        <w:rPr>
          <w:sz w:val="24"/>
          <w:szCs w:val="24"/>
        </w:rPr>
        <w:br/>
      </w:r>
      <w:r w:rsidR="00321B88" w:rsidRPr="00844690">
        <w:rPr>
          <w:sz w:val="24"/>
          <w:szCs w:val="24"/>
        </w:rPr>
        <w:tab/>
      </w:r>
      <w:r w:rsidR="00321B88" w:rsidRPr="00844690">
        <w:rPr>
          <w:sz w:val="24"/>
          <w:szCs w:val="24"/>
        </w:rPr>
        <w:tab/>
        <w:t xml:space="preserve">A preliminary objection in civil practice seeking dismissal of a pleading will be granted only where relief is clearly warranted and free from doubt.  </w:t>
      </w:r>
      <w:r w:rsidR="00321B88" w:rsidRPr="00844690">
        <w:rPr>
          <w:i/>
          <w:sz w:val="24"/>
          <w:szCs w:val="24"/>
        </w:rPr>
        <w:t>Interstate Traveller Services, Inc. v. Pa. Dept. of Environmental Resources</w:t>
      </w:r>
      <w:r w:rsidR="00321B88" w:rsidRPr="00844690">
        <w:rPr>
          <w:sz w:val="24"/>
          <w:szCs w:val="24"/>
        </w:rPr>
        <w:t>, 406 A.2d 1020 (Pa. 1979)</w:t>
      </w:r>
      <w:proofErr w:type="gramStart"/>
      <w:r w:rsidR="00321B88" w:rsidRPr="00844690">
        <w:rPr>
          <w:sz w:val="24"/>
          <w:szCs w:val="24"/>
        </w:rPr>
        <w:t>;</w:t>
      </w:r>
      <w:r w:rsidR="005D1EF3" w:rsidRPr="00844690">
        <w:rPr>
          <w:sz w:val="24"/>
          <w:szCs w:val="24"/>
        </w:rPr>
        <w:t xml:space="preserve"> </w:t>
      </w:r>
      <w:r w:rsidR="00321B88" w:rsidRPr="00844690">
        <w:rPr>
          <w:sz w:val="24"/>
          <w:szCs w:val="24"/>
        </w:rPr>
        <w:t xml:space="preserve"> </w:t>
      </w:r>
      <w:r w:rsidR="00321B88" w:rsidRPr="00844690">
        <w:rPr>
          <w:i/>
          <w:sz w:val="24"/>
          <w:szCs w:val="24"/>
        </w:rPr>
        <w:t>Rivera</w:t>
      </w:r>
      <w:proofErr w:type="gramEnd"/>
      <w:r w:rsidR="00321B88" w:rsidRPr="00844690">
        <w:rPr>
          <w:i/>
          <w:sz w:val="24"/>
          <w:szCs w:val="24"/>
        </w:rPr>
        <w:t xml:space="preserve"> v. Philadelphia Theological Seminary of St. Charles Borromeo, Inc</w:t>
      </w:r>
      <w:r w:rsidR="00321B88" w:rsidRPr="00844690">
        <w:rPr>
          <w:sz w:val="24"/>
          <w:szCs w:val="24"/>
        </w:rPr>
        <w:t xml:space="preserve">., 595 A.2d 172 (Pa. Super. 1991).  The </w:t>
      </w:r>
    </w:p>
    <w:p w:rsidR="006E13FE" w:rsidRDefault="006E13FE">
      <w:pPr>
        <w:rPr>
          <w:sz w:val="24"/>
          <w:szCs w:val="24"/>
        </w:rPr>
      </w:pPr>
      <w:r>
        <w:rPr>
          <w:sz w:val="24"/>
          <w:szCs w:val="24"/>
        </w:rPr>
        <w:br w:type="page"/>
      </w:r>
    </w:p>
    <w:p w:rsidR="006E13FE" w:rsidRDefault="00321B88" w:rsidP="00880725">
      <w:pPr>
        <w:suppressAutoHyphens/>
        <w:spacing w:line="360" w:lineRule="auto"/>
        <w:rPr>
          <w:sz w:val="24"/>
          <w:szCs w:val="24"/>
        </w:rPr>
      </w:pPr>
      <w:r w:rsidRPr="00844690">
        <w:rPr>
          <w:sz w:val="24"/>
          <w:szCs w:val="24"/>
        </w:rPr>
        <w:lastRenderedPageBreak/>
        <w:t xml:space="preserve">Commission has adopted this standard. </w:t>
      </w:r>
      <w:r w:rsidR="005D1EF3" w:rsidRPr="00844690">
        <w:rPr>
          <w:sz w:val="24"/>
          <w:szCs w:val="24"/>
        </w:rPr>
        <w:t xml:space="preserve"> </w:t>
      </w:r>
      <w:proofErr w:type="gramStart"/>
      <w:r w:rsidRPr="00844690">
        <w:rPr>
          <w:i/>
          <w:sz w:val="24"/>
          <w:szCs w:val="24"/>
        </w:rPr>
        <w:t>Montague v. Philadelphia Electric Company</w:t>
      </w:r>
      <w:r w:rsidRPr="00844690">
        <w:rPr>
          <w:sz w:val="24"/>
          <w:szCs w:val="24"/>
        </w:rPr>
        <w:t>, 66 Pa. PUC 24 (1988).</w:t>
      </w:r>
      <w:proofErr w:type="gramEnd"/>
    </w:p>
    <w:p w:rsidR="006A51FE" w:rsidRPr="00844690" w:rsidRDefault="00321B88" w:rsidP="00880725">
      <w:pPr>
        <w:suppressAutoHyphens/>
        <w:spacing w:line="360" w:lineRule="auto"/>
        <w:rPr>
          <w:sz w:val="24"/>
          <w:szCs w:val="24"/>
        </w:rPr>
      </w:pPr>
      <w:r w:rsidRPr="00844690">
        <w:rPr>
          <w:sz w:val="24"/>
          <w:szCs w:val="24"/>
        </w:rPr>
        <w:br/>
      </w:r>
      <w:r w:rsidRPr="00844690">
        <w:rPr>
          <w:sz w:val="24"/>
          <w:szCs w:val="24"/>
        </w:rPr>
        <w:tab/>
      </w:r>
      <w:r w:rsidRPr="00844690">
        <w:rPr>
          <w:sz w:val="24"/>
          <w:szCs w:val="24"/>
        </w:rPr>
        <w:tab/>
        <w:t xml:space="preserve">The moving party may not rely on its own factual assertions, but must accept for the purposes of disposition of the preliminary objection, all well-pleaded, material facts of the </w:t>
      </w:r>
      <w:proofErr w:type="gramStart"/>
      <w:r w:rsidRPr="00844690">
        <w:rPr>
          <w:sz w:val="24"/>
          <w:szCs w:val="24"/>
        </w:rPr>
        <w:t>other</w:t>
      </w:r>
      <w:proofErr w:type="gramEnd"/>
      <w:r w:rsidRPr="00844690">
        <w:rPr>
          <w:sz w:val="24"/>
          <w:szCs w:val="24"/>
        </w:rPr>
        <w:t xml:space="preserve"> party, as well as every inference fairly deducible from those facts. </w:t>
      </w:r>
      <w:r w:rsidR="005D1EF3" w:rsidRPr="00844690">
        <w:rPr>
          <w:sz w:val="24"/>
          <w:szCs w:val="24"/>
        </w:rPr>
        <w:t xml:space="preserve"> </w:t>
      </w:r>
      <w:proofErr w:type="gramStart"/>
      <w:r w:rsidRPr="00844690">
        <w:rPr>
          <w:i/>
          <w:sz w:val="24"/>
          <w:szCs w:val="24"/>
        </w:rPr>
        <w:t>County of Allegheny v. Commw.</w:t>
      </w:r>
      <w:proofErr w:type="gramEnd"/>
      <w:r w:rsidRPr="00844690">
        <w:rPr>
          <w:i/>
          <w:sz w:val="24"/>
          <w:szCs w:val="24"/>
        </w:rPr>
        <w:t xml:space="preserve"> </w:t>
      </w:r>
      <w:proofErr w:type="gramStart"/>
      <w:r w:rsidRPr="00844690">
        <w:rPr>
          <w:i/>
          <w:sz w:val="24"/>
          <w:szCs w:val="24"/>
        </w:rPr>
        <w:t>of</w:t>
      </w:r>
      <w:proofErr w:type="gramEnd"/>
      <w:r w:rsidRPr="00844690">
        <w:rPr>
          <w:i/>
          <w:sz w:val="24"/>
          <w:szCs w:val="24"/>
        </w:rPr>
        <w:t xml:space="preserve"> Pa</w:t>
      </w:r>
      <w:r w:rsidRPr="00844690">
        <w:rPr>
          <w:sz w:val="24"/>
          <w:szCs w:val="24"/>
        </w:rPr>
        <w:t xml:space="preserve">., 490 A.2d 402 (Pa. 1985).  Therefore, in ruling on a preliminary objection, the Commission must assume, for decisional purposes only, that the factual allegations of the Complaint are true.  Id.  The preliminary objection may be granted only if the moving party prevails as a matter of law.  </w:t>
      </w:r>
      <w:proofErr w:type="gramStart"/>
      <w:r w:rsidRPr="00844690">
        <w:rPr>
          <w:i/>
          <w:sz w:val="24"/>
          <w:szCs w:val="24"/>
        </w:rPr>
        <w:t>Roc v. Flaherty</w:t>
      </w:r>
      <w:r w:rsidRPr="00844690">
        <w:rPr>
          <w:sz w:val="24"/>
          <w:szCs w:val="24"/>
        </w:rPr>
        <w:t>, 527 A.2d 211 (Pa.</w:t>
      </w:r>
      <w:r w:rsidR="00751555">
        <w:rPr>
          <w:sz w:val="24"/>
          <w:szCs w:val="24"/>
        </w:rPr>
        <w:t xml:space="preserve"> </w:t>
      </w:r>
      <w:r w:rsidRPr="00844690">
        <w:rPr>
          <w:sz w:val="24"/>
          <w:szCs w:val="24"/>
        </w:rPr>
        <w:t>Cmwlth. 1985).</w:t>
      </w:r>
      <w:proofErr w:type="gramEnd"/>
      <w:r w:rsidRPr="00844690">
        <w:rPr>
          <w:sz w:val="24"/>
          <w:szCs w:val="24"/>
        </w:rPr>
        <w:t xml:space="preserve">  Any doubt must be resolved in favor of the non-moving party by refusing to sustain the preliminary objections.  </w:t>
      </w:r>
      <w:proofErr w:type="gramStart"/>
      <w:r w:rsidRPr="00844690">
        <w:rPr>
          <w:i/>
          <w:sz w:val="24"/>
          <w:szCs w:val="24"/>
        </w:rPr>
        <w:t>Dept. of Auditor General, et al. v. State Employees' Retirement System, et al</w:t>
      </w:r>
      <w:r w:rsidRPr="00844690">
        <w:rPr>
          <w:sz w:val="24"/>
          <w:szCs w:val="24"/>
        </w:rPr>
        <w:t xml:space="preserve">., 836 A.2d 1053, 1064 (Pa. Cmwlth. 2003) citing, </w:t>
      </w:r>
      <w:r w:rsidRPr="00844690">
        <w:rPr>
          <w:i/>
          <w:sz w:val="24"/>
          <w:szCs w:val="24"/>
        </w:rPr>
        <w:t>Boyd v. Ward</w:t>
      </w:r>
      <w:r w:rsidRPr="00844690">
        <w:rPr>
          <w:sz w:val="24"/>
          <w:szCs w:val="24"/>
        </w:rPr>
        <w:t>, 802 A.2d 705 (Pa. Cmwlth. 2002).</w:t>
      </w:r>
      <w:proofErr w:type="gramEnd"/>
      <w:r w:rsidRPr="00844690">
        <w:rPr>
          <w:sz w:val="24"/>
          <w:szCs w:val="24"/>
        </w:rPr>
        <w:br/>
      </w:r>
      <w:r w:rsidRPr="00844690">
        <w:rPr>
          <w:sz w:val="24"/>
          <w:szCs w:val="24"/>
        </w:rPr>
        <w:br/>
      </w:r>
      <w:r w:rsidRPr="00844690">
        <w:rPr>
          <w:sz w:val="24"/>
          <w:szCs w:val="24"/>
        </w:rPr>
        <w:tab/>
      </w:r>
      <w:r w:rsidRPr="00844690">
        <w:rPr>
          <w:sz w:val="24"/>
          <w:szCs w:val="24"/>
        </w:rPr>
        <w:tab/>
        <w:t>In his Complaint, the Complainant alleges that</w:t>
      </w:r>
      <w:r w:rsidR="00AA08F5">
        <w:rPr>
          <w:sz w:val="24"/>
          <w:szCs w:val="24"/>
        </w:rPr>
        <w:t xml:space="preserve"> he is not responsible for </w:t>
      </w:r>
      <w:r w:rsidR="00822BBE">
        <w:rPr>
          <w:sz w:val="24"/>
          <w:szCs w:val="24"/>
        </w:rPr>
        <w:t>c</w:t>
      </w:r>
      <w:r w:rsidR="00AA08F5">
        <w:rPr>
          <w:sz w:val="24"/>
          <w:szCs w:val="24"/>
        </w:rPr>
        <w:t>harges incurred as a result of the foreign w</w:t>
      </w:r>
      <w:r w:rsidR="00547B36">
        <w:rPr>
          <w:sz w:val="24"/>
          <w:szCs w:val="24"/>
        </w:rPr>
        <w:t>i</w:t>
      </w:r>
      <w:r w:rsidR="00AA08F5">
        <w:rPr>
          <w:sz w:val="24"/>
          <w:szCs w:val="24"/>
        </w:rPr>
        <w:t>ring</w:t>
      </w:r>
      <w:r w:rsidR="00822BBE">
        <w:rPr>
          <w:sz w:val="24"/>
          <w:szCs w:val="24"/>
        </w:rPr>
        <w:t>/foreign load</w:t>
      </w:r>
      <w:r w:rsidR="00AA08F5">
        <w:rPr>
          <w:sz w:val="24"/>
          <w:szCs w:val="24"/>
        </w:rPr>
        <w:t xml:space="preserve"> in the apartment building owned by the Complainant.  </w:t>
      </w:r>
      <w:proofErr w:type="gramStart"/>
      <w:r w:rsidR="00AA08F5">
        <w:rPr>
          <w:sz w:val="24"/>
          <w:szCs w:val="24"/>
        </w:rPr>
        <w:t>Complaint at 5.</w:t>
      </w:r>
      <w:proofErr w:type="gramEnd"/>
      <w:r w:rsidR="00AA08F5">
        <w:rPr>
          <w:sz w:val="24"/>
          <w:szCs w:val="24"/>
        </w:rPr>
        <w:t xml:space="preserve">  </w:t>
      </w:r>
      <w:r w:rsidR="006A51FE" w:rsidRPr="00844690">
        <w:rPr>
          <w:sz w:val="24"/>
          <w:szCs w:val="24"/>
        </w:rPr>
        <w:t xml:space="preserve">As relief, </w:t>
      </w:r>
      <w:r w:rsidR="00880725">
        <w:rPr>
          <w:sz w:val="24"/>
          <w:szCs w:val="24"/>
        </w:rPr>
        <w:t xml:space="preserve">the </w:t>
      </w:r>
      <w:r w:rsidR="006A51FE" w:rsidRPr="00844690">
        <w:rPr>
          <w:sz w:val="24"/>
          <w:szCs w:val="24"/>
        </w:rPr>
        <w:t>Complainant requests that</w:t>
      </w:r>
      <w:r w:rsidR="00880725">
        <w:rPr>
          <w:sz w:val="24"/>
          <w:szCs w:val="24"/>
        </w:rPr>
        <w:t xml:space="preserve"> the charges be removed from his bill and that in the future that PECO give him the opportunity to correct such a wiring problem if it occurs, again.  </w:t>
      </w:r>
      <w:proofErr w:type="gramStart"/>
      <w:r w:rsidR="00880725">
        <w:rPr>
          <w:sz w:val="24"/>
          <w:szCs w:val="24"/>
        </w:rPr>
        <w:t>Complaint at 5.</w:t>
      </w:r>
      <w:proofErr w:type="gramEnd"/>
      <w:r w:rsidR="00880725">
        <w:rPr>
          <w:sz w:val="24"/>
          <w:szCs w:val="24"/>
        </w:rPr>
        <w:t xml:space="preserve">  </w:t>
      </w:r>
    </w:p>
    <w:p w:rsidR="006A51FE" w:rsidRPr="00844690" w:rsidRDefault="006A51FE" w:rsidP="00B0677F">
      <w:pPr>
        <w:pStyle w:val="BodyText"/>
        <w:tabs>
          <w:tab w:val="clear" w:pos="1980"/>
        </w:tabs>
        <w:spacing w:line="360" w:lineRule="auto"/>
        <w:jc w:val="left"/>
        <w:rPr>
          <w:rFonts w:ascii="Times New Roman" w:hAnsi="Times New Roman"/>
          <w:szCs w:val="24"/>
        </w:rPr>
      </w:pPr>
    </w:p>
    <w:p w:rsidR="006A51FE" w:rsidRDefault="006A51FE" w:rsidP="00B0677F">
      <w:pPr>
        <w:pStyle w:val="BodyText"/>
        <w:tabs>
          <w:tab w:val="clear" w:pos="1980"/>
        </w:tabs>
        <w:spacing w:line="360" w:lineRule="auto"/>
        <w:jc w:val="left"/>
        <w:rPr>
          <w:rFonts w:ascii="Times New Roman" w:hAnsi="Times New Roman"/>
          <w:szCs w:val="24"/>
        </w:rPr>
      </w:pPr>
      <w:r w:rsidRPr="00844690">
        <w:rPr>
          <w:rFonts w:ascii="Times New Roman" w:hAnsi="Times New Roman"/>
          <w:szCs w:val="24"/>
        </w:rPr>
        <w:tab/>
      </w:r>
      <w:r w:rsidRPr="00844690">
        <w:rPr>
          <w:rFonts w:ascii="Times New Roman" w:hAnsi="Times New Roman"/>
          <w:szCs w:val="24"/>
        </w:rPr>
        <w:tab/>
        <w:t>In its Answer and New Matter</w:t>
      </w:r>
      <w:r w:rsidR="00880725">
        <w:rPr>
          <w:rFonts w:ascii="Times New Roman" w:hAnsi="Times New Roman"/>
          <w:szCs w:val="24"/>
        </w:rPr>
        <w:t xml:space="preserve">, PECO states that </w:t>
      </w:r>
      <w:r w:rsidR="00542CB0">
        <w:rPr>
          <w:rFonts w:ascii="Times New Roman" w:hAnsi="Times New Roman"/>
          <w:szCs w:val="24"/>
        </w:rPr>
        <w:t>on July 29, 2008, a PECO field technician conducting a high bill field investigation discovered that the wiring from an electrical outlet in Apartment 1</w:t>
      </w:r>
      <w:r w:rsidR="00542CB0" w:rsidRPr="00542CB0">
        <w:rPr>
          <w:rFonts w:ascii="Times New Roman" w:hAnsi="Times New Roman"/>
          <w:szCs w:val="24"/>
        </w:rPr>
        <w:t xml:space="preserve"> </w:t>
      </w:r>
      <w:r w:rsidR="00542CB0">
        <w:rPr>
          <w:rFonts w:ascii="Times New Roman" w:hAnsi="Times New Roman"/>
          <w:szCs w:val="24"/>
        </w:rPr>
        <w:t xml:space="preserve">of the apartment building at 1121 Lincoln Highway, Coatesville, Pennsylvania, was connected to the meter of Apartment 3 in that building.  Apartment 3 had recently been vacated.  Subsequently, on August 12, 2008, the account for that </w:t>
      </w:r>
      <w:r w:rsidR="00FF3EC5">
        <w:rPr>
          <w:rFonts w:ascii="Times New Roman" w:hAnsi="Times New Roman"/>
          <w:szCs w:val="24"/>
        </w:rPr>
        <w:t xml:space="preserve">tenant was closed, a new account was opened in Complainant’s name, and a balance of $284.65 was transferred from the tenant’s account to Complainant’s new account.  </w:t>
      </w:r>
      <w:proofErr w:type="gramStart"/>
      <w:r w:rsidR="00FF3EC5">
        <w:rPr>
          <w:rFonts w:ascii="Times New Roman" w:hAnsi="Times New Roman"/>
          <w:szCs w:val="24"/>
        </w:rPr>
        <w:t>PEC</w:t>
      </w:r>
      <w:r w:rsidR="00D64C2F">
        <w:rPr>
          <w:rFonts w:ascii="Times New Roman" w:hAnsi="Times New Roman"/>
          <w:szCs w:val="24"/>
        </w:rPr>
        <w:t>O Answer and New Matter at 2, ¶ </w:t>
      </w:r>
      <w:r w:rsidR="00FF3EC5">
        <w:rPr>
          <w:rFonts w:ascii="Times New Roman" w:hAnsi="Times New Roman"/>
          <w:szCs w:val="24"/>
        </w:rPr>
        <w:t>4.</w:t>
      </w:r>
      <w:proofErr w:type="gramEnd"/>
      <w:r w:rsidR="00FF3EC5">
        <w:rPr>
          <w:rFonts w:ascii="Times New Roman" w:hAnsi="Times New Roman"/>
          <w:szCs w:val="24"/>
        </w:rPr>
        <w:t xml:space="preserve">  </w:t>
      </w:r>
      <w:r w:rsidR="00547B36">
        <w:rPr>
          <w:rFonts w:ascii="Times New Roman" w:hAnsi="Times New Roman"/>
          <w:szCs w:val="24"/>
        </w:rPr>
        <w:t xml:space="preserve">The foreign wiring situation was not corrected until circa April 1, 2009, which resulted in additional charges accruing to the Complainant.  On April 27, 2009, a final bill was processed by PECO </w:t>
      </w:r>
      <w:r w:rsidR="0042447B">
        <w:rPr>
          <w:rFonts w:ascii="Times New Roman" w:hAnsi="Times New Roman"/>
          <w:szCs w:val="24"/>
        </w:rPr>
        <w:t xml:space="preserve">and the accrued charges were transferred to Complainant’s account.  </w:t>
      </w:r>
      <w:proofErr w:type="gramStart"/>
      <w:r w:rsidR="0042447B">
        <w:rPr>
          <w:rFonts w:ascii="Times New Roman" w:hAnsi="Times New Roman"/>
          <w:szCs w:val="24"/>
        </w:rPr>
        <w:t>PECO Answer and New Matter at 2, ¶ 4.</w:t>
      </w:r>
      <w:proofErr w:type="gramEnd"/>
    </w:p>
    <w:p w:rsidR="00CB2234" w:rsidRPr="00844690" w:rsidRDefault="00CB2234" w:rsidP="00B0677F">
      <w:pPr>
        <w:pStyle w:val="BodyText"/>
        <w:tabs>
          <w:tab w:val="clear" w:pos="198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Pr="00844690">
        <w:rPr>
          <w:rFonts w:ascii="Times New Roman" w:hAnsi="Times New Roman"/>
          <w:szCs w:val="24"/>
        </w:rPr>
        <w:t>According to Commission records, the Complainant has not filed any responsive pleading to PECO’s New Matter.</w:t>
      </w:r>
    </w:p>
    <w:p w:rsidR="006A51FE" w:rsidRPr="00844690" w:rsidRDefault="006A51FE" w:rsidP="00B0677F">
      <w:pPr>
        <w:pStyle w:val="BodyText"/>
        <w:tabs>
          <w:tab w:val="clear" w:pos="1980"/>
        </w:tabs>
        <w:spacing w:line="360" w:lineRule="auto"/>
        <w:jc w:val="left"/>
        <w:rPr>
          <w:rFonts w:ascii="Times New Roman" w:hAnsi="Times New Roman"/>
          <w:szCs w:val="24"/>
        </w:rPr>
      </w:pPr>
    </w:p>
    <w:p w:rsidR="00634651" w:rsidRDefault="006A51FE" w:rsidP="00B0677F">
      <w:pPr>
        <w:pStyle w:val="BodyText"/>
        <w:tabs>
          <w:tab w:val="clear" w:pos="1980"/>
        </w:tabs>
        <w:spacing w:line="360" w:lineRule="auto"/>
        <w:jc w:val="left"/>
        <w:rPr>
          <w:rFonts w:ascii="Times New Roman" w:hAnsi="Times New Roman"/>
          <w:bCs/>
          <w:szCs w:val="24"/>
        </w:rPr>
      </w:pPr>
      <w:r w:rsidRPr="00844690">
        <w:rPr>
          <w:rFonts w:ascii="Times New Roman" w:hAnsi="Times New Roman"/>
          <w:szCs w:val="24"/>
        </w:rPr>
        <w:tab/>
      </w:r>
      <w:r w:rsidRPr="00844690">
        <w:rPr>
          <w:rFonts w:ascii="Times New Roman" w:hAnsi="Times New Roman"/>
          <w:szCs w:val="24"/>
        </w:rPr>
        <w:tab/>
      </w:r>
      <w:r w:rsidR="00214EDE" w:rsidRPr="00844690">
        <w:rPr>
          <w:rFonts w:ascii="Times New Roman" w:hAnsi="Times New Roman"/>
          <w:szCs w:val="24"/>
        </w:rPr>
        <w:t xml:space="preserve">PECO’s </w:t>
      </w:r>
      <w:r w:rsidR="006E13FE">
        <w:rPr>
          <w:rFonts w:ascii="Times New Roman" w:hAnsi="Times New Roman"/>
          <w:szCs w:val="24"/>
        </w:rPr>
        <w:t>Preliminary O</w:t>
      </w:r>
      <w:r w:rsidR="00214EDE" w:rsidRPr="00844690">
        <w:rPr>
          <w:rFonts w:ascii="Times New Roman" w:hAnsi="Times New Roman"/>
          <w:szCs w:val="24"/>
        </w:rPr>
        <w:t>bjection</w:t>
      </w:r>
      <w:r w:rsidR="00634651">
        <w:rPr>
          <w:rFonts w:ascii="Times New Roman" w:hAnsi="Times New Roman"/>
          <w:szCs w:val="24"/>
        </w:rPr>
        <w:t xml:space="preserve">/Motion </w:t>
      </w:r>
      <w:r w:rsidR="00DE5BCF">
        <w:rPr>
          <w:rFonts w:ascii="Times New Roman" w:hAnsi="Times New Roman"/>
          <w:szCs w:val="24"/>
        </w:rPr>
        <w:t>for Judgment on the Pleadings</w:t>
      </w:r>
      <w:r w:rsidR="00214EDE" w:rsidRPr="00844690">
        <w:rPr>
          <w:rFonts w:ascii="Times New Roman" w:hAnsi="Times New Roman"/>
          <w:szCs w:val="24"/>
        </w:rPr>
        <w:t xml:space="preserve"> seeks the dismissal of the Complaint because the Complaint is </w:t>
      </w:r>
      <w:r w:rsidR="00214EDE" w:rsidRPr="00844690">
        <w:rPr>
          <w:rFonts w:ascii="Times New Roman" w:hAnsi="Times New Roman"/>
          <w:bCs/>
          <w:szCs w:val="24"/>
        </w:rPr>
        <w:t>legally insufficient</w:t>
      </w:r>
      <w:r w:rsidR="00CB2234">
        <w:rPr>
          <w:rFonts w:ascii="Times New Roman" w:hAnsi="Times New Roman"/>
          <w:bCs/>
          <w:szCs w:val="24"/>
        </w:rPr>
        <w:t xml:space="preserve">.  In support of </w:t>
      </w:r>
      <w:r w:rsidR="00C028C0">
        <w:rPr>
          <w:rFonts w:ascii="Times New Roman" w:hAnsi="Times New Roman"/>
          <w:bCs/>
          <w:szCs w:val="24"/>
        </w:rPr>
        <w:t>its</w:t>
      </w:r>
      <w:r w:rsidR="00CB2234">
        <w:rPr>
          <w:rFonts w:ascii="Times New Roman" w:hAnsi="Times New Roman"/>
          <w:bCs/>
          <w:szCs w:val="24"/>
        </w:rPr>
        <w:t xml:space="preserve"> </w:t>
      </w:r>
      <w:r w:rsidR="00634651">
        <w:rPr>
          <w:rFonts w:ascii="Times New Roman" w:hAnsi="Times New Roman"/>
          <w:bCs/>
          <w:szCs w:val="24"/>
        </w:rPr>
        <w:t>Motion, PECO states:</w:t>
      </w:r>
    </w:p>
    <w:p w:rsidR="00634651" w:rsidRDefault="00634651" w:rsidP="00B0677F">
      <w:pPr>
        <w:pStyle w:val="BodyText"/>
        <w:tabs>
          <w:tab w:val="clear" w:pos="1980"/>
        </w:tabs>
        <w:spacing w:line="360" w:lineRule="auto"/>
        <w:jc w:val="left"/>
        <w:rPr>
          <w:rFonts w:ascii="Times New Roman" w:hAnsi="Times New Roman"/>
          <w:bCs/>
          <w:szCs w:val="24"/>
        </w:rPr>
      </w:pPr>
    </w:p>
    <w:p w:rsidR="00C028C0" w:rsidRDefault="00634651" w:rsidP="00C028C0">
      <w:pPr>
        <w:pStyle w:val="BodyText"/>
        <w:tabs>
          <w:tab w:val="clear" w:pos="1980"/>
        </w:tabs>
        <w:spacing w:line="240" w:lineRule="auto"/>
        <w:ind w:left="1440" w:right="1440"/>
        <w:jc w:val="left"/>
        <w:rPr>
          <w:rFonts w:ascii="Times New Roman" w:hAnsi="Times New Roman"/>
          <w:szCs w:val="24"/>
        </w:rPr>
      </w:pPr>
      <w:r>
        <w:rPr>
          <w:rFonts w:ascii="Times New Roman" w:hAnsi="Times New Roman"/>
          <w:bCs/>
          <w:szCs w:val="24"/>
        </w:rPr>
        <w:t>Upon discovering foreign load, a public utility is required to list the account, including any arrearages, in the name of the landlord.  66 Pa. C.S. §§ 1529.1(a)</w:t>
      </w:r>
      <w:proofErr w:type="gramStart"/>
      <w:r>
        <w:rPr>
          <w:rFonts w:ascii="Times New Roman" w:hAnsi="Times New Roman"/>
          <w:bCs/>
          <w:szCs w:val="24"/>
        </w:rPr>
        <w:t>,(</w:t>
      </w:r>
      <w:proofErr w:type="gramEnd"/>
      <w:r>
        <w:rPr>
          <w:rFonts w:ascii="Times New Roman" w:hAnsi="Times New Roman"/>
          <w:bCs/>
          <w:szCs w:val="24"/>
        </w:rPr>
        <w:t xml:space="preserve">c); </w:t>
      </w:r>
      <w:r w:rsidRPr="00BD7FE6">
        <w:rPr>
          <w:rFonts w:ascii="Times New Roman" w:hAnsi="Times New Roman"/>
          <w:bCs/>
          <w:i/>
          <w:szCs w:val="24"/>
        </w:rPr>
        <w:t xml:space="preserve">Santos v. </w:t>
      </w:r>
      <w:r w:rsidR="00BD7FE6" w:rsidRPr="00BD7FE6">
        <w:rPr>
          <w:rFonts w:ascii="Times New Roman" w:hAnsi="Times New Roman"/>
          <w:bCs/>
          <w:i/>
          <w:szCs w:val="24"/>
        </w:rPr>
        <w:t>M</w:t>
      </w:r>
      <w:r w:rsidRPr="00BD7FE6">
        <w:rPr>
          <w:rFonts w:ascii="Times New Roman" w:hAnsi="Times New Roman"/>
          <w:bCs/>
          <w:i/>
          <w:szCs w:val="24"/>
        </w:rPr>
        <w:t>etropolitan Edison Co</w:t>
      </w:r>
      <w:r>
        <w:rPr>
          <w:rFonts w:ascii="Times New Roman" w:hAnsi="Times New Roman"/>
          <w:bCs/>
          <w:szCs w:val="24"/>
        </w:rPr>
        <w:t xml:space="preserve">., No. C-00967757 (Pa. PUC Aug. 7, </w:t>
      </w:r>
      <w:r w:rsidR="00BD7FE6">
        <w:rPr>
          <w:rFonts w:ascii="Times New Roman" w:hAnsi="Times New Roman"/>
          <w:bCs/>
          <w:szCs w:val="24"/>
        </w:rPr>
        <w:t xml:space="preserve">1997), reaffirmed in </w:t>
      </w:r>
      <w:r w:rsidR="00BD7FE6" w:rsidRPr="00BD7FE6">
        <w:rPr>
          <w:rFonts w:ascii="Times New Roman" w:hAnsi="Times New Roman"/>
          <w:bCs/>
          <w:i/>
          <w:szCs w:val="24"/>
        </w:rPr>
        <w:t>Ace Check C</w:t>
      </w:r>
      <w:r w:rsidRPr="00BD7FE6">
        <w:rPr>
          <w:rFonts w:ascii="Times New Roman" w:hAnsi="Times New Roman"/>
          <w:bCs/>
          <w:i/>
          <w:szCs w:val="24"/>
        </w:rPr>
        <w:t xml:space="preserve">ashing v. Philadelphia </w:t>
      </w:r>
      <w:r w:rsidR="00BD7FE6">
        <w:rPr>
          <w:rFonts w:ascii="Times New Roman" w:hAnsi="Times New Roman"/>
          <w:bCs/>
          <w:i/>
          <w:szCs w:val="24"/>
        </w:rPr>
        <w:t>G</w:t>
      </w:r>
      <w:r w:rsidRPr="00BD7FE6">
        <w:rPr>
          <w:rFonts w:ascii="Times New Roman" w:hAnsi="Times New Roman"/>
          <w:bCs/>
          <w:i/>
          <w:szCs w:val="24"/>
        </w:rPr>
        <w:t>as Works</w:t>
      </w:r>
      <w:r w:rsidR="00BD7FE6">
        <w:rPr>
          <w:rFonts w:ascii="Times New Roman" w:hAnsi="Times New Roman"/>
          <w:bCs/>
          <w:szCs w:val="24"/>
        </w:rPr>
        <w:t>, Final Order issued May 21, 2010.</w:t>
      </w:r>
      <w:r w:rsidR="00014DF4" w:rsidRPr="00844690">
        <w:rPr>
          <w:rFonts w:ascii="Times New Roman" w:hAnsi="Times New Roman"/>
          <w:szCs w:val="24"/>
        </w:rPr>
        <w:tab/>
      </w:r>
      <w:r w:rsidR="00BD7FE6">
        <w:rPr>
          <w:rFonts w:ascii="Times New Roman" w:hAnsi="Times New Roman"/>
          <w:szCs w:val="24"/>
        </w:rPr>
        <w:t xml:space="preserve"> The landlord is responsible for paying the utility bills until the foreign load is corrected.  </w:t>
      </w:r>
      <w:r w:rsidR="00BD7FE6" w:rsidRPr="00BD7FE6">
        <w:rPr>
          <w:rFonts w:ascii="Times New Roman" w:hAnsi="Times New Roman"/>
          <w:i/>
          <w:szCs w:val="24"/>
        </w:rPr>
        <w:t>Id</w:t>
      </w:r>
      <w:r w:rsidR="00BD7FE6">
        <w:rPr>
          <w:rFonts w:ascii="Times New Roman" w:hAnsi="Times New Roman"/>
          <w:szCs w:val="24"/>
        </w:rPr>
        <w:t xml:space="preserve">.  Once corrected by the landlord and verified by the utility, the utility will place the account back in the name of the tenant and the arrearage, if any, will remain with the landlord.  </w:t>
      </w:r>
      <w:r w:rsidR="00BD7FE6" w:rsidRPr="00BD7FE6">
        <w:rPr>
          <w:rFonts w:ascii="Times New Roman" w:hAnsi="Times New Roman"/>
          <w:i/>
          <w:szCs w:val="24"/>
        </w:rPr>
        <w:t>Id</w:t>
      </w:r>
      <w:r w:rsidR="00BD7FE6">
        <w:rPr>
          <w:rFonts w:ascii="Times New Roman" w:hAnsi="Times New Roman"/>
          <w:szCs w:val="24"/>
        </w:rPr>
        <w:t xml:space="preserve">.  Any dispute regarding the </w:t>
      </w:r>
      <w:r w:rsidR="00C028C0">
        <w:rPr>
          <w:rFonts w:ascii="Times New Roman" w:hAnsi="Times New Roman"/>
          <w:szCs w:val="24"/>
        </w:rPr>
        <w:t xml:space="preserve">financial responsibilities of the parties is a matter to be resolved in the Court of Common Pleas and is outside the Commission’s jurisdiction.  </w:t>
      </w:r>
      <w:r w:rsidR="00C028C0" w:rsidRPr="00C028C0">
        <w:rPr>
          <w:rFonts w:ascii="Times New Roman" w:hAnsi="Times New Roman"/>
          <w:i/>
          <w:szCs w:val="24"/>
        </w:rPr>
        <w:t>Id</w:t>
      </w:r>
      <w:r w:rsidR="00C028C0">
        <w:rPr>
          <w:rFonts w:ascii="Times New Roman" w:hAnsi="Times New Roman"/>
          <w:szCs w:val="24"/>
        </w:rPr>
        <w:t>.  PECO acted in accordance with the law when it transferred the balance into Complainant’s name after the foreign load was discovered.</w:t>
      </w:r>
    </w:p>
    <w:p w:rsidR="00C028C0" w:rsidRDefault="00C028C0" w:rsidP="00B0677F">
      <w:pPr>
        <w:pStyle w:val="BodyText"/>
        <w:tabs>
          <w:tab w:val="clear" w:pos="1980"/>
        </w:tabs>
        <w:spacing w:line="360" w:lineRule="auto"/>
        <w:jc w:val="left"/>
        <w:rPr>
          <w:rFonts w:ascii="Times New Roman" w:hAnsi="Times New Roman"/>
          <w:szCs w:val="24"/>
        </w:rPr>
      </w:pPr>
    </w:p>
    <w:p w:rsidR="00C028C0" w:rsidRDefault="00C028C0" w:rsidP="00E453F2">
      <w:pPr>
        <w:pStyle w:val="BodyText"/>
        <w:tabs>
          <w:tab w:val="clear" w:pos="1980"/>
        </w:tabs>
        <w:spacing w:line="360" w:lineRule="auto"/>
        <w:jc w:val="left"/>
        <w:rPr>
          <w:rFonts w:ascii="Times New Roman" w:hAnsi="Times New Roman"/>
          <w:szCs w:val="24"/>
        </w:rPr>
      </w:pPr>
      <w:proofErr w:type="gramStart"/>
      <w:r>
        <w:rPr>
          <w:rFonts w:ascii="Times New Roman" w:hAnsi="Times New Roman"/>
          <w:szCs w:val="24"/>
        </w:rPr>
        <w:t>PECO Answer and New Matter at 2-3, ¶ 4</w:t>
      </w:r>
      <w:r w:rsidR="00E5279E">
        <w:rPr>
          <w:rFonts w:ascii="Times New Roman" w:hAnsi="Times New Roman"/>
          <w:szCs w:val="24"/>
        </w:rPr>
        <w:t>; PECO Motion for Judgment on the Pleadings at 2-3, ¶ 8</w:t>
      </w:r>
      <w:r>
        <w:rPr>
          <w:rFonts w:ascii="Times New Roman" w:hAnsi="Times New Roman"/>
          <w:szCs w:val="24"/>
        </w:rPr>
        <w:t>.</w:t>
      </w:r>
      <w:proofErr w:type="gramEnd"/>
    </w:p>
    <w:p w:rsidR="00B0677F" w:rsidRPr="00844690" w:rsidRDefault="00B0677F" w:rsidP="00B0677F">
      <w:pPr>
        <w:pStyle w:val="BodyText"/>
        <w:tabs>
          <w:tab w:val="clear" w:pos="1980"/>
        </w:tabs>
        <w:spacing w:line="360" w:lineRule="auto"/>
        <w:jc w:val="left"/>
        <w:rPr>
          <w:rFonts w:ascii="Times New Roman" w:hAnsi="Times New Roman"/>
          <w:szCs w:val="24"/>
        </w:rPr>
      </w:pPr>
    </w:p>
    <w:p w:rsidR="00471967" w:rsidRDefault="00822BBE" w:rsidP="00836D0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471967" w:rsidRPr="00844690">
        <w:rPr>
          <w:rFonts w:ascii="Times New Roman" w:hAnsi="Times New Roman"/>
          <w:szCs w:val="24"/>
        </w:rPr>
        <w:t xml:space="preserve">According to Commission records, the Complainant has not filed </w:t>
      </w:r>
      <w:r w:rsidR="00471967">
        <w:rPr>
          <w:rFonts w:ascii="Times New Roman" w:hAnsi="Times New Roman"/>
          <w:szCs w:val="24"/>
        </w:rPr>
        <w:t>a</w:t>
      </w:r>
      <w:r w:rsidR="00471967" w:rsidRPr="00844690">
        <w:rPr>
          <w:rFonts w:ascii="Times New Roman" w:hAnsi="Times New Roman"/>
          <w:szCs w:val="24"/>
        </w:rPr>
        <w:t>ny responsive pleading to PECO’s</w:t>
      </w:r>
      <w:r w:rsidR="00471967">
        <w:rPr>
          <w:rFonts w:ascii="Times New Roman" w:hAnsi="Times New Roman"/>
          <w:szCs w:val="24"/>
        </w:rPr>
        <w:t xml:space="preserve"> </w:t>
      </w:r>
      <w:r w:rsidR="00471967" w:rsidRPr="00844690">
        <w:rPr>
          <w:rFonts w:ascii="Times New Roman" w:hAnsi="Times New Roman"/>
          <w:szCs w:val="24"/>
        </w:rPr>
        <w:t>Motion for Judgment on the Pleading</w:t>
      </w:r>
      <w:r w:rsidR="00471967">
        <w:rPr>
          <w:rFonts w:ascii="Times New Roman" w:hAnsi="Times New Roman"/>
          <w:szCs w:val="24"/>
        </w:rPr>
        <w:t>s</w:t>
      </w:r>
      <w:r w:rsidR="00471967" w:rsidRPr="00844690">
        <w:rPr>
          <w:rFonts w:ascii="Times New Roman" w:hAnsi="Times New Roman"/>
          <w:szCs w:val="24"/>
        </w:rPr>
        <w:t>.</w:t>
      </w:r>
    </w:p>
    <w:p w:rsidR="0036368B" w:rsidRPr="0036368B" w:rsidRDefault="0036368B" w:rsidP="00836D0A">
      <w:pPr>
        <w:pStyle w:val="BodyText"/>
        <w:tabs>
          <w:tab w:val="clear" w:pos="1980"/>
          <w:tab w:val="left" w:pos="0"/>
        </w:tabs>
        <w:spacing w:line="360" w:lineRule="auto"/>
        <w:jc w:val="left"/>
        <w:rPr>
          <w:rFonts w:ascii="Times New Roman" w:hAnsi="Times New Roman"/>
          <w:szCs w:val="24"/>
        </w:rPr>
      </w:pPr>
    </w:p>
    <w:p w:rsidR="0036368B" w:rsidRPr="0036368B" w:rsidRDefault="0036368B" w:rsidP="006E13FE">
      <w:pPr>
        <w:pStyle w:val="BodyText"/>
        <w:tabs>
          <w:tab w:val="left" w:pos="0"/>
          <w:tab w:val="left" w:pos="1440"/>
        </w:tabs>
        <w:spacing w:line="360" w:lineRule="auto"/>
        <w:rPr>
          <w:rFonts w:ascii="Times New Roman" w:hAnsi="Times New Roman"/>
          <w:szCs w:val="24"/>
        </w:rPr>
      </w:pPr>
      <w:r>
        <w:rPr>
          <w:rFonts w:ascii="Times New Roman" w:hAnsi="Times New Roman"/>
          <w:szCs w:val="24"/>
        </w:rPr>
        <w:tab/>
      </w:r>
      <w:r w:rsidRPr="0036368B">
        <w:rPr>
          <w:rFonts w:ascii="Times New Roman" w:hAnsi="Times New Roman"/>
          <w:szCs w:val="24"/>
        </w:rPr>
        <w:t>Considering PECO’s Motion for Judgment on the Pleadings, the Commission’s regulation at 52 Pa. Code § 5.102(d</w:t>
      </w:r>
      <w:proofErr w:type="gramStart"/>
      <w:r w:rsidRPr="0036368B">
        <w:rPr>
          <w:rFonts w:ascii="Times New Roman" w:hAnsi="Times New Roman"/>
          <w:szCs w:val="24"/>
        </w:rPr>
        <w:t>)(</w:t>
      </w:r>
      <w:proofErr w:type="gramEnd"/>
      <w:r w:rsidRPr="0036368B">
        <w:rPr>
          <w:rFonts w:ascii="Times New Roman" w:hAnsi="Times New Roman"/>
          <w:szCs w:val="24"/>
        </w:rPr>
        <w:t>1) states:</w:t>
      </w:r>
    </w:p>
    <w:p w:rsidR="0036368B" w:rsidRPr="0036368B" w:rsidRDefault="0036368B" w:rsidP="006E13FE">
      <w:pPr>
        <w:pStyle w:val="BodyText"/>
        <w:tabs>
          <w:tab w:val="left" w:pos="0"/>
        </w:tabs>
        <w:spacing w:line="360" w:lineRule="auto"/>
        <w:rPr>
          <w:rFonts w:ascii="Times New Roman" w:hAnsi="Times New Roman"/>
          <w:szCs w:val="24"/>
        </w:rPr>
      </w:pPr>
    </w:p>
    <w:p w:rsidR="00D64C2F" w:rsidRDefault="0036368B" w:rsidP="0036368B">
      <w:pPr>
        <w:pStyle w:val="BodyText"/>
        <w:tabs>
          <w:tab w:val="left" w:pos="1440"/>
        </w:tabs>
        <w:spacing w:line="240" w:lineRule="auto"/>
        <w:ind w:left="1440" w:right="1440"/>
        <w:rPr>
          <w:rFonts w:ascii="Times New Roman" w:hAnsi="Times New Roman"/>
          <w:szCs w:val="24"/>
        </w:rPr>
      </w:pPr>
      <w:proofErr w:type="gramStart"/>
      <w:r w:rsidRPr="0036368B">
        <w:rPr>
          <w:rFonts w:ascii="Times New Roman" w:hAnsi="Times New Roman"/>
          <w:i/>
          <w:iCs/>
          <w:szCs w:val="24"/>
        </w:rPr>
        <w:t>Standard for grant or denial on all counts</w:t>
      </w:r>
      <w:r w:rsidRPr="0036368B">
        <w:rPr>
          <w:rFonts w:ascii="Times New Roman" w:hAnsi="Times New Roman"/>
          <w:szCs w:val="24"/>
        </w:rPr>
        <w:t>.</w:t>
      </w:r>
      <w:proofErr w:type="gramEnd"/>
      <w:r w:rsidRPr="0036368B">
        <w:rPr>
          <w:rFonts w:ascii="Times New Roman" w:hAnsi="Times New Roman"/>
          <w:szCs w:val="24"/>
        </w:rPr>
        <w:t xml:space="preserve"> The presiding officer will grant or deny a motion for judgment on the pleadings or a motion for summary judgment, as appropriate. The judgment </w:t>
      </w:r>
    </w:p>
    <w:p w:rsidR="00D64C2F" w:rsidRDefault="00D64C2F">
      <w:pPr>
        <w:rPr>
          <w:sz w:val="24"/>
          <w:szCs w:val="24"/>
        </w:rPr>
      </w:pPr>
      <w:r>
        <w:rPr>
          <w:szCs w:val="24"/>
        </w:rPr>
        <w:br w:type="page"/>
      </w:r>
    </w:p>
    <w:p w:rsidR="0036368B" w:rsidRPr="0036368B" w:rsidRDefault="0036368B" w:rsidP="0036368B">
      <w:pPr>
        <w:pStyle w:val="BodyText"/>
        <w:tabs>
          <w:tab w:val="left" w:pos="1440"/>
        </w:tabs>
        <w:spacing w:line="240" w:lineRule="auto"/>
        <w:ind w:left="1440" w:right="1440"/>
        <w:rPr>
          <w:rFonts w:ascii="Times New Roman" w:hAnsi="Times New Roman"/>
          <w:szCs w:val="24"/>
        </w:rPr>
      </w:pPr>
      <w:r w:rsidRPr="0036368B">
        <w:rPr>
          <w:rFonts w:ascii="Times New Roman" w:hAnsi="Times New Roman"/>
          <w:szCs w:val="24"/>
        </w:rPr>
        <w:lastRenderedPageBreak/>
        <w:t>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36368B" w:rsidRPr="0036368B" w:rsidRDefault="0036368B" w:rsidP="00836D0A">
      <w:pPr>
        <w:pStyle w:val="BodyText"/>
        <w:tabs>
          <w:tab w:val="clear" w:pos="1980"/>
          <w:tab w:val="left" w:pos="0"/>
        </w:tabs>
        <w:spacing w:line="360" w:lineRule="auto"/>
        <w:jc w:val="left"/>
        <w:rPr>
          <w:rFonts w:ascii="Times New Roman" w:hAnsi="Times New Roman"/>
          <w:szCs w:val="24"/>
        </w:rPr>
      </w:pPr>
    </w:p>
    <w:p w:rsidR="0036368B" w:rsidRDefault="00471967" w:rsidP="00836D0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822BBE">
        <w:rPr>
          <w:rFonts w:ascii="Times New Roman" w:hAnsi="Times New Roman"/>
          <w:szCs w:val="24"/>
        </w:rPr>
        <w:t>I agree with PECO’s position with respect to the state of the law, and t</w:t>
      </w:r>
      <w:r w:rsidR="00385252">
        <w:rPr>
          <w:rFonts w:ascii="Times New Roman" w:hAnsi="Times New Roman"/>
          <w:szCs w:val="24"/>
        </w:rPr>
        <w:t>he facts of this case are not in</w:t>
      </w:r>
      <w:r w:rsidR="00822BBE">
        <w:rPr>
          <w:rFonts w:ascii="Times New Roman" w:hAnsi="Times New Roman"/>
          <w:szCs w:val="24"/>
        </w:rPr>
        <w:t xml:space="preserve"> dispute</w:t>
      </w:r>
      <w:r w:rsidR="00385252">
        <w:rPr>
          <w:rFonts w:ascii="Times New Roman" w:hAnsi="Times New Roman"/>
          <w:szCs w:val="24"/>
        </w:rPr>
        <w:t xml:space="preserve">.  Thus, PECO prevails in this case as a matter of law, and its Motion for Judgment on the Pleadings shall be granted.  </w:t>
      </w:r>
    </w:p>
    <w:p w:rsidR="0036368B" w:rsidRDefault="0036368B" w:rsidP="00836D0A">
      <w:pPr>
        <w:pStyle w:val="BodyText"/>
        <w:tabs>
          <w:tab w:val="clear" w:pos="1980"/>
          <w:tab w:val="left" w:pos="0"/>
        </w:tabs>
        <w:spacing w:line="360" w:lineRule="auto"/>
        <w:jc w:val="left"/>
        <w:rPr>
          <w:rFonts w:ascii="Times New Roman" w:hAnsi="Times New Roman"/>
          <w:szCs w:val="24"/>
        </w:rPr>
      </w:pPr>
    </w:p>
    <w:p w:rsidR="006B1345" w:rsidRPr="00844690" w:rsidRDefault="0036368B" w:rsidP="00836D0A">
      <w:pPr>
        <w:pStyle w:val="BodyText"/>
        <w:tabs>
          <w:tab w:val="clear" w:pos="1980"/>
          <w:tab w:val="left" w:pos="0"/>
        </w:tabs>
        <w:spacing w:line="360" w:lineRule="auto"/>
        <w:jc w:val="left"/>
        <w:rPr>
          <w:rFonts w:ascii="Times New Roman" w:hAnsi="Times New Roman"/>
          <w:szCs w:val="24"/>
        </w:rPr>
      </w:pPr>
      <w:r>
        <w:rPr>
          <w:rFonts w:ascii="Times New Roman" w:hAnsi="Times New Roman"/>
          <w:spacing w:val="-3"/>
        </w:rPr>
        <w:tab/>
      </w:r>
      <w:r>
        <w:rPr>
          <w:rFonts w:ascii="Times New Roman" w:hAnsi="Times New Roman"/>
          <w:spacing w:val="-3"/>
        </w:rPr>
        <w:tab/>
      </w:r>
      <w:r>
        <w:rPr>
          <w:rFonts w:ascii="Times New Roman" w:hAnsi="Times New Roman"/>
          <w:szCs w:val="24"/>
        </w:rPr>
        <w:t>Further, s</w:t>
      </w:r>
      <w:r w:rsidRPr="00844690">
        <w:rPr>
          <w:rFonts w:ascii="Times New Roman" w:hAnsi="Times New Roman"/>
          <w:szCs w:val="24"/>
        </w:rPr>
        <w:t>ection 703 of the Public Utility Code, 66 Pa. C.S. § 703(b), provides that the Commission may dismiss any complaint without a hearing if, in its opinion, a hearing is not necessary or in the public interest. See also 52 Pa. Code § 5.21(d).</w:t>
      </w:r>
      <w:r>
        <w:rPr>
          <w:rFonts w:ascii="Times New Roman" w:hAnsi="Times New Roman"/>
          <w:szCs w:val="24"/>
        </w:rPr>
        <w:t xml:space="preserve">  </w:t>
      </w:r>
      <w:r w:rsidRPr="00B8351A">
        <w:rPr>
          <w:rFonts w:ascii="Times New Roman" w:hAnsi="Times New Roman"/>
          <w:spacing w:val="-3"/>
        </w:rPr>
        <w:t xml:space="preserve">A hearing is necessary only to resolve disputed questions of fact, and is not required to resolve questions of law, policy or discretion.  </w:t>
      </w:r>
      <w:r w:rsidRPr="00B8351A">
        <w:rPr>
          <w:rFonts w:ascii="Times New Roman" w:hAnsi="Times New Roman"/>
          <w:i/>
          <w:spacing w:val="-3"/>
        </w:rPr>
        <w:t>Dee-Dee Cab, Inc. v. Pa. Public Utility Comm.</w:t>
      </w:r>
      <w:r w:rsidRPr="00B8351A">
        <w:rPr>
          <w:rFonts w:ascii="Times New Roman" w:hAnsi="Times New Roman"/>
          <w:spacing w:val="-3"/>
        </w:rPr>
        <w:t xml:space="preserve">, 817 A.2d 593, petition for allowance of appeal denied, 836 A.2d 123 (Pa. Commw. 2003);  </w:t>
      </w:r>
      <w:r w:rsidRPr="00B8351A">
        <w:rPr>
          <w:rFonts w:ascii="Times New Roman" w:hAnsi="Times New Roman"/>
          <w:i/>
          <w:spacing w:val="-3"/>
        </w:rPr>
        <w:t>Lehigh Valley Power Committee v. Pa. Public Utility Comm.</w:t>
      </w:r>
      <w:r w:rsidRPr="00B8351A">
        <w:rPr>
          <w:rFonts w:ascii="Times New Roman" w:hAnsi="Times New Roman"/>
          <w:spacing w:val="-3"/>
        </w:rPr>
        <w:t xml:space="preserve">, 563 A.2d 548 (Pa. Commw. 1989);  </w:t>
      </w:r>
      <w:r w:rsidRPr="00B8351A">
        <w:rPr>
          <w:rFonts w:ascii="Times New Roman" w:hAnsi="Times New Roman"/>
          <w:i/>
          <w:spacing w:val="-3"/>
        </w:rPr>
        <w:t>Edan Transportation Corp. v. Pa. Public Utility Comm.</w:t>
      </w:r>
      <w:r w:rsidRPr="00B8351A">
        <w:rPr>
          <w:rFonts w:ascii="Times New Roman" w:hAnsi="Times New Roman"/>
          <w:spacing w:val="-3"/>
        </w:rPr>
        <w:t xml:space="preserve">, 623 A.2d 6 (Pa. Commw. 1993). </w:t>
      </w:r>
      <w:r w:rsidR="0039655D">
        <w:rPr>
          <w:rFonts w:ascii="Times New Roman" w:hAnsi="Times New Roman"/>
          <w:spacing w:val="-3"/>
        </w:rPr>
        <w:t xml:space="preserve"> </w:t>
      </w:r>
      <w:r w:rsidR="006B1345" w:rsidRPr="00844690">
        <w:rPr>
          <w:rFonts w:ascii="Times New Roman" w:hAnsi="Times New Roman"/>
          <w:szCs w:val="24"/>
        </w:rPr>
        <w:t xml:space="preserve">The public interest does not require a hearing in this case. </w:t>
      </w:r>
      <w:r w:rsidR="0039655D">
        <w:rPr>
          <w:rFonts w:ascii="Times New Roman" w:hAnsi="Times New Roman"/>
          <w:szCs w:val="24"/>
        </w:rPr>
        <w:t xml:space="preserve"> </w:t>
      </w:r>
      <w:r w:rsidR="006B1345" w:rsidRPr="00844690">
        <w:rPr>
          <w:rFonts w:ascii="Times New Roman" w:hAnsi="Times New Roman"/>
          <w:szCs w:val="24"/>
        </w:rPr>
        <w:t>A hearing in this case would be a fruitless exercise and therefore is not necessary or in the public interest.</w:t>
      </w:r>
    </w:p>
    <w:p w:rsidR="006B1345" w:rsidRPr="00844690" w:rsidRDefault="006B1345" w:rsidP="00836D0A">
      <w:pPr>
        <w:pStyle w:val="BodyText"/>
        <w:tabs>
          <w:tab w:val="clear" w:pos="1980"/>
          <w:tab w:val="left" w:pos="0"/>
        </w:tabs>
        <w:spacing w:line="360" w:lineRule="auto"/>
        <w:jc w:val="left"/>
        <w:rPr>
          <w:rFonts w:ascii="Times New Roman" w:hAnsi="Times New Roman"/>
          <w:szCs w:val="24"/>
        </w:rPr>
      </w:pPr>
    </w:p>
    <w:p w:rsidR="0082408D" w:rsidRPr="00844690" w:rsidRDefault="0082408D" w:rsidP="006B1345">
      <w:pPr>
        <w:pStyle w:val="Heading1"/>
        <w:spacing w:line="360" w:lineRule="auto"/>
        <w:rPr>
          <w:rFonts w:ascii="Times New Roman" w:hAnsi="Times New Roman"/>
          <w:b w:val="0"/>
          <w:szCs w:val="24"/>
        </w:rPr>
      </w:pPr>
      <w:r w:rsidRPr="00844690">
        <w:rPr>
          <w:rFonts w:ascii="Times New Roman" w:hAnsi="Times New Roman"/>
          <w:b w:val="0"/>
          <w:szCs w:val="24"/>
        </w:rPr>
        <w:t>CONCLUSIONS OF LAW</w:t>
      </w:r>
    </w:p>
    <w:p w:rsidR="006B1345" w:rsidRPr="00844690" w:rsidRDefault="006B1345" w:rsidP="006B1345">
      <w:pPr>
        <w:rPr>
          <w:sz w:val="24"/>
          <w:szCs w:val="24"/>
        </w:rPr>
      </w:pPr>
    </w:p>
    <w:p w:rsidR="00D64C2F" w:rsidRDefault="006B1345" w:rsidP="00844690">
      <w:pPr>
        <w:spacing w:line="360" w:lineRule="auto"/>
        <w:rPr>
          <w:sz w:val="24"/>
          <w:szCs w:val="24"/>
        </w:rPr>
      </w:pPr>
      <w:r w:rsidRPr="00844690">
        <w:rPr>
          <w:sz w:val="24"/>
          <w:szCs w:val="24"/>
        </w:rPr>
        <w:tab/>
      </w:r>
      <w:r w:rsidRPr="00844690">
        <w:rPr>
          <w:sz w:val="24"/>
          <w:szCs w:val="24"/>
        </w:rPr>
        <w:tab/>
        <w:t>1.</w:t>
      </w:r>
      <w:r w:rsidR="00385252">
        <w:rPr>
          <w:sz w:val="24"/>
          <w:szCs w:val="24"/>
        </w:rPr>
        <w:tab/>
      </w:r>
      <w:r w:rsidRPr="00844690">
        <w:rPr>
          <w:sz w:val="24"/>
          <w:szCs w:val="24"/>
        </w:rPr>
        <w:t xml:space="preserve">Commission regulations provide for the filing of preliminary objections. </w:t>
      </w:r>
      <w:proofErr w:type="gramStart"/>
      <w:r w:rsidRPr="00844690">
        <w:rPr>
          <w:sz w:val="24"/>
          <w:szCs w:val="24"/>
        </w:rPr>
        <w:t>52 Pa. Code § 5.101.</w:t>
      </w:r>
      <w:proofErr w:type="gramEnd"/>
      <w:r w:rsidRPr="00844690">
        <w:rPr>
          <w:sz w:val="24"/>
          <w:szCs w:val="24"/>
        </w:rPr>
        <w:br/>
      </w:r>
      <w:r w:rsidRPr="00844690">
        <w:rPr>
          <w:sz w:val="24"/>
          <w:szCs w:val="24"/>
        </w:rPr>
        <w:br/>
      </w:r>
      <w:r w:rsidRPr="00844690">
        <w:rPr>
          <w:sz w:val="24"/>
          <w:szCs w:val="24"/>
        </w:rPr>
        <w:tab/>
      </w:r>
      <w:r w:rsidRPr="00844690">
        <w:rPr>
          <w:sz w:val="24"/>
          <w:szCs w:val="24"/>
        </w:rPr>
        <w:tab/>
      </w:r>
      <w:r w:rsidR="00385252">
        <w:rPr>
          <w:sz w:val="24"/>
          <w:szCs w:val="24"/>
        </w:rPr>
        <w:t>2.</w:t>
      </w:r>
      <w:r w:rsidR="00385252">
        <w:rPr>
          <w:sz w:val="24"/>
          <w:szCs w:val="24"/>
        </w:rPr>
        <w:tab/>
      </w:r>
      <w:r w:rsidRPr="00844690">
        <w:rPr>
          <w:sz w:val="24"/>
          <w:szCs w:val="24"/>
        </w:rPr>
        <w:t xml:space="preserve">A preliminary objection in civil practice seeking dismissal of a pleading will be granted only where relief is clearly warranted and free from doubt.  </w:t>
      </w:r>
      <w:proofErr w:type="gramStart"/>
      <w:r w:rsidRPr="00844690">
        <w:rPr>
          <w:i/>
          <w:sz w:val="24"/>
          <w:szCs w:val="24"/>
        </w:rPr>
        <w:t>Interstate Traveler Services, Inc. v. Pa. Dept. of Environmental Resources</w:t>
      </w:r>
      <w:r w:rsidRPr="00844690">
        <w:rPr>
          <w:sz w:val="24"/>
          <w:szCs w:val="24"/>
        </w:rPr>
        <w:t>, 406 A.2d 1020 (Pa. 1979).</w:t>
      </w:r>
      <w:proofErr w:type="gramEnd"/>
      <w:r w:rsidRPr="00844690">
        <w:rPr>
          <w:sz w:val="24"/>
          <w:szCs w:val="24"/>
        </w:rPr>
        <w:t> </w:t>
      </w:r>
      <w:r w:rsidRPr="00844690">
        <w:rPr>
          <w:sz w:val="24"/>
          <w:szCs w:val="24"/>
        </w:rPr>
        <w:br/>
      </w:r>
      <w:r w:rsidRPr="00844690">
        <w:rPr>
          <w:sz w:val="24"/>
          <w:szCs w:val="24"/>
        </w:rPr>
        <w:br/>
      </w:r>
      <w:r w:rsidRPr="00844690">
        <w:rPr>
          <w:sz w:val="24"/>
          <w:szCs w:val="24"/>
        </w:rPr>
        <w:tab/>
      </w:r>
      <w:r w:rsidRPr="00844690">
        <w:rPr>
          <w:sz w:val="24"/>
          <w:szCs w:val="24"/>
        </w:rPr>
        <w:tab/>
      </w:r>
      <w:r w:rsidR="00385252">
        <w:rPr>
          <w:sz w:val="24"/>
          <w:szCs w:val="24"/>
        </w:rPr>
        <w:t>3.</w:t>
      </w:r>
      <w:r w:rsidR="00385252">
        <w:rPr>
          <w:sz w:val="24"/>
          <w:szCs w:val="24"/>
        </w:rPr>
        <w:tab/>
      </w:r>
      <w:r w:rsidRPr="00844690">
        <w:rPr>
          <w:sz w:val="24"/>
          <w:szCs w:val="24"/>
        </w:rPr>
        <w:t xml:space="preserve">The preliminary objection may be granted only if the moving party prevails as a matter of law. </w:t>
      </w:r>
      <w:r w:rsidR="001F457C" w:rsidRPr="00844690">
        <w:rPr>
          <w:sz w:val="24"/>
          <w:szCs w:val="24"/>
        </w:rPr>
        <w:t xml:space="preserve"> </w:t>
      </w:r>
      <w:proofErr w:type="gramStart"/>
      <w:r w:rsidRPr="00844690">
        <w:rPr>
          <w:i/>
          <w:sz w:val="24"/>
          <w:szCs w:val="24"/>
        </w:rPr>
        <w:t>Roc v. Flaherty</w:t>
      </w:r>
      <w:r w:rsidRPr="00844690">
        <w:rPr>
          <w:sz w:val="24"/>
          <w:szCs w:val="24"/>
        </w:rPr>
        <w:t>, 527 A.2d 211 (Pa.Cmwlth. 1985).</w:t>
      </w:r>
      <w:proofErr w:type="gramEnd"/>
      <w:r w:rsidRPr="00844690">
        <w:rPr>
          <w:sz w:val="24"/>
          <w:szCs w:val="24"/>
        </w:rPr>
        <w:br/>
      </w:r>
      <w:r w:rsidRPr="00844690">
        <w:rPr>
          <w:sz w:val="24"/>
          <w:szCs w:val="24"/>
        </w:rPr>
        <w:br/>
      </w:r>
      <w:r w:rsidRPr="00844690">
        <w:rPr>
          <w:sz w:val="24"/>
          <w:szCs w:val="24"/>
        </w:rPr>
        <w:tab/>
      </w:r>
      <w:r w:rsidRPr="00844690">
        <w:rPr>
          <w:sz w:val="24"/>
          <w:szCs w:val="24"/>
        </w:rPr>
        <w:tab/>
      </w:r>
    </w:p>
    <w:p w:rsidR="0082408D" w:rsidRPr="00844690" w:rsidRDefault="006B1345" w:rsidP="00D64C2F">
      <w:pPr>
        <w:spacing w:line="360" w:lineRule="auto"/>
        <w:ind w:firstLine="1440"/>
        <w:rPr>
          <w:sz w:val="24"/>
          <w:szCs w:val="24"/>
        </w:rPr>
      </w:pPr>
      <w:r w:rsidRPr="00844690">
        <w:rPr>
          <w:sz w:val="24"/>
          <w:szCs w:val="24"/>
        </w:rPr>
        <w:lastRenderedPageBreak/>
        <w:t>4.</w:t>
      </w:r>
      <w:r w:rsidR="00385252">
        <w:rPr>
          <w:sz w:val="24"/>
          <w:szCs w:val="24"/>
        </w:rPr>
        <w:tab/>
      </w:r>
      <w:r w:rsidRPr="00844690">
        <w:rPr>
          <w:sz w:val="24"/>
          <w:szCs w:val="24"/>
        </w:rPr>
        <w:t xml:space="preserve">Any doubt must be resolved in favor of the non-moving party by refusing to sustain the </w:t>
      </w:r>
      <w:proofErr w:type="gramStart"/>
      <w:r w:rsidRPr="00844690">
        <w:rPr>
          <w:sz w:val="24"/>
          <w:szCs w:val="24"/>
        </w:rPr>
        <w:t>preliminary</w:t>
      </w:r>
      <w:proofErr w:type="gramEnd"/>
      <w:r w:rsidRPr="00844690">
        <w:rPr>
          <w:sz w:val="24"/>
          <w:szCs w:val="24"/>
        </w:rPr>
        <w:t xml:space="preserve"> objections. </w:t>
      </w:r>
      <w:r w:rsidR="001F457C" w:rsidRPr="00844690">
        <w:rPr>
          <w:sz w:val="24"/>
          <w:szCs w:val="24"/>
        </w:rPr>
        <w:t xml:space="preserve"> </w:t>
      </w:r>
      <w:proofErr w:type="gramStart"/>
      <w:r w:rsidRPr="00844690">
        <w:rPr>
          <w:i/>
          <w:sz w:val="24"/>
          <w:szCs w:val="24"/>
        </w:rPr>
        <w:t>Dept. of Auditor General, et al. v. State Employees' Retirement System, et al.</w:t>
      </w:r>
      <w:r w:rsidRPr="00844690">
        <w:rPr>
          <w:sz w:val="24"/>
          <w:szCs w:val="24"/>
        </w:rPr>
        <w:t>, 836 A.2d 1053, 1064 (Pa.</w:t>
      </w:r>
      <w:r w:rsidR="001F457C" w:rsidRPr="00844690">
        <w:rPr>
          <w:sz w:val="24"/>
          <w:szCs w:val="24"/>
        </w:rPr>
        <w:t xml:space="preserve"> </w:t>
      </w:r>
      <w:r w:rsidRPr="00844690">
        <w:rPr>
          <w:sz w:val="24"/>
          <w:szCs w:val="24"/>
        </w:rPr>
        <w:t xml:space="preserve">Cmwlth. 2003) citing, </w:t>
      </w:r>
      <w:r w:rsidRPr="00844690">
        <w:rPr>
          <w:i/>
          <w:sz w:val="24"/>
          <w:szCs w:val="24"/>
        </w:rPr>
        <w:t>Boyd v. Ward</w:t>
      </w:r>
      <w:r w:rsidRPr="00844690">
        <w:rPr>
          <w:sz w:val="24"/>
          <w:szCs w:val="24"/>
        </w:rPr>
        <w:t>, 802 A.2d 705 (Pa.</w:t>
      </w:r>
      <w:r w:rsidR="001F457C" w:rsidRPr="00844690">
        <w:rPr>
          <w:sz w:val="24"/>
          <w:szCs w:val="24"/>
        </w:rPr>
        <w:t xml:space="preserve"> </w:t>
      </w:r>
      <w:r w:rsidRPr="00844690">
        <w:rPr>
          <w:sz w:val="24"/>
          <w:szCs w:val="24"/>
        </w:rPr>
        <w:t>Cmwlth. 2002).</w:t>
      </w:r>
      <w:proofErr w:type="gramEnd"/>
      <w:r w:rsidRPr="00844690">
        <w:rPr>
          <w:sz w:val="24"/>
          <w:szCs w:val="24"/>
        </w:rPr>
        <w:br/>
      </w:r>
    </w:p>
    <w:p w:rsidR="00E453F2" w:rsidRDefault="00E453F2" w:rsidP="00E453F2">
      <w:pPr>
        <w:spacing w:line="360" w:lineRule="auto"/>
        <w:rPr>
          <w:sz w:val="24"/>
          <w:szCs w:val="24"/>
        </w:rPr>
      </w:pPr>
      <w:r>
        <w:rPr>
          <w:sz w:val="24"/>
          <w:szCs w:val="24"/>
        </w:rPr>
        <w:tab/>
      </w:r>
      <w:r>
        <w:rPr>
          <w:sz w:val="24"/>
          <w:szCs w:val="24"/>
        </w:rPr>
        <w:tab/>
      </w:r>
      <w:r w:rsidR="00153BC0" w:rsidRPr="00844690">
        <w:rPr>
          <w:sz w:val="24"/>
          <w:szCs w:val="24"/>
        </w:rPr>
        <w:t>5</w:t>
      </w:r>
      <w:r w:rsidR="00385252">
        <w:rPr>
          <w:sz w:val="24"/>
          <w:szCs w:val="24"/>
        </w:rPr>
        <w:t>.</w:t>
      </w:r>
      <w:r w:rsidR="00385252">
        <w:rPr>
          <w:sz w:val="24"/>
          <w:szCs w:val="24"/>
        </w:rPr>
        <w:tab/>
      </w:r>
      <w:r w:rsidR="00153BC0" w:rsidRPr="00844690">
        <w:rPr>
          <w:sz w:val="24"/>
          <w:szCs w:val="24"/>
        </w:rPr>
        <w:t>Section 703 of the Public Utility Code, 66 Pa. C.S. § 703(b), provides that the Commission may dismiss any complaint without a hearing if, in its opinion, a hearing, is not necessary in the public interest.</w:t>
      </w:r>
    </w:p>
    <w:p w:rsidR="00E453F2" w:rsidRDefault="00E453F2" w:rsidP="00E453F2">
      <w:pPr>
        <w:spacing w:line="360" w:lineRule="auto"/>
        <w:rPr>
          <w:sz w:val="24"/>
          <w:szCs w:val="24"/>
        </w:rPr>
      </w:pPr>
    </w:p>
    <w:p w:rsidR="0082408D" w:rsidRPr="00844690" w:rsidRDefault="0082408D" w:rsidP="00E453F2">
      <w:pPr>
        <w:spacing w:line="360" w:lineRule="auto"/>
        <w:jc w:val="center"/>
        <w:rPr>
          <w:b/>
          <w:sz w:val="24"/>
          <w:szCs w:val="24"/>
        </w:rPr>
      </w:pPr>
      <w:r w:rsidRPr="00844690">
        <w:rPr>
          <w:sz w:val="24"/>
          <w:szCs w:val="24"/>
        </w:rPr>
        <w:t>ORDER</w:t>
      </w:r>
    </w:p>
    <w:p w:rsidR="0082408D" w:rsidRPr="00844690" w:rsidRDefault="0082408D">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THEREFORE,</w:t>
      </w:r>
    </w:p>
    <w:p w:rsidR="00771D09" w:rsidRPr="00844690" w:rsidRDefault="00771D09">
      <w:pPr>
        <w:spacing w:line="360" w:lineRule="auto"/>
        <w:rPr>
          <w:sz w:val="24"/>
          <w:szCs w:val="24"/>
        </w:rPr>
      </w:pPr>
    </w:p>
    <w:p w:rsidR="0082408D" w:rsidRPr="00844690" w:rsidRDefault="0082408D">
      <w:pPr>
        <w:spacing w:line="360" w:lineRule="auto"/>
        <w:rPr>
          <w:sz w:val="24"/>
          <w:szCs w:val="24"/>
        </w:rPr>
      </w:pPr>
      <w:r w:rsidRPr="00844690">
        <w:rPr>
          <w:sz w:val="24"/>
          <w:szCs w:val="24"/>
        </w:rPr>
        <w:tab/>
      </w:r>
      <w:r w:rsidRPr="00844690">
        <w:rPr>
          <w:sz w:val="24"/>
          <w:szCs w:val="24"/>
        </w:rPr>
        <w:tab/>
        <w:t>IT IS ORDERED:</w:t>
      </w:r>
    </w:p>
    <w:p w:rsidR="00771D09" w:rsidRPr="00844690" w:rsidRDefault="00771D09">
      <w:pPr>
        <w:spacing w:line="360" w:lineRule="auto"/>
        <w:rPr>
          <w:sz w:val="24"/>
          <w:szCs w:val="24"/>
        </w:rPr>
      </w:pPr>
    </w:p>
    <w:p w:rsidR="00771D09" w:rsidRPr="00844690" w:rsidRDefault="00ED2ABA" w:rsidP="00844690">
      <w:pPr>
        <w:spacing w:line="360" w:lineRule="auto"/>
        <w:rPr>
          <w:sz w:val="24"/>
          <w:szCs w:val="24"/>
        </w:rPr>
      </w:pPr>
      <w:r w:rsidRPr="00844690">
        <w:rPr>
          <w:sz w:val="24"/>
          <w:szCs w:val="24"/>
        </w:rPr>
        <w:tab/>
      </w:r>
      <w:r w:rsidRPr="00844690">
        <w:rPr>
          <w:sz w:val="24"/>
          <w:szCs w:val="24"/>
        </w:rPr>
        <w:tab/>
      </w:r>
      <w:r w:rsidR="00844690" w:rsidRPr="00844690">
        <w:rPr>
          <w:sz w:val="24"/>
          <w:szCs w:val="24"/>
        </w:rPr>
        <w:t>1.</w:t>
      </w:r>
      <w:r w:rsidR="00844690" w:rsidRPr="00844690">
        <w:rPr>
          <w:sz w:val="24"/>
          <w:szCs w:val="24"/>
        </w:rPr>
        <w:tab/>
      </w:r>
      <w:r w:rsidR="00153BC0" w:rsidRPr="00844690">
        <w:rPr>
          <w:sz w:val="24"/>
          <w:szCs w:val="24"/>
        </w:rPr>
        <w:t>That the Preliminary Objection</w:t>
      </w:r>
      <w:r w:rsidR="00385252">
        <w:rPr>
          <w:sz w:val="24"/>
          <w:szCs w:val="24"/>
        </w:rPr>
        <w:t>/Motion for Judgment on the Pleadings</w:t>
      </w:r>
      <w:r w:rsidR="00153BC0" w:rsidRPr="00844690">
        <w:rPr>
          <w:sz w:val="24"/>
          <w:szCs w:val="24"/>
        </w:rPr>
        <w:t>, filed by PECO Energy Company seeking dismissal of Complaint filed by Paul</w:t>
      </w:r>
      <w:r w:rsidR="00C44ACF">
        <w:rPr>
          <w:sz w:val="24"/>
          <w:szCs w:val="24"/>
        </w:rPr>
        <w:t xml:space="preserve"> A.</w:t>
      </w:r>
      <w:r w:rsidR="00153BC0" w:rsidRPr="00844690">
        <w:rPr>
          <w:sz w:val="24"/>
          <w:szCs w:val="24"/>
        </w:rPr>
        <w:t xml:space="preserve"> Dodson at Docket No. F-2010-</w:t>
      </w:r>
      <w:proofErr w:type="gramStart"/>
      <w:r w:rsidR="00153BC0" w:rsidRPr="00844690">
        <w:rPr>
          <w:sz w:val="24"/>
          <w:szCs w:val="24"/>
        </w:rPr>
        <w:t>2180791,</w:t>
      </w:r>
      <w:proofErr w:type="gramEnd"/>
      <w:r w:rsidR="00153BC0" w:rsidRPr="00844690">
        <w:rPr>
          <w:sz w:val="24"/>
          <w:szCs w:val="24"/>
        </w:rPr>
        <w:t xml:space="preserve"> is granted.</w:t>
      </w:r>
      <w:r w:rsidR="00153BC0" w:rsidRPr="00844690">
        <w:rPr>
          <w:sz w:val="24"/>
          <w:szCs w:val="24"/>
        </w:rPr>
        <w:br/>
      </w:r>
      <w:r w:rsidR="00153BC0" w:rsidRPr="00844690">
        <w:rPr>
          <w:sz w:val="24"/>
          <w:szCs w:val="24"/>
        </w:rPr>
        <w:br/>
      </w:r>
      <w:r w:rsidR="00844690" w:rsidRPr="00844690">
        <w:rPr>
          <w:sz w:val="24"/>
          <w:szCs w:val="24"/>
        </w:rPr>
        <w:tab/>
      </w:r>
      <w:r w:rsidR="00844690" w:rsidRPr="00844690">
        <w:rPr>
          <w:sz w:val="24"/>
          <w:szCs w:val="24"/>
        </w:rPr>
        <w:tab/>
      </w:r>
      <w:r w:rsidR="006E13FE">
        <w:rPr>
          <w:sz w:val="24"/>
          <w:szCs w:val="24"/>
        </w:rPr>
        <w:t>2.</w:t>
      </w:r>
      <w:r w:rsidR="00844690" w:rsidRPr="00844690">
        <w:rPr>
          <w:sz w:val="24"/>
          <w:szCs w:val="24"/>
        </w:rPr>
        <w:tab/>
      </w:r>
      <w:r w:rsidR="00153BC0" w:rsidRPr="00844690">
        <w:rPr>
          <w:sz w:val="24"/>
          <w:szCs w:val="24"/>
        </w:rPr>
        <w:t xml:space="preserve">That the Complaint filed by </w:t>
      </w:r>
      <w:r w:rsidR="00844690" w:rsidRPr="00844690">
        <w:rPr>
          <w:sz w:val="24"/>
          <w:szCs w:val="24"/>
        </w:rPr>
        <w:t xml:space="preserve">Paul </w:t>
      </w:r>
      <w:r w:rsidR="00C44ACF">
        <w:rPr>
          <w:sz w:val="24"/>
          <w:szCs w:val="24"/>
        </w:rPr>
        <w:t xml:space="preserve">A. </w:t>
      </w:r>
      <w:r w:rsidR="00844690" w:rsidRPr="00844690">
        <w:rPr>
          <w:sz w:val="24"/>
          <w:szCs w:val="24"/>
        </w:rPr>
        <w:t>Dodson against PECO Energy Company at Docket No. F-2010-2180791</w:t>
      </w:r>
      <w:r w:rsidR="00153BC0" w:rsidRPr="00844690">
        <w:rPr>
          <w:sz w:val="24"/>
          <w:szCs w:val="24"/>
        </w:rPr>
        <w:t xml:space="preserve"> is hereby dismissed.</w:t>
      </w:r>
      <w:r w:rsidR="00153BC0" w:rsidRPr="00844690">
        <w:rPr>
          <w:sz w:val="24"/>
          <w:szCs w:val="24"/>
        </w:rPr>
        <w:br/>
      </w:r>
      <w:r w:rsidR="00153BC0" w:rsidRPr="00844690">
        <w:rPr>
          <w:sz w:val="24"/>
          <w:szCs w:val="24"/>
        </w:rPr>
        <w:br/>
      </w:r>
      <w:r w:rsidR="00844690" w:rsidRPr="00844690">
        <w:rPr>
          <w:sz w:val="24"/>
          <w:szCs w:val="24"/>
        </w:rPr>
        <w:tab/>
      </w:r>
      <w:r w:rsidR="00844690" w:rsidRPr="00844690">
        <w:rPr>
          <w:sz w:val="24"/>
          <w:szCs w:val="24"/>
        </w:rPr>
        <w:tab/>
      </w:r>
      <w:r w:rsidR="00153BC0" w:rsidRPr="00844690">
        <w:rPr>
          <w:sz w:val="24"/>
          <w:szCs w:val="24"/>
        </w:rPr>
        <w:t>3.</w:t>
      </w:r>
      <w:r w:rsidR="00844690" w:rsidRPr="00844690">
        <w:rPr>
          <w:sz w:val="24"/>
          <w:szCs w:val="24"/>
        </w:rPr>
        <w:tab/>
      </w:r>
      <w:r w:rsidR="00153BC0" w:rsidRPr="00844690">
        <w:rPr>
          <w:sz w:val="24"/>
          <w:szCs w:val="24"/>
        </w:rPr>
        <w:t>That this matter be marked closed.</w:t>
      </w:r>
      <w:r w:rsidR="00153BC0" w:rsidRPr="00844690">
        <w:rPr>
          <w:sz w:val="24"/>
          <w:szCs w:val="24"/>
        </w:rPr>
        <w:br/>
      </w:r>
    </w:p>
    <w:p w:rsidR="00771D09" w:rsidRPr="00844690" w:rsidRDefault="00771D09">
      <w:pPr>
        <w:rPr>
          <w:sz w:val="24"/>
          <w:szCs w:val="24"/>
        </w:rPr>
      </w:pPr>
    </w:p>
    <w:p w:rsidR="0082408D" w:rsidRPr="00844690" w:rsidRDefault="0082408D">
      <w:pPr>
        <w:rPr>
          <w:sz w:val="24"/>
          <w:szCs w:val="24"/>
        </w:rPr>
      </w:pPr>
      <w:r w:rsidRPr="00844690">
        <w:rPr>
          <w:sz w:val="24"/>
          <w:szCs w:val="24"/>
        </w:rPr>
        <w:t>Date:</w:t>
      </w:r>
      <w:r w:rsidRPr="00844690">
        <w:rPr>
          <w:sz w:val="24"/>
          <w:szCs w:val="24"/>
        </w:rPr>
        <w:tab/>
      </w:r>
      <w:r w:rsidR="001D32C7" w:rsidRPr="00844690">
        <w:rPr>
          <w:sz w:val="24"/>
          <w:szCs w:val="24"/>
          <w:u w:val="single"/>
        </w:rPr>
        <w:t xml:space="preserve">January </w:t>
      </w:r>
      <w:r w:rsidR="00E453F2">
        <w:rPr>
          <w:sz w:val="24"/>
          <w:szCs w:val="24"/>
          <w:u w:val="single"/>
        </w:rPr>
        <w:t>19</w:t>
      </w:r>
      <w:r w:rsidR="001D32C7" w:rsidRPr="00844690">
        <w:rPr>
          <w:sz w:val="24"/>
          <w:szCs w:val="24"/>
          <w:u w:val="single"/>
        </w:rPr>
        <w:t>, 2011</w:t>
      </w:r>
      <w:r w:rsidR="00EF16DD" w:rsidRPr="00844690">
        <w:rPr>
          <w:sz w:val="24"/>
          <w:szCs w:val="24"/>
        </w:rPr>
        <w:tab/>
      </w:r>
      <w:r w:rsidRPr="00844690">
        <w:rPr>
          <w:sz w:val="24"/>
          <w:szCs w:val="24"/>
        </w:rPr>
        <w:tab/>
      </w:r>
      <w:r w:rsidRPr="00844690">
        <w:rPr>
          <w:sz w:val="24"/>
          <w:szCs w:val="24"/>
        </w:rPr>
        <w:tab/>
      </w:r>
      <w:r w:rsidRPr="00844690">
        <w:rPr>
          <w:sz w:val="24"/>
          <w:szCs w:val="24"/>
        </w:rPr>
        <w:tab/>
        <w:t>___________________________________</w:t>
      </w:r>
    </w:p>
    <w:p w:rsidR="0082408D" w:rsidRPr="00844690" w:rsidRDefault="0082408D">
      <w:pPr>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00B611D2" w:rsidRPr="00844690">
        <w:rPr>
          <w:sz w:val="24"/>
          <w:szCs w:val="24"/>
        </w:rPr>
        <w:t>Dennis J. Buckley</w:t>
      </w:r>
    </w:p>
    <w:p w:rsidR="0082408D" w:rsidRPr="00844690" w:rsidRDefault="0082408D">
      <w:pPr>
        <w:ind w:left="720" w:hanging="720"/>
        <w:rPr>
          <w:sz w:val="24"/>
          <w:szCs w:val="24"/>
        </w:rPr>
      </w:pP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r>
      <w:r w:rsidRPr="00844690">
        <w:rPr>
          <w:sz w:val="24"/>
          <w:szCs w:val="24"/>
        </w:rPr>
        <w:tab/>
        <w:t>Administrative Law Judge</w:t>
      </w:r>
    </w:p>
    <w:sectPr w:rsidR="0082408D" w:rsidRPr="00844690" w:rsidSect="00577D29">
      <w:footerReference w:type="even" r:id="rId8"/>
      <w:footerReference w:type="default" r:id="rId9"/>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B4" w:rsidRDefault="00BE44B4">
      <w:r>
        <w:separator/>
      </w:r>
    </w:p>
  </w:endnote>
  <w:endnote w:type="continuationSeparator" w:id="0">
    <w:p w:rsidR="00BE44B4" w:rsidRDefault="00BE4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53" w:rsidRDefault="000130CB">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53" w:rsidRDefault="000130CB">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D64C2F">
      <w:rPr>
        <w:rStyle w:val="PageNumber"/>
        <w:noProof/>
      </w:rPr>
      <w:t>7</w:t>
    </w:r>
    <w:r>
      <w:rPr>
        <w:rStyle w:val="PageNumber"/>
      </w:rPr>
      <w:fldChar w:fldCharType="end"/>
    </w:r>
  </w:p>
  <w:p w:rsidR="000E4653" w:rsidRDefault="000E4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B4" w:rsidRDefault="00BE44B4">
      <w:r>
        <w:separator/>
      </w:r>
    </w:p>
  </w:footnote>
  <w:footnote w:type="continuationSeparator" w:id="0">
    <w:p w:rsidR="00BE44B4" w:rsidRDefault="00BE4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302B"/>
    <w:rsid w:val="000026EB"/>
    <w:rsid w:val="000130CB"/>
    <w:rsid w:val="00014DF4"/>
    <w:rsid w:val="000158A4"/>
    <w:rsid w:val="00023F14"/>
    <w:rsid w:val="000373FF"/>
    <w:rsid w:val="00053167"/>
    <w:rsid w:val="0007029C"/>
    <w:rsid w:val="000750BE"/>
    <w:rsid w:val="0007652A"/>
    <w:rsid w:val="00093062"/>
    <w:rsid w:val="000A2141"/>
    <w:rsid w:val="000A2320"/>
    <w:rsid w:val="000A7743"/>
    <w:rsid w:val="000B179D"/>
    <w:rsid w:val="000B39DD"/>
    <w:rsid w:val="000B7C7A"/>
    <w:rsid w:val="000C6474"/>
    <w:rsid w:val="000E4653"/>
    <w:rsid w:val="000F3B48"/>
    <w:rsid w:val="001177E2"/>
    <w:rsid w:val="0012199B"/>
    <w:rsid w:val="00123CBF"/>
    <w:rsid w:val="00124C90"/>
    <w:rsid w:val="00134A36"/>
    <w:rsid w:val="0014704D"/>
    <w:rsid w:val="0014740F"/>
    <w:rsid w:val="00147FD8"/>
    <w:rsid w:val="00153BC0"/>
    <w:rsid w:val="00162A9F"/>
    <w:rsid w:val="00164299"/>
    <w:rsid w:val="00165845"/>
    <w:rsid w:val="00173854"/>
    <w:rsid w:val="001764FD"/>
    <w:rsid w:val="00177F46"/>
    <w:rsid w:val="001853E8"/>
    <w:rsid w:val="001939A4"/>
    <w:rsid w:val="001A151F"/>
    <w:rsid w:val="001B3B27"/>
    <w:rsid w:val="001C08A6"/>
    <w:rsid w:val="001D32C7"/>
    <w:rsid w:val="001D6387"/>
    <w:rsid w:val="001E6116"/>
    <w:rsid w:val="001E646A"/>
    <w:rsid w:val="001F0CFE"/>
    <w:rsid w:val="001F457C"/>
    <w:rsid w:val="00203E9B"/>
    <w:rsid w:val="00206515"/>
    <w:rsid w:val="00207D13"/>
    <w:rsid w:val="00210D0E"/>
    <w:rsid w:val="002141CD"/>
    <w:rsid w:val="00214EDE"/>
    <w:rsid w:val="002303C5"/>
    <w:rsid w:val="00230547"/>
    <w:rsid w:val="00234C52"/>
    <w:rsid w:val="00251BFC"/>
    <w:rsid w:val="0025628A"/>
    <w:rsid w:val="00264CA7"/>
    <w:rsid w:val="002717E4"/>
    <w:rsid w:val="00280BE6"/>
    <w:rsid w:val="00281B73"/>
    <w:rsid w:val="0028256C"/>
    <w:rsid w:val="0029037E"/>
    <w:rsid w:val="00290441"/>
    <w:rsid w:val="00292DB8"/>
    <w:rsid w:val="002B3D02"/>
    <w:rsid w:val="002C1BC7"/>
    <w:rsid w:val="002C6EA9"/>
    <w:rsid w:val="002E15DC"/>
    <w:rsid w:val="002E4E15"/>
    <w:rsid w:val="002E53B7"/>
    <w:rsid w:val="002F25CF"/>
    <w:rsid w:val="003039F1"/>
    <w:rsid w:val="003165F9"/>
    <w:rsid w:val="00321B88"/>
    <w:rsid w:val="00321F70"/>
    <w:rsid w:val="00323856"/>
    <w:rsid w:val="00327DAC"/>
    <w:rsid w:val="003359A4"/>
    <w:rsid w:val="0035461F"/>
    <w:rsid w:val="00354863"/>
    <w:rsid w:val="00356EC0"/>
    <w:rsid w:val="0036302B"/>
    <w:rsid w:val="0036368B"/>
    <w:rsid w:val="0037737A"/>
    <w:rsid w:val="003818C4"/>
    <w:rsid w:val="00385252"/>
    <w:rsid w:val="00391689"/>
    <w:rsid w:val="00393596"/>
    <w:rsid w:val="0039655D"/>
    <w:rsid w:val="003A2526"/>
    <w:rsid w:val="003A28D5"/>
    <w:rsid w:val="003A4DBC"/>
    <w:rsid w:val="003C1FA5"/>
    <w:rsid w:val="003C6B1C"/>
    <w:rsid w:val="003D17EA"/>
    <w:rsid w:val="003E310E"/>
    <w:rsid w:val="00407ED2"/>
    <w:rsid w:val="0041603F"/>
    <w:rsid w:val="0042447B"/>
    <w:rsid w:val="00434AA0"/>
    <w:rsid w:val="00443511"/>
    <w:rsid w:val="0044552C"/>
    <w:rsid w:val="0044703D"/>
    <w:rsid w:val="00450055"/>
    <w:rsid w:val="00460639"/>
    <w:rsid w:val="00465738"/>
    <w:rsid w:val="00471967"/>
    <w:rsid w:val="00477873"/>
    <w:rsid w:val="00481849"/>
    <w:rsid w:val="00485B4E"/>
    <w:rsid w:val="00486D2B"/>
    <w:rsid w:val="004923E8"/>
    <w:rsid w:val="00494CA4"/>
    <w:rsid w:val="00496B9E"/>
    <w:rsid w:val="004C169D"/>
    <w:rsid w:val="004C1709"/>
    <w:rsid w:val="004D43ED"/>
    <w:rsid w:val="004F2B91"/>
    <w:rsid w:val="004F35E2"/>
    <w:rsid w:val="004F74A8"/>
    <w:rsid w:val="004F7592"/>
    <w:rsid w:val="00502612"/>
    <w:rsid w:val="00502BFE"/>
    <w:rsid w:val="005077BA"/>
    <w:rsid w:val="0052376C"/>
    <w:rsid w:val="00534D2B"/>
    <w:rsid w:val="00542CB0"/>
    <w:rsid w:val="00543676"/>
    <w:rsid w:val="00547B36"/>
    <w:rsid w:val="00550ADA"/>
    <w:rsid w:val="005527AE"/>
    <w:rsid w:val="0055348E"/>
    <w:rsid w:val="00563CF3"/>
    <w:rsid w:val="00573ECB"/>
    <w:rsid w:val="00577D29"/>
    <w:rsid w:val="005832E0"/>
    <w:rsid w:val="00583EC9"/>
    <w:rsid w:val="00593264"/>
    <w:rsid w:val="00594328"/>
    <w:rsid w:val="0059456D"/>
    <w:rsid w:val="005B4689"/>
    <w:rsid w:val="005C3F66"/>
    <w:rsid w:val="005D14BB"/>
    <w:rsid w:val="005D1EF3"/>
    <w:rsid w:val="005D2564"/>
    <w:rsid w:val="005D3930"/>
    <w:rsid w:val="005D7B02"/>
    <w:rsid w:val="005E0C64"/>
    <w:rsid w:val="005E26EB"/>
    <w:rsid w:val="005F59DD"/>
    <w:rsid w:val="006019D2"/>
    <w:rsid w:val="00606884"/>
    <w:rsid w:val="00617A57"/>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83494"/>
    <w:rsid w:val="00690054"/>
    <w:rsid w:val="006A51FE"/>
    <w:rsid w:val="006A63A1"/>
    <w:rsid w:val="006A7959"/>
    <w:rsid w:val="006B1345"/>
    <w:rsid w:val="006C4639"/>
    <w:rsid w:val="006C5843"/>
    <w:rsid w:val="006D2D80"/>
    <w:rsid w:val="006E0DEA"/>
    <w:rsid w:val="006E13FE"/>
    <w:rsid w:val="006E4968"/>
    <w:rsid w:val="006F3481"/>
    <w:rsid w:val="006F7D46"/>
    <w:rsid w:val="00703D60"/>
    <w:rsid w:val="007042D6"/>
    <w:rsid w:val="007106CE"/>
    <w:rsid w:val="00716750"/>
    <w:rsid w:val="0072127A"/>
    <w:rsid w:val="00722F5F"/>
    <w:rsid w:val="007469AD"/>
    <w:rsid w:val="00747881"/>
    <w:rsid w:val="00751555"/>
    <w:rsid w:val="00752A44"/>
    <w:rsid w:val="00754A33"/>
    <w:rsid w:val="00755F79"/>
    <w:rsid w:val="007603AC"/>
    <w:rsid w:val="00760E44"/>
    <w:rsid w:val="00771BF0"/>
    <w:rsid w:val="00771D09"/>
    <w:rsid w:val="007741DF"/>
    <w:rsid w:val="00784168"/>
    <w:rsid w:val="0079457E"/>
    <w:rsid w:val="0079607F"/>
    <w:rsid w:val="007A14D7"/>
    <w:rsid w:val="007A3193"/>
    <w:rsid w:val="007D0439"/>
    <w:rsid w:val="007F00EC"/>
    <w:rsid w:val="007F0232"/>
    <w:rsid w:val="00822BBE"/>
    <w:rsid w:val="00822C55"/>
    <w:rsid w:val="00822DAC"/>
    <w:rsid w:val="0082408D"/>
    <w:rsid w:val="008277B7"/>
    <w:rsid w:val="00830427"/>
    <w:rsid w:val="00836D0A"/>
    <w:rsid w:val="00843A44"/>
    <w:rsid w:val="00844690"/>
    <w:rsid w:val="00847F5A"/>
    <w:rsid w:val="0085304D"/>
    <w:rsid w:val="0087495E"/>
    <w:rsid w:val="00880725"/>
    <w:rsid w:val="00890E80"/>
    <w:rsid w:val="008B76D1"/>
    <w:rsid w:val="008C1B10"/>
    <w:rsid w:val="008C23D9"/>
    <w:rsid w:val="008C62F6"/>
    <w:rsid w:val="008C7FB3"/>
    <w:rsid w:val="008D2DA4"/>
    <w:rsid w:val="008D3F07"/>
    <w:rsid w:val="008E3DA5"/>
    <w:rsid w:val="008E3DC9"/>
    <w:rsid w:val="008F23B8"/>
    <w:rsid w:val="008F313B"/>
    <w:rsid w:val="00901177"/>
    <w:rsid w:val="00907283"/>
    <w:rsid w:val="00920847"/>
    <w:rsid w:val="0093282B"/>
    <w:rsid w:val="009367D0"/>
    <w:rsid w:val="00956EAF"/>
    <w:rsid w:val="009619DC"/>
    <w:rsid w:val="00972E01"/>
    <w:rsid w:val="0097488E"/>
    <w:rsid w:val="00984496"/>
    <w:rsid w:val="00994EB1"/>
    <w:rsid w:val="009A1731"/>
    <w:rsid w:val="009A3478"/>
    <w:rsid w:val="009B5BB7"/>
    <w:rsid w:val="009C0D8A"/>
    <w:rsid w:val="009C0EFE"/>
    <w:rsid w:val="009E1325"/>
    <w:rsid w:val="009F3C36"/>
    <w:rsid w:val="00A05536"/>
    <w:rsid w:val="00A05818"/>
    <w:rsid w:val="00A07A40"/>
    <w:rsid w:val="00A4430A"/>
    <w:rsid w:val="00A472F8"/>
    <w:rsid w:val="00A477E8"/>
    <w:rsid w:val="00A82046"/>
    <w:rsid w:val="00A93B73"/>
    <w:rsid w:val="00AA08F5"/>
    <w:rsid w:val="00AB011D"/>
    <w:rsid w:val="00AB2329"/>
    <w:rsid w:val="00AB361B"/>
    <w:rsid w:val="00AC26C0"/>
    <w:rsid w:val="00AD1448"/>
    <w:rsid w:val="00B0179C"/>
    <w:rsid w:val="00B02A05"/>
    <w:rsid w:val="00B05B3B"/>
    <w:rsid w:val="00B0677F"/>
    <w:rsid w:val="00B077D4"/>
    <w:rsid w:val="00B1219D"/>
    <w:rsid w:val="00B15D1B"/>
    <w:rsid w:val="00B2471F"/>
    <w:rsid w:val="00B515FE"/>
    <w:rsid w:val="00B611D2"/>
    <w:rsid w:val="00B6402D"/>
    <w:rsid w:val="00B657BB"/>
    <w:rsid w:val="00B66943"/>
    <w:rsid w:val="00B750B7"/>
    <w:rsid w:val="00B9260B"/>
    <w:rsid w:val="00BA2CF2"/>
    <w:rsid w:val="00BA62D4"/>
    <w:rsid w:val="00BB77C8"/>
    <w:rsid w:val="00BC12FC"/>
    <w:rsid w:val="00BC5E9E"/>
    <w:rsid w:val="00BD099E"/>
    <w:rsid w:val="00BD75E3"/>
    <w:rsid w:val="00BD7FE6"/>
    <w:rsid w:val="00BE1584"/>
    <w:rsid w:val="00BE44B4"/>
    <w:rsid w:val="00BF60DB"/>
    <w:rsid w:val="00C02220"/>
    <w:rsid w:val="00C028C0"/>
    <w:rsid w:val="00C04D91"/>
    <w:rsid w:val="00C20167"/>
    <w:rsid w:val="00C27904"/>
    <w:rsid w:val="00C30822"/>
    <w:rsid w:val="00C44ACF"/>
    <w:rsid w:val="00C531C5"/>
    <w:rsid w:val="00C53246"/>
    <w:rsid w:val="00C613A8"/>
    <w:rsid w:val="00C6262B"/>
    <w:rsid w:val="00C6617C"/>
    <w:rsid w:val="00C66277"/>
    <w:rsid w:val="00C838F0"/>
    <w:rsid w:val="00C971B6"/>
    <w:rsid w:val="00C97DEB"/>
    <w:rsid w:val="00CA0A01"/>
    <w:rsid w:val="00CA60CB"/>
    <w:rsid w:val="00CA70FF"/>
    <w:rsid w:val="00CB2234"/>
    <w:rsid w:val="00CB2743"/>
    <w:rsid w:val="00CB5D93"/>
    <w:rsid w:val="00CC335A"/>
    <w:rsid w:val="00CE0084"/>
    <w:rsid w:val="00CE34D8"/>
    <w:rsid w:val="00CF6462"/>
    <w:rsid w:val="00CF7119"/>
    <w:rsid w:val="00D1338A"/>
    <w:rsid w:val="00D26E67"/>
    <w:rsid w:val="00D332C3"/>
    <w:rsid w:val="00D45E8D"/>
    <w:rsid w:val="00D517DB"/>
    <w:rsid w:val="00D5188D"/>
    <w:rsid w:val="00D544A1"/>
    <w:rsid w:val="00D64C2F"/>
    <w:rsid w:val="00D77603"/>
    <w:rsid w:val="00D812B6"/>
    <w:rsid w:val="00D9018C"/>
    <w:rsid w:val="00DB1651"/>
    <w:rsid w:val="00DB1A2D"/>
    <w:rsid w:val="00DC0C93"/>
    <w:rsid w:val="00DC38F0"/>
    <w:rsid w:val="00DD6972"/>
    <w:rsid w:val="00DE09B8"/>
    <w:rsid w:val="00DE3072"/>
    <w:rsid w:val="00DE5BCF"/>
    <w:rsid w:val="00DF24CD"/>
    <w:rsid w:val="00DF536C"/>
    <w:rsid w:val="00DF7D2E"/>
    <w:rsid w:val="00E2402B"/>
    <w:rsid w:val="00E25179"/>
    <w:rsid w:val="00E26861"/>
    <w:rsid w:val="00E30BFE"/>
    <w:rsid w:val="00E3203B"/>
    <w:rsid w:val="00E453F2"/>
    <w:rsid w:val="00E5279E"/>
    <w:rsid w:val="00E6753E"/>
    <w:rsid w:val="00E70CFD"/>
    <w:rsid w:val="00E8461E"/>
    <w:rsid w:val="00E95D89"/>
    <w:rsid w:val="00EA6FFB"/>
    <w:rsid w:val="00EC162F"/>
    <w:rsid w:val="00EC760C"/>
    <w:rsid w:val="00ED2ABA"/>
    <w:rsid w:val="00ED5B21"/>
    <w:rsid w:val="00EF16DD"/>
    <w:rsid w:val="00EF2D23"/>
    <w:rsid w:val="00EF393E"/>
    <w:rsid w:val="00F04306"/>
    <w:rsid w:val="00F05B4E"/>
    <w:rsid w:val="00F16FD6"/>
    <w:rsid w:val="00F20157"/>
    <w:rsid w:val="00F24339"/>
    <w:rsid w:val="00F25E5C"/>
    <w:rsid w:val="00F27C3F"/>
    <w:rsid w:val="00F36644"/>
    <w:rsid w:val="00F40D85"/>
    <w:rsid w:val="00F4455B"/>
    <w:rsid w:val="00F6072B"/>
    <w:rsid w:val="00F61F07"/>
    <w:rsid w:val="00F6622F"/>
    <w:rsid w:val="00F71372"/>
    <w:rsid w:val="00F71869"/>
    <w:rsid w:val="00F72A12"/>
    <w:rsid w:val="00F8286F"/>
    <w:rsid w:val="00F83836"/>
    <w:rsid w:val="00F8455B"/>
    <w:rsid w:val="00F85220"/>
    <w:rsid w:val="00F91F30"/>
    <w:rsid w:val="00FB66D5"/>
    <w:rsid w:val="00FC1C24"/>
    <w:rsid w:val="00FC6B35"/>
    <w:rsid w:val="00FC7ED0"/>
    <w:rsid w:val="00FC7F8D"/>
    <w:rsid w:val="00FD0B7E"/>
    <w:rsid w:val="00FE7F1F"/>
    <w:rsid w:val="00FF0751"/>
    <w:rsid w:val="00FF3EC5"/>
    <w:rsid w:val="00FF4C6E"/>
    <w:rsid w:val="00FF5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1C15-5A68-49F4-8C91-03D0360A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ALJ14</dc:creator>
  <cp:keywords/>
  <dc:description/>
  <cp:lastModifiedBy>shoffner</cp:lastModifiedBy>
  <cp:revision>3</cp:revision>
  <cp:lastPrinted>2009-01-08T17:57:00Z</cp:lastPrinted>
  <dcterms:created xsi:type="dcterms:W3CDTF">2011-01-19T19:24:00Z</dcterms:created>
  <dcterms:modified xsi:type="dcterms:W3CDTF">2011-02-25T16:33:00Z</dcterms:modified>
</cp:coreProperties>
</file>