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448"/>
        <w:gridCol w:w="1980"/>
        <w:gridCol w:w="990"/>
        <w:gridCol w:w="1260"/>
        <w:gridCol w:w="2880"/>
      </w:tblGrid>
      <w:tr w:rsidR="008A1DE9">
        <w:tc>
          <w:tcPr>
            <w:tcW w:w="2448" w:type="dxa"/>
          </w:tcPr>
          <w:p w:rsidR="008A1DE9" w:rsidRDefault="008A1DE9"/>
        </w:tc>
        <w:tc>
          <w:tcPr>
            <w:tcW w:w="4230" w:type="dxa"/>
            <w:gridSpan w:val="3"/>
          </w:tcPr>
          <w:p w:rsidR="008A1DE9" w:rsidRDefault="008A1DE9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PENNSYLVANIA</w:t>
                </w:r>
              </w:smartTag>
            </w:smartTag>
          </w:p>
          <w:p w:rsidR="008A1DE9" w:rsidRDefault="008A1DE9">
            <w:pPr>
              <w:jc w:val="center"/>
              <w:rPr>
                <w:b/>
              </w:rPr>
            </w:pPr>
            <w:r>
              <w:rPr>
                <w:b/>
              </w:rPr>
              <w:t>PUBLIC UTILITY COMMISSION</w:t>
            </w:r>
          </w:p>
          <w:p w:rsidR="008A1DE9" w:rsidRDefault="008A1DE9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Harrisburg</w:t>
                </w:r>
              </w:smartTag>
              <w:r w:rsidR="004472B9">
                <w:rPr>
                  <w:b/>
                </w:rPr>
                <w:t xml:space="preserve">, </w:t>
              </w:r>
              <w:smartTag w:uri="urn:schemas-microsoft-com:office:smarttags" w:element="State">
                <w:r w:rsidR="004472B9">
                  <w:rPr>
                    <w:b/>
                  </w:rPr>
                  <w:t>PA</w:t>
                </w:r>
              </w:smartTag>
              <w:r>
                <w:rPr>
                  <w:b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8A1DE9" w:rsidRDefault="008A1DE9"/>
        </w:tc>
      </w:tr>
      <w:tr w:rsidR="00646F48">
        <w:tc>
          <w:tcPr>
            <w:tcW w:w="2448" w:type="dxa"/>
          </w:tcPr>
          <w:p w:rsidR="00646F48" w:rsidRDefault="00646F48"/>
        </w:tc>
        <w:tc>
          <w:tcPr>
            <w:tcW w:w="4230" w:type="dxa"/>
            <w:gridSpan w:val="3"/>
          </w:tcPr>
          <w:p w:rsidR="00646F48" w:rsidRDefault="00646F48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646F48" w:rsidRDefault="00646F48"/>
        </w:tc>
      </w:tr>
      <w:tr w:rsidR="008A1DE9">
        <w:tc>
          <w:tcPr>
            <w:tcW w:w="4428" w:type="dxa"/>
            <w:gridSpan w:val="2"/>
          </w:tcPr>
          <w:p w:rsidR="008A1DE9" w:rsidRDefault="008A1DE9"/>
        </w:tc>
        <w:tc>
          <w:tcPr>
            <w:tcW w:w="5130" w:type="dxa"/>
            <w:gridSpan w:val="3"/>
          </w:tcPr>
          <w:p w:rsidR="008A1DE9" w:rsidRDefault="008A1DE9" w:rsidP="00EB31F9">
            <w:pPr>
              <w:ind w:firstLine="612"/>
              <w:rPr>
                <w:color w:val="800080"/>
              </w:rPr>
            </w:pPr>
            <w:r>
              <w:t>Public Meeting held</w:t>
            </w:r>
            <w:r>
              <w:rPr>
                <w:color w:val="800080"/>
              </w:rPr>
              <w:t xml:space="preserve"> </w:t>
            </w:r>
            <w:r w:rsidR="004D381B">
              <w:rPr>
                <w:rFonts w:ascii="Times New (W1)" w:hAnsi="Times New (W1)"/>
                <w:color w:val="auto"/>
                <w:szCs w:val="26"/>
              </w:rPr>
              <w:t>March 31</w:t>
            </w:r>
            <w:r w:rsidR="00EB31F9">
              <w:rPr>
                <w:rFonts w:ascii="Times New (W1)" w:hAnsi="Times New (W1)"/>
                <w:color w:val="auto"/>
                <w:szCs w:val="26"/>
              </w:rPr>
              <w:t>, 201</w:t>
            </w:r>
            <w:r w:rsidR="00B93793">
              <w:rPr>
                <w:rFonts w:ascii="Times New (W1)" w:hAnsi="Times New (W1)"/>
                <w:color w:val="auto"/>
                <w:szCs w:val="26"/>
              </w:rPr>
              <w:t>1</w:t>
            </w:r>
          </w:p>
        </w:tc>
      </w:tr>
      <w:tr w:rsidR="008A1DE9">
        <w:tc>
          <w:tcPr>
            <w:tcW w:w="4428" w:type="dxa"/>
            <w:gridSpan w:val="2"/>
          </w:tcPr>
          <w:p w:rsidR="008A1DE9" w:rsidRDefault="008A1DE9">
            <w:r>
              <w:t>Commissioners Present:</w:t>
            </w:r>
          </w:p>
        </w:tc>
        <w:tc>
          <w:tcPr>
            <w:tcW w:w="5130" w:type="dxa"/>
            <w:gridSpan w:val="3"/>
          </w:tcPr>
          <w:p w:rsidR="008A1DE9" w:rsidRDefault="008A1DE9"/>
        </w:tc>
      </w:tr>
      <w:tr w:rsidR="00646F48">
        <w:tc>
          <w:tcPr>
            <w:tcW w:w="4428" w:type="dxa"/>
            <w:gridSpan w:val="2"/>
          </w:tcPr>
          <w:p w:rsidR="00646F48" w:rsidRDefault="00646F48"/>
        </w:tc>
        <w:tc>
          <w:tcPr>
            <w:tcW w:w="5130" w:type="dxa"/>
            <w:gridSpan w:val="3"/>
          </w:tcPr>
          <w:p w:rsidR="00646F48" w:rsidRDefault="00646F48"/>
        </w:tc>
      </w:tr>
      <w:tr w:rsidR="008A1DE9">
        <w:tc>
          <w:tcPr>
            <w:tcW w:w="4428" w:type="dxa"/>
            <w:gridSpan w:val="2"/>
          </w:tcPr>
          <w:p w:rsidR="008A1DE9" w:rsidRDefault="003225FE" w:rsidP="0076493D">
            <w:pPr>
              <w:ind w:firstLine="450"/>
            </w:pPr>
            <w:r>
              <w:t xml:space="preserve">Robert F. </w:t>
            </w:r>
            <w:proofErr w:type="spellStart"/>
            <w:r>
              <w:t>Powelson</w:t>
            </w:r>
            <w:proofErr w:type="spellEnd"/>
            <w:r w:rsidR="008A1DE9">
              <w:t>, Chairman</w:t>
            </w:r>
          </w:p>
        </w:tc>
        <w:tc>
          <w:tcPr>
            <w:tcW w:w="5130" w:type="dxa"/>
            <w:gridSpan w:val="3"/>
          </w:tcPr>
          <w:p w:rsidR="008A1DE9" w:rsidRDefault="008A1DE9"/>
        </w:tc>
      </w:tr>
      <w:tr w:rsidR="008A1DE9">
        <w:tc>
          <w:tcPr>
            <w:tcW w:w="4428" w:type="dxa"/>
            <w:gridSpan w:val="2"/>
          </w:tcPr>
          <w:p w:rsidR="008A1DE9" w:rsidRDefault="002D58C5" w:rsidP="002D58C5">
            <w:pPr>
              <w:ind w:right="-198" w:firstLine="450"/>
            </w:pPr>
            <w:r>
              <w:t>John F. Coleman, Jr.</w:t>
            </w:r>
            <w:r w:rsidR="00480029">
              <w:t>,</w:t>
            </w:r>
            <w:r>
              <w:t xml:space="preserve"> </w:t>
            </w:r>
            <w:r w:rsidR="008A1DE9">
              <w:t>Vice</w:t>
            </w:r>
            <w:r>
              <w:t xml:space="preserve"> C</w:t>
            </w:r>
            <w:r w:rsidR="008A1DE9">
              <w:t>hairman</w:t>
            </w:r>
          </w:p>
        </w:tc>
        <w:tc>
          <w:tcPr>
            <w:tcW w:w="5130" w:type="dxa"/>
            <w:gridSpan w:val="3"/>
          </w:tcPr>
          <w:p w:rsidR="008A1DE9" w:rsidRDefault="008A1DE9"/>
        </w:tc>
      </w:tr>
      <w:tr w:rsidR="008A1DE9">
        <w:tc>
          <w:tcPr>
            <w:tcW w:w="4428" w:type="dxa"/>
            <w:gridSpan w:val="2"/>
          </w:tcPr>
          <w:p w:rsidR="008A1DE9" w:rsidRDefault="002D58C5" w:rsidP="0076493D">
            <w:pPr>
              <w:ind w:firstLine="450"/>
            </w:pPr>
            <w:r>
              <w:t>Tyrone J. Christy</w:t>
            </w:r>
          </w:p>
          <w:p w:rsidR="0076493D" w:rsidRDefault="0076493D" w:rsidP="0076493D">
            <w:pPr>
              <w:ind w:firstLine="450"/>
            </w:pPr>
            <w:r>
              <w:t>Wayne E. Gardner</w:t>
            </w:r>
          </w:p>
          <w:p w:rsidR="0076493D" w:rsidRDefault="003225FE" w:rsidP="0076493D">
            <w:pPr>
              <w:ind w:firstLine="450"/>
            </w:pPr>
            <w:r>
              <w:t xml:space="preserve">James H. </w:t>
            </w:r>
            <w:proofErr w:type="spellStart"/>
            <w:r>
              <w:t>Cawley</w:t>
            </w:r>
            <w:proofErr w:type="spellEnd"/>
          </w:p>
        </w:tc>
        <w:tc>
          <w:tcPr>
            <w:tcW w:w="5130" w:type="dxa"/>
            <w:gridSpan w:val="3"/>
          </w:tcPr>
          <w:p w:rsidR="008A1DE9" w:rsidRDefault="008A1DE9"/>
        </w:tc>
      </w:tr>
      <w:tr w:rsidR="008A1DE9">
        <w:tc>
          <w:tcPr>
            <w:tcW w:w="4428" w:type="dxa"/>
            <w:gridSpan w:val="2"/>
          </w:tcPr>
          <w:p w:rsidR="008A1DE9" w:rsidRDefault="008A1DE9">
            <w:pPr>
              <w:ind w:firstLine="450"/>
            </w:pPr>
          </w:p>
        </w:tc>
        <w:tc>
          <w:tcPr>
            <w:tcW w:w="5130" w:type="dxa"/>
            <w:gridSpan w:val="3"/>
          </w:tcPr>
          <w:p w:rsidR="008A1DE9" w:rsidRDefault="008A1DE9"/>
        </w:tc>
      </w:tr>
      <w:tr w:rsidR="00646F48">
        <w:tc>
          <w:tcPr>
            <w:tcW w:w="4428" w:type="dxa"/>
            <w:gridSpan w:val="2"/>
          </w:tcPr>
          <w:p w:rsidR="00646F48" w:rsidRDefault="00646F48">
            <w:pPr>
              <w:ind w:firstLine="450"/>
            </w:pPr>
          </w:p>
        </w:tc>
        <w:tc>
          <w:tcPr>
            <w:tcW w:w="5130" w:type="dxa"/>
            <w:gridSpan w:val="3"/>
          </w:tcPr>
          <w:p w:rsidR="00646F48" w:rsidRDefault="00646F48"/>
        </w:tc>
      </w:tr>
      <w:tr w:rsidR="008A1DE9">
        <w:tc>
          <w:tcPr>
            <w:tcW w:w="5418" w:type="dxa"/>
            <w:gridSpan w:val="3"/>
            <w:vAlign w:val="center"/>
          </w:tcPr>
          <w:p w:rsidR="008C6F9F" w:rsidRDefault="008C6F9F" w:rsidP="004D7BD9">
            <w:pPr>
              <w:jc w:val="center"/>
              <w:rPr>
                <w:color w:val="auto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color w:val="auto"/>
                  </w:rPr>
                  <w:t>Pennsylvania</w:t>
                </w:r>
              </w:smartTag>
            </w:smartTag>
            <w:r>
              <w:rPr>
                <w:color w:val="auto"/>
              </w:rPr>
              <w:t xml:space="preserve"> Public Utility Com</w:t>
            </w:r>
            <w:r w:rsidR="004D7BD9">
              <w:rPr>
                <w:color w:val="auto"/>
              </w:rPr>
              <w:t>mission</w:t>
            </w:r>
          </w:p>
          <w:p w:rsidR="008C6F9F" w:rsidRDefault="008C6F9F" w:rsidP="004D7BD9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v</w:t>
            </w:r>
            <w:proofErr w:type="gramEnd"/>
            <w:r>
              <w:rPr>
                <w:color w:val="auto"/>
              </w:rPr>
              <w:t>.</w:t>
            </w:r>
          </w:p>
          <w:p w:rsidR="008A1DE9" w:rsidRPr="00C41211" w:rsidRDefault="00B93793" w:rsidP="00EB31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Pennsylvania-American Water Company</w:t>
            </w:r>
          </w:p>
        </w:tc>
        <w:tc>
          <w:tcPr>
            <w:tcW w:w="4140" w:type="dxa"/>
            <w:gridSpan w:val="2"/>
            <w:vAlign w:val="center"/>
          </w:tcPr>
          <w:p w:rsidR="008A1DE9" w:rsidRPr="00AC647F" w:rsidRDefault="008A1DE9" w:rsidP="004D7BD9">
            <w:pPr>
              <w:jc w:val="center"/>
              <w:rPr>
                <w:color w:val="auto"/>
                <w:szCs w:val="26"/>
              </w:rPr>
            </w:pPr>
            <w:r>
              <w:t>Docket Number</w:t>
            </w:r>
            <w:r>
              <w:rPr>
                <w:color w:val="800080"/>
              </w:rPr>
              <w:t>:</w:t>
            </w:r>
          </w:p>
          <w:p w:rsidR="008A1DE9" w:rsidRPr="004472B9" w:rsidRDefault="008C6F9F" w:rsidP="00EB31F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R-</w:t>
            </w:r>
            <w:r w:rsidR="00EB31F9">
              <w:rPr>
                <w:color w:val="auto"/>
              </w:rPr>
              <w:t>201</w:t>
            </w:r>
            <w:r w:rsidR="004D381B">
              <w:rPr>
                <w:color w:val="auto"/>
              </w:rPr>
              <w:t>1-2224774</w:t>
            </w:r>
          </w:p>
        </w:tc>
      </w:tr>
      <w:tr w:rsidR="00646F48">
        <w:tc>
          <w:tcPr>
            <w:tcW w:w="5418" w:type="dxa"/>
            <w:gridSpan w:val="3"/>
          </w:tcPr>
          <w:p w:rsidR="00646F48" w:rsidRPr="00C41211" w:rsidRDefault="00646F48">
            <w:pPr>
              <w:rPr>
                <w:color w:val="auto"/>
              </w:rPr>
            </w:pPr>
          </w:p>
        </w:tc>
        <w:tc>
          <w:tcPr>
            <w:tcW w:w="4140" w:type="dxa"/>
            <w:gridSpan w:val="2"/>
          </w:tcPr>
          <w:p w:rsidR="00646F48" w:rsidRDefault="00646F48" w:rsidP="004472B9">
            <w:pPr>
              <w:jc w:val="center"/>
            </w:pPr>
          </w:p>
        </w:tc>
      </w:tr>
    </w:tbl>
    <w:p w:rsidR="00947D40" w:rsidRDefault="00947D40">
      <w:pPr>
        <w:jc w:val="center"/>
        <w:rPr>
          <w:b/>
        </w:rPr>
      </w:pPr>
    </w:p>
    <w:p w:rsidR="008A1DE9" w:rsidRDefault="008A1DE9">
      <w:pPr>
        <w:jc w:val="center"/>
      </w:pPr>
      <w:r>
        <w:rPr>
          <w:b/>
        </w:rPr>
        <w:t>ORDER</w:t>
      </w:r>
    </w:p>
    <w:p w:rsidR="008A1DE9" w:rsidRDefault="008A1DE9">
      <w:pPr>
        <w:spacing w:line="360" w:lineRule="auto"/>
      </w:pPr>
    </w:p>
    <w:p w:rsidR="008A1DE9" w:rsidRPr="005B3482" w:rsidRDefault="008A1DE9" w:rsidP="005B3482">
      <w:pPr>
        <w:spacing w:line="360" w:lineRule="auto"/>
      </w:pPr>
      <w:r>
        <w:rPr>
          <w:b/>
        </w:rPr>
        <w:t>BY THE COMMISSION:</w:t>
      </w:r>
    </w:p>
    <w:p w:rsidR="008A1DE9" w:rsidRDefault="008A1DE9"/>
    <w:p w:rsidR="0077313E" w:rsidRDefault="004D381B" w:rsidP="00D5599B">
      <w:pPr>
        <w:spacing w:line="360" w:lineRule="auto"/>
        <w:ind w:firstLine="1440"/>
      </w:pPr>
      <w:r>
        <w:t>On February 8, 2011</w:t>
      </w:r>
      <w:r w:rsidR="008A1DE9">
        <w:t xml:space="preserve">, </w:t>
      </w:r>
      <w:r w:rsidR="001C037B" w:rsidRPr="007C74C9">
        <w:rPr>
          <w:color w:val="auto"/>
          <w:szCs w:val="26"/>
        </w:rPr>
        <w:t xml:space="preserve">Pennsylvania-American Water Company (PAWC or the Applicant), 800 West </w:t>
      </w:r>
      <w:proofErr w:type="spellStart"/>
      <w:r w:rsidR="001C037B">
        <w:rPr>
          <w:color w:val="auto"/>
          <w:szCs w:val="26"/>
        </w:rPr>
        <w:t>Hershey</w:t>
      </w:r>
      <w:r w:rsidR="001C037B" w:rsidRPr="007C74C9">
        <w:rPr>
          <w:color w:val="auto"/>
          <w:szCs w:val="26"/>
        </w:rPr>
        <w:t>park</w:t>
      </w:r>
      <w:proofErr w:type="spellEnd"/>
      <w:r w:rsidR="001C037B" w:rsidRPr="007C74C9">
        <w:rPr>
          <w:color w:val="auto"/>
          <w:szCs w:val="26"/>
        </w:rPr>
        <w:t xml:space="preserve"> Drive, Hershey, PA 17033,</w:t>
      </w:r>
      <w:r w:rsidR="002D4F6E">
        <w:rPr>
          <w:color w:val="auto"/>
          <w:szCs w:val="26"/>
        </w:rPr>
        <w:t xml:space="preserve"> filed S</w:t>
      </w:r>
      <w:r w:rsidR="001C037B">
        <w:rPr>
          <w:color w:val="auto"/>
          <w:szCs w:val="26"/>
        </w:rPr>
        <w:t>upplement</w:t>
      </w:r>
      <w:r w:rsidR="001C037B">
        <w:t xml:space="preserve"> </w:t>
      </w:r>
      <w:r w:rsidR="001C037B" w:rsidRPr="001C037B">
        <w:t>No</w:t>
      </w:r>
      <w:r w:rsidR="002D4F6E">
        <w:t>.</w:t>
      </w:r>
      <w:r>
        <w:t xml:space="preserve"> </w:t>
      </w:r>
      <w:r w:rsidR="001C037B" w:rsidRPr="001C037B">
        <w:t xml:space="preserve">6 to </w:t>
      </w:r>
      <w:r w:rsidR="00480029">
        <w:t xml:space="preserve">Tariff </w:t>
      </w:r>
      <w:r w:rsidR="001C037B" w:rsidRPr="001C037B">
        <w:t>W</w:t>
      </w:r>
      <w:r>
        <w:t>astew</w:t>
      </w:r>
      <w:r w:rsidR="00480029">
        <w:t>ater-</w:t>
      </w:r>
      <w:r>
        <w:t>Pa</w:t>
      </w:r>
      <w:r w:rsidR="001C037B">
        <w:t xml:space="preserve"> P</w:t>
      </w:r>
      <w:r w:rsidR="00480029">
        <w:t>.</w:t>
      </w:r>
      <w:r w:rsidR="001C037B">
        <w:t>U</w:t>
      </w:r>
      <w:r w:rsidR="00480029">
        <w:t>.</w:t>
      </w:r>
      <w:r w:rsidR="001C037B">
        <w:t>C</w:t>
      </w:r>
      <w:r w:rsidR="00480029">
        <w:t>.</w:t>
      </w:r>
      <w:r w:rsidR="001C037B">
        <w:t xml:space="preserve"> No</w:t>
      </w:r>
      <w:r w:rsidR="00480029">
        <w:t>.</w:t>
      </w:r>
      <w:r>
        <w:t xml:space="preserve"> 8</w:t>
      </w:r>
      <w:r w:rsidR="001859F2">
        <w:t xml:space="preserve">, </w:t>
      </w:r>
      <w:r w:rsidR="001C037B" w:rsidRPr="001C037B">
        <w:t xml:space="preserve">proposing to </w:t>
      </w:r>
      <w:r>
        <w:t xml:space="preserve">clarify how the Coatesville wastewater </w:t>
      </w:r>
      <w:r w:rsidR="00990F1D">
        <w:t>customers are billed.  The proposed tariff change will</w:t>
      </w:r>
      <w:r>
        <w:t xml:space="preserve"> become effective on April 8</w:t>
      </w:r>
      <w:r w:rsidR="00947D40">
        <w:t>, 2011</w:t>
      </w:r>
      <w:r w:rsidR="008C6F9F">
        <w:t>.</w:t>
      </w:r>
      <w:r w:rsidR="001C63C7">
        <w:t xml:space="preserve"> </w:t>
      </w:r>
    </w:p>
    <w:p w:rsidR="0077313E" w:rsidRDefault="0077313E" w:rsidP="00D5599B">
      <w:pPr>
        <w:spacing w:line="360" w:lineRule="auto"/>
        <w:ind w:firstLine="1440"/>
      </w:pPr>
    </w:p>
    <w:p w:rsidR="009E5047" w:rsidRDefault="001C63C7" w:rsidP="00D5599B">
      <w:pPr>
        <w:spacing w:line="360" w:lineRule="auto"/>
        <w:ind w:firstLine="1440"/>
      </w:pPr>
      <w:r>
        <w:t xml:space="preserve"> </w:t>
      </w:r>
      <w:r w:rsidR="00A53C09">
        <w:t xml:space="preserve">At the Public Meeting of February 8, 2001, </w:t>
      </w:r>
      <w:r w:rsidR="004D381B">
        <w:t xml:space="preserve">PAWC </w:t>
      </w:r>
      <w:r w:rsidR="00A53C09">
        <w:t xml:space="preserve">acquired </w:t>
      </w:r>
      <w:r w:rsidR="0077313E">
        <w:t xml:space="preserve">the </w:t>
      </w:r>
      <w:r w:rsidR="00A53C09">
        <w:t>City of Coatesville</w:t>
      </w:r>
      <w:r w:rsidR="0077313E">
        <w:t xml:space="preserve"> Authority’s wastewater system at Docket Number A-230073F0002</w:t>
      </w:r>
      <w:r w:rsidR="00EC7040">
        <w:t>.  PAWC stated that since the acquisition</w:t>
      </w:r>
      <w:r w:rsidR="00480F91">
        <w:t xml:space="preserve">, </w:t>
      </w:r>
      <w:r w:rsidR="004D381B">
        <w:t xml:space="preserve">it has billed </w:t>
      </w:r>
      <w:r w:rsidR="00165327">
        <w:t xml:space="preserve">wastewater customers based </w:t>
      </w:r>
      <w:r w:rsidR="009E5047">
        <w:t>on a flat rate, water usag</w:t>
      </w:r>
      <w:r w:rsidR="00457BEF">
        <w:t>e, or sewage flows</w:t>
      </w:r>
      <w:r w:rsidR="009E5047">
        <w:t>.  PAWC is adding language to the rate pages to include the fact that it bills some wastewater customers based on sewage flows.</w:t>
      </w:r>
    </w:p>
    <w:p w:rsidR="00D932C2" w:rsidRDefault="009E5047" w:rsidP="00D932C2">
      <w:pPr>
        <w:spacing w:line="360" w:lineRule="auto"/>
        <w:ind w:firstLine="1440"/>
      </w:pPr>
      <w:r>
        <w:t xml:space="preserve"> </w:t>
      </w:r>
    </w:p>
    <w:p w:rsidR="001C7A8C" w:rsidRDefault="000E08E8" w:rsidP="00FC21A3">
      <w:pPr>
        <w:spacing w:line="360" w:lineRule="auto"/>
        <w:ind w:firstLine="1440"/>
        <w:rPr>
          <w:kern w:val="2"/>
        </w:rPr>
      </w:pPr>
      <w:r>
        <w:rPr>
          <w:color w:val="auto"/>
          <w:szCs w:val="26"/>
        </w:rPr>
        <w:lastRenderedPageBreak/>
        <w:t>PAWC has stated that no customers will be affected by this tariff supplement</w:t>
      </w:r>
      <w:r w:rsidR="000F613C">
        <w:rPr>
          <w:color w:val="auto"/>
          <w:szCs w:val="26"/>
        </w:rPr>
        <w:t>, and therefore it did not provide notice to any customers and did not publish in any newspapers.</w:t>
      </w:r>
    </w:p>
    <w:p w:rsidR="002E490F" w:rsidRDefault="002E490F" w:rsidP="006D4642">
      <w:pPr>
        <w:tabs>
          <w:tab w:val="left" w:pos="-1440"/>
          <w:tab w:val="left" w:pos="-720"/>
          <w:tab w:val="left" w:pos="810"/>
          <w:tab w:val="left" w:pos="1440"/>
          <w:tab w:val="left" w:pos="1530"/>
          <w:tab w:val="left" w:pos="2880"/>
        </w:tabs>
        <w:suppressAutoHyphens/>
        <w:spacing w:line="360" w:lineRule="auto"/>
        <w:rPr>
          <w:kern w:val="2"/>
        </w:rPr>
      </w:pPr>
    </w:p>
    <w:p w:rsidR="0002275F" w:rsidRDefault="0002275F" w:rsidP="0002275F">
      <w:pPr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PAWC is a regulated public utility corporation, duly organized and existing under the laws of the Commonwealth of Pennsylvania, and is a wholly owned subsidiary of the American Water Works Company, Inc.  PAWC </w:t>
      </w:r>
      <w:r>
        <w:rPr>
          <w:color w:val="auto"/>
          <w:szCs w:val="26"/>
        </w:rPr>
        <w:t>furnishes water service in</w:t>
      </w:r>
      <w:r w:rsidRPr="007C74C9">
        <w:rPr>
          <w:color w:val="auto"/>
          <w:szCs w:val="26"/>
        </w:rPr>
        <w:t xml:space="preserve"> certificated service territories encompassing </w:t>
      </w:r>
      <w:r>
        <w:rPr>
          <w:color w:val="auto"/>
          <w:szCs w:val="26"/>
        </w:rPr>
        <w:t>portions of 36</w:t>
      </w:r>
      <w:r w:rsidRPr="007C74C9">
        <w:rPr>
          <w:color w:val="auto"/>
          <w:szCs w:val="26"/>
        </w:rPr>
        <w:t xml:space="preserve"> counties across the Commonwealth.  As of</w:t>
      </w:r>
      <w:r>
        <w:rPr>
          <w:color w:val="auto"/>
          <w:szCs w:val="26"/>
        </w:rPr>
        <w:t xml:space="preserve"> September 30, 2010</w:t>
      </w:r>
      <w:r w:rsidRPr="007C74C9">
        <w:rPr>
          <w:color w:val="auto"/>
          <w:szCs w:val="26"/>
        </w:rPr>
        <w:t xml:space="preserve">, the Applicant provided water service to approximately </w:t>
      </w:r>
      <w:r>
        <w:rPr>
          <w:color w:val="auto"/>
          <w:szCs w:val="26"/>
        </w:rPr>
        <w:t>637,783</w:t>
      </w:r>
      <w:r w:rsidRPr="007C74C9">
        <w:rPr>
          <w:color w:val="auto"/>
          <w:szCs w:val="26"/>
        </w:rPr>
        <w:t xml:space="preserve"> customers.  PAWC also provided wastewater</w:t>
      </w:r>
      <w:r>
        <w:rPr>
          <w:color w:val="auto"/>
          <w:szCs w:val="26"/>
        </w:rPr>
        <w:t xml:space="preserve"> service to approximately 17,603 </w:t>
      </w:r>
      <w:r w:rsidRPr="007C74C9">
        <w:rPr>
          <w:color w:val="auto"/>
          <w:szCs w:val="26"/>
        </w:rPr>
        <w:t>customers.</w:t>
      </w:r>
    </w:p>
    <w:p w:rsidR="00FF55FB" w:rsidRDefault="00FF55FB" w:rsidP="0002275F">
      <w:pPr>
        <w:spacing w:line="360" w:lineRule="auto"/>
        <w:ind w:firstLine="1440"/>
        <w:rPr>
          <w:color w:val="auto"/>
          <w:szCs w:val="26"/>
        </w:rPr>
      </w:pPr>
    </w:p>
    <w:p w:rsidR="00825505" w:rsidRDefault="00FF55FB" w:rsidP="004D32D5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PAWC </w:t>
      </w:r>
      <w:r w:rsidR="00947D40">
        <w:rPr>
          <w:color w:val="auto"/>
          <w:szCs w:val="26"/>
        </w:rPr>
        <w:t xml:space="preserve">stated that </w:t>
      </w:r>
      <w:r w:rsidR="008F18EB">
        <w:rPr>
          <w:color w:val="auto"/>
          <w:szCs w:val="26"/>
        </w:rPr>
        <w:t>as at F</w:t>
      </w:r>
      <w:r w:rsidR="00723A1F">
        <w:rPr>
          <w:color w:val="auto"/>
          <w:szCs w:val="26"/>
        </w:rPr>
        <w:t xml:space="preserve">ebruary 28, 2011, it </w:t>
      </w:r>
      <w:r w:rsidR="008F18EB">
        <w:rPr>
          <w:color w:val="auto"/>
          <w:szCs w:val="26"/>
        </w:rPr>
        <w:t>provided wastewater service to approximately 6,200 customers</w:t>
      </w:r>
      <w:r w:rsidR="00C11DE6">
        <w:rPr>
          <w:color w:val="auto"/>
          <w:szCs w:val="26"/>
        </w:rPr>
        <w:t xml:space="preserve"> in the City of Coatesville</w:t>
      </w:r>
      <w:r w:rsidR="008F18EB">
        <w:rPr>
          <w:color w:val="auto"/>
          <w:szCs w:val="26"/>
        </w:rPr>
        <w:t xml:space="preserve">.  However, </w:t>
      </w:r>
      <w:r w:rsidR="00947D40">
        <w:rPr>
          <w:color w:val="auto"/>
          <w:szCs w:val="26"/>
        </w:rPr>
        <w:t>curre</w:t>
      </w:r>
      <w:r w:rsidR="00185AC9">
        <w:rPr>
          <w:color w:val="auto"/>
          <w:szCs w:val="26"/>
        </w:rPr>
        <w:t>ntly</w:t>
      </w:r>
      <w:r w:rsidR="000B543A">
        <w:rPr>
          <w:color w:val="auto"/>
          <w:szCs w:val="26"/>
        </w:rPr>
        <w:t>,</w:t>
      </w:r>
      <w:r w:rsidR="00185AC9">
        <w:rPr>
          <w:color w:val="auto"/>
          <w:szCs w:val="26"/>
        </w:rPr>
        <w:t xml:space="preserve"> </w:t>
      </w:r>
      <w:r w:rsidR="008F18EB">
        <w:rPr>
          <w:color w:val="auto"/>
          <w:szCs w:val="26"/>
        </w:rPr>
        <w:t xml:space="preserve">only </w:t>
      </w:r>
      <w:r w:rsidR="00185AC9">
        <w:rPr>
          <w:color w:val="auto"/>
          <w:szCs w:val="26"/>
        </w:rPr>
        <w:t>seven customers are billed</w:t>
      </w:r>
      <w:r w:rsidR="00947D40">
        <w:rPr>
          <w:color w:val="auto"/>
          <w:szCs w:val="26"/>
        </w:rPr>
        <w:t xml:space="preserve"> based on sewage flows and all seven customers have wastewater meters.  The seven customers consist of five bulk customers, one commercial customer and one industrial customer.  </w:t>
      </w:r>
    </w:p>
    <w:p w:rsidR="00825505" w:rsidRDefault="00825505" w:rsidP="004D32D5">
      <w:pPr>
        <w:spacing w:line="360" w:lineRule="auto"/>
        <w:ind w:firstLine="1440"/>
        <w:rPr>
          <w:color w:val="auto"/>
          <w:szCs w:val="26"/>
        </w:rPr>
      </w:pPr>
    </w:p>
    <w:p w:rsidR="00C11DE6" w:rsidRDefault="00C11DE6" w:rsidP="004D32D5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PAWC</w:t>
      </w:r>
      <w:r w:rsidR="00825505">
        <w:rPr>
          <w:color w:val="auto"/>
          <w:szCs w:val="26"/>
        </w:rPr>
        <w:t>’</w:t>
      </w:r>
      <w:r w:rsidR="000B543A">
        <w:rPr>
          <w:color w:val="auto"/>
          <w:szCs w:val="26"/>
        </w:rPr>
        <w:t>s current tariff shows</w:t>
      </w:r>
      <w:r w:rsidR="00825505">
        <w:rPr>
          <w:color w:val="auto"/>
          <w:szCs w:val="26"/>
        </w:rPr>
        <w:t xml:space="preserve"> charges based on water usage.  The supplement </w:t>
      </w:r>
      <w:r>
        <w:rPr>
          <w:color w:val="auto"/>
          <w:szCs w:val="26"/>
        </w:rPr>
        <w:t xml:space="preserve">is only adding </w:t>
      </w:r>
      <w:r w:rsidR="00825505">
        <w:rPr>
          <w:color w:val="auto"/>
          <w:szCs w:val="26"/>
        </w:rPr>
        <w:t>sewage flows</w:t>
      </w:r>
      <w:r w:rsidR="000B543A">
        <w:rPr>
          <w:color w:val="auto"/>
          <w:szCs w:val="26"/>
        </w:rPr>
        <w:t xml:space="preserve"> to the tariff</w:t>
      </w:r>
      <w:r w:rsidR="00825505">
        <w:rPr>
          <w:color w:val="auto"/>
          <w:szCs w:val="26"/>
        </w:rPr>
        <w:t xml:space="preserve"> </w:t>
      </w:r>
      <w:r w:rsidR="00165327">
        <w:rPr>
          <w:color w:val="auto"/>
          <w:szCs w:val="26"/>
        </w:rPr>
        <w:t xml:space="preserve">page </w:t>
      </w:r>
      <w:r w:rsidR="00825505">
        <w:rPr>
          <w:color w:val="auto"/>
          <w:szCs w:val="26"/>
        </w:rPr>
        <w:t xml:space="preserve">so that </w:t>
      </w:r>
      <w:r w:rsidR="003C44FF">
        <w:rPr>
          <w:color w:val="auto"/>
          <w:szCs w:val="26"/>
        </w:rPr>
        <w:t xml:space="preserve">the </w:t>
      </w:r>
      <w:r w:rsidR="000B543A">
        <w:rPr>
          <w:color w:val="auto"/>
          <w:szCs w:val="26"/>
        </w:rPr>
        <w:t xml:space="preserve">affected </w:t>
      </w:r>
      <w:r w:rsidR="003C44FF">
        <w:rPr>
          <w:color w:val="auto"/>
          <w:szCs w:val="26"/>
        </w:rPr>
        <w:t>tariff page</w:t>
      </w:r>
      <w:r w:rsidR="000B543A">
        <w:rPr>
          <w:color w:val="auto"/>
          <w:szCs w:val="26"/>
        </w:rPr>
        <w:t>s</w:t>
      </w:r>
      <w:r w:rsidR="003C44FF">
        <w:rPr>
          <w:color w:val="auto"/>
          <w:szCs w:val="26"/>
        </w:rPr>
        <w:t xml:space="preserve"> reads “Based </w:t>
      </w:r>
      <w:r w:rsidR="000B543A">
        <w:rPr>
          <w:color w:val="auto"/>
          <w:szCs w:val="26"/>
        </w:rPr>
        <w:t>on Water Usage or Sewage Flows” as opposed to “Based on Water Usage.”</w:t>
      </w:r>
    </w:p>
    <w:p w:rsidR="00C11DE6" w:rsidRDefault="00C11DE6" w:rsidP="004D32D5">
      <w:pPr>
        <w:spacing w:line="360" w:lineRule="auto"/>
        <w:ind w:firstLine="1440"/>
        <w:rPr>
          <w:color w:val="auto"/>
          <w:szCs w:val="26"/>
        </w:rPr>
      </w:pPr>
    </w:p>
    <w:p w:rsidR="00432E5F" w:rsidRDefault="008F18EB" w:rsidP="004D32D5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PAWC stated that it is making the change to clarify the tariff language </w:t>
      </w:r>
      <w:r w:rsidR="00F64748">
        <w:rPr>
          <w:color w:val="auto"/>
          <w:szCs w:val="26"/>
        </w:rPr>
        <w:t>because not all customer usage is billed on water usag</w:t>
      </w:r>
      <w:r w:rsidR="00165327">
        <w:rPr>
          <w:color w:val="auto"/>
          <w:szCs w:val="26"/>
        </w:rPr>
        <w:t>e</w:t>
      </w:r>
      <w:r w:rsidR="000F03C9">
        <w:rPr>
          <w:color w:val="auto"/>
          <w:szCs w:val="26"/>
        </w:rPr>
        <w:t>.</w:t>
      </w:r>
      <w:r w:rsidR="00C11DE6">
        <w:rPr>
          <w:color w:val="auto"/>
          <w:szCs w:val="26"/>
        </w:rPr>
        <w:t xml:space="preserve">  </w:t>
      </w:r>
      <w:r w:rsidR="000F03C9">
        <w:rPr>
          <w:color w:val="auto"/>
          <w:szCs w:val="26"/>
        </w:rPr>
        <w:t xml:space="preserve">PAWC also stated that there are no changes being made to the way current customers are </w:t>
      </w:r>
      <w:r w:rsidR="00EB4D63">
        <w:rPr>
          <w:color w:val="auto"/>
          <w:szCs w:val="26"/>
        </w:rPr>
        <w:t>being billed, and no customers will be affected by this change.</w:t>
      </w:r>
    </w:p>
    <w:p w:rsidR="003C44FF" w:rsidRDefault="003C44FF" w:rsidP="004D32D5">
      <w:pPr>
        <w:spacing w:line="360" w:lineRule="auto"/>
        <w:ind w:firstLine="1440"/>
        <w:rPr>
          <w:color w:val="auto"/>
          <w:szCs w:val="26"/>
        </w:rPr>
      </w:pPr>
    </w:p>
    <w:p w:rsidR="003C44FF" w:rsidRDefault="003C44FF" w:rsidP="004D32D5">
      <w:pPr>
        <w:spacing w:line="360" w:lineRule="auto"/>
        <w:ind w:firstLine="1440"/>
        <w:rPr>
          <w:color w:val="auto"/>
          <w:szCs w:val="26"/>
        </w:rPr>
      </w:pPr>
    </w:p>
    <w:p w:rsidR="003C44FF" w:rsidRDefault="003C44FF" w:rsidP="004D32D5">
      <w:pPr>
        <w:spacing w:line="360" w:lineRule="auto"/>
        <w:ind w:firstLine="1440"/>
        <w:rPr>
          <w:color w:val="auto"/>
          <w:szCs w:val="26"/>
        </w:rPr>
      </w:pPr>
    </w:p>
    <w:p w:rsidR="006455AF" w:rsidRDefault="00457BEF" w:rsidP="00422A9D">
      <w:pPr>
        <w:spacing w:line="360" w:lineRule="auto"/>
        <w:ind w:firstLine="1440"/>
      </w:pPr>
      <w:r>
        <w:lastRenderedPageBreak/>
        <w:t xml:space="preserve">Based </w:t>
      </w:r>
      <w:r w:rsidR="00ED5791">
        <w:t>upon an</w:t>
      </w:r>
      <w:r w:rsidR="00105E0E">
        <w:t xml:space="preserve"> in</w:t>
      </w:r>
      <w:r>
        <w:t>vestigation and analysis of th</w:t>
      </w:r>
      <w:r w:rsidR="00ED5791">
        <w:t>is</w:t>
      </w:r>
      <w:r w:rsidR="00105E0E">
        <w:t xml:space="preserve"> proposed tariff</w:t>
      </w:r>
      <w:r w:rsidR="00C2642A">
        <w:t xml:space="preserve"> supplement </w:t>
      </w:r>
      <w:r w:rsidR="00140E97">
        <w:t>and supporting data, it</w:t>
      </w:r>
      <w:r w:rsidR="00ED5791">
        <w:t xml:space="preserve"> does not</w:t>
      </w:r>
      <w:r w:rsidR="003044F5">
        <w:t xml:space="preserve"> </w:t>
      </w:r>
      <w:r w:rsidR="0085736F">
        <w:t xml:space="preserve">appear </w:t>
      </w:r>
      <w:r w:rsidR="002D4253">
        <w:t xml:space="preserve">that the proposed change in language is </w:t>
      </w:r>
      <w:r w:rsidR="0085736F">
        <w:t>unlawful, unjust, unreasonable, or co</w:t>
      </w:r>
      <w:r w:rsidR="002A0A63">
        <w:t>ntrary to the public interest</w:t>
      </w:r>
      <w:r w:rsidR="00113805">
        <w:t xml:space="preserve">; </w:t>
      </w:r>
      <w:r w:rsidR="0085736F">
        <w:rPr>
          <w:b/>
        </w:rPr>
        <w:t>THEREFORE</w:t>
      </w:r>
      <w:r w:rsidR="0085736F" w:rsidRPr="008C6F9F">
        <w:t>,</w:t>
      </w:r>
    </w:p>
    <w:p w:rsidR="00432E5F" w:rsidRDefault="00432E5F" w:rsidP="00422A9D">
      <w:pPr>
        <w:spacing w:line="360" w:lineRule="auto"/>
        <w:ind w:firstLine="1440"/>
        <w:rPr>
          <w:b/>
        </w:rPr>
      </w:pPr>
    </w:p>
    <w:p w:rsidR="008A1DE9" w:rsidRPr="008572DB" w:rsidRDefault="008A1DE9" w:rsidP="00422A9D">
      <w:pPr>
        <w:spacing w:line="360" w:lineRule="auto"/>
        <w:ind w:firstLine="1440"/>
      </w:pPr>
      <w:r>
        <w:rPr>
          <w:b/>
        </w:rPr>
        <w:t>IT IS ORDERED:</w:t>
      </w:r>
    </w:p>
    <w:p w:rsidR="008A1DE9" w:rsidRPr="00E43F41" w:rsidRDefault="008A1DE9">
      <w:pPr>
        <w:spacing w:line="360" w:lineRule="auto"/>
      </w:pPr>
    </w:p>
    <w:p w:rsidR="003044F5" w:rsidRDefault="008A1DE9" w:rsidP="001C63C7">
      <w:pPr>
        <w:tabs>
          <w:tab w:val="left" w:pos="2160"/>
        </w:tabs>
        <w:spacing w:line="360" w:lineRule="auto"/>
        <w:ind w:firstLine="1440"/>
      </w:pPr>
      <w:r>
        <w:t>1.</w:t>
      </w:r>
      <w:r w:rsidR="00E43F41">
        <w:tab/>
      </w:r>
      <w:r>
        <w:t xml:space="preserve">That </w:t>
      </w:r>
      <w:r w:rsidR="002D4F6E">
        <w:t>Supplement No.</w:t>
      </w:r>
      <w:r w:rsidR="00780F0C">
        <w:t xml:space="preserve"> </w:t>
      </w:r>
      <w:r w:rsidR="00ED5791">
        <w:rPr>
          <w:color w:val="auto"/>
          <w:szCs w:val="26"/>
        </w:rPr>
        <w:t>Supplement</w:t>
      </w:r>
      <w:r w:rsidR="00ED5791">
        <w:t xml:space="preserve"> </w:t>
      </w:r>
      <w:r w:rsidR="00ED5791" w:rsidRPr="001C037B">
        <w:t>No</w:t>
      </w:r>
      <w:r w:rsidR="00ED5791">
        <w:t xml:space="preserve">. </w:t>
      </w:r>
      <w:r w:rsidR="00ED5791" w:rsidRPr="001C037B">
        <w:t xml:space="preserve">6 to </w:t>
      </w:r>
      <w:r w:rsidR="00ED5791">
        <w:t xml:space="preserve">Tariff </w:t>
      </w:r>
      <w:r w:rsidR="00ED5791" w:rsidRPr="001C037B">
        <w:t>W</w:t>
      </w:r>
      <w:r w:rsidR="00ED5791">
        <w:t xml:space="preserve">astewater-Pa P.U.C. No. 8, </w:t>
      </w:r>
      <w:r w:rsidR="00ED5791" w:rsidRPr="001C037B">
        <w:t xml:space="preserve">proposing to </w:t>
      </w:r>
      <w:r w:rsidR="00ED5791">
        <w:t>clarify how the Coatesville wastewater customers are</w:t>
      </w:r>
      <w:r w:rsidR="00460AC5">
        <w:t xml:space="preserve"> billed is hereby permitted to become effective April 8, 2011.</w:t>
      </w:r>
    </w:p>
    <w:p w:rsidR="00460AC5" w:rsidRDefault="00460AC5" w:rsidP="001C63C7">
      <w:pPr>
        <w:tabs>
          <w:tab w:val="left" w:pos="2160"/>
        </w:tabs>
        <w:spacing w:line="360" w:lineRule="auto"/>
        <w:ind w:firstLine="1440"/>
      </w:pPr>
    </w:p>
    <w:p w:rsidR="00300536" w:rsidRDefault="002D4F6E" w:rsidP="001C63C7">
      <w:pPr>
        <w:tabs>
          <w:tab w:val="left" w:pos="2160"/>
        </w:tabs>
        <w:spacing w:line="360" w:lineRule="auto"/>
        <w:ind w:firstLine="1440"/>
      </w:pPr>
      <w:r>
        <w:t>2</w:t>
      </w:r>
      <w:r w:rsidR="0081725C">
        <w:t>.</w:t>
      </w:r>
      <w:r w:rsidR="0081725C">
        <w:tab/>
        <w:t>That</w:t>
      </w:r>
      <w:r w:rsidR="00460AC5">
        <w:t xml:space="preserve"> this Order is without prejudice to any Formal Complaint</w:t>
      </w:r>
      <w:r w:rsidR="00300536">
        <w:t>s filed against PAWC’s proposed tariff change.</w:t>
      </w:r>
      <w:r w:rsidR="0081725C">
        <w:t xml:space="preserve"> </w:t>
      </w:r>
    </w:p>
    <w:p w:rsidR="003C44FF" w:rsidRDefault="003C44FF" w:rsidP="001C63C7">
      <w:pPr>
        <w:tabs>
          <w:tab w:val="left" w:pos="2160"/>
        </w:tabs>
        <w:spacing w:line="360" w:lineRule="auto"/>
        <w:ind w:firstLine="1440"/>
      </w:pPr>
    </w:p>
    <w:p w:rsidR="00460AC5" w:rsidRDefault="00300536" w:rsidP="00460AC5">
      <w:pPr>
        <w:tabs>
          <w:tab w:val="left" w:pos="2160"/>
        </w:tabs>
        <w:spacing w:line="360" w:lineRule="auto"/>
        <w:ind w:firstLine="1440"/>
      </w:pPr>
      <w:r>
        <w:t>3</w:t>
      </w:r>
      <w:r w:rsidR="00460AC5">
        <w:t>.</w:t>
      </w:r>
      <w:r w:rsidR="00460AC5">
        <w:tab/>
        <w:t xml:space="preserve">That a copy of this Order shall be served upon </w:t>
      </w:r>
      <w:r w:rsidR="00460AC5" w:rsidRPr="007C74C9">
        <w:rPr>
          <w:color w:val="auto"/>
          <w:szCs w:val="26"/>
        </w:rPr>
        <w:t>Pennsylvania-American Water Company</w:t>
      </w:r>
      <w:r w:rsidR="00460AC5">
        <w:t>, the Office of Trail Staff, the Office of Consumer Advocate, and the Office of Small Business Advocate.</w:t>
      </w:r>
    </w:p>
    <w:p w:rsidR="00460AC5" w:rsidRDefault="00460AC5" w:rsidP="001C63C7">
      <w:pPr>
        <w:tabs>
          <w:tab w:val="left" w:pos="2160"/>
        </w:tabs>
        <w:spacing w:line="360" w:lineRule="auto"/>
        <w:ind w:firstLine="1440"/>
      </w:pPr>
    </w:p>
    <w:p w:rsidR="008A1DE9" w:rsidRDefault="008A1DE9" w:rsidP="0085736F">
      <w:pPr>
        <w:tabs>
          <w:tab w:val="left" w:pos="2160"/>
        </w:tabs>
        <w:spacing w:line="360" w:lineRule="auto"/>
      </w:pPr>
    </w:p>
    <w:p w:rsidR="008A1DE9" w:rsidRDefault="00267FF3">
      <w:pPr>
        <w:tabs>
          <w:tab w:val="left" w:pos="4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65405</wp:posOffset>
            </wp:positionV>
            <wp:extent cx="2200275" cy="838200"/>
            <wp:effectExtent l="19050" t="0" r="9525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DE9">
        <w:tab/>
      </w:r>
      <w:r w:rsidR="008A1DE9">
        <w:rPr>
          <w:b/>
        </w:rPr>
        <w:t>BY THE COMMISSION,</w:t>
      </w:r>
    </w:p>
    <w:p w:rsidR="008A1DE9" w:rsidRDefault="008A1DE9">
      <w:pPr>
        <w:tabs>
          <w:tab w:val="left" w:pos="4320"/>
        </w:tabs>
      </w:pPr>
    </w:p>
    <w:p w:rsidR="008A1DE9" w:rsidRDefault="008A1DE9">
      <w:pPr>
        <w:tabs>
          <w:tab w:val="left" w:pos="4320"/>
        </w:tabs>
      </w:pPr>
    </w:p>
    <w:p w:rsidR="00C67DEB" w:rsidRDefault="00C67DEB">
      <w:pPr>
        <w:tabs>
          <w:tab w:val="left" w:pos="4320"/>
        </w:tabs>
      </w:pPr>
    </w:p>
    <w:p w:rsidR="008A1DE9" w:rsidRDefault="008A1DE9">
      <w:pPr>
        <w:tabs>
          <w:tab w:val="left" w:pos="4320"/>
        </w:tabs>
      </w:pPr>
      <w:r>
        <w:tab/>
      </w:r>
      <w:r w:rsidR="00A841DC">
        <w:t>Rosemary Chiavetta</w:t>
      </w:r>
    </w:p>
    <w:p w:rsidR="008A1DE9" w:rsidRDefault="008A1DE9">
      <w:pPr>
        <w:tabs>
          <w:tab w:val="left" w:pos="4320"/>
        </w:tabs>
      </w:pPr>
      <w:r>
        <w:tab/>
        <w:t>Secretary</w:t>
      </w:r>
    </w:p>
    <w:p w:rsidR="008A1DE9" w:rsidRDefault="008A1DE9" w:rsidP="00142BCE"/>
    <w:p w:rsidR="008A1DE9" w:rsidRDefault="008A1DE9" w:rsidP="00646F48">
      <w:pPr>
        <w:spacing w:line="360" w:lineRule="auto"/>
      </w:pPr>
      <w:r>
        <w:t>(SEAL)</w:t>
      </w:r>
    </w:p>
    <w:p w:rsidR="0001570B" w:rsidRDefault="0001570B" w:rsidP="00646F48">
      <w:pPr>
        <w:spacing w:line="360" w:lineRule="auto"/>
      </w:pPr>
    </w:p>
    <w:p w:rsidR="008B489C" w:rsidRDefault="008A1DE9" w:rsidP="00646F48">
      <w:pPr>
        <w:spacing w:line="360" w:lineRule="auto"/>
      </w:pPr>
      <w:r>
        <w:t xml:space="preserve">ORDER ADOPTED:  </w:t>
      </w:r>
      <w:r w:rsidR="00781508">
        <w:rPr>
          <w:rFonts w:ascii="Times New (W1)" w:hAnsi="Times New (W1)"/>
          <w:color w:val="auto"/>
          <w:szCs w:val="26"/>
        </w:rPr>
        <w:t>March 31</w:t>
      </w:r>
      <w:r w:rsidR="0085736F">
        <w:rPr>
          <w:rFonts w:ascii="Times New (W1)" w:hAnsi="Times New (W1)"/>
          <w:color w:val="auto"/>
          <w:szCs w:val="26"/>
        </w:rPr>
        <w:t>, 201</w:t>
      </w:r>
      <w:r w:rsidR="00780F0C">
        <w:rPr>
          <w:rFonts w:ascii="Times New (W1)" w:hAnsi="Times New (W1)"/>
          <w:color w:val="auto"/>
          <w:szCs w:val="26"/>
        </w:rPr>
        <w:t>1</w:t>
      </w:r>
    </w:p>
    <w:p w:rsidR="008A1DE9" w:rsidRDefault="008A1DE9" w:rsidP="00646F48">
      <w:pPr>
        <w:spacing w:line="360" w:lineRule="auto"/>
      </w:pPr>
      <w:r>
        <w:t xml:space="preserve">ORDER ENTERED:  </w:t>
      </w:r>
      <w:r w:rsidR="00267FF3">
        <w:t>March 31, 2011</w:t>
      </w:r>
    </w:p>
    <w:sectPr w:rsidR="008A1DE9" w:rsidSect="004D7BD9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8C" w:rsidRDefault="00C3428C">
      <w:r>
        <w:separator/>
      </w:r>
    </w:p>
  </w:endnote>
  <w:endnote w:type="continuationSeparator" w:id="0">
    <w:p w:rsidR="00C3428C" w:rsidRDefault="00C3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E6" w:rsidRDefault="0042388E" w:rsidP="003600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60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0E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0E6" w:rsidRDefault="00FA60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E6" w:rsidRDefault="0042388E" w:rsidP="003600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60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FF3">
      <w:rPr>
        <w:rStyle w:val="PageNumber"/>
        <w:noProof/>
      </w:rPr>
      <w:t>3</w:t>
    </w:r>
    <w:r>
      <w:rPr>
        <w:rStyle w:val="PageNumber"/>
      </w:rPr>
      <w:fldChar w:fldCharType="end"/>
    </w:r>
  </w:p>
  <w:p w:rsidR="00FA60E6" w:rsidRPr="00A55048" w:rsidRDefault="00FA60E6" w:rsidP="00A550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8C" w:rsidRDefault="00C3428C">
      <w:r>
        <w:separator/>
      </w:r>
    </w:p>
  </w:footnote>
  <w:footnote w:type="continuationSeparator" w:id="0">
    <w:p w:rsidR="00C3428C" w:rsidRDefault="00C34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D36FE"/>
    <w:multiLevelType w:val="hybridMultilevel"/>
    <w:tmpl w:val="3AB49FC6"/>
    <w:lvl w:ilvl="0" w:tplc="31B2F1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8A1DE9"/>
    <w:rsid w:val="0000131D"/>
    <w:rsid w:val="00002077"/>
    <w:rsid w:val="00003AC5"/>
    <w:rsid w:val="000065DA"/>
    <w:rsid w:val="00007D97"/>
    <w:rsid w:val="00011CA1"/>
    <w:rsid w:val="000122AC"/>
    <w:rsid w:val="0001570B"/>
    <w:rsid w:val="0002275F"/>
    <w:rsid w:val="0002639F"/>
    <w:rsid w:val="00026E25"/>
    <w:rsid w:val="000313BC"/>
    <w:rsid w:val="00033EF2"/>
    <w:rsid w:val="00042F11"/>
    <w:rsid w:val="00051C48"/>
    <w:rsid w:val="000557B1"/>
    <w:rsid w:val="00087CAD"/>
    <w:rsid w:val="000924E2"/>
    <w:rsid w:val="000A1C77"/>
    <w:rsid w:val="000A7A79"/>
    <w:rsid w:val="000B543A"/>
    <w:rsid w:val="000C69E8"/>
    <w:rsid w:val="000C726D"/>
    <w:rsid w:val="000D0189"/>
    <w:rsid w:val="000E08E8"/>
    <w:rsid w:val="000E6052"/>
    <w:rsid w:val="000E6FF8"/>
    <w:rsid w:val="000F03C9"/>
    <w:rsid w:val="000F3743"/>
    <w:rsid w:val="000F5665"/>
    <w:rsid w:val="000F613C"/>
    <w:rsid w:val="000F7415"/>
    <w:rsid w:val="00105E0E"/>
    <w:rsid w:val="00113805"/>
    <w:rsid w:val="00122E8A"/>
    <w:rsid w:val="0012356D"/>
    <w:rsid w:val="00130A44"/>
    <w:rsid w:val="00131019"/>
    <w:rsid w:val="00132111"/>
    <w:rsid w:val="0013580B"/>
    <w:rsid w:val="00140E97"/>
    <w:rsid w:val="00142BCE"/>
    <w:rsid w:val="00143E08"/>
    <w:rsid w:val="001637BA"/>
    <w:rsid w:val="00165327"/>
    <w:rsid w:val="00174499"/>
    <w:rsid w:val="0018150D"/>
    <w:rsid w:val="0018186D"/>
    <w:rsid w:val="00182F92"/>
    <w:rsid w:val="001840B7"/>
    <w:rsid w:val="001857C7"/>
    <w:rsid w:val="001859F2"/>
    <w:rsid w:val="00185AC9"/>
    <w:rsid w:val="00194ACD"/>
    <w:rsid w:val="001954AF"/>
    <w:rsid w:val="0019668E"/>
    <w:rsid w:val="001A1BBE"/>
    <w:rsid w:val="001A4DEF"/>
    <w:rsid w:val="001A4F33"/>
    <w:rsid w:val="001A54E5"/>
    <w:rsid w:val="001A75B9"/>
    <w:rsid w:val="001A766C"/>
    <w:rsid w:val="001B4914"/>
    <w:rsid w:val="001B4F3B"/>
    <w:rsid w:val="001C037B"/>
    <w:rsid w:val="001C63C7"/>
    <w:rsid w:val="001C75E4"/>
    <w:rsid w:val="001C7A8C"/>
    <w:rsid w:val="001D0342"/>
    <w:rsid w:val="001D6318"/>
    <w:rsid w:val="001E762C"/>
    <w:rsid w:val="001F53E5"/>
    <w:rsid w:val="00204AA5"/>
    <w:rsid w:val="0020792E"/>
    <w:rsid w:val="00220FC4"/>
    <w:rsid w:val="002213D7"/>
    <w:rsid w:val="0022201C"/>
    <w:rsid w:val="00227BD3"/>
    <w:rsid w:val="002347F6"/>
    <w:rsid w:val="00237102"/>
    <w:rsid w:val="002424F3"/>
    <w:rsid w:val="0024662D"/>
    <w:rsid w:val="002501E6"/>
    <w:rsid w:val="00255095"/>
    <w:rsid w:val="00261904"/>
    <w:rsid w:val="00261A75"/>
    <w:rsid w:val="002636AD"/>
    <w:rsid w:val="00267FF3"/>
    <w:rsid w:val="00275D6C"/>
    <w:rsid w:val="00282A9B"/>
    <w:rsid w:val="002832DF"/>
    <w:rsid w:val="00296CD8"/>
    <w:rsid w:val="002A0A63"/>
    <w:rsid w:val="002A629F"/>
    <w:rsid w:val="002B78C7"/>
    <w:rsid w:val="002C5BE9"/>
    <w:rsid w:val="002C799C"/>
    <w:rsid w:val="002D00A4"/>
    <w:rsid w:val="002D4253"/>
    <w:rsid w:val="002D4F6E"/>
    <w:rsid w:val="002D58C5"/>
    <w:rsid w:val="002E05EB"/>
    <w:rsid w:val="002E2516"/>
    <w:rsid w:val="002E4694"/>
    <w:rsid w:val="002E490F"/>
    <w:rsid w:val="00300536"/>
    <w:rsid w:val="00302FBB"/>
    <w:rsid w:val="003044F5"/>
    <w:rsid w:val="003054FB"/>
    <w:rsid w:val="003145AD"/>
    <w:rsid w:val="003165FD"/>
    <w:rsid w:val="00316C24"/>
    <w:rsid w:val="00320181"/>
    <w:rsid w:val="003225FE"/>
    <w:rsid w:val="00327DBF"/>
    <w:rsid w:val="00332403"/>
    <w:rsid w:val="00333793"/>
    <w:rsid w:val="00336020"/>
    <w:rsid w:val="00337EF6"/>
    <w:rsid w:val="00337FF3"/>
    <w:rsid w:val="0034172E"/>
    <w:rsid w:val="0034271F"/>
    <w:rsid w:val="0034470A"/>
    <w:rsid w:val="00346253"/>
    <w:rsid w:val="00350982"/>
    <w:rsid w:val="003539FE"/>
    <w:rsid w:val="00354874"/>
    <w:rsid w:val="00360008"/>
    <w:rsid w:val="00362E35"/>
    <w:rsid w:val="00363AF3"/>
    <w:rsid w:val="00363D55"/>
    <w:rsid w:val="00365BBE"/>
    <w:rsid w:val="00370142"/>
    <w:rsid w:val="0037016D"/>
    <w:rsid w:val="00375D76"/>
    <w:rsid w:val="00384124"/>
    <w:rsid w:val="00391888"/>
    <w:rsid w:val="00391AB2"/>
    <w:rsid w:val="00396E8D"/>
    <w:rsid w:val="003A2CC3"/>
    <w:rsid w:val="003A586B"/>
    <w:rsid w:val="003C2800"/>
    <w:rsid w:val="003C44FF"/>
    <w:rsid w:val="003C4716"/>
    <w:rsid w:val="003C7F81"/>
    <w:rsid w:val="003D549E"/>
    <w:rsid w:val="003E1F36"/>
    <w:rsid w:val="003E338D"/>
    <w:rsid w:val="003E6B1D"/>
    <w:rsid w:val="003F2F5B"/>
    <w:rsid w:val="003F34AF"/>
    <w:rsid w:val="004000E2"/>
    <w:rsid w:val="004013B5"/>
    <w:rsid w:val="00411858"/>
    <w:rsid w:val="00412F35"/>
    <w:rsid w:val="004168A0"/>
    <w:rsid w:val="00422A9D"/>
    <w:rsid w:val="0042388E"/>
    <w:rsid w:val="0043158F"/>
    <w:rsid w:val="00432E5F"/>
    <w:rsid w:val="00435234"/>
    <w:rsid w:val="00435D65"/>
    <w:rsid w:val="00435F59"/>
    <w:rsid w:val="004372F7"/>
    <w:rsid w:val="004472B9"/>
    <w:rsid w:val="00454897"/>
    <w:rsid w:val="00457BEF"/>
    <w:rsid w:val="00460AC5"/>
    <w:rsid w:val="0046271D"/>
    <w:rsid w:val="004664D4"/>
    <w:rsid w:val="00470904"/>
    <w:rsid w:val="00474EB0"/>
    <w:rsid w:val="00480029"/>
    <w:rsid w:val="00480C12"/>
    <w:rsid w:val="00480F91"/>
    <w:rsid w:val="00482FF1"/>
    <w:rsid w:val="00483935"/>
    <w:rsid w:val="0048425D"/>
    <w:rsid w:val="004863F6"/>
    <w:rsid w:val="004871E2"/>
    <w:rsid w:val="00494024"/>
    <w:rsid w:val="0049612A"/>
    <w:rsid w:val="004A05BA"/>
    <w:rsid w:val="004A6620"/>
    <w:rsid w:val="004A6749"/>
    <w:rsid w:val="004C398F"/>
    <w:rsid w:val="004C4A42"/>
    <w:rsid w:val="004C74E7"/>
    <w:rsid w:val="004C783C"/>
    <w:rsid w:val="004D2EEE"/>
    <w:rsid w:val="004D32D5"/>
    <w:rsid w:val="004D381B"/>
    <w:rsid w:val="004D7BD9"/>
    <w:rsid w:val="004E1E87"/>
    <w:rsid w:val="004E4618"/>
    <w:rsid w:val="004F55FB"/>
    <w:rsid w:val="004F7E08"/>
    <w:rsid w:val="004F7F6F"/>
    <w:rsid w:val="00501906"/>
    <w:rsid w:val="005045CA"/>
    <w:rsid w:val="00504D46"/>
    <w:rsid w:val="00506BD5"/>
    <w:rsid w:val="00507D8E"/>
    <w:rsid w:val="0051429B"/>
    <w:rsid w:val="005146AD"/>
    <w:rsid w:val="005202C4"/>
    <w:rsid w:val="00531451"/>
    <w:rsid w:val="00531CCE"/>
    <w:rsid w:val="005335DD"/>
    <w:rsid w:val="005462E2"/>
    <w:rsid w:val="005527DA"/>
    <w:rsid w:val="0055397D"/>
    <w:rsid w:val="0055564C"/>
    <w:rsid w:val="00556040"/>
    <w:rsid w:val="00564EEC"/>
    <w:rsid w:val="00565628"/>
    <w:rsid w:val="0057243F"/>
    <w:rsid w:val="0057615C"/>
    <w:rsid w:val="005960F5"/>
    <w:rsid w:val="00596D61"/>
    <w:rsid w:val="0059741D"/>
    <w:rsid w:val="0059771C"/>
    <w:rsid w:val="005A0536"/>
    <w:rsid w:val="005A3B95"/>
    <w:rsid w:val="005A3F3B"/>
    <w:rsid w:val="005A6A8A"/>
    <w:rsid w:val="005B11A5"/>
    <w:rsid w:val="005B1502"/>
    <w:rsid w:val="005B3482"/>
    <w:rsid w:val="005B4923"/>
    <w:rsid w:val="005B53C5"/>
    <w:rsid w:val="005C1F47"/>
    <w:rsid w:val="005C7488"/>
    <w:rsid w:val="005D3079"/>
    <w:rsid w:val="005D6100"/>
    <w:rsid w:val="005F5D99"/>
    <w:rsid w:val="0060016B"/>
    <w:rsid w:val="006075D8"/>
    <w:rsid w:val="00607A97"/>
    <w:rsid w:val="00614FBD"/>
    <w:rsid w:val="0061534F"/>
    <w:rsid w:val="00615E9E"/>
    <w:rsid w:val="0062403D"/>
    <w:rsid w:val="006313A6"/>
    <w:rsid w:val="0064353E"/>
    <w:rsid w:val="006455AF"/>
    <w:rsid w:val="00646F48"/>
    <w:rsid w:val="00650AD5"/>
    <w:rsid w:val="00650E19"/>
    <w:rsid w:val="00664502"/>
    <w:rsid w:val="00667695"/>
    <w:rsid w:val="0068440F"/>
    <w:rsid w:val="00687FB3"/>
    <w:rsid w:val="00694B46"/>
    <w:rsid w:val="006A4117"/>
    <w:rsid w:val="006C2461"/>
    <w:rsid w:val="006C5B8E"/>
    <w:rsid w:val="006D00FD"/>
    <w:rsid w:val="006D2183"/>
    <w:rsid w:val="006D4642"/>
    <w:rsid w:val="006D71DF"/>
    <w:rsid w:val="006E121E"/>
    <w:rsid w:val="006F7CC6"/>
    <w:rsid w:val="00705664"/>
    <w:rsid w:val="00707AE4"/>
    <w:rsid w:val="0071164A"/>
    <w:rsid w:val="00717269"/>
    <w:rsid w:val="00723A1F"/>
    <w:rsid w:val="00724A75"/>
    <w:rsid w:val="007275CF"/>
    <w:rsid w:val="00730C24"/>
    <w:rsid w:val="0074583B"/>
    <w:rsid w:val="00756871"/>
    <w:rsid w:val="0076242B"/>
    <w:rsid w:val="0076493D"/>
    <w:rsid w:val="00766518"/>
    <w:rsid w:val="0077304A"/>
    <w:rsid w:val="0077313E"/>
    <w:rsid w:val="007734EA"/>
    <w:rsid w:val="00774749"/>
    <w:rsid w:val="00780F0C"/>
    <w:rsid w:val="00781508"/>
    <w:rsid w:val="00783A7E"/>
    <w:rsid w:val="007854EC"/>
    <w:rsid w:val="0079010C"/>
    <w:rsid w:val="00794B00"/>
    <w:rsid w:val="00796BE2"/>
    <w:rsid w:val="007A01B8"/>
    <w:rsid w:val="007D44E5"/>
    <w:rsid w:val="007D761D"/>
    <w:rsid w:val="007E0C8F"/>
    <w:rsid w:val="007F044F"/>
    <w:rsid w:val="007F0FA4"/>
    <w:rsid w:val="007F2107"/>
    <w:rsid w:val="00803E42"/>
    <w:rsid w:val="00811403"/>
    <w:rsid w:val="00814432"/>
    <w:rsid w:val="0081660A"/>
    <w:rsid w:val="0081725C"/>
    <w:rsid w:val="00820B1A"/>
    <w:rsid w:val="00825505"/>
    <w:rsid w:val="00830BC0"/>
    <w:rsid w:val="00832437"/>
    <w:rsid w:val="00850E1A"/>
    <w:rsid w:val="0085159F"/>
    <w:rsid w:val="008564D4"/>
    <w:rsid w:val="008570C1"/>
    <w:rsid w:val="008572DB"/>
    <w:rsid w:val="0085736F"/>
    <w:rsid w:val="008647DC"/>
    <w:rsid w:val="00880426"/>
    <w:rsid w:val="00883B04"/>
    <w:rsid w:val="00890624"/>
    <w:rsid w:val="0089280E"/>
    <w:rsid w:val="008A1DE9"/>
    <w:rsid w:val="008A33F5"/>
    <w:rsid w:val="008A3686"/>
    <w:rsid w:val="008A66FB"/>
    <w:rsid w:val="008B1D3E"/>
    <w:rsid w:val="008B489C"/>
    <w:rsid w:val="008C2A54"/>
    <w:rsid w:val="008C6F9F"/>
    <w:rsid w:val="008D037E"/>
    <w:rsid w:val="008D2D2B"/>
    <w:rsid w:val="008E1621"/>
    <w:rsid w:val="008E46FA"/>
    <w:rsid w:val="008E5108"/>
    <w:rsid w:val="008F18EB"/>
    <w:rsid w:val="008F33E5"/>
    <w:rsid w:val="008F7B4D"/>
    <w:rsid w:val="00902F45"/>
    <w:rsid w:val="00903973"/>
    <w:rsid w:val="00911B29"/>
    <w:rsid w:val="00916040"/>
    <w:rsid w:val="00917678"/>
    <w:rsid w:val="00922012"/>
    <w:rsid w:val="009317D4"/>
    <w:rsid w:val="009323DA"/>
    <w:rsid w:val="00943571"/>
    <w:rsid w:val="00947D40"/>
    <w:rsid w:val="009509AB"/>
    <w:rsid w:val="00951890"/>
    <w:rsid w:val="00953B36"/>
    <w:rsid w:val="009554B3"/>
    <w:rsid w:val="00960C2C"/>
    <w:rsid w:val="00966632"/>
    <w:rsid w:val="00984EA5"/>
    <w:rsid w:val="0098784A"/>
    <w:rsid w:val="00990B99"/>
    <w:rsid w:val="00990F1D"/>
    <w:rsid w:val="00992732"/>
    <w:rsid w:val="009A041D"/>
    <w:rsid w:val="009A1515"/>
    <w:rsid w:val="009A655E"/>
    <w:rsid w:val="009A679D"/>
    <w:rsid w:val="009B1E48"/>
    <w:rsid w:val="009B2959"/>
    <w:rsid w:val="009C1B40"/>
    <w:rsid w:val="009C60EB"/>
    <w:rsid w:val="009D092F"/>
    <w:rsid w:val="009D2998"/>
    <w:rsid w:val="009D58C6"/>
    <w:rsid w:val="009D67AF"/>
    <w:rsid w:val="009E3CC0"/>
    <w:rsid w:val="009E42C1"/>
    <w:rsid w:val="009E5047"/>
    <w:rsid w:val="009E6DA0"/>
    <w:rsid w:val="009F5778"/>
    <w:rsid w:val="009F7EDA"/>
    <w:rsid w:val="00A00AE5"/>
    <w:rsid w:val="00A040AF"/>
    <w:rsid w:val="00A1437A"/>
    <w:rsid w:val="00A1663F"/>
    <w:rsid w:val="00A1743D"/>
    <w:rsid w:val="00A17735"/>
    <w:rsid w:val="00A21C87"/>
    <w:rsid w:val="00A22A91"/>
    <w:rsid w:val="00A25279"/>
    <w:rsid w:val="00A30EE2"/>
    <w:rsid w:val="00A45353"/>
    <w:rsid w:val="00A53C09"/>
    <w:rsid w:val="00A546B2"/>
    <w:rsid w:val="00A55048"/>
    <w:rsid w:val="00A55E33"/>
    <w:rsid w:val="00A83393"/>
    <w:rsid w:val="00A841DC"/>
    <w:rsid w:val="00A90194"/>
    <w:rsid w:val="00A94DEF"/>
    <w:rsid w:val="00A9611F"/>
    <w:rsid w:val="00AA4321"/>
    <w:rsid w:val="00AA5CBD"/>
    <w:rsid w:val="00AA665F"/>
    <w:rsid w:val="00AA70C1"/>
    <w:rsid w:val="00AB0319"/>
    <w:rsid w:val="00AB0FEF"/>
    <w:rsid w:val="00AB2166"/>
    <w:rsid w:val="00AC647F"/>
    <w:rsid w:val="00AC65E3"/>
    <w:rsid w:val="00AD7571"/>
    <w:rsid w:val="00AE532D"/>
    <w:rsid w:val="00AF009F"/>
    <w:rsid w:val="00AF3D3C"/>
    <w:rsid w:val="00AF5EF9"/>
    <w:rsid w:val="00B049E3"/>
    <w:rsid w:val="00B16412"/>
    <w:rsid w:val="00B218B8"/>
    <w:rsid w:val="00B27BDC"/>
    <w:rsid w:val="00B30B4D"/>
    <w:rsid w:val="00B34F82"/>
    <w:rsid w:val="00B35028"/>
    <w:rsid w:val="00B41594"/>
    <w:rsid w:val="00B4219E"/>
    <w:rsid w:val="00B4760B"/>
    <w:rsid w:val="00B57B92"/>
    <w:rsid w:val="00B66387"/>
    <w:rsid w:val="00B71A42"/>
    <w:rsid w:val="00B744F5"/>
    <w:rsid w:val="00B7671A"/>
    <w:rsid w:val="00B86825"/>
    <w:rsid w:val="00B93364"/>
    <w:rsid w:val="00B93793"/>
    <w:rsid w:val="00BA1693"/>
    <w:rsid w:val="00BA1F34"/>
    <w:rsid w:val="00BA27D9"/>
    <w:rsid w:val="00BB3A0E"/>
    <w:rsid w:val="00BB7B4E"/>
    <w:rsid w:val="00BD0199"/>
    <w:rsid w:val="00BD1E1A"/>
    <w:rsid w:val="00BD2F5C"/>
    <w:rsid w:val="00BD6401"/>
    <w:rsid w:val="00BE05E5"/>
    <w:rsid w:val="00BF1843"/>
    <w:rsid w:val="00BF75B1"/>
    <w:rsid w:val="00C0233D"/>
    <w:rsid w:val="00C044A4"/>
    <w:rsid w:val="00C064CD"/>
    <w:rsid w:val="00C07391"/>
    <w:rsid w:val="00C10C3A"/>
    <w:rsid w:val="00C11DE6"/>
    <w:rsid w:val="00C14D01"/>
    <w:rsid w:val="00C20F31"/>
    <w:rsid w:val="00C23CA7"/>
    <w:rsid w:val="00C2506B"/>
    <w:rsid w:val="00C2642A"/>
    <w:rsid w:val="00C2657D"/>
    <w:rsid w:val="00C275AE"/>
    <w:rsid w:val="00C30A48"/>
    <w:rsid w:val="00C3428C"/>
    <w:rsid w:val="00C36698"/>
    <w:rsid w:val="00C3739E"/>
    <w:rsid w:val="00C4032B"/>
    <w:rsid w:val="00C41211"/>
    <w:rsid w:val="00C50D73"/>
    <w:rsid w:val="00C52EE7"/>
    <w:rsid w:val="00C60199"/>
    <w:rsid w:val="00C60AC5"/>
    <w:rsid w:val="00C61772"/>
    <w:rsid w:val="00C67212"/>
    <w:rsid w:val="00C676DF"/>
    <w:rsid w:val="00C67DEB"/>
    <w:rsid w:val="00C73729"/>
    <w:rsid w:val="00C740D7"/>
    <w:rsid w:val="00C969DE"/>
    <w:rsid w:val="00C96D0C"/>
    <w:rsid w:val="00CA0804"/>
    <w:rsid w:val="00CD2148"/>
    <w:rsid w:val="00CE3CDC"/>
    <w:rsid w:val="00CE46F6"/>
    <w:rsid w:val="00CF12DB"/>
    <w:rsid w:val="00CF2544"/>
    <w:rsid w:val="00CF41C8"/>
    <w:rsid w:val="00CF51A3"/>
    <w:rsid w:val="00D0086D"/>
    <w:rsid w:val="00D010EF"/>
    <w:rsid w:val="00D1251C"/>
    <w:rsid w:val="00D250C7"/>
    <w:rsid w:val="00D3112E"/>
    <w:rsid w:val="00D33D35"/>
    <w:rsid w:val="00D33E41"/>
    <w:rsid w:val="00D36FD3"/>
    <w:rsid w:val="00D40E71"/>
    <w:rsid w:val="00D41280"/>
    <w:rsid w:val="00D4268C"/>
    <w:rsid w:val="00D46691"/>
    <w:rsid w:val="00D474BC"/>
    <w:rsid w:val="00D53D12"/>
    <w:rsid w:val="00D542A3"/>
    <w:rsid w:val="00D54DF6"/>
    <w:rsid w:val="00D5599B"/>
    <w:rsid w:val="00D56228"/>
    <w:rsid w:val="00D574CF"/>
    <w:rsid w:val="00D613C7"/>
    <w:rsid w:val="00D64EBD"/>
    <w:rsid w:val="00D651F3"/>
    <w:rsid w:val="00D67021"/>
    <w:rsid w:val="00D7195C"/>
    <w:rsid w:val="00D74246"/>
    <w:rsid w:val="00D742FB"/>
    <w:rsid w:val="00D760B9"/>
    <w:rsid w:val="00D8299D"/>
    <w:rsid w:val="00D855CE"/>
    <w:rsid w:val="00D932C2"/>
    <w:rsid w:val="00D93B0C"/>
    <w:rsid w:val="00D96062"/>
    <w:rsid w:val="00D97AD9"/>
    <w:rsid w:val="00DA1501"/>
    <w:rsid w:val="00DA2CFD"/>
    <w:rsid w:val="00DB08A2"/>
    <w:rsid w:val="00DB4DF8"/>
    <w:rsid w:val="00DB4E5A"/>
    <w:rsid w:val="00DC39CC"/>
    <w:rsid w:val="00DD2C40"/>
    <w:rsid w:val="00DD2FFB"/>
    <w:rsid w:val="00DD3258"/>
    <w:rsid w:val="00DD4BAE"/>
    <w:rsid w:val="00DD7505"/>
    <w:rsid w:val="00DE5C46"/>
    <w:rsid w:val="00DF4B8E"/>
    <w:rsid w:val="00E01E01"/>
    <w:rsid w:val="00E0310A"/>
    <w:rsid w:val="00E04162"/>
    <w:rsid w:val="00E1253E"/>
    <w:rsid w:val="00E15FA7"/>
    <w:rsid w:val="00E1783C"/>
    <w:rsid w:val="00E17A7D"/>
    <w:rsid w:val="00E17E05"/>
    <w:rsid w:val="00E25563"/>
    <w:rsid w:val="00E25701"/>
    <w:rsid w:val="00E31041"/>
    <w:rsid w:val="00E32EFC"/>
    <w:rsid w:val="00E3770C"/>
    <w:rsid w:val="00E37ED3"/>
    <w:rsid w:val="00E40D43"/>
    <w:rsid w:val="00E43F41"/>
    <w:rsid w:val="00E46638"/>
    <w:rsid w:val="00E50E53"/>
    <w:rsid w:val="00E513EB"/>
    <w:rsid w:val="00E56D4B"/>
    <w:rsid w:val="00E62026"/>
    <w:rsid w:val="00E671A4"/>
    <w:rsid w:val="00E72E90"/>
    <w:rsid w:val="00E832AC"/>
    <w:rsid w:val="00E838BD"/>
    <w:rsid w:val="00E86E22"/>
    <w:rsid w:val="00E875CD"/>
    <w:rsid w:val="00E92670"/>
    <w:rsid w:val="00E95E25"/>
    <w:rsid w:val="00EA08E0"/>
    <w:rsid w:val="00EA208C"/>
    <w:rsid w:val="00EA2DBB"/>
    <w:rsid w:val="00EB12DA"/>
    <w:rsid w:val="00EB31F9"/>
    <w:rsid w:val="00EB4D63"/>
    <w:rsid w:val="00EC7040"/>
    <w:rsid w:val="00ED204C"/>
    <w:rsid w:val="00ED3EA1"/>
    <w:rsid w:val="00ED5791"/>
    <w:rsid w:val="00ED6032"/>
    <w:rsid w:val="00EE4C1A"/>
    <w:rsid w:val="00EE79B1"/>
    <w:rsid w:val="00EF566F"/>
    <w:rsid w:val="00F05E99"/>
    <w:rsid w:val="00F06AFF"/>
    <w:rsid w:val="00F13DA2"/>
    <w:rsid w:val="00F21B14"/>
    <w:rsid w:val="00F229BC"/>
    <w:rsid w:val="00F248DB"/>
    <w:rsid w:val="00F2628E"/>
    <w:rsid w:val="00F3162C"/>
    <w:rsid w:val="00F35B6A"/>
    <w:rsid w:val="00F365FE"/>
    <w:rsid w:val="00F467D0"/>
    <w:rsid w:val="00F46AD1"/>
    <w:rsid w:val="00F54F2F"/>
    <w:rsid w:val="00F640AD"/>
    <w:rsid w:val="00F64748"/>
    <w:rsid w:val="00F72E12"/>
    <w:rsid w:val="00F7392F"/>
    <w:rsid w:val="00F97027"/>
    <w:rsid w:val="00FA00BE"/>
    <w:rsid w:val="00FA54B9"/>
    <w:rsid w:val="00FA60E6"/>
    <w:rsid w:val="00FA719B"/>
    <w:rsid w:val="00FB088F"/>
    <w:rsid w:val="00FB6427"/>
    <w:rsid w:val="00FC153E"/>
    <w:rsid w:val="00FC21A3"/>
    <w:rsid w:val="00FC3318"/>
    <w:rsid w:val="00FC5B81"/>
    <w:rsid w:val="00FF37B6"/>
    <w:rsid w:val="00FF3D7F"/>
    <w:rsid w:val="00FF55FB"/>
    <w:rsid w:val="00FF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AD9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7A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A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D9"/>
  </w:style>
  <w:style w:type="paragraph" w:styleId="FootnoteText">
    <w:name w:val="footnote text"/>
    <w:basedOn w:val="Normal"/>
    <w:semiHidden/>
    <w:rsid w:val="00FA719B"/>
    <w:rPr>
      <w:sz w:val="20"/>
    </w:rPr>
  </w:style>
  <w:style w:type="character" w:styleId="FootnoteReference">
    <w:name w:val="footnote reference"/>
    <w:basedOn w:val="DefaultParagraphFont"/>
    <w:semiHidden/>
    <w:rsid w:val="00FA71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76493D"/>
    <w:pPr>
      <w:ind w:left="720"/>
    </w:pPr>
    <w:rPr>
      <w:rFonts w:ascii="Calibri" w:hAnsi="Calibr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rsid w:val="007E0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0C8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BD4F-6209-42CC-A173-76C48ECB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FUS-0843*; R-00994661.O; GLENDALE YEAROUND WATER COMPANY</vt:lpstr>
    </vt:vector>
  </TitlesOfParts>
  <Company>PA PUC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FUS-0843*; R-00994661.O; GLENDALE YEAROUND WATER COMPANY</dc:title>
  <dc:subject/>
  <dc:creator>LASH</dc:creator>
  <cp:keywords/>
  <cp:lastModifiedBy>Administrator</cp:lastModifiedBy>
  <cp:revision>3</cp:revision>
  <cp:lastPrinted>2011-03-31T15:25:00Z</cp:lastPrinted>
  <dcterms:created xsi:type="dcterms:W3CDTF">2011-03-22T16:58:00Z</dcterms:created>
  <dcterms:modified xsi:type="dcterms:W3CDTF">2011-03-31T15:25:00Z</dcterms:modified>
</cp:coreProperties>
</file>