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03533A">
        <w:rPr>
          <w:sz w:val="26"/>
          <w:szCs w:val="26"/>
        </w:rPr>
        <w:t>March</w:t>
      </w:r>
      <w:r w:rsidR="008F052D">
        <w:rPr>
          <w:sz w:val="26"/>
          <w:szCs w:val="26"/>
        </w:rPr>
        <w:t xml:space="preserve"> </w:t>
      </w:r>
      <w:r w:rsidR="0003533A">
        <w:rPr>
          <w:sz w:val="26"/>
          <w:szCs w:val="26"/>
        </w:rPr>
        <w:t>31</w:t>
      </w:r>
      <w:r>
        <w:rPr>
          <w:sz w:val="26"/>
          <w:szCs w:val="26"/>
        </w:rPr>
        <w:t>,</w:t>
      </w:r>
      <w:r w:rsidRPr="00B01CA9">
        <w:rPr>
          <w:kern w:val="1"/>
          <w:sz w:val="26"/>
          <w:szCs w:val="26"/>
        </w:rPr>
        <w:t xml:space="preserve"> 20</w:t>
      </w:r>
      <w:r w:rsidR="00056C79">
        <w:rPr>
          <w:kern w:val="1"/>
          <w:sz w:val="26"/>
          <w:szCs w:val="26"/>
        </w:rPr>
        <w:t>1</w:t>
      </w:r>
      <w:r w:rsidR="0003533A">
        <w:rPr>
          <w:kern w:val="1"/>
          <w:sz w:val="26"/>
          <w:szCs w:val="26"/>
        </w:rPr>
        <w:t>1</w:t>
      </w: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EA0D4D">
        <w:rPr>
          <w:sz w:val="26"/>
          <w:szCs w:val="26"/>
        </w:rPr>
        <w:t>John F. Coleman, Jr.,</w:t>
      </w:r>
      <w:r w:rsidRPr="002A5D4B">
        <w:rPr>
          <w:sz w:val="26"/>
          <w:szCs w:val="26"/>
        </w:rPr>
        <w:t xml:space="preserve"> Vice Chairman</w:t>
      </w:r>
    </w:p>
    <w:p w:rsidR="00C928F7" w:rsidRPr="002A5D4B" w:rsidRDefault="00C928F7" w:rsidP="00EA0D4D">
      <w:pPr>
        <w:rPr>
          <w:sz w:val="26"/>
          <w:szCs w:val="26"/>
        </w:rPr>
      </w:pPr>
      <w:r>
        <w:rPr>
          <w:sz w:val="26"/>
          <w:szCs w:val="26"/>
        </w:rPr>
        <w:tab/>
      </w:r>
      <w:r w:rsidR="00EA0D4D">
        <w:rPr>
          <w:sz w:val="26"/>
          <w:szCs w:val="26"/>
        </w:rPr>
        <w:t>Tyrone J. Christy</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9304FE" w:rsidRDefault="009304FE" w:rsidP="009304FE"/>
    <w:p w:rsidR="009304FE" w:rsidRDefault="009304FE" w:rsidP="009304FE"/>
    <w:p w:rsidR="009304FE" w:rsidRPr="006C64C8" w:rsidRDefault="0003533A" w:rsidP="009304FE">
      <w:pPr>
        <w:tabs>
          <w:tab w:val="left" w:pos="-720"/>
          <w:tab w:val="left" w:pos="0"/>
        </w:tabs>
        <w:suppressAutoHyphens/>
        <w:rPr>
          <w:sz w:val="26"/>
          <w:szCs w:val="26"/>
        </w:rPr>
      </w:pPr>
      <w:r>
        <w:rPr>
          <w:sz w:val="26"/>
          <w:szCs w:val="26"/>
        </w:rPr>
        <w:t>Robert E. Diehl</w:t>
      </w:r>
      <w:r w:rsidR="0097517D">
        <w:rPr>
          <w:sz w:val="26"/>
          <w:szCs w:val="26"/>
        </w:rPr>
        <w:t xml:space="preserve"> </w:t>
      </w:r>
      <w:r w:rsidR="007546CC">
        <w:rPr>
          <w:sz w:val="26"/>
          <w:szCs w:val="26"/>
        </w:rPr>
        <w:tab/>
      </w:r>
      <w:r w:rsidR="007546CC">
        <w:rPr>
          <w:sz w:val="26"/>
          <w:szCs w:val="26"/>
        </w:rPr>
        <w:tab/>
      </w:r>
      <w:r w:rsidR="00CD6479">
        <w:rPr>
          <w:sz w:val="26"/>
          <w:szCs w:val="26"/>
        </w:rPr>
        <w:tab/>
      </w:r>
      <w:r w:rsidR="00CD6479">
        <w:rPr>
          <w:sz w:val="26"/>
          <w:szCs w:val="26"/>
        </w:rPr>
        <w:tab/>
      </w:r>
      <w:r w:rsidR="001B6242">
        <w:rPr>
          <w:sz w:val="26"/>
          <w:szCs w:val="26"/>
        </w:rPr>
        <w:tab/>
      </w:r>
      <w:r w:rsidR="00CD6479">
        <w:rPr>
          <w:sz w:val="26"/>
          <w:szCs w:val="26"/>
        </w:rPr>
        <w:tab/>
      </w:r>
      <w:r w:rsidR="00CD6479">
        <w:rPr>
          <w:sz w:val="26"/>
          <w:szCs w:val="26"/>
        </w:rPr>
        <w:tab/>
      </w:r>
      <w:r w:rsidR="009304FE" w:rsidRPr="006C64C8">
        <w:rPr>
          <w:sz w:val="26"/>
          <w:szCs w:val="26"/>
        </w:rPr>
        <w:tab/>
      </w:r>
      <w:r w:rsidR="00C74884">
        <w:rPr>
          <w:sz w:val="26"/>
          <w:szCs w:val="26"/>
        </w:rPr>
        <w:t xml:space="preserve"> </w:t>
      </w:r>
      <w:r w:rsidR="001B6242">
        <w:rPr>
          <w:sz w:val="26"/>
          <w:szCs w:val="26"/>
        </w:rPr>
        <w:t xml:space="preserve">    </w:t>
      </w:r>
      <w:r w:rsidR="00C100EE">
        <w:rPr>
          <w:sz w:val="26"/>
          <w:szCs w:val="26"/>
        </w:rPr>
        <w:t>C</w:t>
      </w:r>
      <w:r w:rsidR="000C4918">
        <w:rPr>
          <w:sz w:val="26"/>
          <w:szCs w:val="26"/>
        </w:rPr>
        <w:t>-20</w:t>
      </w:r>
      <w:r>
        <w:rPr>
          <w:sz w:val="26"/>
          <w:szCs w:val="26"/>
        </w:rPr>
        <w:t>09</w:t>
      </w:r>
      <w:r w:rsidR="000C4918">
        <w:rPr>
          <w:sz w:val="26"/>
          <w:szCs w:val="26"/>
        </w:rPr>
        <w:t>-2</w:t>
      </w:r>
      <w:r w:rsidR="005C1283">
        <w:rPr>
          <w:sz w:val="26"/>
          <w:szCs w:val="26"/>
        </w:rPr>
        <w:t>1</w:t>
      </w:r>
      <w:r>
        <w:rPr>
          <w:sz w:val="26"/>
          <w:szCs w:val="26"/>
        </w:rPr>
        <w:t>49261</w:t>
      </w:r>
    </w:p>
    <w:p w:rsidR="00C74884" w:rsidRDefault="00C74884"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2461BF">
        <w:rPr>
          <w:sz w:val="26"/>
          <w:szCs w:val="26"/>
        </w:rPr>
        <w:t xml:space="preserve">     </w:t>
      </w:r>
      <w:r w:rsidR="00541F91">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8F22DC" w:rsidP="009304FE">
      <w:pPr>
        <w:tabs>
          <w:tab w:val="left" w:pos="-720"/>
          <w:tab w:val="left" w:pos="0"/>
        </w:tabs>
        <w:suppressAutoHyphens/>
        <w:rPr>
          <w:sz w:val="26"/>
          <w:szCs w:val="26"/>
        </w:rPr>
      </w:pPr>
      <w:r>
        <w:rPr>
          <w:sz w:val="26"/>
          <w:szCs w:val="26"/>
        </w:rPr>
        <w:t>P</w:t>
      </w:r>
      <w:r w:rsidR="0003533A">
        <w:rPr>
          <w:sz w:val="26"/>
          <w:szCs w:val="26"/>
        </w:rPr>
        <w:t>PL Electric Utilities Corporation</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AF7A75" w:rsidRDefault="00AF7A75"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A37EAD"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03533A">
        <w:rPr>
          <w:sz w:val="26"/>
          <w:szCs w:val="26"/>
        </w:rPr>
        <w:t>Robert E. Diehl</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03533A">
        <w:rPr>
          <w:sz w:val="26"/>
          <w:szCs w:val="26"/>
        </w:rPr>
        <w:t xml:space="preserve">November </w:t>
      </w:r>
      <w:r w:rsidR="00C100EE">
        <w:rPr>
          <w:sz w:val="26"/>
          <w:szCs w:val="26"/>
        </w:rPr>
        <w:t>2</w:t>
      </w:r>
      <w:r w:rsidR="00942637">
        <w:rPr>
          <w:sz w:val="26"/>
          <w:szCs w:val="26"/>
        </w:rPr>
        <w:t>3</w:t>
      </w:r>
      <w:r w:rsidR="005E7E14">
        <w:rPr>
          <w:sz w:val="26"/>
          <w:szCs w:val="26"/>
        </w:rPr>
        <w:t xml:space="preserve">, </w:t>
      </w:r>
      <w:r w:rsidR="009304FE" w:rsidRPr="00585188">
        <w:rPr>
          <w:sz w:val="26"/>
          <w:szCs w:val="26"/>
        </w:rPr>
        <w:t>20</w:t>
      </w:r>
      <w:r w:rsidR="002A780E">
        <w:rPr>
          <w:sz w:val="26"/>
          <w:szCs w:val="26"/>
        </w:rPr>
        <w:t>10</w:t>
      </w:r>
      <w:r w:rsidR="0062723B">
        <w:rPr>
          <w:sz w:val="26"/>
          <w:szCs w:val="26"/>
        </w:rPr>
        <w:t>,</w:t>
      </w:r>
      <w:r w:rsidR="002D2E0E">
        <w:rPr>
          <w:rStyle w:val="FootnoteReference"/>
        </w:rPr>
        <w:footnoteReference w:id="1"/>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w:t>
      </w:r>
      <w:r w:rsidR="008F22DC">
        <w:rPr>
          <w:sz w:val="26"/>
          <w:szCs w:val="26"/>
        </w:rPr>
        <w:t>Administrative Law Judge</w:t>
      </w:r>
      <w:r w:rsidR="0093570A">
        <w:rPr>
          <w:sz w:val="26"/>
          <w:szCs w:val="26"/>
        </w:rPr>
        <w:t xml:space="preserve"> </w:t>
      </w:r>
      <w:r w:rsidR="007E23B2">
        <w:rPr>
          <w:sz w:val="26"/>
          <w:szCs w:val="26"/>
        </w:rPr>
        <w:t>(</w:t>
      </w:r>
      <w:r w:rsidR="008F22DC">
        <w:rPr>
          <w:sz w:val="26"/>
          <w:szCs w:val="26"/>
        </w:rPr>
        <w:t>ALJ</w:t>
      </w:r>
      <w:r w:rsidR="007E23B2">
        <w:rPr>
          <w:sz w:val="26"/>
          <w:szCs w:val="26"/>
        </w:rPr>
        <w:t xml:space="preserve">) </w:t>
      </w:r>
      <w:r w:rsidR="00942637">
        <w:rPr>
          <w:sz w:val="26"/>
          <w:szCs w:val="26"/>
        </w:rPr>
        <w:t>Kandace F. Melillo</w:t>
      </w:r>
      <w:r w:rsidR="008E0D30">
        <w:rPr>
          <w:sz w:val="26"/>
          <w:szCs w:val="26"/>
        </w:rPr>
        <w:t>,</w:t>
      </w:r>
      <w:r w:rsidR="009304FE" w:rsidRPr="00585188">
        <w:rPr>
          <w:sz w:val="26"/>
          <w:szCs w:val="26"/>
        </w:rPr>
        <w:t xml:space="preserve"> issued</w:t>
      </w:r>
      <w:r w:rsidR="009304FE">
        <w:rPr>
          <w:sz w:val="26"/>
          <w:szCs w:val="26"/>
        </w:rPr>
        <w:t xml:space="preserve"> </w:t>
      </w:r>
      <w:r w:rsidR="00942637">
        <w:rPr>
          <w:sz w:val="26"/>
          <w:szCs w:val="26"/>
        </w:rPr>
        <w:t>November</w:t>
      </w:r>
      <w:r w:rsidR="005E7E14">
        <w:rPr>
          <w:sz w:val="26"/>
          <w:szCs w:val="26"/>
        </w:rPr>
        <w:t xml:space="preserve"> </w:t>
      </w:r>
      <w:r w:rsidR="00942637">
        <w:rPr>
          <w:sz w:val="26"/>
          <w:szCs w:val="26"/>
        </w:rPr>
        <w:t>4</w:t>
      </w:r>
      <w:r w:rsidR="009304FE">
        <w:rPr>
          <w:sz w:val="26"/>
          <w:szCs w:val="26"/>
        </w:rPr>
        <w:t>, 20</w:t>
      </w:r>
      <w:r w:rsidR="00DA783C">
        <w:rPr>
          <w:sz w:val="26"/>
          <w:szCs w:val="26"/>
        </w:rPr>
        <w:t>10</w:t>
      </w:r>
      <w:r w:rsidR="009304FE">
        <w:rPr>
          <w:sz w:val="26"/>
          <w:szCs w:val="26"/>
        </w:rPr>
        <w:t xml:space="preserve">.  </w:t>
      </w:r>
      <w:r w:rsidR="003D76D6">
        <w:rPr>
          <w:sz w:val="26"/>
          <w:szCs w:val="26"/>
        </w:rPr>
        <w:t xml:space="preserve">On </w:t>
      </w:r>
      <w:r w:rsidR="00942637">
        <w:rPr>
          <w:sz w:val="26"/>
          <w:szCs w:val="26"/>
        </w:rPr>
        <w:t>Decem</w:t>
      </w:r>
      <w:r w:rsidR="003D76D6">
        <w:rPr>
          <w:sz w:val="26"/>
          <w:szCs w:val="26"/>
        </w:rPr>
        <w:t>ber 1</w:t>
      </w:r>
      <w:r w:rsidR="002D2E0E">
        <w:rPr>
          <w:sz w:val="26"/>
          <w:szCs w:val="26"/>
        </w:rPr>
        <w:t>0</w:t>
      </w:r>
      <w:r w:rsidR="003D76D6">
        <w:rPr>
          <w:sz w:val="26"/>
          <w:szCs w:val="26"/>
        </w:rPr>
        <w:t xml:space="preserve">, 2010, </w:t>
      </w:r>
      <w:r w:rsidR="000C4918">
        <w:rPr>
          <w:sz w:val="26"/>
          <w:szCs w:val="26"/>
        </w:rPr>
        <w:t>Repl</w:t>
      </w:r>
      <w:r w:rsidR="003263E0">
        <w:rPr>
          <w:sz w:val="26"/>
          <w:szCs w:val="26"/>
        </w:rPr>
        <w:t>ies to Exceptions</w:t>
      </w:r>
      <w:r w:rsidR="000C4918">
        <w:rPr>
          <w:sz w:val="26"/>
          <w:szCs w:val="26"/>
        </w:rPr>
        <w:t xml:space="preserve"> were filed</w:t>
      </w:r>
      <w:r w:rsidR="00136986">
        <w:rPr>
          <w:sz w:val="26"/>
          <w:szCs w:val="26"/>
        </w:rPr>
        <w:t xml:space="preserve"> by P</w:t>
      </w:r>
      <w:r w:rsidR="00942637">
        <w:rPr>
          <w:sz w:val="26"/>
          <w:szCs w:val="26"/>
        </w:rPr>
        <w:t>PL Electric Utilities Corporation</w:t>
      </w:r>
      <w:r w:rsidR="00136986">
        <w:rPr>
          <w:sz w:val="26"/>
          <w:szCs w:val="26"/>
        </w:rPr>
        <w:t xml:space="preserve"> (P</w:t>
      </w:r>
      <w:r w:rsidR="006D4E8C">
        <w:rPr>
          <w:sz w:val="26"/>
          <w:szCs w:val="26"/>
        </w:rPr>
        <w:t>PL</w:t>
      </w:r>
      <w:r w:rsidR="00136986">
        <w:rPr>
          <w:sz w:val="26"/>
          <w:szCs w:val="26"/>
        </w:rPr>
        <w:t>)</w:t>
      </w:r>
      <w:r w:rsidR="00A413BF">
        <w:rPr>
          <w:sz w:val="26"/>
          <w:szCs w:val="26"/>
        </w:rPr>
        <w:t>.</w:t>
      </w:r>
    </w:p>
    <w:p w:rsidR="00852C9F" w:rsidRDefault="00852C9F" w:rsidP="00C04DB2">
      <w:pPr>
        <w:spacing w:line="360" w:lineRule="auto"/>
        <w:rPr>
          <w:sz w:val="26"/>
          <w:szCs w:val="26"/>
        </w:rPr>
      </w:pPr>
    </w:p>
    <w:p w:rsidR="009304FE" w:rsidRPr="00A66535" w:rsidRDefault="00F55BED" w:rsidP="0062723B">
      <w:pPr>
        <w:keepNext/>
        <w:spacing w:line="360" w:lineRule="auto"/>
        <w:jc w:val="center"/>
        <w:rPr>
          <w:b/>
          <w:sz w:val="26"/>
          <w:szCs w:val="26"/>
        </w:rPr>
      </w:pPr>
      <w:r w:rsidRPr="00A66535">
        <w:rPr>
          <w:b/>
          <w:sz w:val="26"/>
          <w:szCs w:val="26"/>
        </w:rPr>
        <w:lastRenderedPageBreak/>
        <w:t>History of the Proceeding</w:t>
      </w:r>
    </w:p>
    <w:p w:rsidR="00A73BCD" w:rsidRDefault="00A73BCD" w:rsidP="0062723B">
      <w:pPr>
        <w:keepNext/>
        <w:tabs>
          <w:tab w:val="left" w:pos="-1440"/>
          <w:tab w:val="left" w:pos="-720"/>
        </w:tabs>
        <w:suppressAutoHyphens/>
        <w:spacing w:line="360" w:lineRule="auto"/>
        <w:rPr>
          <w:b/>
          <w:sz w:val="26"/>
          <w:szCs w:val="26"/>
          <w:u w:val="single"/>
        </w:rPr>
      </w:pPr>
    </w:p>
    <w:p w:rsidR="00EA3CAF" w:rsidRDefault="00A73BCD" w:rsidP="00E62C20">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5C0A39">
        <w:rPr>
          <w:spacing w:val="-3"/>
          <w:sz w:val="26"/>
          <w:szCs w:val="26"/>
        </w:rPr>
        <w:t>December</w:t>
      </w:r>
      <w:r w:rsidR="00E62C20" w:rsidRPr="00E62C20">
        <w:rPr>
          <w:spacing w:val="-3"/>
          <w:sz w:val="26"/>
          <w:szCs w:val="26"/>
        </w:rPr>
        <w:t xml:space="preserve"> </w:t>
      </w:r>
      <w:r w:rsidR="005C0A39">
        <w:rPr>
          <w:spacing w:val="-3"/>
          <w:sz w:val="26"/>
          <w:szCs w:val="26"/>
        </w:rPr>
        <w:t>21</w:t>
      </w:r>
      <w:r w:rsidR="00E62C20" w:rsidRPr="00E62C20">
        <w:rPr>
          <w:spacing w:val="-3"/>
          <w:sz w:val="26"/>
          <w:szCs w:val="26"/>
        </w:rPr>
        <w:t>, 20</w:t>
      </w:r>
      <w:r w:rsidR="005C0A39">
        <w:rPr>
          <w:spacing w:val="-3"/>
          <w:sz w:val="26"/>
          <w:szCs w:val="26"/>
        </w:rPr>
        <w:t>09</w:t>
      </w:r>
      <w:r w:rsidR="00E62C20" w:rsidRPr="00E62C20">
        <w:rPr>
          <w:spacing w:val="-3"/>
          <w:sz w:val="26"/>
          <w:szCs w:val="26"/>
        </w:rPr>
        <w:t xml:space="preserve">, </w:t>
      </w:r>
      <w:r w:rsidR="007A57C2">
        <w:rPr>
          <w:spacing w:val="-3"/>
          <w:sz w:val="26"/>
          <w:szCs w:val="26"/>
        </w:rPr>
        <w:t>the Complainant</w:t>
      </w:r>
      <w:r w:rsidR="00CA2581">
        <w:rPr>
          <w:spacing w:val="-3"/>
          <w:sz w:val="26"/>
          <w:szCs w:val="26"/>
        </w:rPr>
        <w:t xml:space="preserve"> </w:t>
      </w:r>
      <w:r w:rsidR="00E62C20" w:rsidRPr="00E62C20">
        <w:rPr>
          <w:spacing w:val="-3"/>
          <w:sz w:val="26"/>
          <w:szCs w:val="26"/>
        </w:rPr>
        <w:t xml:space="preserve">filed a </w:t>
      </w:r>
      <w:r w:rsidR="00E62C20">
        <w:rPr>
          <w:spacing w:val="-3"/>
          <w:sz w:val="26"/>
          <w:szCs w:val="26"/>
        </w:rPr>
        <w:t>F</w:t>
      </w:r>
      <w:r w:rsidR="00E62C20" w:rsidRPr="00E62C20">
        <w:rPr>
          <w:spacing w:val="-3"/>
          <w:sz w:val="26"/>
          <w:szCs w:val="26"/>
        </w:rPr>
        <w:t xml:space="preserve">ormal Complaint (Complaint) with the Commission against </w:t>
      </w:r>
      <w:r w:rsidR="00385598">
        <w:rPr>
          <w:spacing w:val="-3"/>
          <w:sz w:val="26"/>
          <w:szCs w:val="26"/>
        </w:rPr>
        <w:t>P</w:t>
      </w:r>
      <w:r w:rsidR="001F2DA3">
        <w:rPr>
          <w:spacing w:val="-3"/>
          <w:sz w:val="26"/>
          <w:szCs w:val="26"/>
        </w:rPr>
        <w:t xml:space="preserve">PL, wherein he alleged </w:t>
      </w:r>
      <w:r w:rsidR="00624E92">
        <w:rPr>
          <w:spacing w:val="-3"/>
          <w:sz w:val="26"/>
          <w:szCs w:val="26"/>
        </w:rPr>
        <w:t xml:space="preserve">that PPL was intending to phase out the Residential Thermal Storage (RTS) rate after it had guaranteed that the rate would be available for the life of the home. </w:t>
      </w:r>
      <w:r w:rsidR="00047270">
        <w:rPr>
          <w:spacing w:val="-3"/>
          <w:sz w:val="26"/>
          <w:szCs w:val="26"/>
        </w:rPr>
        <w:t xml:space="preserve"> </w:t>
      </w:r>
      <w:r w:rsidR="00693DCD">
        <w:rPr>
          <w:spacing w:val="-3"/>
          <w:sz w:val="26"/>
          <w:szCs w:val="26"/>
        </w:rPr>
        <w:t xml:space="preserve">The </w:t>
      </w:r>
      <w:r w:rsidR="00A373DF">
        <w:rPr>
          <w:spacing w:val="-3"/>
          <w:sz w:val="26"/>
          <w:szCs w:val="26"/>
        </w:rPr>
        <w:t xml:space="preserve">Complainant, a local contractor, also alleged that his home was built using high energy efficiency standards at considerable expense </w:t>
      </w:r>
      <w:r w:rsidR="006629AF">
        <w:rPr>
          <w:spacing w:val="-3"/>
          <w:sz w:val="26"/>
          <w:szCs w:val="26"/>
        </w:rPr>
        <w:t xml:space="preserve">to qualify for the RTS rate.  </w:t>
      </w:r>
      <w:r w:rsidR="002461BF">
        <w:rPr>
          <w:spacing w:val="-3"/>
          <w:sz w:val="26"/>
          <w:szCs w:val="26"/>
        </w:rPr>
        <w:t xml:space="preserve">The </w:t>
      </w:r>
      <w:r w:rsidR="006629AF">
        <w:rPr>
          <w:spacing w:val="-3"/>
          <w:sz w:val="26"/>
          <w:szCs w:val="26"/>
        </w:rPr>
        <w:t xml:space="preserve">Complainant requested that the Commission preclude PPL from discontinuing </w:t>
      </w:r>
      <w:r w:rsidR="001F2DA3">
        <w:rPr>
          <w:spacing w:val="-3"/>
          <w:sz w:val="26"/>
          <w:szCs w:val="26"/>
        </w:rPr>
        <w:t xml:space="preserve">the </w:t>
      </w:r>
      <w:r w:rsidR="0062559C">
        <w:rPr>
          <w:spacing w:val="-3"/>
          <w:sz w:val="26"/>
          <w:szCs w:val="26"/>
        </w:rPr>
        <w:t>RTS</w:t>
      </w:r>
      <w:r w:rsidR="001F2DA3">
        <w:rPr>
          <w:spacing w:val="-3"/>
          <w:sz w:val="26"/>
          <w:szCs w:val="26"/>
        </w:rPr>
        <w:t xml:space="preserve"> rate</w:t>
      </w:r>
      <w:r w:rsidR="0062559C">
        <w:rPr>
          <w:spacing w:val="-3"/>
          <w:sz w:val="26"/>
          <w:szCs w:val="26"/>
        </w:rPr>
        <w:t>.</w:t>
      </w:r>
      <w:r w:rsidR="00693DCD">
        <w:rPr>
          <w:spacing w:val="-3"/>
          <w:sz w:val="26"/>
          <w:szCs w:val="26"/>
        </w:rPr>
        <w:t xml:space="preserve">  </w:t>
      </w:r>
      <w:r w:rsidR="00FF4EB8">
        <w:rPr>
          <w:spacing w:val="-3"/>
          <w:sz w:val="26"/>
          <w:szCs w:val="26"/>
        </w:rPr>
        <w:t>I.D. at 1.</w:t>
      </w:r>
    </w:p>
    <w:p w:rsidR="0062559C" w:rsidRDefault="0062559C" w:rsidP="00E62C20">
      <w:pPr>
        <w:tabs>
          <w:tab w:val="left" w:pos="-1440"/>
          <w:tab w:val="left" w:pos="-720"/>
        </w:tabs>
        <w:suppressAutoHyphens/>
        <w:spacing w:line="360" w:lineRule="auto"/>
        <w:rPr>
          <w:spacing w:val="-3"/>
          <w:sz w:val="26"/>
          <w:szCs w:val="26"/>
        </w:rPr>
      </w:pPr>
    </w:p>
    <w:p w:rsidR="003E3DB1" w:rsidRDefault="00693DC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January 13, 2010, PPL</w:t>
      </w:r>
      <w:r w:rsidR="00F920AD">
        <w:rPr>
          <w:spacing w:val="-3"/>
          <w:sz w:val="26"/>
          <w:szCs w:val="26"/>
        </w:rPr>
        <w:t xml:space="preserve"> filed an Answer and New Matter </w:t>
      </w:r>
      <w:r w:rsidR="001F2DA3">
        <w:rPr>
          <w:spacing w:val="-3"/>
          <w:sz w:val="26"/>
          <w:szCs w:val="26"/>
        </w:rPr>
        <w:t xml:space="preserve">in </w:t>
      </w:r>
      <w:r w:rsidR="00F920AD">
        <w:rPr>
          <w:spacing w:val="-3"/>
          <w:sz w:val="26"/>
          <w:szCs w:val="26"/>
        </w:rPr>
        <w:t xml:space="preserve">which </w:t>
      </w:r>
      <w:r w:rsidR="001F2DA3">
        <w:rPr>
          <w:spacing w:val="-3"/>
          <w:sz w:val="26"/>
          <w:szCs w:val="26"/>
        </w:rPr>
        <w:t xml:space="preserve">it </w:t>
      </w:r>
      <w:r w:rsidR="00F920AD">
        <w:rPr>
          <w:spacing w:val="-3"/>
          <w:sz w:val="26"/>
          <w:szCs w:val="26"/>
        </w:rPr>
        <w:t xml:space="preserve">denied that PPL was providing unjust and unreasonable service and requested that the Complaint be dismissed.  In addition, PPL asserted that it was not discontinuing the RTS rate, but that the savings under the RTS rate as compared to PPL’s standard Rate RS would </w:t>
      </w:r>
      <w:r w:rsidR="00025AC3">
        <w:rPr>
          <w:spacing w:val="-3"/>
          <w:sz w:val="26"/>
          <w:szCs w:val="26"/>
        </w:rPr>
        <w:t xml:space="preserve">decline under various PPL plans to purchase generation through 2013.  PPL also explained that its winter peak had now shifted to the late afternoon, the exact time at which </w:t>
      </w:r>
      <w:r w:rsidR="001F2DA3">
        <w:rPr>
          <w:spacing w:val="-3"/>
          <w:sz w:val="26"/>
          <w:szCs w:val="26"/>
        </w:rPr>
        <w:t xml:space="preserve">ninety-nine percent </w:t>
      </w:r>
      <w:r w:rsidR="00025AC3">
        <w:rPr>
          <w:spacing w:val="-3"/>
          <w:sz w:val="26"/>
          <w:szCs w:val="26"/>
        </w:rPr>
        <w:t>of RTS systems switch on, and</w:t>
      </w:r>
      <w:r w:rsidR="001F2DA3">
        <w:rPr>
          <w:spacing w:val="-3"/>
          <w:sz w:val="26"/>
          <w:szCs w:val="26"/>
        </w:rPr>
        <w:t>,</w:t>
      </w:r>
      <w:r w:rsidR="00025AC3">
        <w:rPr>
          <w:spacing w:val="-3"/>
          <w:sz w:val="26"/>
          <w:szCs w:val="26"/>
        </w:rPr>
        <w:t xml:space="preserve"> therefore</w:t>
      </w:r>
      <w:r w:rsidR="001F2DA3">
        <w:rPr>
          <w:spacing w:val="-3"/>
          <w:sz w:val="26"/>
          <w:szCs w:val="26"/>
        </w:rPr>
        <w:t>,</w:t>
      </w:r>
      <w:r w:rsidR="00025AC3">
        <w:rPr>
          <w:spacing w:val="-3"/>
          <w:sz w:val="26"/>
          <w:szCs w:val="26"/>
        </w:rPr>
        <w:t xml:space="preserve"> it is no longer cost-effective to provide rate discounts for usage during that period.</w:t>
      </w:r>
      <w:r w:rsidR="00924198">
        <w:rPr>
          <w:spacing w:val="-3"/>
          <w:sz w:val="26"/>
          <w:szCs w:val="26"/>
        </w:rPr>
        <w:t xml:space="preserve">  I.D. at 1-2.</w:t>
      </w:r>
    </w:p>
    <w:p w:rsidR="003E3DB1" w:rsidRDefault="003E3DB1" w:rsidP="00E62C20">
      <w:pPr>
        <w:tabs>
          <w:tab w:val="left" w:pos="-1440"/>
          <w:tab w:val="left" w:pos="-720"/>
        </w:tabs>
        <w:suppressAutoHyphens/>
        <w:spacing w:line="360" w:lineRule="auto"/>
        <w:rPr>
          <w:spacing w:val="-3"/>
          <w:sz w:val="26"/>
          <w:szCs w:val="26"/>
        </w:rPr>
      </w:pPr>
    </w:p>
    <w:p w:rsidR="00924198" w:rsidRDefault="003E3DB1"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January 27, 2010, the Complainant filed an Answer to PPL’s New Matter.  The Complainant alleged, in his </w:t>
      </w:r>
      <w:r w:rsidR="001F2DA3">
        <w:rPr>
          <w:spacing w:val="-3"/>
          <w:sz w:val="26"/>
          <w:szCs w:val="26"/>
        </w:rPr>
        <w:t>A</w:t>
      </w:r>
      <w:r>
        <w:rPr>
          <w:spacing w:val="-3"/>
          <w:sz w:val="26"/>
          <w:szCs w:val="26"/>
        </w:rPr>
        <w:t xml:space="preserve">nswer, that the RTS rate during off-peak times was to be </w:t>
      </w:r>
      <w:r w:rsidR="001F2DA3">
        <w:rPr>
          <w:spacing w:val="-3"/>
          <w:sz w:val="26"/>
          <w:szCs w:val="26"/>
        </w:rPr>
        <w:t>one-half of t</w:t>
      </w:r>
      <w:r>
        <w:rPr>
          <w:spacing w:val="-3"/>
          <w:sz w:val="26"/>
          <w:szCs w:val="26"/>
        </w:rPr>
        <w:t>he cost of the daytime rate</w:t>
      </w:r>
      <w:r w:rsidR="00924198">
        <w:rPr>
          <w:spacing w:val="-3"/>
          <w:sz w:val="26"/>
          <w:szCs w:val="26"/>
        </w:rPr>
        <w:t>, that the RTS rate was to be available for the life of the building, and that the rate was to be transferable upon sale of the building to the new owners.  I.D. at 2.</w:t>
      </w:r>
    </w:p>
    <w:p w:rsidR="00924198" w:rsidRDefault="00924198" w:rsidP="00E62C20">
      <w:pPr>
        <w:tabs>
          <w:tab w:val="left" w:pos="-1440"/>
          <w:tab w:val="left" w:pos="-720"/>
        </w:tabs>
        <w:suppressAutoHyphens/>
        <w:spacing w:line="360" w:lineRule="auto"/>
        <w:rPr>
          <w:spacing w:val="-3"/>
          <w:sz w:val="26"/>
          <w:szCs w:val="26"/>
        </w:rPr>
      </w:pPr>
    </w:p>
    <w:p w:rsidR="0062559C" w:rsidRDefault="00924198"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9A3C34">
        <w:rPr>
          <w:spacing w:val="-3"/>
          <w:sz w:val="26"/>
          <w:szCs w:val="26"/>
        </w:rPr>
        <w:t xml:space="preserve">An Initial Hearing was held on August 19, 2010, after settlement negotiations failed.  </w:t>
      </w:r>
      <w:r w:rsidR="001270FA">
        <w:rPr>
          <w:spacing w:val="-3"/>
          <w:sz w:val="26"/>
          <w:szCs w:val="26"/>
        </w:rPr>
        <w:t xml:space="preserve">The Complainant appeared </w:t>
      </w:r>
      <w:r w:rsidR="001270FA">
        <w:rPr>
          <w:i/>
          <w:spacing w:val="-3"/>
          <w:sz w:val="26"/>
          <w:szCs w:val="26"/>
        </w:rPr>
        <w:t>pro se</w:t>
      </w:r>
      <w:r w:rsidR="001270FA">
        <w:rPr>
          <w:spacing w:val="-3"/>
          <w:sz w:val="26"/>
          <w:szCs w:val="26"/>
        </w:rPr>
        <w:t xml:space="preserve">, testified on his own behalf, and presented one exhibit.  PPL was represented by </w:t>
      </w:r>
      <w:r w:rsidR="006760E6">
        <w:rPr>
          <w:spacing w:val="-3"/>
          <w:sz w:val="26"/>
          <w:szCs w:val="26"/>
        </w:rPr>
        <w:t>counsel</w:t>
      </w:r>
      <w:r w:rsidR="001270FA">
        <w:rPr>
          <w:spacing w:val="-3"/>
          <w:sz w:val="26"/>
          <w:szCs w:val="26"/>
        </w:rPr>
        <w:t>, presented the testimony o</w:t>
      </w:r>
      <w:r w:rsidR="00CC3EFC">
        <w:rPr>
          <w:spacing w:val="-3"/>
          <w:sz w:val="26"/>
          <w:szCs w:val="26"/>
        </w:rPr>
        <w:t>f</w:t>
      </w:r>
      <w:r w:rsidR="001270FA">
        <w:rPr>
          <w:spacing w:val="-3"/>
          <w:sz w:val="26"/>
          <w:szCs w:val="26"/>
        </w:rPr>
        <w:t xml:space="preserve"> one witness and </w:t>
      </w:r>
      <w:r w:rsidR="001270FA">
        <w:rPr>
          <w:spacing w:val="-3"/>
          <w:sz w:val="26"/>
          <w:szCs w:val="26"/>
        </w:rPr>
        <w:lastRenderedPageBreak/>
        <w:t xml:space="preserve">introduced three exhibits </w:t>
      </w:r>
      <w:r w:rsidR="00083823">
        <w:rPr>
          <w:spacing w:val="-3"/>
          <w:sz w:val="26"/>
          <w:szCs w:val="26"/>
        </w:rPr>
        <w:t>which were admitted into the record.</w:t>
      </w:r>
      <w:r w:rsidR="00911DCD">
        <w:rPr>
          <w:spacing w:val="-3"/>
          <w:sz w:val="26"/>
          <w:szCs w:val="26"/>
        </w:rPr>
        <w:t xml:space="preserve">  </w:t>
      </w:r>
      <w:r w:rsidR="00043E5C">
        <w:rPr>
          <w:spacing w:val="-3"/>
          <w:sz w:val="26"/>
          <w:szCs w:val="26"/>
        </w:rPr>
        <w:t xml:space="preserve">The record closed on September 2, 2010.  </w:t>
      </w:r>
      <w:r w:rsidR="00911DCD">
        <w:rPr>
          <w:spacing w:val="-3"/>
          <w:sz w:val="26"/>
          <w:szCs w:val="26"/>
        </w:rPr>
        <w:t>I.D. at 2.</w:t>
      </w:r>
    </w:p>
    <w:p w:rsidR="00D646A7" w:rsidRDefault="00D646A7" w:rsidP="00E62C20">
      <w:pPr>
        <w:tabs>
          <w:tab w:val="left" w:pos="-1440"/>
          <w:tab w:val="left" w:pos="-720"/>
        </w:tabs>
        <w:suppressAutoHyphens/>
        <w:spacing w:line="360" w:lineRule="auto"/>
        <w:rPr>
          <w:spacing w:val="-3"/>
          <w:sz w:val="26"/>
          <w:szCs w:val="26"/>
        </w:rPr>
      </w:pPr>
    </w:p>
    <w:p w:rsidR="00D646A7" w:rsidRDefault="002929B3"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As noted, on </w:t>
      </w:r>
      <w:r w:rsidR="004A3362">
        <w:rPr>
          <w:spacing w:val="-3"/>
          <w:sz w:val="26"/>
          <w:szCs w:val="26"/>
        </w:rPr>
        <w:t>November</w:t>
      </w:r>
      <w:r>
        <w:rPr>
          <w:spacing w:val="-3"/>
          <w:sz w:val="26"/>
          <w:szCs w:val="26"/>
        </w:rPr>
        <w:t xml:space="preserve"> </w:t>
      </w:r>
      <w:r w:rsidR="004A3362">
        <w:rPr>
          <w:spacing w:val="-3"/>
          <w:sz w:val="26"/>
          <w:szCs w:val="26"/>
        </w:rPr>
        <w:t>4</w:t>
      </w:r>
      <w:r>
        <w:rPr>
          <w:spacing w:val="-3"/>
          <w:sz w:val="26"/>
          <w:szCs w:val="26"/>
        </w:rPr>
        <w:t xml:space="preserve">, 2010, ALJ </w:t>
      </w:r>
      <w:r w:rsidR="004A3362">
        <w:rPr>
          <w:spacing w:val="-3"/>
          <w:sz w:val="26"/>
          <w:szCs w:val="26"/>
        </w:rPr>
        <w:t>Melillo</w:t>
      </w:r>
      <w:r w:rsidR="003D76D6">
        <w:rPr>
          <w:spacing w:val="-3"/>
          <w:sz w:val="26"/>
          <w:szCs w:val="26"/>
        </w:rPr>
        <w:t>’s</w:t>
      </w:r>
      <w:r>
        <w:rPr>
          <w:spacing w:val="-3"/>
          <w:sz w:val="26"/>
          <w:szCs w:val="26"/>
        </w:rPr>
        <w:t xml:space="preserve"> Initial Decision was issued.</w:t>
      </w:r>
      <w:r w:rsidR="0062797B">
        <w:rPr>
          <w:rStyle w:val="FootnoteReference"/>
          <w:spacing w:val="-3"/>
        </w:rPr>
        <w:footnoteReference w:id="2"/>
      </w:r>
      <w:r>
        <w:rPr>
          <w:spacing w:val="-3"/>
          <w:sz w:val="26"/>
          <w:szCs w:val="26"/>
        </w:rPr>
        <w:t xml:space="preserve">  The Complainant filed Exceptions on </w:t>
      </w:r>
      <w:r w:rsidR="004A3362">
        <w:rPr>
          <w:spacing w:val="-3"/>
          <w:sz w:val="26"/>
          <w:szCs w:val="26"/>
        </w:rPr>
        <w:t>Nove</w:t>
      </w:r>
      <w:r>
        <w:rPr>
          <w:spacing w:val="-3"/>
          <w:sz w:val="26"/>
          <w:szCs w:val="26"/>
        </w:rPr>
        <w:t>mber 2</w:t>
      </w:r>
      <w:r w:rsidR="004A3362">
        <w:rPr>
          <w:spacing w:val="-3"/>
          <w:sz w:val="26"/>
          <w:szCs w:val="26"/>
        </w:rPr>
        <w:t>3</w:t>
      </w:r>
      <w:r>
        <w:rPr>
          <w:spacing w:val="-3"/>
          <w:sz w:val="26"/>
          <w:szCs w:val="26"/>
        </w:rPr>
        <w:t>, 2010.  Reply Exceptions were filed</w:t>
      </w:r>
      <w:r w:rsidR="003D76D6">
        <w:rPr>
          <w:spacing w:val="-3"/>
          <w:sz w:val="26"/>
          <w:szCs w:val="26"/>
        </w:rPr>
        <w:t xml:space="preserve"> by P</w:t>
      </w:r>
      <w:r w:rsidR="004A3362">
        <w:rPr>
          <w:spacing w:val="-3"/>
          <w:sz w:val="26"/>
          <w:szCs w:val="26"/>
        </w:rPr>
        <w:t>PL</w:t>
      </w:r>
      <w:r w:rsidR="003D76D6">
        <w:rPr>
          <w:spacing w:val="-3"/>
          <w:sz w:val="26"/>
          <w:szCs w:val="26"/>
        </w:rPr>
        <w:t xml:space="preserve"> on </w:t>
      </w:r>
      <w:r w:rsidR="00EE473E">
        <w:rPr>
          <w:spacing w:val="-3"/>
          <w:sz w:val="26"/>
          <w:szCs w:val="26"/>
        </w:rPr>
        <w:t>Dece</w:t>
      </w:r>
      <w:r w:rsidR="003D76D6">
        <w:rPr>
          <w:spacing w:val="-3"/>
          <w:sz w:val="26"/>
          <w:szCs w:val="26"/>
        </w:rPr>
        <w:t>mber 1</w:t>
      </w:r>
      <w:r w:rsidR="00EE473E">
        <w:rPr>
          <w:spacing w:val="-3"/>
          <w:sz w:val="26"/>
          <w:szCs w:val="26"/>
        </w:rPr>
        <w:t>0</w:t>
      </w:r>
      <w:r w:rsidR="003D76D6">
        <w:rPr>
          <w:spacing w:val="-3"/>
          <w:sz w:val="26"/>
          <w:szCs w:val="26"/>
        </w:rPr>
        <w:t>, 2010</w:t>
      </w:r>
      <w:r w:rsidR="004C2F2F">
        <w:rPr>
          <w:spacing w:val="-3"/>
          <w:sz w:val="26"/>
          <w:szCs w:val="26"/>
        </w:rPr>
        <w:t>.</w:t>
      </w:r>
    </w:p>
    <w:p w:rsidR="00EE473E" w:rsidRDefault="00EE473E" w:rsidP="00E62C20">
      <w:pPr>
        <w:tabs>
          <w:tab w:val="left" w:pos="-1440"/>
          <w:tab w:val="left" w:pos="-720"/>
        </w:tabs>
        <w:suppressAutoHyphens/>
        <w:spacing w:line="360" w:lineRule="auto"/>
        <w:rPr>
          <w:spacing w:val="-3"/>
          <w:sz w:val="26"/>
          <w:szCs w:val="26"/>
        </w:rPr>
      </w:pPr>
    </w:p>
    <w:p w:rsidR="00F350F3" w:rsidRDefault="00F350F3" w:rsidP="00F350F3">
      <w:pPr>
        <w:tabs>
          <w:tab w:val="left" w:pos="-1440"/>
          <w:tab w:val="left" w:pos="-720"/>
        </w:tabs>
        <w:suppressAutoHyphens/>
        <w:spacing w:line="360" w:lineRule="auto"/>
        <w:jc w:val="center"/>
        <w:rPr>
          <w:b/>
          <w:spacing w:val="-3"/>
          <w:sz w:val="26"/>
          <w:szCs w:val="26"/>
        </w:rPr>
      </w:pPr>
      <w:r>
        <w:rPr>
          <w:b/>
          <w:spacing w:val="-3"/>
          <w:sz w:val="26"/>
          <w:szCs w:val="26"/>
        </w:rPr>
        <w:t>Background</w:t>
      </w:r>
    </w:p>
    <w:p w:rsidR="00F350F3" w:rsidRDefault="00F350F3" w:rsidP="00E62C20">
      <w:pPr>
        <w:tabs>
          <w:tab w:val="left" w:pos="-1440"/>
          <w:tab w:val="left" w:pos="-720"/>
        </w:tabs>
        <w:suppressAutoHyphens/>
        <w:spacing w:line="360" w:lineRule="auto"/>
        <w:rPr>
          <w:spacing w:val="-3"/>
          <w:sz w:val="26"/>
          <w:szCs w:val="26"/>
        </w:rPr>
      </w:pPr>
    </w:p>
    <w:p w:rsidR="008B7324" w:rsidRDefault="008B7324"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The Complainant claimed in his </w:t>
      </w:r>
      <w:r w:rsidR="007B16DE">
        <w:rPr>
          <w:spacing w:val="-3"/>
          <w:sz w:val="26"/>
          <w:szCs w:val="26"/>
        </w:rPr>
        <w:t xml:space="preserve">Complaint </w:t>
      </w:r>
      <w:r>
        <w:rPr>
          <w:spacing w:val="-3"/>
          <w:sz w:val="26"/>
          <w:szCs w:val="26"/>
        </w:rPr>
        <w:t>that PPL had guaranteed him the RTS rate discount for the life of his house</w:t>
      </w:r>
      <w:r w:rsidR="00A0702A">
        <w:rPr>
          <w:spacing w:val="-3"/>
          <w:sz w:val="26"/>
          <w:szCs w:val="26"/>
        </w:rPr>
        <w:t xml:space="preserve"> which was completed in 1984</w:t>
      </w:r>
      <w:r>
        <w:rPr>
          <w:spacing w:val="-3"/>
          <w:sz w:val="26"/>
          <w:szCs w:val="26"/>
        </w:rPr>
        <w:t xml:space="preserve">.  </w:t>
      </w:r>
      <w:r w:rsidR="00DF77D5">
        <w:rPr>
          <w:spacing w:val="-3"/>
          <w:sz w:val="26"/>
          <w:szCs w:val="26"/>
        </w:rPr>
        <w:t>As an RTS customer, the Complainant has a residential thermal storage system which utilizes a large storage tank to store hot water heated overnight during off-peak times.  The heat from the hot water is the</w:t>
      </w:r>
      <w:r w:rsidR="00067C49">
        <w:rPr>
          <w:spacing w:val="-3"/>
          <w:sz w:val="26"/>
          <w:szCs w:val="26"/>
        </w:rPr>
        <w:t>n</w:t>
      </w:r>
      <w:r w:rsidR="00DF77D5">
        <w:rPr>
          <w:spacing w:val="-3"/>
          <w:sz w:val="26"/>
          <w:szCs w:val="26"/>
        </w:rPr>
        <w:t xml:space="preserve"> utilized to supplement heat pump usage in cold weather.  FOF No</w:t>
      </w:r>
      <w:r w:rsidR="00F4530C">
        <w:rPr>
          <w:spacing w:val="-3"/>
          <w:sz w:val="26"/>
          <w:szCs w:val="26"/>
        </w:rPr>
        <w:t>s</w:t>
      </w:r>
      <w:r w:rsidR="00DF77D5">
        <w:rPr>
          <w:spacing w:val="-3"/>
          <w:sz w:val="26"/>
          <w:szCs w:val="26"/>
        </w:rPr>
        <w:t xml:space="preserve">. </w:t>
      </w:r>
      <w:r w:rsidR="00F4530C">
        <w:rPr>
          <w:spacing w:val="-3"/>
          <w:sz w:val="26"/>
          <w:szCs w:val="26"/>
        </w:rPr>
        <w:t>3-</w:t>
      </w:r>
      <w:r w:rsidR="00DF77D5">
        <w:rPr>
          <w:spacing w:val="-3"/>
          <w:sz w:val="26"/>
          <w:szCs w:val="26"/>
        </w:rPr>
        <w:t xml:space="preserve">4; Tr. at 15, 35.  </w:t>
      </w:r>
      <w:r>
        <w:rPr>
          <w:spacing w:val="-3"/>
          <w:sz w:val="26"/>
          <w:szCs w:val="26"/>
        </w:rPr>
        <w:t xml:space="preserve">Based on PPL’s alleged guarantee, the Complainant </w:t>
      </w:r>
      <w:r w:rsidR="007B16DE">
        <w:rPr>
          <w:spacing w:val="-3"/>
          <w:sz w:val="26"/>
          <w:szCs w:val="26"/>
        </w:rPr>
        <w:t xml:space="preserve">claimed he </w:t>
      </w:r>
      <w:r>
        <w:rPr>
          <w:spacing w:val="-3"/>
          <w:sz w:val="26"/>
          <w:szCs w:val="26"/>
        </w:rPr>
        <w:t xml:space="preserve">constructed his home using high energy efficiency standards at an additional expense to qualify for the rate.  </w:t>
      </w:r>
      <w:r w:rsidR="00E60B14">
        <w:rPr>
          <w:spacing w:val="-3"/>
          <w:sz w:val="26"/>
          <w:szCs w:val="26"/>
        </w:rPr>
        <w:t xml:space="preserve">The Complainant sought </w:t>
      </w:r>
      <w:r w:rsidR="007B16DE">
        <w:rPr>
          <w:spacing w:val="-3"/>
          <w:sz w:val="26"/>
          <w:szCs w:val="26"/>
        </w:rPr>
        <w:t xml:space="preserve">in his Complaint that the </w:t>
      </w:r>
      <w:r w:rsidR="00E60B14">
        <w:rPr>
          <w:spacing w:val="-3"/>
          <w:sz w:val="26"/>
          <w:szCs w:val="26"/>
        </w:rPr>
        <w:t>Commission enforce PPL’</w:t>
      </w:r>
      <w:r w:rsidR="00DF77D5">
        <w:rPr>
          <w:spacing w:val="-3"/>
          <w:sz w:val="26"/>
          <w:szCs w:val="26"/>
        </w:rPr>
        <w:t>s alleged promise.  I.D. at 5.</w:t>
      </w:r>
    </w:p>
    <w:p w:rsidR="00D53C67" w:rsidRDefault="00D53C67" w:rsidP="00E62C20">
      <w:pPr>
        <w:tabs>
          <w:tab w:val="left" w:pos="-1440"/>
          <w:tab w:val="left" w:pos="-720"/>
        </w:tabs>
        <w:suppressAutoHyphens/>
        <w:spacing w:line="360" w:lineRule="auto"/>
        <w:rPr>
          <w:spacing w:val="-3"/>
          <w:sz w:val="26"/>
          <w:szCs w:val="26"/>
        </w:rPr>
      </w:pPr>
    </w:p>
    <w:p w:rsidR="00D53C67" w:rsidRDefault="00D53C67"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As an incentive to install the residential thermal storage system, PPL offered the RTS rate at a 50% discount off the standard residential electric rate.  Complainant Ex.1; Tr. at 20-22.  </w:t>
      </w:r>
      <w:r w:rsidR="00557304">
        <w:rPr>
          <w:spacing w:val="-3"/>
          <w:sz w:val="26"/>
          <w:szCs w:val="26"/>
        </w:rPr>
        <w:t>Approximately two years ago, PPL began sending the Complainant notices that the RTS rate was going t</w:t>
      </w:r>
      <w:r w:rsidR="004C2F2F">
        <w:rPr>
          <w:spacing w:val="-3"/>
          <w:sz w:val="26"/>
          <w:szCs w:val="26"/>
        </w:rPr>
        <w:t>o be discontinued.  Tr. at 16.</w:t>
      </w:r>
    </w:p>
    <w:p w:rsidR="0087788B" w:rsidRDefault="0087788B" w:rsidP="00E62C20">
      <w:pPr>
        <w:tabs>
          <w:tab w:val="left" w:pos="-1440"/>
          <w:tab w:val="left" w:pos="-720"/>
        </w:tabs>
        <w:suppressAutoHyphens/>
        <w:spacing w:line="360" w:lineRule="auto"/>
        <w:rPr>
          <w:spacing w:val="-3"/>
          <w:sz w:val="26"/>
          <w:szCs w:val="26"/>
        </w:rPr>
      </w:pPr>
    </w:p>
    <w:p w:rsidR="00E60B14" w:rsidRDefault="0087788B"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According to PPL witness Oliver Kasper, the RTS rate was first offered by PPL through a tariff filing at Docket No. R-80031114, effective January 31, 1981.  </w:t>
      </w:r>
      <w:r w:rsidR="00355671">
        <w:rPr>
          <w:spacing w:val="-3"/>
          <w:sz w:val="26"/>
          <w:szCs w:val="26"/>
        </w:rPr>
        <w:t xml:space="preserve">PPL </w:t>
      </w:r>
      <w:r w:rsidR="00355671">
        <w:rPr>
          <w:spacing w:val="-3"/>
          <w:sz w:val="26"/>
          <w:szCs w:val="26"/>
        </w:rPr>
        <w:lastRenderedPageBreak/>
        <w:t>Ex</w:t>
      </w:r>
      <w:r w:rsidR="004C2F2F">
        <w:rPr>
          <w:spacing w:val="-3"/>
          <w:sz w:val="26"/>
          <w:szCs w:val="26"/>
        </w:rPr>
        <w:t>h</w:t>
      </w:r>
      <w:r w:rsidR="00355671">
        <w:rPr>
          <w:spacing w:val="-3"/>
          <w:sz w:val="26"/>
          <w:szCs w:val="26"/>
        </w:rPr>
        <w:t>.</w:t>
      </w:r>
      <w:r w:rsidR="004C2F2F">
        <w:rPr>
          <w:spacing w:val="-3"/>
          <w:sz w:val="26"/>
          <w:szCs w:val="26"/>
        </w:rPr>
        <w:t> </w:t>
      </w:r>
      <w:r w:rsidR="00355671">
        <w:rPr>
          <w:spacing w:val="-3"/>
          <w:sz w:val="26"/>
          <w:szCs w:val="26"/>
        </w:rPr>
        <w:t xml:space="preserve">3, Tab 1.  </w:t>
      </w:r>
      <w:r w:rsidR="004A2270">
        <w:rPr>
          <w:spacing w:val="-3"/>
          <w:sz w:val="26"/>
          <w:szCs w:val="26"/>
        </w:rPr>
        <w:t xml:space="preserve">The tariff showed that the contract period for Rate RTS was a minimum of one year, with a guarantee that if the rate was withdrawn within ten years of the date of first application to a location, the customer would be reimbursed by </w:t>
      </w:r>
      <w:r w:rsidR="00355671">
        <w:rPr>
          <w:spacing w:val="-3"/>
          <w:sz w:val="26"/>
          <w:szCs w:val="26"/>
        </w:rPr>
        <w:t>PPL at a rate of $20 per month for the remainder of the ten-year period.  I.D. at 8; Tr. at 37-38.</w:t>
      </w:r>
    </w:p>
    <w:p w:rsidR="00355671" w:rsidRDefault="00355671" w:rsidP="00E62C20">
      <w:pPr>
        <w:tabs>
          <w:tab w:val="left" w:pos="-1440"/>
          <w:tab w:val="left" w:pos="-720"/>
        </w:tabs>
        <w:suppressAutoHyphens/>
        <w:spacing w:line="360" w:lineRule="auto"/>
        <w:rPr>
          <w:spacing w:val="-3"/>
          <w:sz w:val="26"/>
          <w:szCs w:val="26"/>
        </w:rPr>
      </w:pPr>
    </w:p>
    <w:p w:rsidR="00355671" w:rsidRDefault="00355671"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In 1987, PPL filed a tariff supplement at Docket No. R-870600C001, which resulted in a new RTS rate, effective April 28, 1987.  PPL Ex. 3, Tab 2.</w:t>
      </w:r>
      <w:r w:rsidR="008357A2">
        <w:rPr>
          <w:spacing w:val="-3"/>
          <w:sz w:val="26"/>
          <w:szCs w:val="26"/>
        </w:rPr>
        <w:t xml:space="preserve">  Under this tariff, the contract period remained the same, but the penalty on PPL for early withdrawal of the rate was increased from $20 to $50 per month.  I.D. at 8-9; Tr. at 39-40.</w:t>
      </w:r>
    </w:p>
    <w:p w:rsidR="008357A2" w:rsidRDefault="008357A2" w:rsidP="00E62C20">
      <w:pPr>
        <w:tabs>
          <w:tab w:val="left" w:pos="-1440"/>
          <w:tab w:val="left" w:pos="-720"/>
        </w:tabs>
        <w:suppressAutoHyphens/>
        <w:spacing w:line="360" w:lineRule="auto"/>
        <w:rPr>
          <w:spacing w:val="-3"/>
          <w:sz w:val="26"/>
          <w:szCs w:val="26"/>
        </w:rPr>
      </w:pPr>
    </w:p>
    <w:p w:rsidR="008357A2" w:rsidRDefault="008357A2"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In 1995, at Docket Nos. R-00943271C001-C0145, the Commission granted PPL’s request to close the RTS rate to new customers as of January 1, 1996</w:t>
      </w:r>
      <w:r w:rsidR="00EC524C">
        <w:rPr>
          <w:spacing w:val="-3"/>
          <w:sz w:val="26"/>
          <w:szCs w:val="26"/>
        </w:rPr>
        <w:t>, and to limit applicability of the rate to existing service locations.  This change was implemented through the filing of a tariff supplement effective September 28, 1995.  PPL Ex. 3, Tab 3.  The contract terms for existing RTS customers remained the same</w:t>
      </w:r>
      <w:r w:rsidR="00464E07">
        <w:rPr>
          <w:spacing w:val="-3"/>
          <w:sz w:val="26"/>
          <w:szCs w:val="26"/>
        </w:rPr>
        <w:t xml:space="preserve"> and any new RTS customers added prior to the closing of the rate would be provided the RTS rate for ten years or be provided a $50 per month payment for the remaining months.  Thus, the ten-year penalty period for all RTS customers </w:t>
      </w:r>
      <w:r w:rsidR="00214EFD">
        <w:rPr>
          <w:spacing w:val="-3"/>
          <w:sz w:val="26"/>
          <w:szCs w:val="26"/>
        </w:rPr>
        <w:t>expired on or before January 1, 2006.  I.D. at 9; Tr. at 41-42.</w:t>
      </w:r>
    </w:p>
    <w:p w:rsidR="00214EFD" w:rsidRDefault="00214EFD" w:rsidP="00E62C20">
      <w:pPr>
        <w:tabs>
          <w:tab w:val="left" w:pos="-1440"/>
          <w:tab w:val="left" w:pos="-720"/>
        </w:tabs>
        <w:suppressAutoHyphens/>
        <w:spacing w:line="360" w:lineRule="auto"/>
        <w:rPr>
          <w:spacing w:val="-3"/>
          <w:sz w:val="26"/>
          <w:szCs w:val="26"/>
        </w:rPr>
      </w:pPr>
    </w:p>
    <w:p w:rsidR="00214EFD" w:rsidRDefault="00214EF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Mr. Kasper also testified th</w:t>
      </w:r>
      <w:r w:rsidR="00F77015">
        <w:rPr>
          <w:spacing w:val="-3"/>
          <w:sz w:val="26"/>
          <w:szCs w:val="26"/>
        </w:rPr>
        <w:t>at under the 1996 Electricity Generation Customer Choice and Competition Act</w:t>
      </w:r>
      <w:r w:rsidR="000A4922">
        <w:rPr>
          <w:spacing w:val="-3"/>
          <w:sz w:val="26"/>
          <w:szCs w:val="26"/>
        </w:rPr>
        <w:t xml:space="preserve"> (Competition Act)</w:t>
      </w:r>
      <w:r w:rsidR="00F77015">
        <w:rPr>
          <w:spacing w:val="-3"/>
          <w:sz w:val="26"/>
          <w:szCs w:val="26"/>
        </w:rPr>
        <w:t xml:space="preserve">, </w:t>
      </w:r>
      <w:r w:rsidR="00227402">
        <w:rPr>
          <w:spacing w:val="-3"/>
          <w:sz w:val="26"/>
          <w:szCs w:val="26"/>
        </w:rPr>
        <w:t>66 Pa. C.S. §§</w:t>
      </w:r>
      <w:r w:rsidR="0092689F">
        <w:rPr>
          <w:spacing w:val="-3"/>
          <w:sz w:val="26"/>
          <w:szCs w:val="26"/>
        </w:rPr>
        <w:t xml:space="preserve"> </w:t>
      </w:r>
      <w:r w:rsidR="00227402">
        <w:rPr>
          <w:spacing w:val="-3"/>
          <w:sz w:val="26"/>
          <w:szCs w:val="26"/>
        </w:rPr>
        <w:t>2801</w:t>
      </w:r>
      <w:r w:rsidR="00A764E1">
        <w:rPr>
          <w:spacing w:val="-3"/>
          <w:sz w:val="26"/>
          <w:szCs w:val="26"/>
        </w:rPr>
        <w:t>,</w:t>
      </w:r>
      <w:r w:rsidR="00227402">
        <w:rPr>
          <w:spacing w:val="-3"/>
          <w:sz w:val="26"/>
          <w:szCs w:val="26"/>
        </w:rPr>
        <w:t xml:space="preserve"> </w:t>
      </w:r>
      <w:r w:rsidR="00227402" w:rsidRPr="00A764E1">
        <w:rPr>
          <w:i/>
          <w:spacing w:val="-3"/>
          <w:sz w:val="26"/>
          <w:szCs w:val="26"/>
        </w:rPr>
        <w:t>et seq</w:t>
      </w:r>
      <w:r w:rsidR="00227402">
        <w:rPr>
          <w:spacing w:val="-3"/>
          <w:sz w:val="26"/>
          <w:szCs w:val="26"/>
        </w:rPr>
        <w:t xml:space="preserve">., </w:t>
      </w:r>
      <w:r w:rsidR="00F77015">
        <w:rPr>
          <w:spacing w:val="-3"/>
          <w:sz w:val="26"/>
          <w:szCs w:val="26"/>
        </w:rPr>
        <w:t>electric generation rates would be transitioned over a period of time to market-based rates, and promotional, non-cost based rate discounts such as were provided in Rate RTS would be discontinued.</w:t>
      </w:r>
      <w:r w:rsidR="00227402">
        <w:rPr>
          <w:spacing w:val="-3"/>
          <w:sz w:val="26"/>
          <w:szCs w:val="26"/>
        </w:rPr>
        <w:t xml:space="preserve">  I.D. at 9.</w:t>
      </w:r>
    </w:p>
    <w:p w:rsidR="000A4922" w:rsidRDefault="000A4922" w:rsidP="00E62C20">
      <w:pPr>
        <w:tabs>
          <w:tab w:val="left" w:pos="-1440"/>
          <w:tab w:val="left" w:pos="-720"/>
        </w:tabs>
        <w:suppressAutoHyphens/>
        <w:spacing w:line="360" w:lineRule="auto"/>
        <w:rPr>
          <w:spacing w:val="-3"/>
          <w:sz w:val="26"/>
          <w:szCs w:val="26"/>
        </w:rPr>
      </w:pPr>
    </w:p>
    <w:p w:rsidR="00E1782C" w:rsidRDefault="000A4922"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95159F">
        <w:rPr>
          <w:spacing w:val="-3"/>
          <w:sz w:val="26"/>
          <w:szCs w:val="26"/>
        </w:rPr>
        <w:t xml:space="preserve">In 2004, at Docket No. R-00049255, PPL filed a distribution rate case with the Commission.  The Commission’s decision in that case on rate allocation among customer classes was appealed to the Commonwealth Court.  As part of its review, the Commonwealth Court interpreted the Competition Act as requiring that rates for </w:t>
      </w:r>
      <w:r w:rsidR="0095159F">
        <w:rPr>
          <w:spacing w:val="-3"/>
          <w:sz w:val="26"/>
          <w:szCs w:val="26"/>
        </w:rPr>
        <w:lastRenderedPageBreak/>
        <w:t>transmission, distribution and generation each be set separately</w:t>
      </w:r>
      <w:r w:rsidR="0093593D">
        <w:rPr>
          <w:spacing w:val="-3"/>
          <w:sz w:val="26"/>
          <w:szCs w:val="26"/>
        </w:rPr>
        <w:t>, based on the cost of serving each separate class of customers.  66 Pa. C.S. §2804(3).  The Court ruled that subsidized rates (</w:t>
      </w:r>
      <w:r w:rsidR="0093593D" w:rsidRPr="00A764E1">
        <w:rPr>
          <w:i/>
          <w:spacing w:val="-3"/>
          <w:sz w:val="26"/>
          <w:szCs w:val="26"/>
        </w:rPr>
        <w:t>e.g.</w:t>
      </w:r>
      <w:r w:rsidR="0093593D">
        <w:rPr>
          <w:spacing w:val="-3"/>
          <w:sz w:val="26"/>
          <w:szCs w:val="26"/>
        </w:rPr>
        <w:t xml:space="preserve">, the RTS rate) which do not cover their costs of service must be transitioned to cost-based rates.  </w:t>
      </w:r>
      <w:r w:rsidR="0092689F">
        <w:rPr>
          <w:i/>
          <w:spacing w:val="-3"/>
          <w:sz w:val="26"/>
          <w:szCs w:val="26"/>
        </w:rPr>
        <w:t xml:space="preserve">See, Lloyd v. Pa. P.U.C. et al, </w:t>
      </w:r>
      <w:r w:rsidR="0092689F">
        <w:rPr>
          <w:spacing w:val="-3"/>
          <w:sz w:val="26"/>
          <w:szCs w:val="26"/>
        </w:rPr>
        <w:t>904A: 2d 1010 (Cmwth Ct. 2006).</w:t>
      </w:r>
      <w:r w:rsidR="0093593D">
        <w:rPr>
          <w:i/>
          <w:spacing w:val="-3"/>
          <w:sz w:val="26"/>
          <w:szCs w:val="26"/>
        </w:rPr>
        <w:t xml:space="preserve"> </w:t>
      </w:r>
      <w:r w:rsidR="0092689F">
        <w:rPr>
          <w:i/>
          <w:spacing w:val="-3"/>
          <w:sz w:val="26"/>
          <w:szCs w:val="26"/>
        </w:rPr>
        <w:t xml:space="preserve"> </w:t>
      </w:r>
      <w:r w:rsidR="0093593D">
        <w:rPr>
          <w:spacing w:val="-3"/>
          <w:sz w:val="26"/>
          <w:szCs w:val="26"/>
        </w:rPr>
        <w:t xml:space="preserve">Thus, the RTS rate as it existed in the 1980’s, at the time </w:t>
      </w:r>
      <w:r w:rsidR="002461BF">
        <w:rPr>
          <w:spacing w:val="-3"/>
          <w:sz w:val="26"/>
          <w:szCs w:val="26"/>
        </w:rPr>
        <w:t>the Complainant</w:t>
      </w:r>
      <w:r w:rsidR="0093593D">
        <w:rPr>
          <w:spacing w:val="-3"/>
          <w:sz w:val="26"/>
          <w:szCs w:val="26"/>
        </w:rPr>
        <w:t xml:space="preserve"> con</w:t>
      </w:r>
      <w:r w:rsidR="00793773">
        <w:rPr>
          <w:spacing w:val="-3"/>
          <w:sz w:val="26"/>
          <w:szCs w:val="26"/>
        </w:rPr>
        <w:t>s</w:t>
      </w:r>
      <w:r w:rsidR="0093593D">
        <w:rPr>
          <w:spacing w:val="-3"/>
          <w:sz w:val="26"/>
          <w:szCs w:val="26"/>
        </w:rPr>
        <w:t>tructed his home, could no longer continue to be offered.  I.D. at 10; Tr. at 45.</w:t>
      </w:r>
    </w:p>
    <w:p w:rsidR="00E1782C" w:rsidRDefault="00E1782C" w:rsidP="00E62C20">
      <w:pPr>
        <w:tabs>
          <w:tab w:val="left" w:pos="-1440"/>
          <w:tab w:val="left" w:pos="-720"/>
        </w:tabs>
        <w:suppressAutoHyphens/>
        <w:spacing w:line="360" w:lineRule="auto"/>
        <w:rPr>
          <w:spacing w:val="-3"/>
          <w:sz w:val="26"/>
          <w:szCs w:val="26"/>
        </w:rPr>
      </w:pPr>
    </w:p>
    <w:p w:rsidR="005B0949" w:rsidRDefault="00E1782C"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PPL clarified that it was not actually discontinuing the RTS rate but that the rate differential between Rate RS and Rate RTS has been reduced and will disappear completely in 2012.  Tr. at 49-50.  PPL notified </w:t>
      </w:r>
      <w:r w:rsidR="002461BF">
        <w:rPr>
          <w:spacing w:val="-3"/>
          <w:sz w:val="26"/>
          <w:szCs w:val="26"/>
        </w:rPr>
        <w:t>the Complainant</w:t>
      </w:r>
      <w:r>
        <w:rPr>
          <w:spacing w:val="-3"/>
          <w:sz w:val="26"/>
          <w:szCs w:val="26"/>
        </w:rPr>
        <w:t xml:space="preserve"> and other RTS customers about these changes to the RTS rate and options available to them</w:t>
      </w:r>
      <w:r w:rsidR="005A38BF">
        <w:rPr>
          <w:spacing w:val="-3"/>
          <w:sz w:val="26"/>
          <w:szCs w:val="26"/>
        </w:rPr>
        <w:t>, including shopping for an alternative supplier and the availability of a new Time of Use rate to RTS customers.  PPL also offered incentives to encourage conversion to alternative heating sources.  PPL Ex. 2; Tr. at 46-48.</w:t>
      </w:r>
    </w:p>
    <w:p w:rsidR="005B0949" w:rsidRDefault="005B0949" w:rsidP="00E62C20">
      <w:pPr>
        <w:tabs>
          <w:tab w:val="left" w:pos="-1440"/>
          <w:tab w:val="left" w:pos="-720"/>
        </w:tabs>
        <w:suppressAutoHyphens/>
        <w:spacing w:line="360" w:lineRule="auto"/>
        <w:rPr>
          <w:spacing w:val="-3"/>
          <w:sz w:val="26"/>
          <w:szCs w:val="26"/>
        </w:rPr>
      </w:pPr>
    </w:p>
    <w:p w:rsidR="00DE5604" w:rsidRDefault="005B0949"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9C747F">
        <w:rPr>
          <w:spacing w:val="-3"/>
          <w:sz w:val="26"/>
          <w:szCs w:val="26"/>
        </w:rPr>
        <w:t xml:space="preserve">In her Initial Decision, </w:t>
      </w:r>
      <w:r>
        <w:rPr>
          <w:spacing w:val="-3"/>
          <w:sz w:val="26"/>
          <w:szCs w:val="26"/>
        </w:rPr>
        <w:t xml:space="preserve">ALJ Melillo cited a recent decision in </w:t>
      </w:r>
      <w:r>
        <w:rPr>
          <w:i/>
          <w:spacing w:val="-3"/>
          <w:sz w:val="26"/>
          <w:szCs w:val="26"/>
        </w:rPr>
        <w:t>Lori and Peter Brick</w:t>
      </w:r>
      <w:r w:rsidR="00992BED">
        <w:rPr>
          <w:i/>
          <w:spacing w:val="-3"/>
          <w:sz w:val="26"/>
          <w:szCs w:val="26"/>
        </w:rPr>
        <w:t>n</w:t>
      </w:r>
      <w:r>
        <w:rPr>
          <w:i/>
          <w:spacing w:val="-3"/>
          <w:sz w:val="26"/>
          <w:szCs w:val="26"/>
        </w:rPr>
        <w:t xml:space="preserve">er v. PPL Electric Utilities Corporation, </w:t>
      </w:r>
      <w:r>
        <w:rPr>
          <w:spacing w:val="-3"/>
          <w:sz w:val="26"/>
          <w:szCs w:val="26"/>
        </w:rPr>
        <w:t>Docket No. C-2009</w:t>
      </w:r>
      <w:r w:rsidR="002F48EE">
        <w:rPr>
          <w:spacing w:val="-3"/>
          <w:sz w:val="26"/>
          <w:szCs w:val="26"/>
        </w:rPr>
        <w:t>-2105583 (Order entered May 21, 2010)</w:t>
      </w:r>
      <w:r w:rsidR="00120E81">
        <w:rPr>
          <w:spacing w:val="-3"/>
          <w:sz w:val="26"/>
          <w:szCs w:val="26"/>
        </w:rPr>
        <w:t xml:space="preserve"> (</w:t>
      </w:r>
      <w:r w:rsidR="00120E81">
        <w:rPr>
          <w:i/>
          <w:spacing w:val="-3"/>
          <w:sz w:val="26"/>
          <w:szCs w:val="26"/>
        </w:rPr>
        <w:t>Bricker)</w:t>
      </w:r>
      <w:r w:rsidR="002F48EE">
        <w:rPr>
          <w:spacing w:val="-3"/>
          <w:sz w:val="26"/>
          <w:szCs w:val="26"/>
        </w:rPr>
        <w:t xml:space="preserve">, whereby the Commission stated that it had to implement the Competition Act deregulating the electric industry in the Commonwealth.  The ALJ noted that the Commission held that </w:t>
      </w:r>
      <w:r w:rsidR="0062723B">
        <w:rPr>
          <w:spacing w:val="-3"/>
          <w:sz w:val="26"/>
          <w:szCs w:val="26"/>
        </w:rPr>
        <w:t>PPL</w:t>
      </w:r>
      <w:r w:rsidR="002F48EE">
        <w:rPr>
          <w:spacing w:val="-3"/>
          <w:sz w:val="26"/>
          <w:szCs w:val="26"/>
        </w:rPr>
        <w:t xml:space="preserve"> had to pass through the costs it pays to acquire electric generation to each customer class and not permit another class of customers to subsidize those costs.</w:t>
      </w:r>
      <w:r w:rsidR="00DE5604">
        <w:rPr>
          <w:spacing w:val="-3"/>
          <w:sz w:val="26"/>
          <w:szCs w:val="26"/>
        </w:rPr>
        <w:t xml:space="preserve">  The Commission concluded that it was unable to modify the generation rate charged to Rate RTS customers by </w:t>
      </w:r>
      <w:r w:rsidR="0062723B">
        <w:rPr>
          <w:spacing w:val="-3"/>
          <w:sz w:val="26"/>
          <w:szCs w:val="26"/>
        </w:rPr>
        <w:t>PPL</w:t>
      </w:r>
      <w:r w:rsidR="00DE5604">
        <w:rPr>
          <w:spacing w:val="-3"/>
          <w:sz w:val="26"/>
          <w:szCs w:val="26"/>
        </w:rPr>
        <w:t>.  I.D. at 11-12.</w:t>
      </w:r>
    </w:p>
    <w:p w:rsidR="00DE5604" w:rsidRDefault="00DE5604" w:rsidP="00E62C20">
      <w:pPr>
        <w:tabs>
          <w:tab w:val="left" w:pos="-1440"/>
          <w:tab w:val="left" w:pos="-720"/>
        </w:tabs>
        <w:suppressAutoHyphens/>
        <w:spacing w:line="360" w:lineRule="auto"/>
        <w:rPr>
          <w:spacing w:val="-3"/>
          <w:sz w:val="26"/>
          <w:szCs w:val="26"/>
        </w:rPr>
      </w:pPr>
    </w:p>
    <w:p w:rsidR="000A4922" w:rsidRDefault="00DE5604"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ALJ Melillo</w:t>
      </w:r>
      <w:r w:rsidR="009C747F">
        <w:rPr>
          <w:spacing w:val="-3"/>
          <w:sz w:val="26"/>
          <w:szCs w:val="26"/>
        </w:rPr>
        <w:t xml:space="preserve"> also</w:t>
      </w:r>
      <w:r>
        <w:rPr>
          <w:spacing w:val="-3"/>
          <w:sz w:val="26"/>
          <w:szCs w:val="26"/>
        </w:rPr>
        <w:t xml:space="preserve"> cited </w:t>
      </w:r>
      <w:r w:rsidR="00AA5759">
        <w:rPr>
          <w:i/>
          <w:spacing w:val="-3"/>
          <w:sz w:val="26"/>
          <w:szCs w:val="26"/>
        </w:rPr>
        <w:t xml:space="preserve">Kerry L. Hahn v. PPL Electric Corporation, </w:t>
      </w:r>
      <w:r w:rsidR="00AA5759">
        <w:rPr>
          <w:spacing w:val="-3"/>
          <w:sz w:val="26"/>
          <w:szCs w:val="26"/>
        </w:rPr>
        <w:t>Docket No. C-2009-2100830</w:t>
      </w:r>
      <w:r w:rsidR="00367E98">
        <w:rPr>
          <w:spacing w:val="-3"/>
          <w:sz w:val="26"/>
          <w:szCs w:val="26"/>
        </w:rPr>
        <w:t xml:space="preserve"> (Order entered August 26, 2010)</w:t>
      </w:r>
      <w:r w:rsidR="00AA5759">
        <w:rPr>
          <w:spacing w:val="-3"/>
          <w:sz w:val="26"/>
          <w:szCs w:val="26"/>
        </w:rPr>
        <w:t xml:space="preserve">, whereby the Commission denied a complaint filed against the generation rate change in Rate RTS for the same reasons set forth in the </w:t>
      </w:r>
      <w:r w:rsidR="00AA5759" w:rsidRPr="00AA5759">
        <w:rPr>
          <w:i/>
          <w:spacing w:val="-3"/>
          <w:sz w:val="26"/>
          <w:szCs w:val="26"/>
        </w:rPr>
        <w:t>Bricker</w:t>
      </w:r>
      <w:r w:rsidR="00AA5759">
        <w:rPr>
          <w:spacing w:val="-3"/>
          <w:sz w:val="26"/>
          <w:szCs w:val="26"/>
        </w:rPr>
        <w:t xml:space="preserve"> decision.</w:t>
      </w:r>
      <w:r w:rsidR="0093593D">
        <w:rPr>
          <w:spacing w:val="-3"/>
          <w:sz w:val="26"/>
          <w:szCs w:val="26"/>
        </w:rPr>
        <w:t xml:space="preserve">  </w:t>
      </w:r>
      <w:r w:rsidR="00120E81">
        <w:rPr>
          <w:spacing w:val="-3"/>
          <w:sz w:val="26"/>
          <w:szCs w:val="26"/>
        </w:rPr>
        <w:t>I.D. at 12.</w:t>
      </w:r>
    </w:p>
    <w:p w:rsidR="009C747F" w:rsidRDefault="009C747F" w:rsidP="00E62C20">
      <w:pPr>
        <w:tabs>
          <w:tab w:val="left" w:pos="-1440"/>
          <w:tab w:val="left" w:pos="-720"/>
        </w:tabs>
        <w:suppressAutoHyphens/>
        <w:spacing w:line="360" w:lineRule="auto"/>
        <w:rPr>
          <w:spacing w:val="-3"/>
          <w:sz w:val="26"/>
          <w:szCs w:val="26"/>
        </w:rPr>
      </w:pPr>
    </w:p>
    <w:p w:rsidR="009C747F" w:rsidRPr="009C747F" w:rsidRDefault="009C747F" w:rsidP="00E62C20">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 xml:space="preserve">ALJ Melillo concluded </w:t>
      </w:r>
      <w:r w:rsidR="00A764E1">
        <w:rPr>
          <w:spacing w:val="-3"/>
          <w:sz w:val="26"/>
          <w:szCs w:val="26"/>
        </w:rPr>
        <w:t>that the Complaint should be denied</w:t>
      </w:r>
      <w:r>
        <w:rPr>
          <w:spacing w:val="-3"/>
          <w:sz w:val="26"/>
          <w:szCs w:val="26"/>
        </w:rPr>
        <w:t xml:space="preserve"> </w:t>
      </w:r>
      <w:r w:rsidR="00A764E1">
        <w:rPr>
          <w:spacing w:val="-3"/>
          <w:sz w:val="26"/>
          <w:szCs w:val="26"/>
        </w:rPr>
        <w:t xml:space="preserve">because </w:t>
      </w:r>
      <w:r w:rsidR="002461BF">
        <w:rPr>
          <w:spacing w:val="-3"/>
          <w:sz w:val="26"/>
          <w:szCs w:val="26"/>
        </w:rPr>
        <w:t>the Complainant</w:t>
      </w:r>
      <w:r>
        <w:rPr>
          <w:spacing w:val="-3"/>
          <w:sz w:val="26"/>
          <w:szCs w:val="26"/>
        </w:rPr>
        <w:t xml:space="preserve"> did not establish a </w:t>
      </w:r>
      <w:r>
        <w:rPr>
          <w:i/>
          <w:spacing w:val="-3"/>
          <w:sz w:val="26"/>
          <w:szCs w:val="26"/>
        </w:rPr>
        <w:t>prima facie</w:t>
      </w:r>
      <w:r>
        <w:rPr>
          <w:spacing w:val="-3"/>
          <w:sz w:val="26"/>
          <w:szCs w:val="26"/>
        </w:rPr>
        <w:t xml:space="preserve"> case of unreasonable service or rates</w:t>
      </w:r>
      <w:r w:rsidR="00A764E1">
        <w:rPr>
          <w:spacing w:val="-3"/>
          <w:sz w:val="26"/>
          <w:szCs w:val="26"/>
        </w:rPr>
        <w:t xml:space="preserve"> and did not </w:t>
      </w:r>
      <w:r>
        <w:rPr>
          <w:spacing w:val="-3"/>
          <w:sz w:val="26"/>
          <w:szCs w:val="26"/>
        </w:rPr>
        <w:t>me</w:t>
      </w:r>
      <w:r w:rsidR="00A764E1">
        <w:rPr>
          <w:spacing w:val="-3"/>
          <w:sz w:val="26"/>
          <w:szCs w:val="26"/>
        </w:rPr>
        <w:t>e</w:t>
      </w:r>
      <w:r>
        <w:rPr>
          <w:spacing w:val="-3"/>
          <w:sz w:val="26"/>
          <w:szCs w:val="26"/>
        </w:rPr>
        <w:t>t his burden of proof.</w:t>
      </w:r>
      <w:r w:rsidR="006144AE">
        <w:rPr>
          <w:spacing w:val="-3"/>
          <w:sz w:val="26"/>
          <w:szCs w:val="26"/>
        </w:rPr>
        <w:t xml:space="preserve">  I.D. at 12.</w:t>
      </w:r>
    </w:p>
    <w:p w:rsidR="00B27F27" w:rsidRDefault="00B27F27" w:rsidP="00A66535">
      <w:pPr>
        <w:tabs>
          <w:tab w:val="left" w:pos="-1440"/>
          <w:tab w:val="left" w:pos="-720"/>
        </w:tabs>
        <w:suppressAutoHyphens/>
        <w:spacing w:line="360" w:lineRule="auto"/>
        <w:rPr>
          <w:spacing w:val="-3"/>
          <w:sz w:val="26"/>
          <w:szCs w:val="26"/>
        </w:rPr>
      </w:pPr>
    </w:p>
    <w:p w:rsidR="00F15E9F" w:rsidRPr="00A66535" w:rsidRDefault="00F15E9F" w:rsidP="00A764E1">
      <w:pPr>
        <w:keepNext/>
        <w:suppressAutoHyphens/>
        <w:spacing w:line="360" w:lineRule="auto"/>
        <w:jc w:val="center"/>
        <w:rPr>
          <w:b/>
          <w:spacing w:val="-3"/>
          <w:sz w:val="26"/>
          <w:szCs w:val="26"/>
        </w:rPr>
      </w:pPr>
      <w:r w:rsidRPr="00A66535">
        <w:rPr>
          <w:b/>
          <w:spacing w:val="-3"/>
          <w:sz w:val="26"/>
          <w:szCs w:val="26"/>
        </w:rPr>
        <w:t>Discussion</w:t>
      </w:r>
    </w:p>
    <w:p w:rsidR="00F15E9F" w:rsidRDefault="00F15E9F" w:rsidP="00A764E1">
      <w:pPr>
        <w:keepNext/>
        <w:suppressAutoHyphens/>
        <w:spacing w:line="360" w:lineRule="auto"/>
        <w:jc w:val="center"/>
        <w:rPr>
          <w:b/>
          <w:spacing w:val="-3"/>
          <w:sz w:val="26"/>
          <w:szCs w:val="26"/>
          <w:u w:val="single"/>
        </w:rPr>
      </w:pPr>
    </w:p>
    <w:p w:rsidR="00B23FDD" w:rsidRPr="0048137B" w:rsidRDefault="000C4861" w:rsidP="00563DD4">
      <w:pPr>
        <w:spacing w:line="360" w:lineRule="auto"/>
        <w:ind w:firstLine="1440"/>
        <w:rPr>
          <w:rFonts w:ascii="Times New (W1)" w:hAnsi="Times New (W1)"/>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 the Public Utility Code (Code)</w:t>
      </w:r>
      <w:r w:rsidR="00670824">
        <w:rPr>
          <w:rFonts w:ascii="Times New (W1)" w:hAnsi="Times New (W1)"/>
          <w:sz w:val="26"/>
          <w:szCs w:val="26"/>
        </w:rPr>
        <w:t>,</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r w:rsidRPr="0066037B">
        <w:rPr>
          <w:rFonts w:ascii="Times New (W1)" w:hAnsi="Times New (W1)"/>
          <w:i/>
          <w:iCs/>
          <w:sz w:val="26"/>
          <w:szCs w:val="26"/>
        </w:rPr>
        <w:t xml:space="preserve">Samuel J. Lansberry, Inc. v. </w:t>
      </w:r>
      <w:r w:rsidR="0048137B">
        <w:rPr>
          <w:rFonts w:ascii="Times New (W1)" w:hAnsi="Times New (W1)"/>
          <w:i/>
          <w:iCs/>
          <w:sz w:val="26"/>
          <w:szCs w:val="26"/>
        </w:rPr>
        <w:t xml:space="preserve">Pa. PUC, </w:t>
      </w:r>
      <w:r w:rsidRPr="0066037B">
        <w:rPr>
          <w:rFonts w:ascii="Times New (W1)" w:hAnsi="Times New (W1)"/>
          <w:sz w:val="26"/>
          <w:szCs w:val="26"/>
        </w:rPr>
        <w:t>578 A.2d 600</w:t>
      </w:r>
      <w:r w:rsidR="0048137B">
        <w:rPr>
          <w:rFonts w:ascii="Times New (W1)" w:hAnsi="Times New (W1)"/>
          <w:sz w:val="26"/>
          <w:szCs w:val="26"/>
        </w:rPr>
        <w:t xml:space="preserve"> (Pa. Cmwlth. 1990), </w:t>
      </w:r>
      <w:r w:rsidR="0048137B">
        <w:rPr>
          <w:rFonts w:ascii="Times New (W1)" w:hAnsi="Times New (W1)"/>
          <w:i/>
          <w:sz w:val="26"/>
          <w:szCs w:val="26"/>
        </w:rPr>
        <w:t>alloc. denied</w:t>
      </w:r>
      <w:r w:rsidR="0048137B">
        <w:rPr>
          <w:rFonts w:ascii="Times New (W1)" w:hAnsi="Times New (W1)"/>
          <w:sz w:val="26"/>
          <w:szCs w:val="26"/>
        </w:rPr>
        <w:t xml:space="preserve">, </w:t>
      </w:r>
      <w:r w:rsidR="00506448">
        <w:rPr>
          <w:rFonts w:ascii="Times New (W1)" w:hAnsi="Times New (W1)"/>
          <w:sz w:val="26"/>
          <w:szCs w:val="26"/>
        </w:rPr>
        <w:t>529 Pa. 654, 602 A.2d 863 (1992).</w:t>
      </w:r>
      <w:r w:rsidR="0048137B">
        <w:rPr>
          <w:rFonts w:ascii="Times New (W1)" w:hAnsi="Times New (W1)"/>
          <w:sz w:val="26"/>
          <w:szCs w:val="26"/>
        </w:rPr>
        <w:t xml:space="preserve"> </w:t>
      </w:r>
    </w:p>
    <w:p w:rsidR="00280EB1" w:rsidRDefault="00280EB1" w:rsidP="00563DD4">
      <w:pPr>
        <w:spacing w:line="360" w:lineRule="auto"/>
        <w:ind w:firstLine="1440"/>
        <w:rPr>
          <w:rFonts w:ascii="Times New (W1)" w:hAnsi="Times New (W1)"/>
          <w:sz w:val="26"/>
          <w:szCs w:val="26"/>
        </w:rPr>
      </w:pPr>
    </w:p>
    <w:p w:rsidR="00B23FDD" w:rsidRDefault="00B23FDD" w:rsidP="00B23FDD">
      <w:pPr>
        <w:spacing w:line="360" w:lineRule="auto"/>
        <w:ind w:firstLine="1440"/>
        <w:rPr>
          <w:rFonts w:ascii="Times New (W1)" w:hAnsi="Times New (W1)"/>
          <w:sz w:val="26"/>
        </w:rPr>
      </w:pPr>
      <w:r>
        <w:rPr>
          <w:rFonts w:ascii="Times New (W1)" w:hAnsi="Times New (W1)"/>
          <w:sz w:val="26"/>
        </w:rPr>
        <w:t xml:space="preserve">The </w:t>
      </w:r>
      <w:r w:rsidR="000E2D07">
        <w:rPr>
          <w:rFonts w:ascii="Times New (W1)" w:hAnsi="Times New (W1)"/>
          <w:sz w:val="26"/>
        </w:rPr>
        <w:t>ALJ</w:t>
      </w:r>
      <w:r>
        <w:rPr>
          <w:rFonts w:ascii="Times New (W1)" w:hAnsi="Times New (W1)"/>
          <w:sz w:val="26"/>
        </w:rPr>
        <w:t xml:space="preserve"> made </w:t>
      </w:r>
      <w:r w:rsidR="006144AE">
        <w:rPr>
          <w:rFonts w:ascii="Times New (W1)" w:hAnsi="Times New (W1)"/>
          <w:sz w:val="26"/>
        </w:rPr>
        <w:t>fifteen</w:t>
      </w:r>
      <w:r w:rsidR="000E2D07">
        <w:rPr>
          <w:rFonts w:ascii="Times New (W1)" w:hAnsi="Times New (W1)"/>
          <w:sz w:val="26"/>
        </w:rPr>
        <w:t xml:space="preserve"> </w:t>
      </w:r>
      <w:r>
        <w:rPr>
          <w:rFonts w:ascii="Times New (W1)" w:hAnsi="Times New (W1)"/>
          <w:sz w:val="26"/>
        </w:rPr>
        <w:t xml:space="preserve">Findings of Fact and reached </w:t>
      </w:r>
      <w:r w:rsidR="006144AE">
        <w:rPr>
          <w:rFonts w:ascii="Times New (W1)" w:hAnsi="Times New (W1)"/>
          <w:sz w:val="26"/>
        </w:rPr>
        <w:t>nine</w:t>
      </w:r>
      <w:r>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EA1603" w:rsidRDefault="00EA1603" w:rsidP="00326FD1">
      <w:pPr>
        <w:tabs>
          <w:tab w:val="left" w:pos="-1440"/>
          <w:tab w:val="left" w:pos="-720"/>
        </w:tabs>
        <w:suppressAutoHyphens/>
        <w:spacing w:line="360" w:lineRule="auto"/>
        <w:rPr>
          <w:spacing w:val="-3"/>
          <w:sz w:val="26"/>
          <w:szCs w:val="26"/>
        </w:rPr>
      </w:pPr>
    </w:p>
    <w:p w:rsidR="000C4861" w:rsidRDefault="000C4861" w:rsidP="000C4861">
      <w:pPr>
        <w:spacing w:line="360" w:lineRule="auto"/>
        <w:ind w:firstLine="1440"/>
        <w:rPr>
          <w:rFonts w:ascii="Times New (W1)" w:hAnsi="Times New (W1)"/>
          <w:sz w:val="26"/>
        </w:rPr>
      </w:pPr>
      <w:r w:rsidRPr="0066037B">
        <w:rPr>
          <w:rFonts w:ascii="Times New (W1)" w:hAnsi="Times New (W1)"/>
          <w:sz w:val="26"/>
        </w:rPr>
        <w:t xml:space="preserve">Before addressing the Exceptions, it is noted that any issue or Exception that we do not specifically </w:t>
      </w:r>
      <w:r w:rsidR="00CF0B22">
        <w:rPr>
          <w:rFonts w:ascii="Times New (W1)" w:hAnsi="Times New (W1)"/>
          <w:sz w:val="26"/>
        </w:rPr>
        <w:t>discuss</w:t>
      </w:r>
      <w:r w:rsidRPr="0066037B">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sidRPr="0066037B">
        <w:rPr>
          <w:rFonts w:ascii="Times New (W1)" w:hAnsi="Times New (W1)"/>
          <w:i/>
          <w:sz w:val="26"/>
        </w:rPr>
        <w:t xml:space="preserve"> Consolidated Rail Corp. v. </w:t>
      </w:r>
      <w:smartTag w:uri="urn:schemas-microsoft-com:office:smarttags" w:element="State">
        <w:r w:rsidRPr="0066037B">
          <w:rPr>
            <w:rFonts w:ascii="Times New (W1)" w:hAnsi="Times New (W1)"/>
            <w:i/>
            <w:sz w:val="26"/>
          </w:rPr>
          <w:t>Pennsylvania</w:t>
        </w:r>
      </w:smartTag>
      <w:r w:rsidRPr="0066037B">
        <w:rPr>
          <w:rFonts w:ascii="Times New (W1)" w:hAnsi="Times New (W1)"/>
          <w:i/>
          <w:sz w:val="26"/>
        </w:rPr>
        <w:t xml:space="preserve"> Public Utility Commission</w:t>
      </w:r>
      <w:r w:rsidRPr="0066037B">
        <w:rPr>
          <w:rFonts w:ascii="Times New (W1)" w:hAnsi="Times New (W1)"/>
          <w:sz w:val="26"/>
        </w:rPr>
        <w:t>, 625 A.2d 741 (</w:t>
      </w:r>
      <w:smartTag w:uri="urn:schemas-microsoft-com:office:smarttags" w:element="State">
        <w:smartTag w:uri="urn:schemas-microsoft-com:office:smarttags" w:element="place">
          <w:r w:rsidRPr="0066037B">
            <w:rPr>
              <w:rFonts w:ascii="Times New (W1)" w:hAnsi="Times New (W1)"/>
              <w:sz w:val="26"/>
            </w:rPr>
            <w:t>Pa.</w:t>
          </w:r>
        </w:smartTag>
      </w:smartTag>
      <w:r>
        <w:rPr>
          <w:rFonts w:ascii="Times New (W1)" w:hAnsi="Times New (W1)"/>
          <w:sz w:val="26"/>
        </w:rPr>
        <w:t xml:space="preserve"> Cmwlth. 1993).</w:t>
      </w:r>
    </w:p>
    <w:p w:rsidR="001738B5" w:rsidRDefault="001738B5" w:rsidP="000C4861">
      <w:pPr>
        <w:spacing w:line="360" w:lineRule="auto"/>
        <w:ind w:firstLine="1440"/>
        <w:rPr>
          <w:rFonts w:ascii="Times New (W1)" w:hAnsi="Times New (W1)"/>
          <w:sz w:val="26"/>
        </w:rPr>
      </w:pPr>
    </w:p>
    <w:p w:rsidR="001738B5" w:rsidRDefault="001738B5" w:rsidP="000C4861">
      <w:pPr>
        <w:spacing w:line="360" w:lineRule="auto"/>
        <w:ind w:firstLine="1440"/>
        <w:rPr>
          <w:rFonts w:ascii="Times New (W1)" w:hAnsi="Times New (W1)"/>
          <w:sz w:val="26"/>
        </w:rPr>
      </w:pPr>
    </w:p>
    <w:p w:rsidR="001738B5" w:rsidRDefault="001738B5" w:rsidP="000C4861">
      <w:pPr>
        <w:spacing w:line="360" w:lineRule="auto"/>
        <w:ind w:firstLine="1440"/>
        <w:rPr>
          <w:rFonts w:ascii="Times New (W1)" w:hAnsi="Times New (W1)"/>
          <w:sz w:val="26"/>
        </w:rPr>
      </w:pPr>
    </w:p>
    <w:p w:rsidR="001738B5" w:rsidRDefault="001738B5" w:rsidP="001738B5">
      <w:pPr>
        <w:tabs>
          <w:tab w:val="left" w:pos="-720"/>
        </w:tabs>
        <w:suppressAutoHyphens/>
        <w:spacing w:line="360" w:lineRule="auto"/>
        <w:ind w:firstLine="1440"/>
        <w:rPr>
          <w:sz w:val="26"/>
          <w:szCs w:val="26"/>
        </w:rPr>
      </w:pPr>
      <w:r>
        <w:rPr>
          <w:sz w:val="26"/>
          <w:szCs w:val="26"/>
        </w:rPr>
        <w:lastRenderedPageBreak/>
        <w:t>We note initially that the Complainant’s Exceptions are not in conformance with our Regulation at 52 Pa. Code § 5.533(b) which states, in pertinent part, as follows:</w:t>
      </w:r>
    </w:p>
    <w:p w:rsidR="001738B5" w:rsidRDefault="001738B5" w:rsidP="001738B5">
      <w:pPr>
        <w:tabs>
          <w:tab w:val="left" w:pos="-720"/>
        </w:tabs>
        <w:suppressAutoHyphens/>
        <w:spacing w:line="360" w:lineRule="auto"/>
        <w:ind w:firstLine="1440"/>
        <w:rPr>
          <w:sz w:val="26"/>
          <w:szCs w:val="26"/>
        </w:rPr>
      </w:pPr>
    </w:p>
    <w:p w:rsidR="001738B5" w:rsidRDefault="001738B5" w:rsidP="001738B5">
      <w:pPr>
        <w:tabs>
          <w:tab w:val="left" w:pos="-720"/>
        </w:tabs>
        <w:suppressAutoHyphens/>
        <w:ind w:left="1440" w:right="1440"/>
        <w:rPr>
          <w:sz w:val="26"/>
          <w:szCs w:val="26"/>
        </w:rPr>
      </w:pPr>
      <w:r>
        <w:rPr>
          <w:sz w:val="26"/>
          <w:szCs w:val="26"/>
        </w:rPr>
        <w:t>(b)</w:t>
      </w:r>
      <w:r>
        <w:rPr>
          <w:sz w:val="26"/>
          <w:szCs w:val="26"/>
        </w:rPr>
        <w:tab/>
        <w:t>Each exception must be numbered and identify the finding of fact or conclusion of law to which exception is taken and cite relevant pages of the decision.  Supporting reasons for the exceptions shall follow each specific exception.</w:t>
      </w:r>
    </w:p>
    <w:p w:rsidR="001738B5" w:rsidRDefault="001738B5" w:rsidP="001738B5">
      <w:pPr>
        <w:tabs>
          <w:tab w:val="left" w:pos="-720"/>
        </w:tabs>
        <w:suppressAutoHyphens/>
        <w:spacing w:line="360" w:lineRule="auto"/>
        <w:rPr>
          <w:sz w:val="26"/>
          <w:szCs w:val="26"/>
        </w:rPr>
      </w:pPr>
    </w:p>
    <w:p w:rsidR="001738B5" w:rsidRDefault="001738B5" w:rsidP="001738B5">
      <w:pPr>
        <w:spacing w:line="360" w:lineRule="auto"/>
        <w:ind w:firstLine="1440"/>
        <w:rPr>
          <w:rFonts w:ascii="Times New (W1)" w:hAnsi="Times New (W1)"/>
          <w:sz w:val="26"/>
        </w:rPr>
      </w:pPr>
      <w:r>
        <w:rPr>
          <w:sz w:val="26"/>
          <w:szCs w:val="26"/>
        </w:rPr>
        <w:t>In order to secure the just, speedy and inexpensive resolution of this case, however, we will waive our Regulation and address the Exceptions.  52 Pa. Code § 1.2.</w:t>
      </w:r>
    </w:p>
    <w:p w:rsidR="00075105" w:rsidRDefault="00075105" w:rsidP="00B43BD2">
      <w:pPr>
        <w:spacing w:line="360" w:lineRule="auto"/>
        <w:rPr>
          <w:rFonts w:ascii="Times New (W1)" w:hAnsi="Times New (W1)"/>
          <w:sz w:val="26"/>
        </w:rPr>
      </w:pPr>
    </w:p>
    <w:p w:rsidR="003E0307" w:rsidRDefault="00DE407B" w:rsidP="00B43BD2">
      <w:pPr>
        <w:spacing w:line="360" w:lineRule="auto"/>
        <w:rPr>
          <w:rFonts w:ascii="Times New (W1)" w:hAnsi="Times New (W1)"/>
          <w:sz w:val="26"/>
        </w:rPr>
      </w:pPr>
      <w:r>
        <w:rPr>
          <w:rFonts w:ascii="Times New (W1)" w:hAnsi="Times New (W1)"/>
          <w:sz w:val="26"/>
        </w:rPr>
        <w:tab/>
      </w:r>
      <w:r>
        <w:rPr>
          <w:rFonts w:ascii="Times New (W1)" w:hAnsi="Times New (W1)"/>
          <w:sz w:val="26"/>
        </w:rPr>
        <w:tab/>
      </w:r>
      <w:r w:rsidR="00C22AF6">
        <w:rPr>
          <w:rFonts w:ascii="Times New (W1)" w:hAnsi="Times New (W1)"/>
          <w:sz w:val="26"/>
        </w:rPr>
        <w:t xml:space="preserve">In his Exceptions, the Complainant </w:t>
      </w:r>
      <w:r w:rsidR="00795C8D">
        <w:rPr>
          <w:rFonts w:ascii="Times New (W1)" w:hAnsi="Times New (W1)"/>
          <w:sz w:val="26"/>
        </w:rPr>
        <w:t xml:space="preserve">basically restates </w:t>
      </w:r>
      <w:r w:rsidR="00A764E1">
        <w:rPr>
          <w:rFonts w:ascii="Times New (W1)" w:hAnsi="Times New (W1)"/>
          <w:sz w:val="26"/>
        </w:rPr>
        <w:t xml:space="preserve">his allegation </w:t>
      </w:r>
      <w:r w:rsidR="00795C8D">
        <w:rPr>
          <w:rFonts w:ascii="Times New (W1)" w:hAnsi="Times New (W1)"/>
          <w:sz w:val="26"/>
        </w:rPr>
        <w:t xml:space="preserve">that PPL declared to him that </w:t>
      </w:r>
      <w:r w:rsidR="00A764E1">
        <w:rPr>
          <w:rFonts w:ascii="Times New (W1)" w:hAnsi="Times New (W1)"/>
          <w:sz w:val="26"/>
        </w:rPr>
        <w:t>its</w:t>
      </w:r>
      <w:r w:rsidR="00795C8D">
        <w:rPr>
          <w:rFonts w:ascii="Times New (W1)" w:hAnsi="Times New (W1)"/>
          <w:sz w:val="26"/>
        </w:rPr>
        <w:t xml:space="preserve"> Rate RTS stayed with the life of the building</w:t>
      </w:r>
      <w:r w:rsidR="00840562">
        <w:rPr>
          <w:rFonts w:ascii="Times New (W1)" w:hAnsi="Times New (W1)"/>
          <w:sz w:val="26"/>
        </w:rPr>
        <w:t xml:space="preserve"> and that taking away the RTS rate is a breach of PPL’s promise</w:t>
      </w:r>
      <w:r w:rsidR="00795C8D">
        <w:rPr>
          <w:rFonts w:ascii="Times New (W1)" w:hAnsi="Times New (W1)"/>
          <w:sz w:val="26"/>
        </w:rPr>
        <w:t xml:space="preserve">.  Also, the Complainant </w:t>
      </w:r>
      <w:r w:rsidR="00E57BDD">
        <w:rPr>
          <w:rFonts w:ascii="Times New (W1)" w:hAnsi="Times New (W1)"/>
          <w:sz w:val="26"/>
        </w:rPr>
        <w:t xml:space="preserve">indicates that he received a call from another person that substantiated his claim that PPL was offering the Rate RTS for </w:t>
      </w:r>
      <w:r w:rsidR="00795C8D">
        <w:rPr>
          <w:rFonts w:ascii="Times New (W1)" w:hAnsi="Times New (W1)"/>
          <w:sz w:val="26"/>
        </w:rPr>
        <w:t xml:space="preserve">the </w:t>
      </w:r>
      <w:r w:rsidR="00E57BDD">
        <w:rPr>
          <w:rFonts w:ascii="Times New (W1)" w:hAnsi="Times New (W1)"/>
          <w:sz w:val="26"/>
        </w:rPr>
        <w:t xml:space="preserve">life </w:t>
      </w:r>
      <w:r w:rsidR="00795C8D">
        <w:rPr>
          <w:rFonts w:ascii="Times New (W1)" w:hAnsi="Times New (W1)"/>
          <w:sz w:val="26"/>
        </w:rPr>
        <w:t>of the customer</w:t>
      </w:r>
      <w:r w:rsidR="00840562">
        <w:rPr>
          <w:rFonts w:ascii="Times New (W1)" w:hAnsi="Times New (W1)"/>
          <w:sz w:val="26"/>
        </w:rPr>
        <w:t>’</w:t>
      </w:r>
      <w:r w:rsidR="00795C8D">
        <w:rPr>
          <w:rFonts w:ascii="Times New (W1)" w:hAnsi="Times New (W1)"/>
          <w:sz w:val="26"/>
        </w:rPr>
        <w:t>s home.</w:t>
      </w:r>
      <w:r w:rsidR="00E57BDD">
        <w:rPr>
          <w:rFonts w:ascii="Times New (W1)" w:hAnsi="Times New (W1)"/>
          <w:sz w:val="26"/>
        </w:rPr>
        <w:t xml:space="preserve"> </w:t>
      </w:r>
      <w:r w:rsidR="00840562">
        <w:rPr>
          <w:rFonts w:ascii="Times New (W1)" w:hAnsi="Times New (W1)"/>
          <w:sz w:val="26"/>
        </w:rPr>
        <w:t xml:space="preserve"> Exc. at 1.</w:t>
      </w:r>
    </w:p>
    <w:p w:rsidR="006144AE" w:rsidRDefault="006144AE" w:rsidP="00B43BD2">
      <w:pPr>
        <w:spacing w:line="360" w:lineRule="auto"/>
        <w:rPr>
          <w:rFonts w:ascii="Times New (W1)" w:hAnsi="Times New (W1)"/>
          <w:sz w:val="26"/>
        </w:rPr>
      </w:pPr>
    </w:p>
    <w:p w:rsidR="008457D4" w:rsidRDefault="008457D4" w:rsidP="00B43BD2">
      <w:pPr>
        <w:spacing w:line="360" w:lineRule="auto"/>
        <w:rPr>
          <w:rFonts w:ascii="Times New (W1)" w:hAnsi="Times New (W1)"/>
          <w:sz w:val="26"/>
        </w:rPr>
      </w:pPr>
      <w:r>
        <w:rPr>
          <w:rFonts w:ascii="Times New (W1)" w:hAnsi="Times New (W1)"/>
          <w:sz w:val="26"/>
        </w:rPr>
        <w:tab/>
      </w:r>
      <w:r>
        <w:rPr>
          <w:rFonts w:ascii="Times New (W1)" w:hAnsi="Times New (W1)"/>
          <w:sz w:val="26"/>
        </w:rPr>
        <w:tab/>
        <w:t>PPL, in its Reply Exceptions, submit</w:t>
      </w:r>
      <w:r w:rsidR="00367E98">
        <w:rPr>
          <w:rFonts w:ascii="Times New (W1)" w:hAnsi="Times New (W1)"/>
          <w:sz w:val="26"/>
        </w:rPr>
        <w:t>s</w:t>
      </w:r>
      <w:r>
        <w:rPr>
          <w:rFonts w:ascii="Times New (W1)" w:hAnsi="Times New (W1)"/>
          <w:sz w:val="26"/>
        </w:rPr>
        <w:t xml:space="preserve"> that the ALJ properly applied the facts to the established law finding that the Complainant did not meet his burden of pro</w:t>
      </w:r>
      <w:r w:rsidR="00367E98">
        <w:rPr>
          <w:rFonts w:ascii="Times New (W1)" w:hAnsi="Times New (W1)"/>
          <w:sz w:val="26"/>
        </w:rPr>
        <w:t>of</w:t>
      </w:r>
      <w:r>
        <w:rPr>
          <w:rFonts w:ascii="Times New (W1)" w:hAnsi="Times New (W1)"/>
          <w:sz w:val="26"/>
        </w:rPr>
        <w:t xml:space="preserve">. </w:t>
      </w:r>
      <w:r w:rsidR="00906768">
        <w:rPr>
          <w:rFonts w:ascii="Times New (W1)" w:hAnsi="Times New (W1)"/>
          <w:sz w:val="26"/>
        </w:rPr>
        <w:t xml:space="preserve"> PPL </w:t>
      </w:r>
      <w:r w:rsidR="006E0CA4">
        <w:rPr>
          <w:rFonts w:ascii="Times New (W1)" w:hAnsi="Times New (W1)"/>
          <w:sz w:val="26"/>
        </w:rPr>
        <w:t xml:space="preserve">points out that although the Complainant claims he signed a contract with PPL that promised him the </w:t>
      </w:r>
      <w:r w:rsidR="00A764E1">
        <w:rPr>
          <w:rFonts w:ascii="Times New (W1)" w:hAnsi="Times New (W1)"/>
          <w:sz w:val="26"/>
        </w:rPr>
        <w:t>R</w:t>
      </w:r>
      <w:r w:rsidR="006E0CA4">
        <w:rPr>
          <w:rFonts w:ascii="Times New (W1)" w:hAnsi="Times New (W1)"/>
          <w:sz w:val="26"/>
        </w:rPr>
        <w:t xml:space="preserve">ate RTS would remain for the life of the building, the Complainant admitted that he does not have any copies of the alleged contract.  </w:t>
      </w:r>
      <w:r w:rsidR="00E97807">
        <w:rPr>
          <w:rFonts w:ascii="Times New (W1)" w:hAnsi="Times New (W1)"/>
          <w:sz w:val="26"/>
        </w:rPr>
        <w:t xml:space="preserve">PPL argues that the ALJ correctly concluded that the changes to the RTS rates comply with the law.  </w:t>
      </w:r>
      <w:r w:rsidR="006E0CA4">
        <w:rPr>
          <w:rFonts w:ascii="Times New (W1)" w:hAnsi="Times New (W1)"/>
          <w:sz w:val="26"/>
        </w:rPr>
        <w:t>R. Exc. at 2-3.</w:t>
      </w:r>
    </w:p>
    <w:p w:rsidR="00602E0D" w:rsidRDefault="00602E0D" w:rsidP="00B43BD2">
      <w:pPr>
        <w:spacing w:line="360" w:lineRule="auto"/>
        <w:rPr>
          <w:rFonts w:ascii="Times New (W1)" w:hAnsi="Times New (W1)"/>
          <w:sz w:val="26"/>
        </w:rPr>
      </w:pPr>
    </w:p>
    <w:p w:rsidR="0057076C" w:rsidRPr="00836D64" w:rsidRDefault="00FB75ED" w:rsidP="00B43BD2">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The Complainant’s Exception </w:t>
      </w:r>
      <w:r w:rsidR="00854CD8">
        <w:rPr>
          <w:rFonts w:ascii="Times New (W1)" w:hAnsi="Times New (W1)"/>
          <w:sz w:val="26"/>
        </w:rPr>
        <w:t xml:space="preserve">with regard to </w:t>
      </w:r>
      <w:r w:rsidR="00915040">
        <w:rPr>
          <w:rFonts w:ascii="Times New (W1)" w:hAnsi="Times New (W1)"/>
          <w:sz w:val="26"/>
        </w:rPr>
        <w:t xml:space="preserve">having </w:t>
      </w:r>
      <w:r w:rsidR="00854CD8">
        <w:rPr>
          <w:rFonts w:ascii="Times New (W1)" w:hAnsi="Times New (W1)"/>
          <w:sz w:val="26"/>
        </w:rPr>
        <w:t>receiv</w:t>
      </w:r>
      <w:r w:rsidR="00915040">
        <w:rPr>
          <w:rFonts w:ascii="Times New (W1)" w:hAnsi="Times New (W1)"/>
          <w:sz w:val="26"/>
        </w:rPr>
        <w:t>ed</w:t>
      </w:r>
      <w:r w:rsidR="00854CD8">
        <w:rPr>
          <w:rFonts w:ascii="Times New (W1)" w:hAnsi="Times New (W1)"/>
          <w:sz w:val="26"/>
        </w:rPr>
        <w:t xml:space="preserve"> a call from another person stat</w:t>
      </w:r>
      <w:r w:rsidR="00541D28">
        <w:rPr>
          <w:rFonts w:ascii="Times New (W1)" w:hAnsi="Times New (W1)"/>
          <w:sz w:val="26"/>
        </w:rPr>
        <w:t>ing</w:t>
      </w:r>
      <w:r w:rsidR="00854CD8">
        <w:rPr>
          <w:rFonts w:ascii="Times New (W1)" w:hAnsi="Times New (W1)"/>
          <w:sz w:val="26"/>
        </w:rPr>
        <w:t xml:space="preserve"> that </w:t>
      </w:r>
      <w:r w:rsidR="00915040">
        <w:rPr>
          <w:rFonts w:ascii="Times New (W1)" w:hAnsi="Times New (W1)"/>
          <w:sz w:val="26"/>
        </w:rPr>
        <w:t>R</w:t>
      </w:r>
      <w:r w:rsidR="0058419B">
        <w:rPr>
          <w:rFonts w:ascii="Times New (W1)" w:hAnsi="Times New (W1)"/>
          <w:sz w:val="26"/>
        </w:rPr>
        <w:t xml:space="preserve">ate </w:t>
      </w:r>
      <w:r w:rsidR="00854CD8">
        <w:rPr>
          <w:rFonts w:ascii="Times New (W1)" w:hAnsi="Times New (W1)"/>
          <w:sz w:val="26"/>
        </w:rPr>
        <w:t xml:space="preserve">RTS was guaranteed is an </w:t>
      </w:r>
      <w:r>
        <w:rPr>
          <w:rFonts w:ascii="Times New (W1)" w:hAnsi="Times New (W1)"/>
          <w:sz w:val="26"/>
        </w:rPr>
        <w:t xml:space="preserve">attempt </w:t>
      </w:r>
      <w:r w:rsidR="00915040">
        <w:rPr>
          <w:rFonts w:ascii="Times New (W1)" w:hAnsi="Times New (W1)"/>
          <w:sz w:val="26"/>
        </w:rPr>
        <w:t xml:space="preserve">by the Complainant </w:t>
      </w:r>
      <w:r>
        <w:rPr>
          <w:rFonts w:ascii="Times New (W1)" w:hAnsi="Times New (W1)"/>
          <w:sz w:val="26"/>
        </w:rPr>
        <w:t xml:space="preserve">to introduce additional facts </w:t>
      </w:r>
      <w:r w:rsidR="008F27AA">
        <w:rPr>
          <w:rFonts w:ascii="Times New (W1)" w:hAnsi="Times New (W1)"/>
          <w:sz w:val="26"/>
        </w:rPr>
        <w:t>in</w:t>
      </w:r>
      <w:r w:rsidR="00854CD8">
        <w:rPr>
          <w:rFonts w:ascii="Times New (W1)" w:hAnsi="Times New (W1)"/>
          <w:sz w:val="26"/>
        </w:rPr>
        <w:t xml:space="preserve"> this case</w:t>
      </w:r>
      <w:r w:rsidR="00367E98">
        <w:rPr>
          <w:rFonts w:ascii="Times New (W1)" w:hAnsi="Times New (W1)"/>
          <w:sz w:val="26"/>
        </w:rPr>
        <w:t xml:space="preserve"> after the close of the record.</w:t>
      </w:r>
      <w:r w:rsidR="00854CD8">
        <w:rPr>
          <w:rFonts w:ascii="Times New (W1)" w:hAnsi="Times New (W1)"/>
          <w:sz w:val="26"/>
        </w:rPr>
        <w:t xml:space="preserve">  </w:t>
      </w:r>
      <w:r w:rsidR="00915040">
        <w:rPr>
          <w:rFonts w:ascii="Times New (W1)" w:hAnsi="Times New (W1)"/>
          <w:sz w:val="26"/>
        </w:rPr>
        <w:t>As such, w</w:t>
      </w:r>
      <w:r w:rsidR="00906768">
        <w:rPr>
          <w:rFonts w:ascii="Times New (W1)" w:hAnsi="Times New (W1)"/>
          <w:sz w:val="26"/>
        </w:rPr>
        <w:t xml:space="preserve">e will not consider this </w:t>
      </w:r>
      <w:r w:rsidR="00915040">
        <w:rPr>
          <w:rFonts w:ascii="Times New (W1)" w:hAnsi="Times New (W1)"/>
          <w:sz w:val="26"/>
        </w:rPr>
        <w:t>aspect of his Exceptions.</w:t>
      </w:r>
      <w:r w:rsidR="00906768">
        <w:rPr>
          <w:rFonts w:ascii="Times New (W1)" w:hAnsi="Times New (W1)"/>
          <w:sz w:val="26"/>
        </w:rPr>
        <w:t xml:space="preserve"> </w:t>
      </w:r>
      <w:r>
        <w:rPr>
          <w:rFonts w:ascii="Times New (W1)" w:hAnsi="Times New (W1)"/>
          <w:sz w:val="26"/>
        </w:rPr>
        <w:t xml:space="preserve"> </w:t>
      </w:r>
      <w:r w:rsidR="00BA1450">
        <w:rPr>
          <w:rFonts w:ascii="Times New (W1)" w:hAnsi="Times New (W1)"/>
          <w:sz w:val="26"/>
        </w:rPr>
        <w:t xml:space="preserve">While PPL is not discontinuing the RTS rate, the </w:t>
      </w:r>
      <w:r w:rsidR="00BA1450">
        <w:rPr>
          <w:rFonts w:ascii="Times New (W1)" w:hAnsi="Times New (W1)"/>
          <w:sz w:val="26"/>
        </w:rPr>
        <w:lastRenderedPageBreak/>
        <w:t xml:space="preserve">historical differential between RTS and RS rates is much less.  This change in rate is in compliance with the existing law and </w:t>
      </w:r>
      <w:r w:rsidR="00915040">
        <w:rPr>
          <w:rFonts w:ascii="Times New (W1)" w:hAnsi="Times New (W1)"/>
          <w:sz w:val="26"/>
        </w:rPr>
        <w:t xml:space="preserve">has been determined to be a </w:t>
      </w:r>
      <w:r w:rsidR="00BA1450">
        <w:rPr>
          <w:rFonts w:ascii="Times New (W1)" w:hAnsi="Times New (W1)"/>
          <w:sz w:val="26"/>
        </w:rPr>
        <w:t xml:space="preserve">reasonable </w:t>
      </w:r>
      <w:r w:rsidR="00915040">
        <w:rPr>
          <w:rFonts w:ascii="Times New (W1)" w:hAnsi="Times New (W1)"/>
          <w:sz w:val="26"/>
        </w:rPr>
        <w:t xml:space="preserve">rate </w:t>
      </w:r>
      <w:r w:rsidR="00BA1450">
        <w:rPr>
          <w:rFonts w:ascii="Times New (W1)" w:hAnsi="Times New (W1)"/>
          <w:sz w:val="26"/>
        </w:rPr>
        <w:t xml:space="preserve">in that all </w:t>
      </w:r>
      <w:r w:rsidR="000D55E4">
        <w:rPr>
          <w:rFonts w:ascii="Times New (W1)" w:hAnsi="Times New (W1)"/>
          <w:sz w:val="26"/>
        </w:rPr>
        <w:t xml:space="preserve">RTS </w:t>
      </w:r>
      <w:r w:rsidR="00BA1450">
        <w:rPr>
          <w:rFonts w:ascii="Times New (W1)" w:hAnsi="Times New (W1)"/>
          <w:sz w:val="26"/>
        </w:rPr>
        <w:t>customers have received the RTS rate for more than ten</w:t>
      </w:r>
      <w:r w:rsidR="00E315E4">
        <w:rPr>
          <w:rFonts w:ascii="Times New (W1)" w:hAnsi="Times New (W1)"/>
          <w:sz w:val="26"/>
        </w:rPr>
        <w:t xml:space="preserve"> </w:t>
      </w:r>
      <w:r w:rsidR="00BA1450">
        <w:rPr>
          <w:rFonts w:ascii="Times New (W1)" w:hAnsi="Times New (W1)"/>
          <w:sz w:val="26"/>
        </w:rPr>
        <w:t xml:space="preserve">years and </w:t>
      </w:r>
      <w:r w:rsidR="000D55E4">
        <w:rPr>
          <w:rFonts w:ascii="Times New (W1)" w:hAnsi="Times New (W1)"/>
          <w:sz w:val="26"/>
        </w:rPr>
        <w:t xml:space="preserve">those </w:t>
      </w:r>
      <w:r w:rsidR="00BA1450" w:rsidRPr="00836D64">
        <w:rPr>
          <w:rFonts w:ascii="Times New (W1)" w:hAnsi="Times New (W1)"/>
          <w:sz w:val="26"/>
        </w:rPr>
        <w:t xml:space="preserve">customers will </w:t>
      </w:r>
      <w:r w:rsidR="000D55E4" w:rsidRPr="00836D64">
        <w:rPr>
          <w:rFonts w:ascii="Times New (W1)" w:hAnsi="Times New (W1)"/>
          <w:sz w:val="26"/>
        </w:rPr>
        <w:t xml:space="preserve">now </w:t>
      </w:r>
      <w:r w:rsidR="00BA1450" w:rsidRPr="00836D64">
        <w:rPr>
          <w:rFonts w:ascii="Times New (W1)" w:hAnsi="Times New (W1)"/>
          <w:sz w:val="26"/>
        </w:rPr>
        <w:t xml:space="preserve">be paying rates </w:t>
      </w:r>
      <w:r w:rsidR="00DB4429" w:rsidRPr="00836D64">
        <w:rPr>
          <w:rFonts w:ascii="Times New (W1)" w:hAnsi="Times New (W1)"/>
          <w:sz w:val="26"/>
        </w:rPr>
        <w:t xml:space="preserve">more closely based upon cost of service. </w:t>
      </w:r>
      <w:r w:rsidR="00915040" w:rsidRPr="00836D64">
        <w:rPr>
          <w:rFonts w:ascii="Times New (W1)" w:hAnsi="Times New (W1)"/>
          <w:sz w:val="26"/>
        </w:rPr>
        <w:t xml:space="preserve"> </w:t>
      </w:r>
      <w:r w:rsidR="002B54E3" w:rsidRPr="00836D64">
        <w:rPr>
          <w:rFonts w:ascii="Times New (W1)" w:hAnsi="Times New (W1)"/>
          <w:sz w:val="26"/>
        </w:rPr>
        <w:t xml:space="preserve">This is consistent with </w:t>
      </w:r>
      <w:r w:rsidR="00836D64">
        <w:rPr>
          <w:rFonts w:ascii="Times New (W1)" w:hAnsi="Times New (W1)"/>
          <w:sz w:val="26"/>
        </w:rPr>
        <w:t xml:space="preserve">the Pennsylvania </w:t>
      </w:r>
      <w:r w:rsidR="00836D64" w:rsidRPr="00836D64">
        <w:rPr>
          <w:bCs/>
          <w:spacing w:val="-3"/>
          <w:sz w:val="26"/>
        </w:rPr>
        <w:t>Commonwealth Court</w:t>
      </w:r>
      <w:r w:rsidR="00836D64">
        <w:rPr>
          <w:bCs/>
          <w:spacing w:val="-3"/>
          <w:sz w:val="26"/>
        </w:rPr>
        <w:t xml:space="preserve">’s </w:t>
      </w:r>
      <w:r w:rsidR="00836D64" w:rsidRPr="00836D64">
        <w:rPr>
          <w:bCs/>
          <w:spacing w:val="-3"/>
          <w:sz w:val="26"/>
        </w:rPr>
        <w:t>interpret</w:t>
      </w:r>
      <w:r w:rsidR="00836D64">
        <w:rPr>
          <w:bCs/>
          <w:spacing w:val="-3"/>
          <w:sz w:val="26"/>
        </w:rPr>
        <w:t xml:space="preserve">ation of </w:t>
      </w:r>
      <w:r w:rsidR="00836D64" w:rsidRPr="00836D64">
        <w:rPr>
          <w:bCs/>
          <w:spacing w:val="-3"/>
          <w:sz w:val="26"/>
        </w:rPr>
        <w:t>the Competition Act as requiring that rates for transmission, distribution and generation each be set separately, based on the cost of serving each separate class of customers.  66 Pa. C.S. §2804(3).  The Court ruled that subsidized rates (</w:t>
      </w:r>
      <w:r w:rsidR="00836D64" w:rsidRPr="00836D64">
        <w:rPr>
          <w:bCs/>
          <w:i/>
          <w:spacing w:val="-3"/>
          <w:sz w:val="26"/>
        </w:rPr>
        <w:t>e.g.</w:t>
      </w:r>
      <w:r w:rsidR="00836D64" w:rsidRPr="00836D64">
        <w:rPr>
          <w:bCs/>
          <w:spacing w:val="-3"/>
          <w:sz w:val="26"/>
        </w:rPr>
        <w:t xml:space="preserve">, the RTS rate) which do not cover their costs of service must be transitioned to cost-based rates.  </w:t>
      </w:r>
      <w:r w:rsidR="00836D64" w:rsidRPr="00836D64">
        <w:rPr>
          <w:bCs/>
          <w:i/>
          <w:spacing w:val="-3"/>
          <w:sz w:val="26"/>
        </w:rPr>
        <w:t>See, Lloyd v. Pa. P.U.C. et al.</w:t>
      </w:r>
      <w:r w:rsidR="00836D64" w:rsidRPr="00836D64">
        <w:rPr>
          <w:bCs/>
          <w:spacing w:val="-3"/>
          <w:sz w:val="26"/>
        </w:rPr>
        <w:t xml:space="preserve"> (</w:t>
      </w:r>
      <w:r w:rsidR="00836D64" w:rsidRPr="00836D64">
        <w:rPr>
          <w:bCs/>
          <w:i/>
          <w:spacing w:val="-3"/>
          <w:sz w:val="26"/>
        </w:rPr>
        <w:t>Lloyd</w:t>
      </w:r>
      <w:r w:rsidR="00836D64" w:rsidRPr="00836D64">
        <w:rPr>
          <w:bCs/>
          <w:spacing w:val="-3"/>
          <w:sz w:val="26"/>
        </w:rPr>
        <w:t xml:space="preserve">), 904 A.2d 1010, 1020, 2006 Pa. Commw. </w:t>
      </w:r>
      <w:r w:rsidR="00CA27DF">
        <w:rPr>
          <w:bCs/>
          <w:spacing w:val="-3"/>
          <w:sz w:val="26"/>
        </w:rPr>
        <w:t xml:space="preserve"> </w:t>
      </w:r>
      <w:r w:rsidR="00836D64" w:rsidRPr="00836D64">
        <w:rPr>
          <w:bCs/>
          <w:spacing w:val="-3"/>
          <w:sz w:val="26"/>
        </w:rPr>
        <w:t xml:space="preserve">LEXIS 438 (2006).  Thus, </w:t>
      </w:r>
      <w:r w:rsidR="00836D64">
        <w:rPr>
          <w:bCs/>
          <w:spacing w:val="-3"/>
          <w:sz w:val="26"/>
        </w:rPr>
        <w:t xml:space="preserve">we agree with the ALJ that </w:t>
      </w:r>
      <w:r w:rsidR="00836D64" w:rsidRPr="00836D64">
        <w:rPr>
          <w:bCs/>
          <w:spacing w:val="-3"/>
          <w:sz w:val="26"/>
        </w:rPr>
        <w:t xml:space="preserve">the RTS rate as it existed in the 1980’s, at the time Mr. Diehl constructed his home, could no longer continue to be offered.  </w:t>
      </w:r>
      <w:r w:rsidR="00AC5962" w:rsidRPr="00836D64">
        <w:rPr>
          <w:rFonts w:ascii="Times New (W1)" w:hAnsi="Times New (W1)"/>
          <w:sz w:val="26"/>
        </w:rPr>
        <w:t xml:space="preserve">The </w:t>
      </w:r>
      <w:r w:rsidR="00CA27DF" w:rsidRPr="00836D64">
        <w:rPr>
          <w:rFonts w:ascii="Times New (W1)" w:hAnsi="Times New (W1)"/>
          <w:sz w:val="26"/>
        </w:rPr>
        <w:t>record is clear that PPL’s RTS tariff complies with the law</w:t>
      </w:r>
      <w:r w:rsidR="00AC5962" w:rsidRPr="00836D64">
        <w:rPr>
          <w:rFonts w:ascii="Times New (W1)" w:hAnsi="Times New (W1)"/>
          <w:sz w:val="26"/>
        </w:rPr>
        <w:t>s</w:t>
      </w:r>
      <w:r w:rsidR="00CA27DF">
        <w:rPr>
          <w:rFonts w:ascii="Times New (W1)" w:hAnsi="Times New (W1)"/>
          <w:sz w:val="26"/>
        </w:rPr>
        <w:t xml:space="preserve"> and that </w:t>
      </w:r>
      <w:r w:rsidR="00AC5962" w:rsidRPr="00836D64">
        <w:rPr>
          <w:rFonts w:ascii="Times New (W1)" w:hAnsi="Times New (W1)"/>
          <w:sz w:val="26"/>
        </w:rPr>
        <w:t xml:space="preserve">the Complainant failed to prove that PPL violated any Public Utility Code provision, </w:t>
      </w:r>
      <w:r w:rsidR="00CA27DF">
        <w:rPr>
          <w:rFonts w:ascii="Times New (W1)" w:hAnsi="Times New (W1)"/>
          <w:sz w:val="26"/>
        </w:rPr>
        <w:t>R</w:t>
      </w:r>
      <w:r w:rsidR="00AC5962" w:rsidRPr="00836D64">
        <w:rPr>
          <w:rFonts w:ascii="Times New (W1)" w:hAnsi="Times New (W1)"/>
          <w:sz w:val="26"/>
        </w:rPr>
        <w:t>egulation or Or</w:t>
      </w:r>
      <w:r w:rsidR="00CA27DF">
        <w:rPr>
          <w:rFonts w:ascii="Times New (W1)" w:hAnsi="Times New (W1)"/>
          <w:sz w:val="26"/>
        </w:rPr>
        <w:t>der of the Commission.</w:t>
      </w:r>
    </w:p>
    <w:p w:rsidR="00307371" w:rsidRPr="00836D64" w:rsidRDefault="00307371" w:rsidP="00E97807">
      <w:pPr>
        <w:tabs>
          <w:tab w:val="left" w:pos="-720"/>
        </w:tabs>
        <w:suppressAutoHyphens/>
        <w:spacing w:line="360" w:lineRule="auto"/>
        <w:rPr>
          <w:rFonts w:ascii="Times New (W1)" w:hAnsi="Times New (W1)"/>
          <w:sz w:val="26"/>
        </w:rPr>
      </w:pPr>
    </w:p>
    <w:p w:rsidR="001A1AD3" w:rsidRPr="00836D64" w:rsidRDefault="001A1AD3" w:rsidP="001A1AD3">
      <w:pPr>
        <w:spacing w:line="360" w:lineRule="auto"/>
        <w:jc w:val="center"/>
        <w:rPr>
          <w:sz w:val="26"/>
          <w:szCs w:val="26"/>
        </w:rPr>
      </w:pPr>
      <w:r w:rsidRPr="00836D64">
        <w:rPr>
          <w:b/>
          <w:sz w:val="26"/>
          <w:szCs w:val="26"/>
        </w:rPr>
        <w:t>Conclusion</w:t>
      </w:r>
    </w:p>
    <w:p w:rsidR="001A1AD3" w:rsidRPr="00836D64" w:rsidRDefault="001A1AD3" w:rsidP="001A1AD3">
      <w:pPr>
        <w:spacing w:line="360" w:lineRule="auto"/>
        <w:ind w:firstLine="1440"/>
        <w:rPr>
          <w:spacing w:val="-3"/>
          <w:sz w:val="26"/>
          <w:szCs w:val="26"/>
        </w:rPr>
      </w:pPr>
    </w:p>
    <w:p w:rsidR="001F35D1" w:rsidRPr="001F35D1" w:rsidRDefault="00B40C07" w:rsidP="001F35D1">
      <w:pPr>
        <w:spacing w:line="360" w:lineRule="auto"/>
        <w:ind w:firstLine="1440"/>
        <w:rPr>
          <w:spacing w:val="-3"/>
          <w:sz w:val="26"/>
          <w:szCs w:val="26"/>
        </w:rPr>
      </w:pPr>
      <w:r w:rsidRPr="00836D64">
        <w:rPr>
          <w:spacing w:val="-3"/>
          <w:sz w:val="26"/>
          <w:szCs w:val="26"/>
        </w:rPr>
        <w:t>Based on the</w:t>
      </w:r>
      <w:r>
        <w:rPr>
          <w:spacing w:val="-3"/>
          <w:sz w:val="26"/>
          <w:szCs w:val="26"/>
        </w:rPr>
        <w:t xml:space="preserve"> above discussion, </w:t>
      </w:r>
      <w:r w:rsidR="00663F0B">
        <w:rPr>
          <w:spacing w:val="-3"/>
          <w:sz w:val="26"/>
          <w:szCs w:val="26"/>
        </w:rPr>
        <w:t xml:space="preserve">we shall deny the </w:t>
      </w:r>
      <w:r w:rsidR="009467C4">
        <w:rPr>
          <w:spacing w:val="-3"/>
          <w:sz w:val="26"/>
          <w:szCs w:val="26"/>
        </w:rPr>
        <w:t>Complainant</w:t>
      </w:r>
      <w:r w:rsidR="00663F0B">
        <w:rPr>
          <w:spacing w:val="-3"/>
          <w:sz w:val="26"/>
          <w:szCs w:val="26"/>
        </w:rPr>
        <w:t xml:space="preserve">’s Exceptions and adopt </w:t>
      </w:r>
      <w:r w:rsidR="00B33B76">
        <w:rPr>
          <w:spacing w:val="-3"/>
          <w:sz w:val="26"/>
          <w:szCs w:val="26"/>
        </w:rPr>
        <w:t xml:space="preserve">the </w:t>
      </w:r>
      <w:r w:rsidR="00A415EC">
        <w:rPr>
          <w:spacing w:val="-3"/>
          <w:sz w:val="26"/>
          <w:szCs w:val="26"/>
        </w:rPr>
        <w:t>ALJ</w:t>
      </w:r>
      <w:r w:rsidR="005E493D">
        <w:rPr>
          <w:spacing w:val="-3"/>
          <w:sz w:val="26"/>
          <w:szCs w:val="26"/>
        </w:rPr>
        <w:t>’s</w:t>
      </w:r>
      <w:r w:rsidR="00663F0B">
        <w:rPr>
          <w:spacing w:val="-3"/>
          <w:sz w:val="26"/>
          <w:szCs w:val="26"/>
        </w:rPr>
        <w:t xml:space="preserve"> </w:t>
      </w:r>
      <w:r w:rsidR="00C426AE">
        <w:rPr>
          <w:spacing w:val="-3"/>
          <w:sz w:val="26"/>
          <w:szCs w:val="26"/>
        </w:rPr>
        <w:t>Initial D</w:t>
      </w:r>
      <w:r w:rsidR="00663F0B">
        <w:rPr>
          <w:spacing w:val="-3"/>
          <w:sz w:val="26"/>
          <w:szCs w:val="26"/>
        </w:rPr>
        <w:t>ecision</w:t>
      </w:r>
      <w:r w:rsidR="00A8720F">
        <w:rPr>
          <w:spacing w:val="-3"/>
          <w:sz w:val="26"/>
          <w:szCs w:val="26"/>
        </w:rPr>
        <w:t>,</w:t>
      </w:r>
      <w:r w:rsidR="00663F0B">
        <w:rPr>
          <w:spacing w:val="-3"/>
          <w:sz w:val="26"/>
          <w:szCs w:val="26"/>
        </w:rPr>
        <w:t xml:space="preserve"> which </w:t>
      </w:r>
      <w:r w:rsidR="0099502E">
        <w:rPr>
          <w:spacing w:val="-3"/>
          <w:sz w:val="26"/>
          <w:szCs w:val="26"/>
        </w:rPr>
        <w:t>den</w:t>
      </w:r>
      <w:r w:rsidR="00375953">
        <w:rPr>
          <w:spacing w:val="-3"/>
          <w:sz w:val="26"/>
          <w:szCs w:val="26"/>
        </w:rPr>
        <w:t>ie</w:t>
      </w:r>
      <w:r w:rsidR="00AB6021">
        <w:rPr>
          <w:spacing w:val="-3"/>
          <w:sz w:val="26"/>
          <w:szCs w:val="26"/>
        </w:rPr>
        <w:t>s</w:t>
      </w:r>
      <w:r w:rsidR="0099502E">
        <w:rPr>
          <w:spacing w:val="-3"/>
          <w:sz w:val="26"/>
          <w:szCs w:val="26"/>
        </w:rPr>
        <w:t xml:space="preserve"> </w:t>
      </w:r>
      <w:r w:rsidR="00663F0B">
        <w:rPr>
          <w:spacing w:val="-3"/>
          <w:sz w:val="26"/>
          <w:szCs w:val="26"/>
        </w:rPr>
        <w:t xml:space="preserve">the </w:t>
      </w:r>
      <w:r w:rsidR="00406A3A">
        <w:rPr>
          <w:spacing w:val="-3"/>
          <w:sz w:val="26"/>
          <w:szCs w:val="26"/>
        </w:rPr>
        <w:t>Complaint</w:t>
      </w:r>
      <w:r w:rsidR="002D08E2">
        <w:rPr>
          <w:spacing w:val="-3"/>
          <w:sz w:val="26"/>
          <w:szCs w:val="26"/>
        </w:rPr>
        <w:t>;</w:t>
      </w:r>
      <w:r w:rsidR="00757BCD">
        <w:rPr>
          <w:spacing w:val="-3"/>
          <w:sz w:val="26"/>
          <w:szCs w:val="26"/>
        </w:rPr>
        <w:t xml:space="preserve"> </w:t>
      </w:r>
      <w:r w:rsidR="001F35D1" w:rsidRPr="001C7049">
        <w:rPr>
          <w:b/>
          <w:sz w:val="26"/>
          <w:szCs w:val="26"/>
        </w:rPr>
        <w:t>THEREFORE</w:t>
      </w:r>
      <w:r w:rsidR="001F35D1" w:rsidRPr="001C7049">
        <w:rPr>
          <w:sz w:val="26"/>
          <w:szCs w:val="26"/>
        </w:rPr>
        <w:t>,</w:t>
      </w:r>
    </w:p>
    <w:p w:rsidR="00DB4429" w:rsidRDefault="00DB4429"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Default="00A905DA" w:rsidP="001A1AD3">
      <w:pPr>
        <w:spacing w:line="360" w:lineRule="auto"/>
        <w:rPr>
          <w:b/>
          <w:sz w:val="26"/>
          <w:szCs w:val="26"/>
        </w:rPr>
      </w:pPr>
    </w:p>
    <w:p w:rsidR="009F615F" w:rsidRDefault="009F615F" w:rsidP="009F615F">
      <w:pPr>
        <w:spacing w:line="360" w:lineRule="auto"/>
        <w:rPr>
          <w:sz w:val="26"/>
          <w:szCs w:val="26"/>
        </w:rPr>
      </w:pPr>
      <w:r>
        <w:rPr>
          <w:b/>
          <w:sz w:val="26"/>
          <w:szCs w:val="26"/>
        </w:rPr>
        <w:tab/>
      </w:r>
      <w:r>
        <w:rPr>
          <w:b/>
          <w:sz w:val="26"/>
          <w:szCs w:val="26"/>
        </w:rPr>
        <w:tab/>
      </w:r>
      <w:r>
        <w:rPr>
          <w:sz w:val="26"/>
          <w:szCs w:val="26"/>
        </w:rPr>
        <w:t>1.</w:t>
      </w:r>
      <w:r>
        <w:rPr>
          <w:sz w:val="26"/>
          <w:szCs w:val="26"/>
        </w:rPr>
        <w:tab/>
        <w:t xml:space="preserve">That the Exceptions of Robert </w:t>
      </w:r>
      <w:r w:rsidR="00EA205C">
        <w:rPr>
          <w:sz w:val="26"/>
          <w:szCs w:val="26"/>
        </w:rPr>
        <w:t>E</w:t>
      </w:r>
      <w:r w:rsidR="00CA27DF">
        <w:rPr>
          <w:sz w:val="26"/>
          <w:szCs w:val="26"/>
        </w:rPr>
        <w:t xml:space="preserve">. Diehl to Administrative Law Judge Kandace F. Melillo’s Initial Decision, which was issued on November 4, 2010, </w:t>
      </w:r>
      <w:r>
        <w:rPr>
          <w:sz w:val="26"/>
          <w:szCs w:val="26"/>
        </w:rPr>
        <w:t>are denied, consistent with this Opinion and Order.</w:t>
      </w:r>
    </w:p>
    <w:p w:rsidR="009F615F" w:rsidRDefault="009F615F" w:rsidP="001A1AD3">
      <w:pPr>
        <w:spacing w:line="360" w:lineRule="auto"/>
        <w:rPr>
          <w:b/>
          <w:sz w:val="26"/>
          <w:szCs w:val="26"/>
        </w:rPr>
      </w:pPr>
    </w:p>
    <w:p w:rsidR="001A1AD3" w:rsidRDefault="009F615F" w:rsidP="000A3E94">
      <w:pPr>
        <w:spacing w:line="360" w:lineRule="auto"/>
        <w:ind w:firstLine="1350"/>
        <w:rPr>
          <w:sz w:val="26"/>
          <w:szCs w:val="26"/>
        </w:rPr>
      </w:pPr>
      <w:r>
        <w:rPr>
          <w:sz w:val="26"/>
          <w:szCs w:val="26"/>
        </w:rPr>
        <w:t>2</w:t>
      </w:r>
      <w:r w:rsidR="00551E1A">
        <w:rPr>
          <w:sz w:val="26"/>
          <w:szCs w:val="26"/>
        </w:rPr>
        <w:t>.</w:t>
      </w:r>
      <w:r w:rsidR="00551E1A">
        <w:rPr>
          <w:sz w:val="26"/>
          <w:szCs w:val="26"/>
        </w:rPr>
        <w:tab/>
      </w:r>
      <w:r w:rsidR="00A905DA">
        <w:rPr>
          <w:sz w:val="26"/>
          <w:szCs w:val="26"/>
        </w:rPr>
        <w:t xml:space="preserve">That the Initial Decision of </w:t>
      </w:r>
      <w:r w:rsidR="00A415EC">
        <w:rPr>
          <w:sz w:val="26"/>
          <w:szCs w:val="26"/>
        </w:rPr>
        <w:t xml:space="preserve">Administrative Law </w:t>
      </w:r>
      <w:r w:rsidR="0099623D">
        <w:rPr>
          <w:sz w:val="26"/>
          <w:szCs w:val="26"/>
        </w:rPr>
        <w:t xml:space="preserve">Judge </w:t>
      </w:r>
      <w:r w:rsidR="00073788">
        <w:rPr>
          <w:sz w:val="26"/>
          <w:szCs w:val="26"/>
        </w:rPr>
        <w:t xml:space="preserve">Kandace </w:t>
      </w:r>
      <w:r w:rsidR="00EA205C">
        <w:rPr>
          <w:sz w:val="26"/>
          <w:szCs w:val="26"/>
        </w:rPr>
        <w:t>F</w:t>
      </w:r>
      <w:r w:rsidR="00073788">
        <w:rPr>
          <w:sz w:val="26"/>
          <w:szCs w:val="26"/>
        </w:rPr>
        <w:t xml:space="preserve">. Melillo </w:t>
      </w:r>
      <w:r w:rsidR="00551E1A">
        <w:rPr>
          <w:sz w:val="26"/>
          <w:szCs w:val="26"/>
        </w:rPr>
        <w:t xml:space="preserve">is </w:t>
      </w:r>
      <w:r w:rsidR="00406A3A">
        <w:rPr>
          <w:sz w:val="26"/>
          <w:szCs w:val="26"/>
        </w:rPr>
        <w:t>adopted</w:t>
      </w:r>
      <w:r w:rsidR="00B33B76">
        <w:rPr>
          <w:sz w:val="26"/>
          <w:szCs w:val="26"/>
        </w:rPr>
        <w:t>,</w:t>
      </w:r>
      <w:r w:rsidR="00E82C0C">
        <w:rPr>
          <w:sz w:val="26"/>
          <w:szCs w:val="26"/>
        </w:rPr>
        <w:t xml:space="preserve"> consistent </w:t>
      </w:r>
      <w:r w:rsidR="00551E1A">
        <w:rPr>
          <w:sz w:val="26"/>
          <w:szCs w:val="26"/>
        </w:rPr>
        <w:t>with this Opinion and Order.</w:t>
      </w:r>
    </w:p>
    <w:p w:rsidR="002A4A56" w:rsidRDefault="002A4A56" w:rsidP="001A1AD3">
      <w:pPr>
        <w:spacing w:line="360" w:lineRule="auto"/>
        <w:rPr>
          <w:sz w:val="26"/>
          <w:szCs w:val="26"/>
        </w:rPr>
      </w:pPr>
    </w:p>
    <w:p w:rsidR="007015EF" w:rsidRDefault="002A4A56" w:rsidP="001A1AD3">
      <w:pPr>
        <w:spacing w:line="360" w:lineRule="auto"/>
        <w:rPr>
          <w:sz w:val="26"/>
          <w:szCs w:val="26"/>
        </w:rPr>
      </w:pPr>
      <w:r>
        <w:rPr>
          <w:sz w:val="26"/>
          <w:szCs w:val="26"/>
        </w:rPr>
        <w:lastRenderedPageBreak/>
        <w:tab/>
      </w:r>
      <w:r>
        <w:rPr>
          <w:sz w:val="26"/>
          <w:szCs w:val="26"/>
        </w:rPr>
        <w:tab/>
      </w:r>
      <w:r w:rsidR="00551E1A">
        <w:rPr>
          <w:sz w:val="26"/>
          <w:szCs w:val="26"/>
        </w:rPr>
        <w:t>3</w:t>
      </w:r>
      <w:r>
        <w:rPr>
          <w:sz w:val="26"/>
          <w:szCs w:val="26"/>
        </w:rPr>
        <w:t>.</w:t>
      </w:r>
      <w:r>
        <w:rPr>
          <w:sz w:val="26"/>
          <w:szCs w:val="26"/>
        </w:rPr>
        <w:tab/>
        <w:t xml:space="preserve">That the </w:t>
      </w:r>
      <w:r w:rsidR="00CA27DF">
        <w:rPr>
          <w:sz w:val="26"/>
          <w:szCs w:val="26"/>
        </w:rPr>
        <w:t xml:space="preserve">Formal </w:t>
      </w:r>
      <w:r>
        <w:rPr>
          <w:sz w:val="26"/>
          <w:szCs w:val="26"/>
        </w:rPr>
        <w:t xml:space="preserve">Complaint </w:t>
      </w:r>
      <w:r w:rsidR="00CA27DF">
        <w:rPr>
          <w:sz w:val="26"/>
          <w:szCs w:val="26"/>
        </w:rPr>
        <w:t xml:space="preserve">filed by </w:t>
      </w:r>
      <w:r w:rsidR="009F615F">
        <w:rPr>
          <w:sz w:val="26"/>
          <w:szCs w:val="26"/>
        </w:rPr>
        <w:t xml:space="preserve">Robert </w:t>
      </w:r>
      <w:r w:rsidR="00EA205C">
        <w:rPr>
          <w:sz w:val="26"/>
          <w:szCs w:val="26"/>
        </w:rPr>
        <w:t>E</w:t>
      </w:r>
      <w:r w:rsidR="009F615F">
        <w:rPr>
          <w:sz w:val="26"/>
          <w:szCs w:val="26"/>
        </w:rPr>
        <w:t>. Diehl</w:t>
      </w:r>
      <w:r w:rsidR="005D617F">
        <w:rPr>
          <w:sz w:val="26"/>
          <w:szCs w:val="26"/>
        </w:rPr>
        <w:t xml:space="preserve"> </w:t>
      </w:r>
      <w:r w:rsidR="00B33B5E">
        <w:rPr>
          <w:sz w:val="26"/>
          <w:szCs w:val="26"/>
        </w:rPr>
        <w:t xml:space="preserve">at Docket Number C-2009-2149261 against </w:t>
      </w:r>
      <w:r w:rsidR="009F615F">
        <w:rPr>
          <w:sz w:val="26"/>
          <w:szCs w:val="26"/>
        </w:rPr>
        <w:t>PPL Electric Utilities Corporation</w:t>
      </w:r>
      <w:r w:rsidR="0099502E">
        <w:rPr>
          <w:sz w:val="26"/>
          <w:szCs w:val="26"/>
        </w:rPr>
        <w:t xml:space="preserve"> </w:t>
      </w:r>
      <w:r w:rsidR="00263372">
        <w:rPr>
          <w:sz w:val="26"/>
          <w:szCs w:val="26"/>
        </w:rPr>
        <w:t>is</w:t>
      </w:r>
      <w:r w:rsidR="0099502E">
        <w:rPr>
          <w:sz w:val="26"/>
          <w:szCs w:val="26"/>
        </w:rPr>
        <w:t xml:space="preserve"> d</w:t>
      </w:r>
      <w:r w:rsidR="0014526D">
        <w:rPr>
          <w:sz w:val="26"/>
          <w:szCs w:val="26"/>
        </w:rPr>
        <w:t>ismissed</w:t>
      </w:r>
      <w:r w:rsidR="00C35B94">
        <w:rPr>
          <w:sz w:val="26"/>
          <w:szCs w:val="26"/>
        </w:rPr>
        <w:t>.</w:t>
      </w:r>
      <w:r>
        <w:rPr>
          <w:sz w:val="26"/>
          <w:szCs w:val="26"/>
        </w:rPr>
        <w:t xml:space="preserve"> </w:t>
      </w:r>
      <w:r w:rsidR="00E150BA">
        <w:rPr>
          <w:sz w:val="26"/>
          <w:szCs w:val="26"/>
        </w:rPr>
        <w:t xml:space="preserve"> </w:t>
      </w:r>
    </w:p>
    <w:p w:rsidR="00B33B76" w:rsidRDefault="00B33B76" w:rsidP="001A1AD3">
      <w:pPr>
        <w:spacing w:line="360" w:lineRule="auto"/>
        <w:rPr>
          <w:sz w:val="26"/>
          <w:szCs w:val="26"/>
        </w:rPr>
      </w:pPr>
    </w:p>
    <w:p w:rsidR="0001715D" w:rsidRPr="00F466B0" w:rsidRDefault="00CE3475" w:rsidP="001A1AD3">
      <w:pPr>
        <w:spacing w:line="360" w:lineRule="auto"/>
        <w:rPr>
          <w:sz w:val="26"/>
          <w:szCs w:val="26"/>
        </w:rPr>
      </w:pPr>
      <w:r>
        <w:rPr>
          <w:sz w:val="26"/>
          <w:szCs w:val="26"/>
        </w:rPr>
        <w:tab/>
      </w:r>
      <w:r>
        <w:rPr>
          <w:sz w:val="26"/>
          <w:szCs w:val="26"/>
        </w:rPr>
        <w:tab/>
      </w:r>
      <w:r w:rsidR="00263372">
        <w:rPr>
          <w:sz w:val="26"/>
          <w:szCs w:val="26"/>
        </w:rPr>
        <w:t>4</w:t>
      </w:r>
      <w:r w:rsidR="00411FED">
        <w:rPr>
          <w:sz w:val="26"/>
          <w:szCs w:val="26"/>
        </w:rPr>
        <w:t>.</w:t>
      </w:r>
      <w:r w:rsidR="00411FED">
        <w:rPr>
          <w:sz w:val="26"/>
          <w:szCs w:val="26"/>
        </w:rPr>
        <w:tab/>
      </w:r>
      <w:r w:rsidR="000D1E5F">
        <w:rPr>
          <w:sz w:val="26"/>
          <w:szCs w:val="26"/>
        </w:rPr>
        <w:t>T</w:t>
      </w:r>
      <w:r w:rsidR="0001715D">
        <w:rPr>
          <w:sz w:val="26"/>
          <w:szCs w:val="26"/>
        </w:rPr>
        <w:t>hat th</w:t>
      </w:r>
      <w:r w:rsidR="00B33B5E">
        <w:rPr>
          <w:sz w:val="26"/>
          <w:szCs w:val="26"/>
        </w:rPr>
        <w:t>is proceeding be marked closed.</w:t>
      </w:r>
    </w:p>
    <w:p w:rsidR="009B41CE" w:rsidRDefault="009B41CE" w:rsidP="001A1AD3">
      <w:pPr>
        <w:spacing w:line="360" w:lineRule="auto"/>
        <w:rPr>
          <w:sz w:val="26"/>
          <w:szCs w:val="26"/>
        </w:rPr>
      </w:pPr>
    </w:p>
    <w:p w:rsidR="001A1AD3" w:rsidRPr="000D6043" w:rsidRDefault="00812EF9" w:rsidP="001A1AD3">
      <w:pPr>
        <w:spacing w:line="360" w:lineRule="auto"/>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2908300</wp:posOffset>
            </wp:positionH>
            <wp:positionV relativeFrom="paragraph">
              <wp:posOffset>93345</wp:posOffset>
            </wp:positionV>
            <wp:extent cx="2199005" cy="83629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9005" cy="836295"/>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FA5217" w:rsidRDefault="00FA5217"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E97807">
        <w:rPr>
          <w:sz w:val="26"/>
          <w:szCs w:val="26"/>
        </w:rPr>
        <w:t>March</w:t>
      </w:r>
      <w:r w:rsidR="00103A52">
        <w:rPr>
          <w:sz w:val="26"/>
          <w:szCs w:val="26"/>
        </w:rPr>
        <w:t xml:space="preserve"> </w:t>
      </w:r>
      <w:r w:rsidR="00E97807">
        <w:rPr>
          <w:sz w:val="26"/>
          <w:szCs w:val="26"/>
        </w:rPr>
        <w:t>31</w:t>
      </w:r>
      <w:r>
        <w:rPr>
          <w:sz w:val="26"/>
          <w:szCs w:val="26"/>
        </w:rPr>
        <w:t>, 20</w:t>
      </w:r>
      <w:r w:rsidR="00CE2A6C">
        <w:rPr>
          <w:sz w:val="26"/>
          <w:szCs w:val="26"/>
        </w:rPr>
        <w:t>1</w:t>
      </w:r>
      <w:r w:rsidR="00E97807">
        <w:rPr>
          <w:sz w:val="26"/>
          <w:szCs w:val="26"/>
        </w:rPr>
        <w:t>1</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812EF9">
        <w:t xml:space="preserve"> April 1, 2011</w:t>
      </w:r>
    </w:p>
    <w:sectPr w:rsidR="001A1AD3"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14B" w:rsidRDefault="00BF414B">
      <w:r>
        <w:separator/>
      </w:r>
    </w:p>
  </w:endnote>
  <w:endnote w:type="continuationSeparator" w:id="0">
    <w:p w:rsidR="00BF414B" w:rsidRDefault="00BF41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46" w:rsidRDefault="008E3FB9" w:rsidP="00654A2F">
    <w:pPr>
      <w:pStyle w:val="Footer"/>
      <w:framePr w:wrap="around" w:vAnchor="text" w:hAnchor="margin" w:xAlign="center" w:y="1"/>
      <w:rPr>
        <w:rStyle w:val="PageNumber"/>
      </w:rPr>
    </w:pPr>
    <w:r>
      <w:rPr>
        <w:rStyle w:val="PageNumber"/>
      </w:rPr>
      <w:fldChar w:fldCharType="begin"/>
    </w:r>
    <w:r w:rsidR="009B5846">
      <w:rPr>
        <w:rStyle w:val="PageNumber"/>
      </w:rPr>
      <w:instrText xml:space="preserve">PAGE  </w:instrText>
    </w:r>
    <w:r>
      <w:rPr>
        <w:rStyle w:val="PageNumber"/>
      </w:rPr>
      <w:fldChar w:fldCharType="end"/>
    </w:r>
  </w:p>
  <w:p w:rsidR="009B5846" w:rsidRDefault="009B5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46" w:rsidRDefault="008E3FB9" w:rsidP="00654A2F">
    <w:pPr>
      <w:pStyle w:val="Footer"/>
      <w:framePr w:wrap="around" w:vAnchor="text" w:hAnchor="margin" w:xAlign="center" w:y="1"/>
      <w:rPr>
        <w:rStyle w:val="PageNumber"/>
      </w:rPr>
    </w:pPr>
    <w:r>
      <w:rPr>
        <w:rStyle w:val="PageNumber"/>
      </w:rPr>
      <w:fldChar w:fldCharType="begin"/>
    </w:r>
    <w:r w:rsidR="009B5846">
      <w:rPr>
        <w:rStyle w:val="PageNumber"/>
      </w:rPr>
      <w:instrText xml:space="preserve">PAGE  </w:instrText>
    </w:r>
    <w:r>
      <w:rPr>
        <w:rStyle w:val="PageNumber"/>
      </w:rPr>
      <w:fldChar w:fldCharType="separate"/>
    </w:r>
    <w:r w:rsidR="00812EF9">
      <w:rPr>
        <w:rStyle w:val="PageNumber"/>
        <w:noProof/>
      </w:rPr>
      <w:t>9</w:t>
    </w:r>
    <w:r>
      <w:rPr>
        <w:rStyle w:val="PageNumber"/>
      </w:rPr>
      <w:fldChar w:fldCharType="end"/>
    </w:r>
  </w:p>
  <w:p w:rsidR="009B5846" w:rsidRDefault="009B5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14B" w:rsidRDefault="00BF414B">
      <w:r>
        <w:separator/>
      </w:r>
    </w:p>
  </w:footnote>
  <w:footnote w:type="continuationSeparator" w:id="0">
    <w:p w:rsidR="00BF414B" w:rsidRDefault="00BF414B">
      <w:r>
        <w:continuationSeparator/>
      </w:r>
    </w:p>
  </w:footnote>
  <w:footnote w:id="1">
    <w:p w:rsidR="002D2E0E" w:rsidRPr="005C0A39" w:rsidRDefault="002D2E0E">
      <w:pPr>
        <w:pStyle w:val="FootnoteText"/>
        <w:rPr>
          <w:rFonts w:ascii="Times New Roman" w:hAnsi="Times New Roman"/>
          <w:sz w:val="26"/>
          <w:szCs w:val="26"/>
        </w:rPr>
      </w:pPr>
      <w:r w:rsidRPr="005C0A39">
        <w:rPr>
          <w:rFonts w:ascii="Times New Roman" w:hAnsi="Times New Roman"/>
          <w:sz w:val="26"/>
          <w:szCs w:val="26"/>
        </w:rPr>
        <w:tab/>
      </w:r>
      <w:r w:rsidRPr="005C0A39">
        <w:rPr>
          <w:rStyle w:val="FootnoteReference"/>
          <w:rFonts w:ascii="Times New Roman" w:hAnsi="Times New Roman"/>
        </w:rPr>
        <w:footnoteRef/>
      </w:r>
      <w:r w:rsidRPr="005C0A39">
        <w:rPr>
          <w:rFonts w:ascii="Times New Roman" w:hAnsi="Times New Roman"/>
          <w:sz w:val="26"/>
          <w:szCs w:val="26"/>
        </w:rPr>
        <w:tab/>
        <w:t xml:space="preserve">PPL did not receive Complainant’s Exceptions until </w:t>
      </w:r>
      <w:r w:rsidR="00340C3D">
        <w:rPr>
          <w:rFonts w:ascii="Times New Roman" w:hAnsi="Times New Roman"/>
          <w:sz w:val="26"/>
          <w:szCs w:val="26"/>
        </w:rPr>
        <w:t>Dec</w:t>
      </w:r>
      <w:r w:rsidRPr="005C0A39">
        <w:rPr>
          <w:rFonts w:ascii="Times New Roman" w:hAnsi="Times New Roman"/>
          <w:sz w:val="26"/>
          <w:szCs w:val="26"/>
        </w:rPr>
        <w:t xml:space="preserve">ember </w:t>
      </w:r>
      <w:r w:rsidR="00340C3D">
        <w:rPr>
          <w:rFonts w:ascii="Times New Roman" w:hAnsi="Times New Roman"/>
          <w:sz w:val="26"/>
          <w:szCs w:val="26"/>
        </w:rPr>
        <w:t>6</w:t>
      </w:r>
      <w:r w:rsidRPr="005C0A39">
        <w:rPr>
          <w:rFonts w:ascii="Times New Roman" w:hAnsi="Times New Roman"/>
          <w:sz w:val="26"/>
          <w:szCs w:val="26"/>
        </w:rPr>
        <w:t xml:space="preserve">, 2010. </w:t>
      </w:r>
    </w:p>
  </w:footnote>
  <w:footnote w:id="2">
    <w:p w:rsidR="0062797B" w:rsidRPr="004C2F2F" w:rsidRDefault="0062797B">
      <w:pPr>
        <w:pStyle w:val="FootnoteText"/>
        <w:rPr>
          <w:sz w:val="26"/>
        </w:rPr>
      </w:pPr>
      <w:r w:rsidRPr="004C2F2F">
        <w:rPr>
          <w:sz w:val="26"/>
        </w:rPr>
        <w:tab/>
      </w:r>
      <w:r w:rsidRPr="004C2F2F">
        <w:rPr>
          <w:rStyle w:val="FootnoteReference"/>
        </w:rPr>
        <w:footnoteRef/>
      </w:r>
      <w:r w:rsidRPr="004C2F2F">
        <w:rPr>
          <w:sz w:val="26"/>
        </w:rPr>
        <w:tab/>
        <w:t>On November 12, 2011, the Commission issued an Errata Notice correcting page</w:t>
      </w:r>
      <w:r w:rsidR="004C2F2F">
        <w:rPr>
          <w:sz w:val="26"/>
        </w:rPr>
        <w:t> 1</w:t>
      </w:r>
      <w:r w:rsidRPr="004C2F2F">
        <w:rPr>
          <w:sz w:val="26"/>
        </w:rPr>
        <w:t xml:space="preserve">3 of </w:t>
      </w:r>
      <w:r w:rsidR="004C2F2F" w:rsidRPr="004C2F2F">
        <w:rPr>
          <w:sz w:val="26"/>
        </w:rPr>
        <w:t>the Initial Decision.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E4D"/>
    <w:rsid w:val="00002F2A"/>
    <w:rsid w:val="00003CD9"/>
    <w:rsid w:val="0000463E"/>
    <w:rsid w:val="00004F5A"/>
    <w:rsid w:val="0000500E"/>
    <w:rsid w:val="000063E9"/>
    <w:rsid w:val="00006C8D"/>
    <w:rsid w:val="000074DC"/>
    <w:rsid w:val="00007603"/>
    <w:rsid w:val="000076B8"/>
    <w:rsid w:val="0001099D"/>
    <w:rsid w:val="00011768"/>
    <w:rsid w:val="0001214F"/>
    <w:rsid w:val="00012E8F"/>
    <w:rsid w:val="0001547D"/>
    <w:rsid w:val="000158F1"/>
    <w:rsid w:val="00015A01"/>
    <w:rsid w:val="00016CE0"/>
    <w:rsid w:val="0001715D"/>
    <w:rsid w:val="00020E43"/>
    <w:rsid w:val="000211B4"/>
    <w:rsid w:val="000213A3"/>
    <w:rsid w:val="00022A58"/>
    <w:rsid w:val="00023E54"/>
    <w:rsid w:val="00024722"/>
    <w:rsid w:val="00024987"/>
    <w:rsid w:val="00025AC3"/>
    <w:rsid w:val="00025B28"/>
    <w:rsid w:val="00026278"/>
    <w:rsid w:val="00026E4B"/>
    <w:rsid w:val="0002744F"/>
    <w:rsid w:val="000310BE"/>
    <w:rsid w:val="000316DA"/>
    <w:rsid w:val="00031A9D"/>
    <w:rsid w:val="00031E93"/>
    <w:rsid w:val="000327D2"/>
    <w:rsid w:val="00033069"/>
    <w:rsid w:val="0003317A"/>
    <w:rsid w:val="0003533A"/>
    <w:rsid w:val="00036C82"/>
    <w:rsid w:val="000378DC"/>
    <w:rsid w:val="00037EA6"/>
    <w:rsid w:val="00043E5C"/>
    <w:rsid w:val="0004699B"/>
    <w:rsid w:val="00046BC3"/>
    <w:rsid w:val="00047270"/>
    <w:rsid w:val="00053CED"/>
    <w:rsid w:val="0005426B"/>
    <w:rsid w:val="0005460B"/>
    <w:rsid w:val="00055CEC"/>
    <w:rsid w:val="0005621C"/>
    <w:rsid w:val="00056C79"/>
    <w:rsid w:val="00056F67"/>
    <w:rsid w:val="00057057"/>
    <w:rsid w:val="000602AD"/>
    <w:rsid w:val="000610F9"/>
    <w:rsid w:val="00061850"/>
    <w:rsid w:val="00061A16"/>
    <w:rsid w:val="00062073"/>
    <w:rsid w:val="000629CD"/>
    <w:rsid w:val="000644B0"/>
    <w:rsid w:val="000655CF"/>
    <w:rsid w:val="00065DB6"/>
    <w:rsid w:val="000673D1"/>
    <w:rsid w:val="00067C49"/>
    <w:rsid w:val="00067E8C"/>
    <w:rsid w:val="00070480"/>
    <w:rsid w:val="000704A7"/>
    <w:rsid w:val="00072884"/>
    <w:rsid w:val="00073788"/>
    <w:rsid w:val="00073C25"/>
    <w:rsid w:val="00074D47"/>
    <w:rsid w:val="00075105"/>
    <w:rsid w:val="00075161"/>
    <w:rsid w:val="000756CE"/>
    <w:rsid w:val="00077998"/>
    <w:rsid w:val="00080892"/>
    <w:rsid w:val="000825DD"/>
    <w:rsid w:val="00082A3E"/>
    <w:rsid w:val="0008328F"/>
    <w:rsid w:val="00083823"/>
    <w:rsid w:val="000840B7"/>
    <w:rsid w:val="0008445E"/>
    <w:rsid w:val="00085C24"/>
    <w:rsid w:val="00085FFB"/>
    <w:rsid w:val="00086D0B"/>
    <w:rsid w:val="000874FF"/>
    <w:rsid w:val="00087D18"/>
    <w:rsid w:val="0009050A"/>
    <w:rsid w:val="00092786"/>
    <w:rsid w:val="00092ABD"/>
    <w:rsid w:val="00093EDE"/>
    <w:rsid w:val="00096187"/>
    <w:rsid w:val="000967C4"/>
    <w:rsid w:val="0009714C"/>
    <w:rsid w:val="0009781B"/>
    <w:rsid w:val="000A145F"/>
    <w:rsid w:val="000A2821"/>
    <w:rsid w:val="000A2A5A"/>
    <w:rsid w:val="000A2F11"/>
    <w:rsid w:val="000A35F4"/>
    <w:rsid w:val="000A3E94"/>
    <w:rsid w:val="000A3FD4"/>
    <w:rsid w:val="000A4922"/>
    <w:rsid w:val="000A5A42"/>
    <w:rsid w:val="000A7836"/>
    <w:rsid w:val="000A799A"/>
    <w:rsid w:val="000A7F96"/>
    <w:rsid w:val="000B0668"/>
    <w:rsid w:val="000B14EB"/>
    <w:rsid w:val="000B1CEC"/>
    <w:rsid w:val="000B254F"/>
    <w:rsid w:val="000B2B80"/>
    <w:rsid w:val="000B3FB4"/>
    <w:rsid w:val="000B54B7"/>
    <w:rsid w:val="000C3FC8"/>
    <w:rsid w:val="000C4861"/>
    <w:rsid w:val="000C4918"/>
    <w:rsid w:val="000C65D7"/>
    <w:rsid w:val="000C742F"/>
    <w:rsid w:val="000D0356"/>
    <w:rsid w:val="000D0EBA"/>
    <w:rsid w:val="000D104C"/>
    <w:rsid w:val="000D13BD"/>
    <w:rsid w:val="000D1E5F"/>
    <w:rsid w:val="000D327F"/>
    <w:rsid w:val="000D4BB5"/>
    <w:rsid w:val="000D51E2"/>
    <w:rsid w:val="000D55E4"/>
    <w:rsid w:val="000D6B95"/>
    <w:rsid w:val="000D7269"/>
    <w:rsid w:val="000D76B8"/>
    <w:rsid w:val="000D7D87"/>
    <w:rsid w:val="000E0376"/>
    <w:rsid w:val="000E1D3C"/>
    <w:rsid w:val="000E22B1"/>
    <w:rsid w:val="000E2414"/>
    <w:rsid w:val="000E2D07"/>
    <w:rsid w:val="000E3ECE"/>
    <w:rsid w:val="000E3FDA"/>
    <w:rsid w:val="000E4BED"/>
    <w:rsid w:val="000E55B4"/>
    <w:rsid w:val="000E66A9"/>
    <w:rsid w:val="000E7FAB"/>
    <w:rsid w:val="000F113B"/>
    <w:rsid w:val="000F167B"/>
    <w:rsid w:val="000F2540"/>
    <w:rsid w:val="000F2EFE"/>
    <w:rsid w:val="000F4144"/>
    <w:rsid w:val="000F5995"/>
    <w:rsid w:val="000F6D5A"/>
    <w:rsid w:val="000F76BD"/>
    <w:rsid w:val="0010013C"/>
    <w:rsid w:val="001006F0"/>
    <w:rsid w:val="00101745"/>
    <w:rsid w:val="00103A52"/>
    <w:rsid w:val="001041BE"/>
    <w:rsid w:val="00105084"/>
    <w:rsid w:val="00105193"/>
    <w:rsid w:val="00106067"/>
    <w:rsid w:val="001060D0"/>
    <w:rsid w:val="00106537"/>
    <w:rsid w:val="00106DC1"/>
    <w:rsid w:val="00114292"/>
    <w:rsid w:val="00114488"/>
    <w:rsid w:val="00114BF8"/>
    <w:rsid w:val="00114D80"/>
    <w:rsid w:val="0011565D"/>
    <w:rsid w:val="001160E8"/>
    <w:rsid w:val="00116DAB"/>
    <w:rsid w:val="0012073F"/>
    <w:rsid w:val="00120E81"/>
    <w:rsid w:val="00124A50"/>
    <w:rsid w:val="00125CCB"/>
    <w:rsid w:val="00126289"/>
    <w:rsid w:val="0012697D"/>
    <w:rsid w:val="001270FA"/>
    <w:rsid w:val="001306E9"/>
    <w:rsid w:val="00131B43"/>
    <w:rsid w:val="00132429"/>
    <w:rsid w:val="00133878"/>
    <w:rsid w:val="001341DE"/>
    <w:rsid w:val="00134BC6"/>
    <w:rsid w:val="001364D5"/>
    <w:rsid w:val="00136904"/>
    <w:rsid w:val="00136986"/>
    <w:rsid w:val="00136A05"/>
    <w:rsid w:val="00137A60"/>
    <w:rsid w:val="00137DDC"/>
    <w:rsid w:val="001411B4"/>
    <w:rsid w:val="001417BB"/>
    <w:rsid w:val="0014205C"/>
    <w:rsid w:val="00142B92"/>
    <w:rsid w:val="00143CFE"/>
    <w:rsid w:val="00143ED1"/>
    <w:rsid w:val="001447CE"/>
    <w:rsid w:val="001449A2"/>
    <w:rsid w:val="0014526D"/>
    <w:rsid w:val="0014556B"/>
    <w:rsid w:val="001472B2"/>
    <w:rsid w:val="0015079A"/>
    <w:rsid w:val="00150989"/>
    <w:rsid w:val="00150A9D"/>
    <w:rsid w:val="0015662E"/>
    <w:rsid w:val="001572C5"/>
    <w:rsid w:val="0016005F"/>
    <w:rsid w:val="001606BC"/>
    <w:rsid w:val="00160AF0"/>
    <w:rsid w:val="00162CC3"/>
    <w:rsid w:val="00163AA3"/>
    <w:rsid w:val="00164715"/>
    <w:rsid w:val="00165496"/>
    <w:rsid w:val="00166AD7"/>
    <w:rsid w:val="001679F1"/>
    <w:rsid w:val="00170650"/>
    <w:rsid w:val="00170CD3"/>
    <w:rsid w:val="001738B5"/>
    <w:rsid w:val="00173ED2"/>
    <w:rsid w:val="00174828"/>
    <w:rsid w:val="001749CD"/>
    <w:rsid w:val="001762B9"/>
    <w:rsid w:val="00177A43"/>
    <w:rsid w:val="00180427"/>
    <w:rsid w:val="00180857"/>
    <w:rsid w:val="00181E6E"/>
    <w:rsid w:val="001827DB"/>
    <w:rsid w:val="00182882"/>
    <w:rsid w:val="00183641"/>
    <w:rsid w:val="00183D5E"/>
    <w:rsid w:val="00183D96"/>
    <w:rsid w:val="00185AAE"/>
    <w:rsid w:val="00185B5E"/>
    <w:rsid w:val="00186887"/>
    <w:rsid w:val="00190304"/>
    <w:rsid w:val="00191C31"/>
    <w:rsid w:val="00192443"/>
    <w:rsid w:val="00193234"/>
    <w:rsid w:val="001932E0"/>
    <w:rsid w:val="00194469"/>
    <w:rsid w:val="0019555F"/>
    <w:rsid w:val="00195E38"/>
    <w:rsid w:val="001966BA"/>
    <w:rsid w:val="00197F3D"/>
    <w:rsid w:val="001A01EC"/>
    <w:rsid w:val="001A02F3"/>
    <w:rsid w:val="001A0A2B"/>
    <w:rsid w:val="001A1A59"/>
    <w:rsid w:val="001A1AD3"/>
    <w:rsid w:val="001A27C5"/>
    <w:rsid w:val="001A4A0C"/>
    <w:rsid w:val="001A5756"/>
    <w:rsid w:val="001A6E4D"/>
    <w:rsid w:val="001A7F12"/>
    <w:rsid w:val="001B3B67"/>
    <w:rsid w:val="001B462A"/>
    <w:rsid w:val="001B5D8F"/>
    <w:rsid w:val="001B6242"/>
    <w:rsid w:val="001B6DF7"/>
    <w:rsid w:val="001B7A05"/>
    <w:rsid w:val="001C159D"/>
    <w:rsid w:val="001C2997"/>
    <w:rsid w:val="001C352A"/>
    <w:rsid w:val="001C48DC"/>
    <w:rsid w:val="001C4A16"/>
    <w:rsid w:val="001C53B1"/>
    <w:rsid w:val="001C5CE6"/>
    <w:rsid w:val="001C5DB5"/>
    <w:rsid w:val="001C706B"/>
    <w:rsid w:val="001D0DBE"/>
    <w:rsid w:val="001D2BAD"/>
    <w:rsid w:val="001D4983"/>
    <w:rsid w:val="001D500A"/>
    <w:rsid w:val="001D5B48"/>
    <w:rsid w:val="001D7137"/>
    <w:rsid w:val="001D765B"/>
    <w:rsid w:val="001E05C6"/>
    <w:rsid w:val="001E1462"/>
    <w:rsid w:val="001E17ED"/>
    <w:rsid w:val="001E1F63"/>
    <w:rsid w:val="001E2CB9"/>
    <w:rsid w:val="001E2CFB"/>
    <w:rsid w:val="001E3254"/>
    <w:rsid w:val="001E3574"/>
    <w:rsid w:val="001E4225"/>
    <w:rsid w:val="001E6FBA"/>
    <w:rsid w:val="001F0488"/>
    <w:rsid w:val="001F1107"/>
    <w:rsid w:val="001F2DA3"/>
    <w:rsid w:val="001F3577"/>
    <w:rsid w:val="001F35D1"/>
    <w:rsid w:val="001F4F2B"/>
    <w:rsid w:val="001F55D5"/>
    <w:rsid w:val="001F753B"/>
    <w:rsid w:val="001F79C6"/>
    <w:rsid w:val="001F7B55"/>
    <w:rsid w:val="00201EEA"/>
    <w:rsid w:val="00202042"/>
    <w:rsid w:val="00205242"/>
    <w:rsid w:val="00205501"/>
    <w:rsid w:val="00205E0C"/>
    <w:rsid w:val="00207BDE"/>
    <w:rsid w:val="00210868"/>
    <w:rsid w:val="00211215"/>
    <w:rsid w:val="00212357"/>
    <w:rsid w:val="00213B95"/>
    <w:rsid w:val="00214826"/>
    <w:rsid w:val="00214AD0"/>
    <w:rsid w:val="00214EB0"/>
    <w:rsid w:val="00214EFD"/>
    <w:rsid w:val="00217731"/>
    <w:rsid w:val="00217C4E"/>
    <w:rsid w:val="002239FB"/>
    <w:rsid w:val="00223A2F"/>
    <w:rsid w:val="002242F7"/>
    <w:rsid w:val="00225BD2"/>
    <w:rsid w:val="00227402"/>
    <w:rsid w:val="00227990"/>
    <w:rsid w:val="00230396"/>
    <w:rsid w:val="00230BAB"/>
    <w:rsid w:val="00232A03"/>
    <w:rsid w:val="00233FF0"/>
    <w:rsid w:val="0023435A"/>
    <w:rsid w:val="002343F7"/>
    <w:rsid w:val="002351A2"/>
    <w:rsid w:val="0023535F"/>
    <w:rsid w:val="002357A0"/>
    <w:rsid w:val="00235B6B"/>
    <w:rsid w:val="00240534"/>
    <w:rsid w:val="002423CD"/>
    <w:rsid w:val="00245CBF"/>
    <w:rsid w:val="002461BF"/>
    <w:rsid w:val="00251073"/>
    <w:rsid w:val="002526ED"/>
    <w:rsid w:val="00253681"/>
    <w:rsid w:val="00256493"/>
    <w:rsid w:val="002564D7"/>
    <w:rsid w:val="00256A4C"/>
    <w:rsid w:val="00261D10"/>
    <w:rsid w:val="00261FA8"/>
    <w:rsid w:val="00262BF6"/>
    <w:rsid w:val="00263372"/>
    <w:rsid w:val="00264186"/>
    <w:rsid w:val="00264ABB"/>
    <w:rsid w:val="00264EDA"/>
    <w:rsid w:val="00265BD8"/>
    <w:rsid w:val="00266567"/>
    <w:rsid w:val="00267AE4"/>
    <w:rsid w:val="00276963"/>
    <w:rsid w:val="00277DDF"/>
    <w:rsid w:val="0028067A"/>
    <w:rsid w:val="00280EB1"/>
    <w:rsid w:val="00281EB6"/>
    <w:rsid w:val="00282019"/>
    <w:rsid w:val="00282755"/>
    <w:rsid w:val="002829D6"/>
    <w:rsid w:val="00282B64"/>
    <w:rsid w:val="002838E3"/>
    <w:rsid w:val="00287BE6"/>
    <w:rsid w:val="00291522"/>
    <w:rsid w:val="002929B3"/>
    <w:rsid w:val="00295937"/>
    <w:rsid w:val="00296493"/>
    <w:rsid w:val="002964FD"/>
    <w:rsid w:val="00296947"/>
    <w:rsid w:val="002A0579"/>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E20"/>
    <w:rsid w:val="002A7243"/>
    <w:rsid w:val="002A740E"/>
    <w:rsid w:val="002A780E"/>
    <w:rsid w:val="002B0089"/>
    <w:rsid w:val="002B0283"/>
    <w:rsid w:val="002B0EF9"/>
    <w:rsid w:val="002B215F"/>
    <w:rsid w:val="002B31AD"/>
    <w:rsid w:val="002B3767"/>
    <w:rsid w:val="002B39D7"/>
    <w:rsid w:val="002B4B0D"/>
    <w:rsid w:val="002B4FA6"/>
    <w:rsid w:val="002B50F1"/>
    <w:rsid w:val="002B54E3"/>
    <w:rsid w:val="002B68BE"/>
    <w:rsid w:val="002B6930"/>
    <w:rsid w:val="002B7383"/>
    <w:rsid w:val="002B77FA"/>
    <w:rsid w:val="002B7A81"/>
    <w:rsid w:val="002C011D"/>
    <w:rsid w:val="002C4311"/>
    <w:rsid w:val="002C43A6"/>
    <w:rsid w:val="002C7C7D"/>
    <w:rsid w:val="002D08E2"/>
    <w:rsid w:val="002D1FDC"/>
    <w:rsid w:val="002D2E0D"/>
    <w:rsid w:val="002D2E0E"/>
    <w:rsid w:val="002D3226"/>
    <w:rsid w:val="002D359B"/>
    <w:rsid w:val="002D3C80"/>
    <w:rsid w:val="002D4A8A"/>
    <w:rsid w:val="002D5C5B"/>
    <w:rsid w:val="002D6008"/>
    <w:rsid w:val="002D650D"/>
    <w:rsid w:val="002D77A5"/>
    <w:rsid w:val="002E0503"/>
    <w:rsid w:val="002E1797"/>
    <w:rsid w:val="002E1C9F"/>
    <w:rsid w:val="002E3003"/>
    <w:rsid w:val="002F0238"/>
    <w:rsid w:val="002F0D59"/>
    <w:rsid w:val="002F421C"/>
    <w:rsid w:val="002F48EE"/>
    <w:rsid w:val="002F4B0F"/>
    <w:rsid w:val="00300609"/>
    <w:rsid w:val="00300E51"/>
    <w:rsid w:val="00301857"/>
    <w:rsid w:val="00303221"/>
    <w:rsid w:val="00303915"/>
    <w:rsid w:val="00304ABF"/>
    <w:rsid w:val="0030541E"/>
    <w:rsid w:val="003054A6"/>
    <w:rsid w:val="00305684"/>
    <w:rsid w:val="0030585D"/>
    <w:rsid w:val="0030721C"/>
    <w:rsid w:val="00307371"/>
    <w:rsid w:val="00310CE1"/>
    <w:rsid w:val="0031278E"/>
    <w:rsid w:val="00314965"/>
    <w:rsid w:val="003150DD"/>
    <w:rsid w:val="0031562D"/>
    <w:rsid w:val="00316BFA"/>
    <w:rsid w:val="00316EC2"/>
    <w:rsid w:val="0031703E"/>
    <w:rsid w:val="00321A0C"/>
    <w:rsid w:val="00321E6B"/>
    <w:rsid w:val="00322A65"/>
    <w:rsid w:val="0032388C"/>
    <w:rsid w:val="00324207"/>
    <w:rsid w:val="00324791"/>
    <w:rsid w:val="00324B2C"/>
    <w:rsid w:val="00324D4E"/>
    <w:rsid w:val="0032615A"/>
    <w:rsid w:val="003263E0"/>
    <w:rsid w:val="00326A17"/>
    <w:rsid w:val="00326DEF"/>
    <w:rsid w:val="00326FD1"/>
    <w:rsid w:val="003274EC"/>
    <w:rsid w:val="00330392"/>
    <w:rsid w:val="00330475"/>
    <w:rsid w:val="00332B88"/>
    <w:rsid w:val="0033475E"/>
    <w:rsid w:val="00337DFD"/>
    <w:rsid w:val="00340003"/>
    <w:rsid w:val="00340C3D"/>
    <w:rsid w:val="0034193E"/>
    <w:rsid w:val="00342425"/>
    <w:rsid w:val="003428D9"/>
    <w:rsid w:val="00342E20"/>
    <w:rsid w:val="003459E2"/>
    <w:rsid w:val="00346C31"/>
    <w:rsid w:val="00353A86"/>
    <w:rsid w:val="00353BBC"/>
    <w:rsid w:val="0035474E"/>
    <w:rsid w:val="00354EEE"/>
    <w:rsid w:val="00355671"/>
    <w:rsid w:val="003579A3"/>
    <w:rsid w:val="00357B6E"/>
    <w:rsid w:val="00361CA5"/>
    <w:rsid w:val="00362131"/>
    <w:rsid w:val="003651C9"/>
    <w:rsid w:val="00365F6E"/>
    <w:rsid w:val="00366689"/>
    <w:rsid w:val="003669C8"/>
    <w:rsid w:val="00367E98"/>
    <w:rsid w:val="003704B1"/>
    <w:rsid w:val="003708CD"/>
    <w:rsid w:val="00371B09"/>
    <w:rsid w:val="00372E21"/>
    <w:rsid w:val="003742CF"/>
    <w:rsid w:val="0037525F"/>
    <w:rsid w:val="0037586C"/>
    <w:rsid w:val="00375953"/>
    <w:rsid w:val="00375B07"/>
    <w:rsid w:val="0037692B"/>
    <w:rsid w:val="00377D67"/>
    <w:rsid w:val="0038118A"/>
    <w:rsid w:val="00381C7A"/>
    <w:rsid w:val="00385598"/>
    <w:rsid w:val="00385C3E"/>
    <w:rsid w:val="00386FDB"/>
    <w:rsid w:val="0039007A"/>
    <w:rsid w:val="00390FB3"/>
    <w:rsid w:val="00392008"/>
    <w:rsid w:val="0039218D"/>
    <w:rsid w:val="003921CB"/>
    <w:rsid w:val="00392B85"/>
    <w:rsid w:val="003934DF"/>
    <w:rsid w:val="003942CE"/>
    <w:rsid w:val="003943C4"/>
    <w:rsid w:val="00394901"/>
    <w:rsid w:val="0039591E"/>
    <w:rsid w:val="00395B0F"/>
    <w:rsid w:val="00397B51"/>
    <w:rsid w:val="003A2FF8"/>
    <w:rsid w:val="003A4638"/>
    <w:rsid w:val="003A50AE"/>
    <w:rsid w:val="003A5385"/>
    <w:rsid w:val="003A54C7"/>
    <w:rsid w:val="003A736C"/>
    <w:rsid w:val="003A769E"/>
    <w:rsid w:val="003B05F2"/>
    <w:rsid w:val="003B0D42"/>
    <w:rsid w:val="003B0FC2"/>
    <w:rsid w:val="003B36A0"/>
    <w:rsid w:val="003B3893"/>
    <w:rsid w:val="003B3CEA"/>
    <w:rsid w:val="003B3E5F"/>
    <w:rsid w:val="003B4403"/>
    <w:rsid w:val="003B561F"/>
    <w:rsid w:val="003B5EC2"/>
    <w:rsid w:val="003B6D2E"/>
    <w:rsid w:val="003B7738"/>
    <w:rsid w:val="003B7B99"/>
    <w:rsid w:val="003C042A"/>
    <w:rsid w:val="003C061F"/>
    <w:rsid w:val="003C0F72"/>
    <w:rsid w:val="003C1516"/>
    <w:rsid w:val="003C31AF"/>
    <w:rsid w:val="003C384E"/>
    <w:rsid w:val="003C4355"/>
    <w:rsid w:val="003C729B"/>
    <w:rsid w:val="003D4638"/>
    <w:rsid w:val="003D5BAE"/>
    <w:rsid w:val="003D6DBB"/>
    <w:rsid w:val="003D6E02"/>
    <w:rsid w:val="003D70DF"/>
    <w:rsid w:val="003D76D6"/>
    <w:rsid w:val="003D7B1B"/>
    <w:rsid w:val="003E0307"/>
    <w:rsid w:val="003E2656"/>
    <w:rsid w:val="003E2B94"/>
    <w:rsid w:val="003E312A"/>
    <w:rsid w:val="003E3836"/>
    <w:rsid w:val="003E3DB1"/>
    <w:rsid w:val="003E71FD"/>
    <w:rsid w:val="003E73BC"/>
    <w:rsid w:val="003E7C1C"/>
    <w:rsid w:val="003F07AF"/>
    <w:rsid w:val="003F27D1"/>
    <w:rsid w:val="003F287E"/>
    <w:rsid w:val="003F301C"/>
    <w:rsid w:val="003F3617"/>
    <w:rsid w:val="003F3880"/>
    <w:rsid w:val="003F3FC4"/>
    <w:rsid w:val="003F52FF"/>
    <w:rsid w:val="003F69D9"/>
    <w:rsid w:val="00401A88"/>
    <w:rsid w:val="00401BFB"/>
    <w:rsid w:val="004023F4"/>
    <w:rsid w:val="00402479"/>
    <w:rsid w:val="00403672"/>
    <w:rsid w:val="00403C9A"/>
    <w:rsid w:val="004044AC"/>
    <w:rsid w:val="00404AE2"/>
    <w:rsid w:val="00404D8A"/>
    <w:rsid w:val="00404E07"/>
    <w:rsid w:val="004059E1"/>
    <w:rsid w:val="004066F6"/>
    <w:rsid w:val="00406A3A"/>
    <w:rsid w:val="00406D7D"/>
    <w:rsid w:val="00407502"/>
    <w:rsid w:val="004101A1"/>
    <w:rsid w:val="00411315"/>
    <w:rsid w:val="004113FF"/>
    <w:rsid w:val="00411FED"/>
    <w:rsid w:val="00412D2D"/>
    <w:rsid w:val="00412D48"/>
    <w:rsid w:val="004132EC"/>
    <w:rsid w:val="004139B0"/>
    <w:rsid w:val="004140D7"/>
    <w:rsid w:val="004144EB"/>
    <w:rsid w:val="004144EE"/>
    <w:rsid w:val="004146BE"/>
    <w:rsid w:val="00414855"/>
    <w:rsid w:val="00415460"/>
    <w:rsid w:val="00415483"/>
    <w:rsid w:val="00415D32"/>
    <w:rsid w:val="00417609"/>
    <w:rsid w:val="0041784A"/>
    <w:rsid w:val="00421186"/>
    <w:rsid w:val="0042148D"/>
    <w:rsid w:val="004246D3"/>
    <w:rsid w:val="00427697"/>
    <w:rsid w:val="004278B0"/>
    <w:rsid w:val="004307A4"/>
    <w:rsid w:val="00431F78"/>
    <w:rsid w:val="0043217A"/>
    <w:rsid w:val="00435B7E"/>
    <w:rsid w:val="00436A38"/>
    <w:rsid w:val="00450FC1"/>
    <w:rsid w:val="00452698"/>
    <w:rsid w:val="0045385C"/>
    <w:rsid w:val="0045486E"/>
    <w:rsid w:val="004550B8"/>
    <w:rsid w:val="004557A1"/>
    <w:rsid w:val="00456539"/>
    <w:rsid w:val="004622AF"/>
    <w:rsid w:val="00462563"/>
    <w:rsid w:val="00464BD3"/>
    <w:rsid w:val="00464E07"/>
    <w:rsid w:val="00464E80"/>
    <w:rsid w:val="00467C5A"/>
    <w:rsid w:val="00467DA0"/>
    <w:rsid w:val="0047307A"/>
    <w:rsid w:val="00473CA5"/>
    <w:rsid w:val="00474FC8"/>
    <w:rsid w:val="004761B9"/>
    <w:rsid w:val="00476694"/>
    <w:rsid w:val="004778A1"/>
    <w:rsid w:val="00480D4B"/>
    <w:rsid w:val="0048137B"/>
    <w:rsid w:val="0048352E"/>
    <w:rsid w:val="00486C48"/>
    <w:rsid w:val="0048747D"/>
    <w:rsid w:val="00487659"/>
    <w:rsid w:val="004909CD"/>
    <w:rsid w:val="00490FA3"/>
    <w:rsid w:val="00492432"/>
    <w:rsid w:val="004930E5"/>
    <w:rsid w:val="004938FA"/>
    <w:rsid w:val="004949D0"/>
    <w:rsid w:val="00497332"/>
    <w:rsid w:val="0049771B"/>
    <w:rsid w:val="0049798B"/>
    <w:rsid w:val="004979F8"/>
    <w:rsid w:val="00497BCA"/>
    <w:rsid w:val="004A05FF"/>
    <w:rsid w:val="004A16C2"/>
    <w:rsid w:val="004A2270"/>
    <w:rsid w:val="004A26F0"/>
    <w:rsid w:val="004A2A28"/>
    <w:rsid w:val="004A3362"/>
    <w:rsid w:val="004A3437"/>
    <w:rsid w:val="004A41B7"/>
    <w:rsid w:val="004A6496"/>
    <w:rsid w:val="004A6CDA"/>
    <w:rsid w:val="004A77D0"/>
    <w:rsid w:val="004A7831"/>
    <w:rsid w:val="004B014E"/>
    <w:rsid w:val="004B22DD"/>
    <w:rsid w:val="004B2942"/>
    <w:rsid w:val="004B3617"/>
    <w:rsid w:val="004B4BDE"/>
    <w:rsid w:val="004B4BE2"/>
    <w:rsid w:val="004B7CBD"/>
    <w:rsid w:val="004C05CE"/>
    <w:rsid w:val="004C123B"/>
    <w:rsid w:val="004C13A1"/>
    <w:rsid w:val="004C1AD6"/>
    <w:rsid w:val="004C2F2F"/>
    <w:rsid w:val="004C40B5"/>
    <w:rsid w:val="004C40E8"/>
    <w:rsid w:val="004C4F45"/>
    <w:rsid w:val="004C54A0"/>
    <w:rsid w:val="004C573D"/>
    <w:rsid w:val="004C5AA3"/>
    <w:rsid w:val="004C749A"/>
    <w:rsid w:val="004D08F5"/>
    <w:rsid w:val="004D1766"/>
    <w:rsid w:val="004D2E75"/>
    <w:rsid w:val="004D362A"/>
    <w:rsid w:val="004D5A16"/>
    <w:rsid w:val="004D5B28"/>
    <w:rsid w:val="004D5B29"/>
    <w:rsid w:val="004D5E02"/>
    <w:rsid w:val="004D788B"/>
    <w:rsid w:val="004E30D3"/>
    <w:rsid w:val="004E30F8"/>
    <w:rsid w:val="004E3204"/>
    <w:rsid w:val="004E536A"/>
    <w:rsid w:val="004E5622"/>
    <w:rsid w:val="004E58C3"/>
    <w:rsid w:val="004E65DF"/>
    <w:rsid w:val="004E69D8"/>
    <w:rsid w:val="004E75A8"/>
    <w:rsid w:val="004E79BD"/>
    <w:rsid w:val="004F026D"/>
    <w:rsid w:val="004F095C"/>
    <w:rsid w:val="004F2236"/>
    <w:rsid w:val="004F2383"/>
    <w:rsid w:val="004F308A"/>
    <w:rsid w:val="004F43E8"/>
    <w:rsid w:val="004F474E"/>
    <w:rsid w:val="004F5467"/>
    <w:rsid w:val="004F5854"/>
    <w:rsid w:val="004F7B06"/>
    <w:rsid w:val="00500EDA"/>
    <w:rsid w:val="00502682"/>
    <w:rsid w:val="00503E65"/>
    <w:rsid w:val="00503EAD"/>
    <w:rsid w:val="00504D5D"/>
    <w:rsid w:val="005050C5"/>
    <w:rsid w:val="0050512E"/>
    <w:rsid w:val="005052DB"/>
    <w:rsid w:val="005052DE"/>
    <w:rsid w:val="0050583B"/>
    <w:rsid w:val="00505BA0"/>
    <w:rsid w:val="00505E50"/>
    <w:rsid w:val="005061FD"/>
    <w:rsid w:val="00506448"/>
    <w:rsid w:val="00510A07"/>
    <w:rsid w:val="00512851"/>
    <w:rsid w:val="00513055"/>
    <w:rsid w:val="00514988"/>
    <w:rsid w:val="00514C6A"/>
    <w:rsid w:val="0051747A"/>
    <w:rsid w:val="00520741"/>
    <w:rsid w:val="00520BDA"/>
    <w:rsid w:val="0052175E"/>
    <w:rsid w:val="00521D92"/>
    <w:rsid w:val="00523193"/>
    <w:rsid w:val="00523347"/>
    <w:rsid w:val="005240CF"/>
    <w:rsid w:val="00526543"/>
    <w:rsid w:val="005279FC"/>
    <w:rsid w:val="00530503"/>
    <w:rsid w:val="005307A4"/>
    <w:rsid w:val="00530992"/>
    <w:rsid w:val="00530B08"/>
    <w:rsid w:val="00530F5B"/>
    <w:rsid w:val="005310AE"/>
    <w:rsid w:val="005318B9"/>
    <w:rsid w:val="00531E07"/>
    <w:rsid w:val="005321F4"/>
    <w:rsid w:val="005330DE"/>
    <w:rsid w:val="005332F5"/>
    <w:rsid w:val="005344AE"/>
    <w:rsid w:val="00534A1D"/>
    <w:rsid w:val="00534A58"/>
    <w:rsid w:val="00535439"/>
    <w:rsid w:val="00536844"/>
    <w:rsid w:val="00540F72"/>
    <w:rsid w:val="00541D28"/>
    <w:rsid w:val="00541F91"/>
    <w:rsid w:val="005433EC"/>
    <w:rsid w:val="005442C1"/>
    <w:rsid w:val="0054434D"/>
    <w:rsid w:val="00544A39"/>
    <w:rsid w:val="00545379"/>
    <w:rsid w:val="005453BB"/>
    <w:rsid w:val="00545FB5"/>
    <w:rsid w:val="005465C1"/>
    <w:rsid w:val="00551BEE"/>
    <w:rsid w:val="00551E1A"/>
    <w:rsid w:val="00554E92"/>
    <w:rsid w:val="00555069"/>
    <w:rsid w:val="00555620"/>
    <w:rsid w:val="00557125"/>
    <w:rsid w:val="005572B1"/>
    <w:rsid w:val="00557304"/>
    <w:rsid w:val="0056086F"/>
    <w:rsid w:val="00560C73"/>
    <w:rsid w:val="00560E96"/>
    <w:rsid w:val="00562176"/>
    <w:rsid w:val="0056375A"/>
    <w:rsid w:val="00563DD4"/>
    <w:rsid w:val="0056564F"/>
    <w:rsid w:val="0056599D"/>
    <w:rsid w:val="00567DE2"/>
    <w:rsid w:val="0057076C"/>
    <w:rsid w:val="005716B0"/>
    <w:rsid w:val="00571A60"/>
    <w:rsid w:val="005738CB"/>
    <w:rsid w:val="00576730"/>
    <w:rsid w:val="00576A71"/>
    <w:rsid w:val="005812E9"/>
    <w:rsid w:val="00582F71"/>
    <w:rsid w:val="00583B58"/>
    <w:rsid w:val="0058419B"/>
    <w:rsid w:val="005848D3"/>
    <w:rsid w:val="00584FDB"/>
    <w:rsid w:val="00585693"/>
    <w:rsid w:val="005861F5"/>
    <w:rsid w:val="00587B23"/>
    <w:rsid w:val="00587D28"/>
    <w:rsid w:val="00591890"/>
    <w:rsid w:val="005921ED"/>
    <w:rsid w:val="00592CAB"/>
    <w:rsid w:val="0059414E"/>
    <w:rsid w:val="0059500A"/>
    <w:rsid w:val="00596CB7"/>
    <w:rsid w:val="00596D6A"/>
    <w:rsid w:val="005A08BE"/>
    <w:rsid w:val="005A1D41"/>
    <w:rsid w:val="005A32F0"/>
    <w:rsid w:val="005A38BF"/>
    <w:rsid w:val="005A3D88"/>
    <w:rsid w:val="005A4358"/>
    <w:rsid w:val="005A4CA3"/>
    <w:rsid w:val="005A58C9"/>
    <w:rsid w:val="005A5F10"/>
    <w:rsid w:val="005A6378"/>
    <w:rsid w:val="005A748F"/>
    <w:rsid w:val="005B006E"/>
    <w:rsid w:val="005B01F2"/>
    <w:rsid w:val="005B0949"/>
    <w:rsid w:val="005B3DBB"/>
    <w:rsid w:val="005B4F01"/>
    <w:rsid w:val="005B5B7C"/>
    <w:rsid w:val="005B5F54"/>
    <w:rsid w:val="005B7B0D"/>
    <w:rsid w:val="005C0501"/>
    <w:rsid w:val="005C0A39"/>
    <w:rsid w:val="005C1283"/>
    <w:rsid w:val="005C56BC"/>
    <w:rsid w:val="005D0C1A"/>
    <w:rsid w:val="005D1140"/>
    <w:rsid w:val="005D2575"/>
    <w:rsid w:val="005D25A1"/>
    <w:rsid w:val="005D5232"/>
    <w:rsid w:val="005D60FF"/>
    <w:rsid w:val="005D617F"/>
    <w:rsid w:val="005E01B2"/>
    <w:rsid w:val="005E0C3F"/>
    <w:rsid w:val="005E0C51"/>
    <w:rsid w:val="005E0DDD"/>
    <w:rsid w:val="005E2B5B"/>
    <w:rsid w:val="005E3A30"/>
    <w:rsid w:val="005E3D22"/>
    <w:rsid w:val="005E4042"/>
    <w:rsid w:val="005E493D"/>
    <w:rsid w:val="005E7E14"/>
    <w:rsid w:val="005E7F4D"/>
    <w:rsid w:val="005F178B"/>
    <w:rsid w:val="005F2AE0"/>
    <w:rsid w:val="005F4A9E"/>
    <w:rsid w:val="005F4C5B"/>
    <w:rsid w:val="005F5031"/>
    <w:rsid w:val="005F5398"/>
    <w:rsid w:val="005F7940"/>
    <w:rsid w:val="00600271"/>
    <w:rsid w:val="00601FD2"/>
    <w:rsid w:val="00602E0D"/>
    <w:rsid w:val="00603E52"/>
    <w:rsid w:val="00604C6A"/>
    <w:rsid w:val="00605A68"/>
    <w:rsid w:val="00607231"/>
    <w:rsid w:val="00607554"/>
    <w:rsid w:val="00607CD1"/>
    <w:rsid w:val="00607F19"/>
    <w:rsid w:val="006112B3"/>
    <w:rsid w:val="00612093"/>
    <w:rsid w:val="00613C23"/>
    <w:rsid w:val="006144AE"/>
    <w:rsid w:val="00615008"/>
    <w:rsid w:val="006151F3"/>
    <w:rsid w:val="00615227"/>
    <w:rsid w:val="006158BA"/>
    <w:rsid w:val="00615AD7"/>
    <w:rsid w:val="00617175"/>
    <w:rsid w:val="00617886"/>
    <w:rsid w:val="00617BAA"/>
    <w:rsid w:val="00620FF9"/>
    <w:rsid w:val="0062187A"/>
    <w:rsid w:val="00621F3C"/>
    <w:rsid w:val="0062344E"/>
    <w:rsid w:val="00623C44"/>
    <w:rsid w:val="0062496B"/>
    <w:rsid w:val="00624E92"/>
    <w:rsid w:val="0062559C"/>
    <w:rsid w:val="00625C7F"/>
    <w:rsid w:val="00625CA9"/>
    <w:rsid w:val="00625D48"/>
    <w:rsid w:val="006265F6"/>
    <w:rsid w:val="0062723B"/>
    <w:rsid w:val="0062797B"/>
    <w:rsid w:val="006301EB"/>
    <w:rsid w:val="00631505"/>
    <w:rsid w:val="00631750"/>
    <w:rsid w:val="006331C7"/>
    <w:rsid w:val="00634715"/>
    <w:rsid w:val="00636A91"/>
    <w:rsid w:val="00637836"/>
    <w:rsid w:val="00637881"/>
    <w:rsid w:val="00637EB7"/>
    <w:rsid w:val="0064048B"/>
    <w:rsid w:val="006406EB"/>
    <w:rsid w:val="00640D08"/>
    <w:rsid w:val="006416ED"/>
    <w:rsid w:val="00642A8F"/>
    <w:rsid w:val="0064407A"/>
    <w:rsid w:val="006440BF"/>
    <w:rsid w:val="0064422C"/>
    <w:rsid w:val="00645CCA"/>
    <w:rsid w:val="00646FB6"/>
    <w:rsid w:val="0064754C"/>
    <w:rsid w:val="0064789E"/>
    <w:rsid w:val="00647FCC"/>
    <w:rsid w:val="0065242B"/>
    <w:rsid w:val="00652638"/>
    <w:rsid w:val="00654A2F"/>
    <w:rsid w:val="00656468"/>
    <w:rsid w:val="0065707C"/>
    <w:rsid w:val="0065758A"/>
    <w:rsid w:val="00660C81"/>
    <w:rsid w:val="00661A03"/>
    <w:rsid w:val="006629AF"/>
    <w:rsid w:val="00662E83"/>
    <w:rsid w:val="00663266"/>
    <w:rsid w:val="00663F0B"/>
    <w:rsid w:val="00666867"/>
    <w:rsid w:val="00666BF3"/>
    <w:rsid w:val="00670558"/>
    <w:rsid w:val="0067081B"/>
    <w:rsid w:val="00670824"/>
    <w:rsid w:val="006709E7"/>
    <w:rsid w:val="0067116A"/>
    <w:rsid w:val="00671D61"/>
    <w:rsid w:val="00672851"/>
    <w:rsid w:val="006738F9"/>
    <w:rsid w:val="006739AA"/>
    <w:rsid w:val="00673B54"/>
    <w:rsid w:val="00675416"/>
    <w:rsid w:val="006757E7"/>
    <w:rsid w:val="006760E6"/>
    <w:rsid w:val="00680354"/>
    <w:rsid w:val="006811E0"/>
    <w:rsid w:val="006829BC"/>
    <w:rsid w:val="006838E4"/>
    <w:rsid w:val="00683BEE"/>
    <w:rsid w:val="006843EB"/>
    <w:rsid w:val="00685C47"/>
    <w:rsid w:val="00686192"/>
    <w:rsid w:val="0068627A"/>
    <w:rsid w:val="00687360"/>
    <w:rsid w:val="006873CB"/>
    <w:rsid w:val="00687688"/>
    <w:rsid w:val="006878D9"/>
    <w:rsid w:val="00687CD5"/>
    <w:rsid w:val="00690B33"/>
    <w:rsid w:val="00691A39"/>
    <w:rsid w:val="00693DCD"/>
    <w:rsid w:val="00694B21"/>
    <w:rsid w:val="00695C02"/>
    <w:rsid w:val="00695FDB"/>
    <w:rsid w:val="0069728E"/>
    <w:rsid w:val="00697A7A"/>
    <w:rsid w:val="006A0218"/>
    <w:rsid w:val="006A0550"/>
    <w:rsid w:val="006A0B82"/>
    <w:rsid w:val="006A29BE"/>
    <w:rsid w:val="006A3901"/>
    <w:rsid w:val="006A5036"/>
    <w:rsid w:val="006A5154"/>
    <w:rsid w:val="006A5270"/>
    <w:rsid w:val="006A59BE"/>
    <w:rsid w:val="006A780B"/>
    <w:rsid w:val="006A7FB6"/>
    <w:rsid w:val="006B0AC9"/>
    <w:rsid w:val="006B1632"/>
    <w:rsid w:val="006B17E4"/>
    <w:rsid w:val="006B247F"/>
    <w:rsid w:val="006B390B"/>
    <w:rsid w:val="006B460D"/>
    <w:rsid w:val="006B4A70"/>
    <w:rsid w:val="006B4FCB"/>
    <w:rsid w:val="006B5FF6"/>
    <w:rsid w:val="006B6465"/>
    <w:rsid w:val="006B66C8"/>
    <w:rsid w:val="006C1123"/>
    <w:rsid w:val="006C176B"/>
    <w:rsid w:val="006C187C"/>
    <w:rsid w:val="006C349D"/>
    <w:rsid w:val="006C387F"/>
    <w:rsid w:val="006C5238"/>
    <w:rsid w:val="006C5BFF"/>
    <w:rsid w:val="006C5D46"/>
    <w:rsid w:val="006C5DAF"/>
    <w:rsid w:val="006C6BC7"/>
    <w:rsid w:val="006C7755"/>
    <w:rsid w:val="006D0207"/>
    <w:rsid w:val="006D3169"/>
    <w:rsid w:val="006D4E8C"/>
    <w:rsid w:val="006D5791"/>
    <w:rsid w:val="006D6E56"/>
    <w:rsid w:val="006E0ACD"/>
    <w:rsid w:val="006E0CA4"/>
    <w:rsid w:val="006E1C67"/>
    <w:rsid w:val="006E26DB"/>
    <w:rsid w:val="006E270D"/>
    <w:rsid w:val="006E3777"/>
    <w:rsid w:val="006E4453"/>
    <w:rsid w:val="006E4995"/>
    <w:rsid w:val="006E5046"/>
    <w:rsid w:val="006E50B1"/>
    <w:rsid w:val="006E50F1"/>
    <w:rsid w:val="006E54E2"/>
    <w:rsid w:val="006E63BF"/>
    <w:rsid w:val="006F0A70"/>
    <w:rsid w:val="006F32C7"/>
    <w:rsid w:val="006F381F"/>
    <w:rsid w:val="006F4482"/>
    <w:rsid w:val="006F614C"/>
    <w:rsid w:val="007015EF"/>
    <w:rsid w:val="00701FAC"/>
    <w:rsid w:val="00702EF7"/>
    <w:rsid w:val="0070484E"/>
    <w:rsid w:val="00705396"/>
    <w:rsid w:val="007060A9"/>
    <w:rsid w:val="007078B7"/>
    <w:rsid w:val="00707B45"/>
    <w:rsid w:val="007116E9"/>
    <w:rsid w:val="007136A2"/>
    <w:rsid w:val="00713774"/>
    <w:rsid w:val="00714480"/>
    <w:rsid w:val="00714E04"/>
    <w:rsid w:val="00715D19"/>
    <w:rsid w:val="00717887"/>
    <w:rsid w:val="00717AA6"/>
    <w:rsid w:val="00717DAF"/>
    <w:rsid w:val="007208FD"/>
    <w:rsid w:val="00721685"/>
    <w:rsid w:val="0072187F"/>
    <w:rsid w:val="00722224"/>
    <w:rsid w:val="007227ED"/>
    <w:rsid w:val="00722EBB"/>
    <w:rsid w:val="0072487D"/>
    <w:rsid w:val="00725163"/>
    <w:rsid w:val="00725353"/>
    <w:rsid w:val="00727C91"/>
    <w:rsid w:val="00727D5C"/>
    <w:rsid w:val="00730AEC"/>
    <w:rsid w:val="0073113C"/>
    <w:rsid w:val="00731DB2"/>
    <w:rsid w:val="00733815"/>
    <w:rsid w:val="007338DF"/>
    <w:rsid w:val="00735894"/>
    <w:rsid w:val="00736140"/>
    <w:rsid w:val="00736E1F"/>
    <w:rsid w:val="00737F05"/>
    <w:rsid w:val="00741A69"/>
    <w:rsid w:val="0074343C"/>
    <w:rsid w:val="00744058"/>
    <w:rsid w:val="00744A48"/>
    <w:rsid w:val="0074514A"/>
    <w:rsid w:val="00745908"/>
    <w:rsid w:val="00746866"/>
    <w:rsid w:val="007477F4"/>
    <w:rsid w:val="00751792"/>
    <w:rsid w:val="00752F02"/>
    <w:rsid w:val="00753147"/>
    <w:rsid w:val="007546CC"/>
    <w:rsid w:val="00754AB5"/>
    <w:rsid w:val="00755061"/>
    <w:rsid w:val="00755431"/>
    <w:rsid w:val="00757BCD"/>
    <w:rsid w:val="00757C4B"/>
    <w:rsid w:val="00760556"/>
    <w:rsid w:val="00760722"/>
    <w:rsid w:val="00760A77"/>
    <w:rsid w:val="00760C1E"/>
    <w:rsid w:val="007625E9"/>
    <w:rsid w:val="007631E0"/>
    <w:rsid w:val="00763209"/>
    <w:rsid w:val="00765781"/>
    <w:rsid w:val="00765AEF"/>
    <w:rsid w:val="00766244"/>
    <w:rsid w:val="00766353"/>
    <w:rsid w:val="007666D7"/>
    <w:rsid w:val="007679C2"/>
    <w:rsid w:val="00767A76"/>
    <w:rsid w:val="00767E05"/>
    <w:rsid w:val="00770A0B"/>
    <w:rsid w:val="00770AD7"/>
    <w:rsid w:val="00771446"/>
    <w:rsid w:val="0077351A"/>
    <w:rsid w:val="00774326"/>
    <w:rsid w:val="0078004A"/>
    <w:rsid w:val="00780296"/>
    <w:rsid w:val="00780972"/>
    <w:rsid w:val="00780AEC"/>
    <w:rsid w:val="00780E72"/>
    <w:rsid w:val="00782F07"/>
    <w:rsid w:val="007830AF"/>
    <w:rsid w:val="007849E8"/>
    <w:rsid w:val="00784A61"/>
    <w:rsid w:val="00785DCE"/>
    <w:rsid w:val="00786F44"/>
    <w:rsid w:val="00787B2C"/>
    <w:rsid w:val="00787B87"/>
    <w:rsid w:val="00790BA5"/>
    <w:rsid w:val="00791511"/>
    <w:rsid w:val="00791E09"/>
    <w:rsid w:val="0079274D"/>
    <w:rsid w:val="00793773"/>
    <w:rsid w:val="007942F2"/>
    <w:rsid w:val="00795C8D"/>
    <w:rsid w:val="00796FB5"/>
    <w:rsid w:val="0079754D"/>
    <w:rsid w:val="007A20AD"/>
    <w:rsid w:val="007A3104"/>
    <w:rsid w:val="007A5740"/>
    <w:rsid w:val="007A57C2"/>
    <w:rsid w:val="007A5D5C"/>
    <w:rsid w:val="007A62FE"/>
    <w:rsid w:val="007A715E"/>
    <w:rsid w:val="007A7415"/>
    <w:rsid w:val="007A7D90"/>
    <w:rsid w:val="007B0CB0"/>
    <w:rsid w:val="007B16DE"/>
    <w:rsid w:val="007B2D15"/>
    <w:rsid w:val="007B3100"/>
    <w:rsid w:val="007B389D"/>
    <w:rsid w:val="007B3A86"/>
    <w:rsid w:val="007B3B81"/>
    <w:rsid w:val="007B3DF4"/>
    <w:rsid w:val="007B5E54"/>
    <w:rsid w:val="007B62FD"/>
    <w:rsid w:val="007B697F"/>
    <w:rsid w:val="007B7B32"/>
    <w:rsid w:val="007C1101"/>
    <w:rsid w:val="007C197D"/>
    <w:rsid w:val="007C21EA"/>
    <w:rsid w:val="007C3E46"/>
    <w:rsid w:val="007C4648"/>
    <w:rsid w:val="007C711E"/>
    <w:rsid w:val="007C7ED4"/>
    <w:rsid w:val="007D0E00"/>
    <w:rsid w:val="007D2846"/>
    <w:rsid w:val="007D298C"/>
    <w:rsid w:val="007D3420"/>
    <w:rsid w:val="007D5362"/>
    <w:rsid w:val="007D6128"/>
    <w:rsid w:val="007D6C48"/>
    <w:rsid w:val="007D71F7"/>
    <w:rsid w:val="007E000F"/>
    <w:rsid w:val="007E149C"/>
    <w:rsid w:val="007E156E"/>
    <w:rsid w:val="007E23B2"/>
    <w:rsid w:val="007E66B2"/>
    <w:rsid w:val="007F18B2"/>
    <w:rsid w:val="007F2584"/>
    <w:rsid w:val="007F2956"/>
    <w:rsid w:val="007F2E32"/>
    <w:rsid w:val="007F303F"/>
    <w:rsid w:val="007F6A11"/>
    <w:rsid w:val="007F7960"/>
    <w:rsid w:val="007F7E80"/>
    <w:rsid w:val="0080103C"/>
    <w:rsid w:val="0080348C"/>
    <w:rsid w:val="00803AB6"/>
    <w:rsid w:val="008042B9"/>
    <w:rsid w:val="0080548B"/>
    <w:rsid w:val="008058A5"/>
    <w:rsid w:val="00805F32"/>
    <w:rsid w:val="008117DD"/>
    <w:rsid w:val="00811F79"/>
    <w:rsid w:val="00812329"/>
    <w:rsid w:val="00812A2E"/>
    <w:rsid w:val="00812EF9"/>
    <w:rsid w:val="00813909"/>
    <w:rsid w:val="00814E45"/>
    <w:rsid w:val="00817022"/>
    <w:rsid w:val="008177AA"/>
    <w:rsid w:val="008212E4"/>
    <w:rsid w:val="00822DBB"/>
    <w:rsid w:val="00823124"/>
    <w:rsid w:val="00824CEF"/>
    <w:rsid w:val="00826D7C"/>
    <w:rsid w:val="00830148"/>
    <w:rsid w:val="008316AD"/>
    <w:rsid w:val="00831855"/>
    <w:rsid w:val="008347FE"/>
    <w:rsid w:val="00834875"/>
    <w:rsid w:val="008357A2"/>
    <w:rsid w:val="008357B8"/>
    <w:rsid w:val="00835AEB"/>
    <w:rsid w:val="00836D64"/>
    <w:rsid w:val="00840562"/>
    <w:rsid w:val="00840D0F"/>
    <w:rsid w:val="00841B20"/>
    <w:rsid w:val="00841DA4"/>
    <w:rsid w:val="008445D4"/>
    <w:rsid w:val="008446F1"/>
    <w:rsid w:val="00844E03"/>
    <w:rsid w:val="00844F38"/>
    <w:rsid w:val="008457D4"/>
    <w:rsid w:val="008459B3"/>
    <w:rsid w:val="00846A59"/>
    <w:rsid w:val="00846FF0"/>
    <w:rsid w:val="008506BF"/>
    <w:rsid w:val="00850B82"/>
    <w:rsid w:val="0085135B"/>
    <w:rsid w:val="008518F4"/>
    <w:rsid w:val="00851CC5"/>
    <w:rsid w:val="00852C9F"/>
    <w:rsid w:val="00852E8B"/>
    <w:rsid w:val="00853EB9"/>
    <w:rsid w:val="00854318"/>
    <w:rsid w:val="00854CD8"/>
    <w:rsid w:val="00855C5C"/>
    <w:rsid w:val="00855FE6"/>
    <w:rsid w:val="0085728C"/>
    <w:rsid w:val="00861FD7"/>
    <w:rsid w:val="0086570A"/>
    <w:rsid w:val="008664E2"/>
    <w:rsid w:val="0086670E"/>
    <w:rsid w:val="00867ED6"/>
    <w:rsid w:val="00870024"/>
    <w:rsid w:val="0087359E"/>
    <w:rsid w:val="008735DF"/>
    <w:rsid w:val="00874C46"/>
    <w:rsid w:val="00874CED"/>
    <w:rsid w:val="0087670C"/>
    <w:rsid w:val="00877178"/>
    <w:rsid w:val="0087788B"/>
    <w:rsid w:val="0088013C"/>
    <w:rsid w:val="00881014"/>
    <w:rsid w:val="008837BA"/>
    <w:rsid w:val="00884452"/>
    <w:rsid w:val="00884910"/>
    <w:rsid w:val="00884BEC"/>
    <w:rsid w:val="00884C6F"/>
    <w:rsid w:val="008852CD"/>
    <w:rsid w:val="008905D7"/>
    <w:rsid w:val="00891A8A"/>
    <w:rsid w:val="00891B9E"/>
    <w:rsid w:val="00892C34"/>
    <w:rsid w:val="008944A1"/>
    <w:rsid w:val="00894600"/>
    <w:rsid w:val="00894D8A"/>
    <w:rsid w:val="00895B87"/>
    <w:rsid w:val="008960B7"/>
    <w:rsid w:val="00896511"/>
    <w:rsid w:val="00896BD0"/>
    <w:rsid w:val="008A0504"/>
    <w:rsid w:val="008A08D2"/>
    <w:rsid w:val="008A0BE1"/>
    <w:rsid w:val="008A0DE1"/>
    <w:rsid w:val="008A2E7B"/>
    <w:rsid w:val="008A54F5"/>
    <w:rsid w:val="008A684E"/>
    <w:rsid w:val="008A7475"/>
    <w:rsid w:val="008B0E0E"/>
    <w:rsid w:val="008B1860"/>
    <w:rsid w:val="008B1CA6"/>
    <w:rsid w:val="008B48D0"/>
    <w:rsid w:val="008B5414"/>
    <w:rsid w:val="008B5561"/>
    <w:rsid w:val="008B5B9D"/>
    <w:rsid w:val="008B7324"/>
    <w:rsid w:val="008B76F8"/>
    <w:rsid w:val="008C0C72"/>
    <w:rsid w:val="008C1E27"/>
    <w:rsid w:val="008C259E"/>
    <w:rsid w:val="008C465E"/>
    <w:rsid w:val="008C5052"/>
    <w:rsid w:val="008C73D6"/>
    <w:rsid w:val="008C7D26"/>
    <w:rsid w:val="008C7F8F"/>
    <w:rsid w:val="008D00C9"/>
    <w:rsid w:val="008D0AA6"/>
    <w:rsid w:val="008D0C62"/>
    <w:rsid w:val="008D1115"/>
    <w:rsid w:val="008D2CD6"/>
    <w:rsid w:val="008D334B"/>
    <w:rsid w:val="008D37A0"/>
    <w:rsid w:val="008D4939"/>
    <w:rsid w:val="008D7AEB"/>
    <w:rsid w:val="008E0D30"/>
    <w:rsid w:val="008E1772"/>
    <w:rsid w:val="008E1F2E"/>
    <w:rsid w:val="008E3D60"/>
    <w:rsid w:val="008E3FB9"/>
    <w:rsid w:val="008E5062"/>
    <w:rsid w:val="008E5C3E"/>
    <w:rsid w:val="008E69AE"/>
    <w:rsid w:val="008E7390"/>
    <w:rsid w:val="008E73F9"/>
    <w:rsid w:val="008F052D"/>
    <w:rsid w:val="008F11B4"/>
    <w:rsid w:val="008F1AB4"/>
    <w:rsid w:val="008F1C1E"/>
    <w:rsid w:val="008F1F00"/>
    <w:rsid w:val="008F22DC"/>
    <w:rsid w:val="008F27AA"/>
    <w:rsid w:val="009039F6"/>
    <w:rsid w:val="00904972"/>
    <w:rsid w:val="00906768"/>
    <w:rsid w:val="00906805"/>
    <w:rsid w:val="009074CF"/>
    <w:rsid w:val="0091023C"/>
    <w:rsid w:val="00910486"/>
    <w:rsid w:val="009107FF"/>
    <w:rsid w:val="009113AE"/>
    <w:rsid w:val="00911A21"/>
    <w:rsid w:val="00911B5C"/>
    <w:rsid w:val="00911DCD"/>
    <w:rsid w:val="00913ABB"/>
    <w:rsid w:val="00913F53"/>
    <w:rsid w:val="00915040"/>
    <w:rsid w:val="00916D77"/>
    <w:rsid w:val="0091739F"/>
    <w:rsid w:val="00920257"/>
    <w:rsid w:val="00920319"/>
    <w:rsid w:val="00921793"/>
    <w:rsid w:val="009235EA"/>
    <w:rsid w:val="0092405B"/>
    <w:rsid w:val="00924198"/>
    <w:rsid w:val="00924F30"/>
    <w:rsid w:val="00924F4A"/>
    <w:rsid w:val="009259EF"/>
    <w:rsid w:val="0092689F"/>
    <w:rsid w:val="009273B5"/>
    <w:rsid w:val="00927725"/>
    <w:rsid w:val="009304FE"/>
    <w:rsid w:val="00930782"/>
    <w:rsid w:val="00930FA4"/>
    <w:rsid w:val="00932B48"/>
    <w:rsid w:val="00933471"/>
    <w:rsid w:val="009338E3"/>
    <w:rsid w:val="009340DA"/>
    <w:rsid w:val="0093570A"/>
    <w:rsid w:val="0093593D"/>
    <w:rsid w:val="00935964"/>
    <w:rsid w:val="00935A1A"/>
    <w:rsid w:val="00936808"/>
    <w:rsid w:val="00936EC8"/>
    <w:rsid w:val="0093739B"/>
    <w:rsid w:val="009376CE"/>
    <w:rsid w:val="009401BF"/>
    <w:rsid w:val="00940CF1"/>
    <w:rsid w:val="0094203D"/>
    <w:rsid w:val="00942637"/>
    <w:rsid w:val="00942B44"/>
    <w:rsid w:val="00945659"/>
    <w:rsid w:val="00946126"/>
    <w:rsid w:val="009467C4"/>
    <w:rsid w:val="00947F9D"/>
    <w:rsid w:val="00947FE8"/>
    <w:rsid w:val="009503F7"/>
    <w:rsid w:val="0095079B"/>
    <w:rsid w:val="0095159F"/>
    <w:rsid w:val="00952049"/>
    <w:rsid w:val="00953671"/>
    <w:rsid w:val="00953BC2"/>
    <w:rsid w:val="009540AD"/>
    <w:rsid w:val="0096110D"/>
    <w:rsid w:val="0096258F"/>
    <w:rsid w:val="00963421"/>
    <w:rsid w:val="00963A5C"/>
    <w:rsid w:val="00965D49"/>
    <w:rsid w:val="00970B60"/>
    <w:rsid w:val="00973415"/>
    <w:rsid w:val="009737DF"/>
    <w:rsid w:val="00974568"/>
    <w:rsid w:val="0097517D"/>
    <w:rsid w:val="00977973"/>
    <w:rsid w:val="009806C2"/>
    <w:rsid w:val="009819EA"/>
    <w:rsid w:val="00981F79"/>
    <w:rsid w:val="00982216"/>
    <w:rsid w:val="0098323D"/>
    <w:rsid w:val="009834E9"/>
    <w:rsid w:val="009850EF"/>
    <w:rsid w:val="0098516A"/>
    <w:rsid w:val="009868FC"/>
    <w:rsid w:val="00987875"/>
    <w:rsid w:val="00991A16"/>
    <w:rsid w:val="00992BED"/>
    <w:rsid w:val="0099353E"/>
    <w:rsid w:val="00993BEE"/>
    <w:rsid w:val="009941CA"/>
    <w:rsid w:val="0099502E"/>
    <w:rsid w:val="00995A1C"/>
    <w:rsid w:val="00995EEF"/>
    <w:rsid w:val="009961EE"/>
    <w:rsid w:val="0099623D"/>
    <w:rsid w:val="00996D22"/>
    <w:rsid w:val="009978C3"/>
    <w:rsid w:val="009A2B72"/>
    <w:rsid w:val="009A3C34"/>
    <w:rsid w:val="009A511B"/>
    <w:rsid w:val="009B0138"/>
    <w:rsid w:val="009B0556"/>
    <w:rsid w:val="009B41CE"/>
    <w:rsid w:val="009B4C9B"/>
    <w:rsid w:val="009B4E8F"/>
    <w:rsid w:val="009B5846"/>
    <w:rsid w:val="009B629B"/>
    <w:rsid w:val="009B7FCB"/>
    <w:rsid w:val="009C0E2E"/>
    <w:rsid w:val="009C0FA1"/>
    <w:rsid w:val="009C190C"/>
    <w:rsid w:val="009C2436"/>
    <w:rsid w:val="009C5654"/>
    <w:rsid w:val="009C747F"/>
    <w:rsid w:val="009C785F"/>
    <w:rsid w:val="009C79CB"/>
    <w:rsid w:val="009D2574"/>
    <w:rsid w:val="009D2FBA"/>
    <w:rsid w:val="009D351E"/>
    <w:rsid w:val="009D39FC"/>
    <w:rsid w:val="009D3D3F"/>
    <w:rsid w:val="009D4C06"/>
    <w:rsid w:val="009D7787"/>
    <w:rsid w:val="009E02C9"/>
    <w:rsid w:val="009E0D66"/>
    <w:rsid w:val="009E1B33"/>
    <w:rsid w:val="009E2A96"/>
    <w:rsid w:val="009E39DC"/>
    <w:rsid w:val="009E5645"/>
    <w:rsid w:val="009E56B4"/>
    <w:rsid w:val="009E7ED9"/>
    <w:rsid w:val="009F127D"/>
    <w:rsid w:val="009F19D2"/>
    <w:rsid w:val="009F1F2C"/>
    <w:rsid w:val="009F2AE2"/>
    <w:rsid w:val="009F4095"/>
    <w:rsid w:val="009F43C3"/>
    <w:rsid w:val="009F60D3"/>
    <w:rsid w:val="009F615F"/>
    <w:rsid w:val="00A0030A"/>
    <w:rsid w:val="00A0110E"/>
    <w:rsid w:val="00A030C9"/>
    <w:rsid w:val="00A0400D"/>
    <w:rsid w:val="00A043FE"/>
    <w:rsid w:val="00A04E6C"/>
    <w:rsid w:val="00A052C4"/>
    <w:rsid w:val="00A05916"/>
    <w:rsid w:val="00A05D5B"/>
    <w:rsid w:val="00A06A5C"/>
    <w:rsid w:val="00A0702A"/>
    <w:rsid w:val="00A11861"/>
    <w:rsid w:val="00A121BF"/>
    <w:rsid w:val="00A1266A"/>
    <w:rsid w:val="00A1389B"/>
    <w:rsid w:val="00A1397D"/>
    <w:rsid w:val="00A1464E"/>
    <w:rsid w:val="00A14D3F"/>
    <w:rsid w:val="00A16EEB"/>
    <w:rsid w:val="00A16FCD"/>
    <w:rsid w:val="00A17724"/>
    <w:rsid w:val="00A2114F"/>
    <w:rsid w:val="00A2180C"/>
    <w:rsid w:val="00A21A8E"/>
    <w:rsid w:val="00A21D0C"/>
    <w:rsid w:val="00A2216E"/>
    <w:rsid w:val="00A22F5A"/>
    <w:rsid w:val="00A2370B"/>
    <w:rsid w:val="00A26112"/>
    <w:rsid w:val="00A27C20"/>
    <w:rsid w:val="00A308BF"/>
    <w:rsid w:val="00A30EA6"/>
    <w:rsid w:val="00A31523"/>
    <w:rsid w:val="00A31536"/>
    <w:rsid w:val="00A3251A"/>
    <w:rsid w:val="00A33251"/>
    <w:rsid w:val="00A3394D"/>
    <w:rsid w:val="00A33CC3"/>
    <w:rsid w:val="00A34329"/>
    <w:rsid w:val="00A346FE"/>
    <w:rsid w:val="00A34843"/>
    <w:rsid w:val="00A34D45"/>
    <w:rsid w:val="00A36E14"/>
    <w:rsid w:val="00A371CA"/>
    <w:rsid w:val="00A373DF"/>
    <w:rsid w:val="00A37EAD"/>
    <w:rsid w:val="00A40C46"/>
    <w:rsid w:val="00A413BF"/>
    <w:rsid w:val="00A415EC"/>
    <w:rsid w:val="00A416A3"/>
    <w:rsid w:val="00A44DF4"/>
    <w:rsid w:val="00A4716C"/>
    <w:rsid w:val="00A47DF1"/>
    <w:rsid w:val="00A522D0"/>
    <w:rsid w:val="00A53130"/>
    <w:rsid w:val="00A53152"/>
    <w:rsid w:val="00A53BBA"/>
    <w:rsid w:val="00A5412B"/>
    <w:rsid w:val="00A54EDC"/>
    <w:rsid w:val="00A557B8"/>
    <w:rsid w:val="00A55C18"/>
    <w:rsid w:val="00A561A5"/>
    <w:rsid w:val="00A5677B"/>
    <w:rsid w:val="00A56CC9"/>
    <w:rsid w:val="00A61FD5"/>
    <w:rsid w:val="00A640CF"/>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4D40"/>
    <w:rsid w:val="00A75DAF"/>
    <w:rsid w:val="00A764E1"/>
    <w:rsid w:val="00A765DB"/>
    <w:rsid w:val="00A768C3"/>
    <w:rsid w:val="00A7741C"/>
    <w:rsid w:val="00A806DD"/>
    <w:rsid w:val="00A81D07"/>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4B40"/>
    <w:rsid w:val="00A95614"/>
    <w:rsid w:val="00A95D89"/>
    <w:rsid w:val="00A96609"/>
    <w:rsid w:val="00AA0F53"/>
    <w:rsid w:val="00AA1EFE"/>
    <w:rsid w:val="00AA2358"/>
    <w:rsid w:val="00AA2C31"/>
    <w:rsid w:val="00AA32BE"/>
    <w:rsid w:val="00AA382B"/>
    <w:rsid w:val="00AA467C"/>
    <w:rsid w:val="00AA4B41"/>
    <w:rsid w:val="00AA5759"/>
    <w:rsid w:val="00AA5C5A"/>
    <w:rsid w:val="00AA6558"/>
    <w:rsid w:val="00AB2C4F"/>
    <w:rsid w:val="00AB3A5C"/>
    <w:rsid w:val="00AB5F73"/>
    <w:rsid w:val="00AB6021"/>
    <w:rsid w:val="00AB6968"/>
    <w:rsid w:val="00AB757E"/>
    <w:rsid w:val="00AC0B55"/>
    <w:rsid w:val="00AC113A"/>
    <w:rsid w:val="00AC1A19"/>
    <w:rsid w:val="00AC1B81"/>
    <w:rsid w:val="00AC2919"/>
    <w:rsid w:val="00AC3FB1"/>
    <w:rsid w:val="00AC405F"/>
    <w:rsid w:val="00AC4746"/>
    <w:rsid w:val="00AC5962"/>
    <w:rsid w:val="00AC5FA4"/>
    <w:rsid w:val="00AC7204"/>
    <w:rsid w:val="00AC76E2"/>
    <w:rsid w:val="00AD07F3"/>
    <w:rsid w:val="00AD21AC"/>
    <w:rsid w:val="00AD247A"/>
    <w:rsid w:val="00AD272D"/>
    <w:rsid w:val="00AD27F3"/>
    <w:rsid w:val="00AD2ED5"/>
    <w:rsid w:val="00AE080A"/>
    <w:rsid w:val="00AE1F87"/>
    <w:rsid w:val="00AE2388"/>
    <w:rsid w:val="00AE3196"/>
    <w:rsid w:val="00AE655A"/>
    <w:rsid w:val="00AF0AC1"/>
    <w:rsid w:val="00AF14BB"/>
    <w:rsid w:val="00AF16AA"/>
    <w:rsid w:val="00AF1DE4"/>
    <w:rsid w:val="00AF6981"/>
    <w:rsid w:val="00AF6DD9"/>
    <w:rsid w:val="00AF7102"/>
    <w:rsid w:val="00AF72CD"/>
    <w:rsid w:val="00AF7796"/>
    <w:rsid w:val="00AF7A75"/>
    <w:rsid w:val="00B02019"/>
    <w:rsid w:val="00B02538"/>
    <w:rsid w:val="00B07E37"/>
    <w:rsid w:val="00B1115C"/>
    <w:rsid w:val="00B1166B"/>
    <w:rsid w:val="00B11E5B"/>
    <w:rsid w:val="00B13BBC"/>
    <w:rsid w:val="00B146AF"/>
    <w:rsid w:val="00B1511A"/>
    <w:rsid w:val="00B20655"/>
    <w:rsid w:val="00B2085C"/>
    <w:rsid w:val="00B20AC4"/>
    <w:rsid w:val="00B22DB2"/>
    <w:rsid w:val="00B23FDD"/>
    <w:rsid w:val="00B245A0"/>
    <w:rsid w:val="00B27F27"/>
    <w:rsid w:val="00B303F0"/>
    <w:rsid w:val="00B304CD"/>
    <w:rsid w:val="00B30BCE"/>
    <w:rsid w:val="00B312A4"/>
    <w:rsid w:val="00B32D74"/>
    <w:rsid w:val="00B33B5E"/>
    <w:rsid w:val="00B33B76"/>
    <w:rsid w:val="00B40231"/>
    <w:rsid w:val="00B40793"/>
    <w:rsid w:val="00B40C07"/>
    <w:rsid w:val="00B41365"/>
    <w:rsid w:val="00B419E0"/>
    <w:rsid w:val="00B4266C"/>
    <w:rsid w:val="00B42F5F"/>
    <w:rsid w:val="00B430F1"/>
    <w:rsid w:val="00B43BD2"/>
    <w:rsid w:val="00B44099"/>
    <w:rsid w:val="00B44DC7"/>
    <w:rsid w:val="00B472C6"/>
    <w:rsid w:val="00B4762F"/>
    <w:rsid w:val="00B50384"/>
    <w:rsid w:val="00B508E9"/>
    <w:rsid w:val="00B52B1B"/>
    <w:rsid w:val="00B531F1"/>
    <w:rsid w:val="00B53AF1"/>
    <w:rsid w:val="00B5693E"/>
    <w:rsid w:val="00B56E5D"/>
    <w:rsid w:val="00B571C2"/>
    <w:rsid w:val="00B57ED8"/>
    <w:rsid w:val="00B6284A"/>
    <w:rsid w:val="00B63086"/>
    <w:rsid w:val="00B63831"/>
    <w:rsid w:val="00B64C58"/>
    <w:rsid w:val="00B64F88"/>
    <w:rsid w:val="00B671EA"/>
    <w:rsid w:val="00B7011E"/>
    <w:rsid w:val="00B70517"/>
    <w:rsid w:val="00B7181E"/>
    <w:rsid w:val="00B7438C"/>
    <w:rsid w:val="00B743F2"/>
    <w:rsid w:val="00B7459E"/>
    <w:rsid w:val="00B75AD8"/>
    <w:rsid w:val="00B75BB3"/>
    <w:rsid w:val="00B77694"/>
    <w:rsid w:val="00B8045B"/>
    <w:rsid w:val="00B80A42"/>
    <w:rsid w:val="00B80BBA"/>
    <w:rsid w:val="00B8165A"/>
    <w:rsid w:val="00B835D6"/>
    <w:rsid w:val="00B8458F"/>
    <w:rsid w:val="00B84A6B"/>
    <w:rsid w:val="00B85AF7"/>
    <w:rsid w:val="00B85C8C"/>
    <w:rsid w:val="00B85ECF"/>
    <w:rsid w:val="00B86133"/>
    <w:rsid w:val="00B86224"/>
    <w:rsid w:val="00B90082"/>
    <w:rsid w:val="00B9185F"/>
    <w:rsid w:val="00B918B1"/>
    <w:rsid w:val="00B92767"/>
    <w:rsid w:val="00B92B4D"/>
    <w:rsid w:val="00B92D56"/>
    <w:rsid w:val="00B933B9"/>
    <w:rsid w:val="00B94227"/>
    <w:rsid w:val="00B9428B"/>
    <w:rsid w:val="00B94944"/>
    <w:rsid w:val="00B96A3D"/>
    <w:rsid w:val="00B96C4D"/>
    <w:rsid w:val="00B96F19"/>
    <w:rsid w:val="00B9756E"/>
    <w:rsid w:val="00BA1450"/>
    <w:rsid w:val="00BA178C"/>
    <w:rsid w:val="00BA20CE"/>
    <w:rsid w:val="00BA2915"/>
    <w:rsid w:val="00BA3D12"/>
    <w:rsid w:val="00BA4EA6"/>
    <w:rsid w:val="00BA5E1A"/>
    <w:rsid w:val="00BA657A"/>
    <w:rsid w:val="00BA665A"/>
    <w:rsid w:val="00BA7059"/>
    <w:rsid w:val="00BA7AB8"/>
    <w:rsid w:val="00BB03D4"/>
    <w:rsid w:val="00BB15A4"/>
    <w:rsid w:val="00BB354F"/>
    <w:rsid w:val="00BB36A8"/>
    <w:rsid w:val="00BB4825"/>
    <w:rsid w:val="00BB5B0A"/>
    <w:rsid w:val="00BB65E5"/>
    <w:rsid w:val="00BB72F0"/>
    <w:rsid w:val="00BC0F12"/>
    <w:rsid w:val="00BC108B"/>
    <w:rsid w:val="00BC1737"/>
    <w:rsid w:val="00BC2C7F"/>
    <w:rsid w:val="00BC5BD3"/>
    <w:rsid w:val="00BC5C7E"/>
    <w:rsid w:val="00BC7358"/>
    <w:rsid w:val="00BD1E93"/>
    <w:rsid w:val="00BD27A4"/>
    <w:rsid w:val="00BD3388"/>
    <w:rsid w:val="00BD409E"/>
    <w:rsid w:val="00BD418B"/>
    <w:rsid w:val="00BD435D"/>
    <w:rsid w:val="00BD4E59"/>
    <w:rsid w:val="00BD57BE"/>
    <w:rsid w:val="00BD64F8"/>
    <w:rsid w:val="00BD7B1A"/>
    <w:rsid w:val="00BE10C8"/>
    <w:rsid w:val="00BE1981"/>
    <w:rsid w:val="00BE1F56"/>
    <w:rsid w:val="00BE2AE0"/>
    <w:rsid w:val="00BE2DFC"/>
    <w:rsid w:val="00BE30A7"/>
    <w:rsid w:val="00BE37E1"/>
    <w:rsid w:val="00BE6BBF"/>
    <w:rsid w:val="00BE6EA9"/>
    <w:rsid w:val="00BF335C"/>
    <w:rsid w:val="00BF3371"/>
    <w:rsid w:val="00BF414B"/>
    <w:rsid w:val="00BF4C01"/>
    <w:rsid w:val="00BF5828"/>
    <w:rsid w:val="00BF5E69"/>
    <w:rsid w:val="00BF5E9E"/>
    <w:rsid w:val="00C00570"/>
    <w:rsid w:val="00C00CD1"/>
    <w:rsid w:val="00C02119"/>
    <w:rsid w:val="00C0240D"/>
    <w:rsid w:val="00C03981"/>
    <w:rsid w:val="00C04218"/>
    <w:rsid w:val="00C04230"/>
    <w:rsid w:val="00C04DB2"/>
    <w:rsid w:val="00C0663F"/>
    <w:rsid w:val="00C06D0C"/>
    <w:rsid w:val="00C0704F"/>
    <w:rsid w:val="00C07844"/>
    <w:rsid w:val="00C100EE"/>
    <w:rsid w:val="00C10E0B"/>
    <w:rsid w:val="00C11318"/>
    <w:rsid w:val="00C15225"/>
    <w:rsid w:val="00C15CD3"/>
    <w:rsid w:val="00C169E8"/>
    <w:rsid w:val="00C176A5"/>
    <w:rsid w:val="00C178FD"/>
    <w:rsid w:val="00C2084D"/>
    <w:rsid w:val="00C21D65"/>
    <w:rsid w:val="00C22AF6"/>
    <w:rsid w:val="00C25A25"/>
    <w:rsid w:val="00C26422"/>
    <w:rsid w:val="00C26C7C"/>
    <w:rsid w:val="00C32484"/>
    <w:rsid w:val="00C3252E"/>
    <w:rsid w:val="00C3269F"/>
    <w:rsid w:val="00C3349C"/>
    <w:rsid w:val="00C35B94"/>
    <w:rsid w:val="00C40507"/>
    <w:rsid w:val="00C41F4A"/>
    <w:rsid w:val="00C426AE"/>
    <w:rsid w:val="00C42922"/>
    <w:rsid w:val="00C4347A"/>
    <w:rsid w:val="00C44E88"/>
    <w:rsid w:val="00C45ED3"/>
    <w:rsid w:val="00C4681F"/>
    <w:rsid w:val="00C509F7"/>
    <w:rsid w:val="00C51713"/>
    <w:rsid w:val="00C526B2"/>
    <w:rsid w:val="00C56BE4"/>
    <w:rsid w:val="00C56CDC"/>
    <w:rsid w:val="00C572D2"/>
    <w:rsid w:val="00C57891"/>
    <w:rsid w:val="00C62525"/>
    <w:rsid w:val="00C635AE"/>
    <w:rsid w:val="00C6390E"/>
    <w:rsid w:val="00C65321"/>
    <w:rsid w:val="00C65CD0"/>
    <w:rsid w:val="00C70497"/>
    <w:rsid w:val="00C704B8"/>
    <w:rsid w:val="00C72425"/>
    <w:rsid w:val="00C72BAD"/>
    <w:rsid w:val="00C74884"/>
    <w:rsid w:val="00C74E95"/>
    <w:rsid w:val="00C75200"/>
    <w:rsid w:val="00C75298"/>
    <w:rsid w:val="00C77097"/>
    <w:rsid w:val="00C81BFE"/>
    <w:rsid w:val="00C81CAA"/>
    <w:rsid w:val="00C834D5"/>
    <w:rsid w:val="00C8573E"/>
    <w:rsid w:val="00C865C2"/>
    <w:rsid w:val="00C869F3"/>
    <w:rsid w:val="00C86F0C"/>
    <w:rsid w:val="00C873FE"/>
    <w:rsid w:val="00C87880"/>
    <w:rsid w:val="00C87AA8"/>
    <w:rsid w:val="00C91205"/>
    <w:rsid w:val="00C918DF"/>
    <w:rsid w:val="00C926EA"/>
    <w:rsid w:val="00C928F7"/>
    <w:rsid w:val="00C93939"/>
    <w:rsid w:val="00C952E2"/>
    <w:rsid w:val="00C96BC5"/>
    <w:rsid w:val="00C970CD"/>
    <w:rsid w:val="00C978F2"/>
    <w:rsid w:val="00CA1C47"/>
    <w:rsid w:val="00CA2581"/>
    <w:rsid w:val="00CA27DF"/>
    <w:rsid w:val="00CA3433"/>
    <w:rsid w:val="00CA372D"/>
    <w:rsid w:val="00CA4C2D"/>
    <w:rsid w:val="00CA63A8"/>
    <w:rsid w:val="00CA6536"/>
    <w:rsid w:val="00CA6BAF"/>
    <w:rsid w:val="00CA709B"/>
    <w:rsid w:val="00CA73A2"/>
    <w:rsid w:val="00CB0487"/>
    <w:rsid w:val="00CB0B66"/>
    <w:rsid w:val="00CB2E1F"/>
    <w:rsid w:val="00CB4D82"/>
    <w:rsid w:val="00CB64B2"/>
    <w:rsid w:val="00CB75F4"/>
    <w:rsid w:val="00CC096D"/>
    <w:rsid w:val="00CC14C4"/>
    <w:rsid w:val="00CC2929"/>
    <w:rsid w:val="00CC3517"/>
    <w:rsid w:val="00CC3EFC"/>
    <w:rsid w:val="00CC54C3"/>
    <w:rsid w:val="00CC6BD1"/>
    <w:rsid w:val="00CC7C27"/>
    <w:rsid w:val="00CC7FE8"/>
    <w:rsid w:val="00CD1160"/>
    <w:rsid w:val="00CD11F6"/>
    <w:rsid w:val="00CD2DCB"/>
    <w:rsid w:val="00CD2F3A"/>
    <w:rsid w:val="00CD32A8"/>
    <w:rsid w:val="00CD36D1"/>
    <w:rsid w:val="00CD4C90"/>
    <w:rsid w:val="00CD5D7F"/>
    <w:rsid w:val="00CD6479"/>
    <w:rsid w:val="00CD7494"/>
    <w:rsid w:val="00CE0A47"/>
    <w:rsid w:val="00CE186F"/>
    <w:rsid w:val="00CE23AA"/>
    <w:rsid w:val="00CE2A6C"/>
    <w:rsid w:val="00CE3456"/>
    <w:rsid w:val="00CE3475"/>
    <w:rsid w:val="00CE3F83"/>
    <w:rsid w:val="00CE421D"/>
    <w:rsid w:val="00CE4799"/>
    <w:rsid w:val="00CE55DA"/>
    <w:rsid w:val="00CE5B84"/>
    <w:rsid w:val="00CE69C0"/>
    <w:rsid w:val="00CE7AC4"/>
    <w:rsid w:val="00CE7DD5"/>
    <w:rsid w:val="00CF0782"/>
    <w:rsid w:val="00CF0B22"/>
    <w:rsid w:val="00CF23DB"/>
    <w:rsid w:val="00CF57F4"/>
    <w:rsid w:val="00CF5A51"/>
    <w:rsid w:val="00CF677C"/>
    <w:rsid w:val="00CF7413"/>
    <w:rsid w:val="00D04F78"/>
    <w:rsid w:val="00D055BC"/>
    <w:rsid w:val="00D05704"/>
    <w:rsid w:val="00D057FC"/>
    <w:rsid w:val="00D0606C"/>
    <w:rsid w:val="00D07795"/>
    <w:rsid w:val="00D12493"/>
    <w:rsid w:val="00D12B00"/>
    <w:rsid w:val="00D14EF9"/>
    <w:rsid w:val="00D1552D"/>
    <w:rsid w:val="00D16C78"/>
    <w:rsid w:val="00D17218"/>
    <w:rsid w:val="00D20A8B"/>
    <w:rsid w:val="00D20F46"/>
    <w:rsid w:val="00D234F0"/>
    <w:rsid w:val="00D23D51"/>
    <w:rsid w:val="00D26435"/>
    <w:rsid w:val="00D269FB"/>
    <w:rsid w:val="00D27231"/>
    <w:rsid w:val="00D27E81"/>
    <w:rsid w:val="00D30E85"/>
    <w:rsid w:val="00D32116"/>
    <w:rsid w:val="00D325CD"/>
    <w:rsid w:val="00D34142"/>
    <w:rsid w:val="00D3501F"/>
    <w:rsid w:val="00D36224"/>
    <w:rsid w:val="00D367E6"/>
    <w:rsid w:val="00D3768F"/>
    <w:rsid w:val="00D416AA"/>
    <w:rsid w:val="00D44BD7"/>
    <w:rsid w:val="00D44C4A"/>
    <w:rsid w:val="00D507DA"/>
    <w:rsid w:val="00D50EE4"/>
    <w:rsid w:val="00D5292C"/>
    <w:rsid w:val="00D53185"/>
    <w:rsid w:val="00D5369A"/>
    <w:rsid w:val="00D53C67"/>
    <w:rsid w:val="00D540B2"/>
    <w:rsid w:val="00D5498D"/>
    <w:rsid w:val="00D54ED5"/>
    <w:rsid w:val="00D55FDF"/>
    <w:rsid w:val="00D5643F"/>
    <w:rsid w:val="00D573A7"/>
    <w:rsid w:val="00D62AA0"/>
    <w:rsid w:val="00D62F33"/>
    <w:rsid w:val="00D634C0"/>
    <w:rsid w:val="00D64088"/>
    <w:rsid w:val="00D646A7"/>
    <w:rsid w:val="00D6472A"/>
    <w:rsid w:val="00D667C2"/>
    <w:rsid w:val="00D66A79"/>
    <w:rsid w:val="00D673C3"/>
    <w:rsid w:val="00D70CE1"/>
    <w:rsid w:val="00D724DB"/>
    <w:rsid w:val="00D74447"/>
    <w:rsid w:val="00D75A47"/>
    <w:rsid w:val="00D75DD0"/>
    <w:rsid w:val="00D7621F"/>
    <w:rsid w:val="00D76810"/>
    <w:rsid w:val="00D76BF6"/>
    <w:rsid w:val="00D76EF3"/>
    <w:rsid w:val="00D77461"/>
    <w:rsid w:val="00D7756B"/>
    <w:rsid w:val="00D80C86"/>
    <w:rsid w:val="00D81D14"/>
    <w:rsid w:val="00D832CD"/>
    <w:rsid w:val="00D83927"/>
    <w:rsid w:val="00D867A5"/>
    <w:rsid w:val="00D878E7"/>
    <w:rsid w:val="00D878F9"/>
    <w:rsid w:val="00D920D3"/>
    <w:rsid w:val="00D92124"/>
    <w:rsid w:val="00D9770E"/>
    <w:rsid w:val="00DA00D9"/>
    <w:rsid w:val="00DA1197"/>
    <w:rsid w:val="00DA1B48"/>
    <w:rsid w:val="00DA2527"/>
    <w:rsid w:val="00DA3675"/>
    <w:rsid w:val="00DA6435"/>
    <w:rsid w:val="00DA7199"/>
    <w:rsid w:val="00DA783C"/>
    <w:rsid w:val="00DA7A99"/>
    <w:rsid w:val="00DB07BF"/>
    <w:rsid w:val="00DB09C9"/>
    <w:rsid w:val="00DB0D91"/>
    <w:rsid w:val="00DB111D"/>
    <w:rsid w:val="00DB1562"/>
    <w:rsid w:val="00DB1EE4"/>
    <w:rsid w:val="00DB4429"/>
    <w:rsid w:val="00DB4738"/>
    <w:rsid w:val="00DB6681"/>
    <w:rsid w:val="00DB718C"/>
    <w:rsid w:val="00DB7304"/>
    <w:rsid w:val="00DC07A5"/>
    <w:rsid w:val="00DC0EA1"/>
    <w:rsid w:val="00DC134F"/>
    <w:rsid w:val="00DC2035"/>
    <w:rsid w:val="00DC2DC4"/>
    <w:rsid w:val="00DC3922"/>
    <w:rsid w:val="00DC3C02"/>
    <w:rsid w:val="00DC47D1"/>
    <w:rsid w:val="00DC47D7"/>
    <w:rsid w:val="00DC5514"/>
    <w:rsid w:val="00DC5640"/>
    <w:rsid w:val="00DC5F21"/>
    <w:rsid w:val="00DC6174"/>
    <w:rsid w:val="00DC65A0"/>
    <w:rsid w:val="00DC73C1"/>
    <w:rsid w:val="00DD009F"/>
    <w:rsid w:val="00DD0EEF"/>
    <w:rsid w:val="00DD16C3"/>
    <w:rsid w:val="00DD461A"/>
    <w:rsid w:val="00DD58FD"/>
    <w:rsid w:val="00DD6697"/>
    <w:rsid w:val="00DD688D"/>
    <w:rsid w:val="00DD7963"/>
    <w:rsid w:val="00DE06E8"/>
    <w:rsid w:val="00DE1F57"/>
    <w:rsid w:val="00DE21D8"/>
    <w:rsid w:val="00DE33AE"/>
    <w:rsid w:val="00DE39F1"/>
    <w:rsid w:val="00DE407B"/>
    <w:rsid w:val="00DE55A9"/>
    <w:rsid w:val="00DE5604"/>
    <w:rsid w:val="00DE5D05"/>
    <w:rsid w:val="00DE6DAB"/>
    <w:rsid w:val="00DE7438"/>
    <w:rsid w:val="00DE7489"/>
    <w:rsid w:val="00DE7AB3"/>
    <w:rsid w:val="00DE7E7B"/>
    <w:rsid w:val="00DF0036"/>
    <w:rsid w:val="00DF0724"/>
    <w:rsid w:val="00DF1B2F"/>
    <w:rsid w:val="00DF4123"/>
    <w:rsid w:val="00DF4141"/>
    <w:rsid w:val="00DF6195"/>
    <w:rsid w:val="00DF77D5"/>
    <w:rsid w:val="00DF7AAA"/>
    <w:rsid w:val="00DF7EE5"/>
    <w:rsid w:val="00E0158C"/>
    <w:rsid w:val="00E033B4"/>
    <w:rsid w:val="00E046F7"/>
    <w:rsid w:val="00E0558E"/>
    <w:rsid w:val="00E05801"/>
    <w:rsid w:val="00E05C7D"/>
    <w:rsid w:val="00E05D4A"/>
    <w:rsid w:val="00E06113"/>
    <w:rsid w:val="00E064FC"/>
    <w:rsid w:val="00E06658"/>
    <w:rsid w:val="00E07024"/>
    <w:rsid w:val="00E07B12"/>
    <w:rsid w:val="00E1053D"/>
    <w:rsid w:val="00E12301"/>
    <w:rsid w:val="00E1240D"/>
    <w:rsid w:val="00E12E16"/>
    <w:rsid w:val="00E138E8"/>
    <w:rsid w:val="00E13B2C"/>
    <w:rsid w:val="00E13CEA"/>
    <w:rsid w:val="00E13E4D"/>
    <w:rsid w:val="00E13E7B"/>
    <w:rsid w:val="00E14261"/>
    <w:rsid w:val="00E14272"/>
    <w:rsid w:val="00E150BA"/>
    <w:rsid w:val="00E15139"/>
    <w:rsid w:val="00E1527E"/>
    <w:rsid w:val="00E16DD1"/>
    <w:rsid w:val="00E1782C"/>
    <w:rsid w:val="00E20D56"/>
    <w:rsid w:val="00E233C2"/>
    <w:rsid w:val="00E240F1"/>
    <w:rsid w:val="00E25274"/>
    <w:rsid w:val="00E252C7"/>
    <w:rsid w:val="00E255B0"/>
    <w:rsid w:val="00E26111"/>
    <w:rsid w:val="00E26621"/>
    <w:rsid w:val="00E266C1"/>
    <w:rsid w:val="00E26E0C"/>
    <w:rsid w:val="00E302B8"/>
    <w:rsid w:val="00E315E4"/>
    <w:rsid w:val="00E31C44"/>
    <w:rsid w:val="00E3393C"/>
    <w:rsid w:val="00E34AAE"/>
    <w:rsid w:val="00E362C2"/>
    <w:rsid w:val="00E3701C"/>
    <w:rsid w:val="00E375EE"/>
    <w:rsid w:val="00E37C92"/>
    <w:rsid w:val="00E37FE9"/>
    <w:rsid w:val="00E412C8"/>
    <w:rsid w:val="00E42464"/>
    <w:rsid w:val="00E4430D"/>
    <w:rsid w:val="00E45308"/>
    <w:rsid w:val="00E454BC"/>
    <w:rsid w:val="00E46B7E"/>
    <w:rsid w:val="00E46C3A"/>
    <w:rsid w:val="00E476D5"/>
    <w:rsid w:val="00E50884"/>
    <w:rsid w:val="00E514AC"/>
    <w:rsid w:val="00E52888"/>
    <w:rsid w:val="00E52DB4"/>
    <w:rsid w:val="00E52ED1"/>
    <w:rsid w:val="00E54B68"/>
    <w:rsid w:val="00E55017"/>
    <w:rsid w:val="00E5649E"/>
    <w:rsid w:val="00E5737B"/>
    <w:rsid w:val="00E57997"/>
    <w:rsid w:val="00E57BDD"/>
    <w:rsid w:val="00E60B14"/>
    <w:rsid w:val="00E614A7"/>
    <w:rsid w:val="00E61C29"/>
    <w:rsid w:val="00E629E8"/>
    <w:rsid w:val="00E62C20"/>
    <w:rsid w:val="00E63A60"/>
    <w:rsid w:val="00E66E43"/>
    <w:rsid w:val="00E73092"/>
    <w:rsid w:val="00E73AA6"/>
    <w:rsid w:val="00E741A1"/>
    <w:rsid w:val="00E74815"/>
    <w:rsid w:val="00E7503F"/>
    <w:rsid w:val="00E75A06"/>
    <w:rsid w:val="00E75C9F"/>
    <w:rsid w:val="00E81A49"/>
    <w:rsid w:val="00E82C0C"/>
    <w:rsid w:val="00E840D2"/>
    <w:rsid w:val="00E84416"/>
    <w:rsid w:val="00E8443A"/>
    <w:rsid w:val="00E84894"/>
    <w:rsid w:val="00E849FB"/>
    <w:rsid w:val="00E84C2F"/>
    <w:rsid w:val="00E857E0"/>
    <w:rsid w:val="00E85E82"/>
    <w:rsid w:val="00E9182B"/>
    <w:rsid w:val="00E91A62"/>
    <w:rsid w:val="00E9232A"/>
    <w:rsid w:val="00E9272A"/>
    <w:rsid w:val="00E93FDD"/>
    <w:rsid w:val="00E966E3"/>
    <w:rsid w:val="00E968B2"/>
    <w:rsid w:val="00E971E3"/>
    <w:rsid w:val="00E97807"/>
    <w:rsid w:val="00EA062E"/>
    <w:rsid w:val="00EA086B"/>
    <w:rsid w:val="00EA0D4D"/>
    <w:rsid w:val="00EA1368"/>
    <w:rsid w:val="00EA1603"/>
    <w:rsid w:val="00EA19B8"/>
    <w:rsid w:val="00EA1B47"/>
    <w:rsid w:val="00EA1D12"/>
    <w:rsid w:val="00EA205C"/>
    <w:rsid w:val="00EA3CAF"/>
    <w:rsid w:val="00EA3F79"/>
    <w:rsid w:val="00EA40DC"/>
    <w:rsid w:val="00EA4C3D"/>
    <w:rsid w:val="00EA4EBA"/>
    <w:rsid w:val="00EA5C5B"/>
    <w:rsid w:val="00EA64AD"/>
    <w:rsid w:val="00EA6D70"/>
    <w:rsid w:val="00EB0864"/>
    <w:rsid w:val="00EB0E06"/>
    <w:rsid w:val="00EB0F8D"/>
    <w:rsid w:val="00EB20D6"/>
    <w:rsid w:val="00EB22B8"/>
    <w:rsid w:val="00EB292A"/>
    <w:rsid w:val="00EB41FD"/>
    <w:rsid w:val="00EB5DBD"/>
    <w:rsid w:val="00EB70A6"/>
    <w:rsid w:val="00EB7C9A"/>
    <w:rsid w:val="00EB7D50"/>
    <w:rsid w:val="00EC1ABB"/>
    <w:rsid w:val="00EC33E5"/>
    <w:rsid w:val="00EC34D4"/>
    <w:rsid w:val="00EC4AB0"/>
    <w:rsid w:val="00EC4D89"/>
    <w:rsid w:val="00EC524C"/>
    <w:rsid w:val="00EC557C"/>
    <w:rsid w:val="00EC56D6"/>
    <w:rsid w:val="00EC5EF0"/>
    <w:rsid w:val="00EC73B4"/>
    <w:rsid w:val="00EC7E45"/>
    <w:rsid w:val="00ED1AC4"/>
    <w:rsid w:val="00ED1F75"/>
    <w:rsid w:val="00ED2005"/>
    <w:rsid w:val="00ED2F96"/>
    <w:rsid w:val="00ED3CE2"/>
    <w:rsid w:val="00ED40F5"/>
    <w:rsid w:val="00ED4ABA"/>
    <w:rsid w:val="00ED6396"/>
    <w:rsid w:val="00ED6EB2"/>
    <w:rsid w:val="00ED785A"/>
    <w:rsid w:val="00ED7F27"/>
    <w:rsid w:val="00EE21F4"/>
    <w:rsid w:val="00EE2F69"/>
    <w:rsid w:val="00EE3B97"/>
    <w:rsid w:val="00EE473E"/>
    <w:rsid w:val="00EF035D"/>
    <w:rsid w:val="00EF1579"/>
    <w:rsid w:val="00EF18FD"/>
    <w:rsid w:val="00EF52C8"/>
    <w:rsid w:val="00EF6203"/>
    <w:rsid w:val="00EF79D4"/>
    <w:rsid w:val="00EF7CD6"/>
    <w:rsid w:val="00F00393"/>
    <w:rsid w:val="00F03DF5"/>
    <w:rsid w:val="00F041CB"/>
    <w:rsid w:val="00F07424"/>
    <w:rsid w:val="00F07618"/>
    <w:rsid w:val="00F10D3E"/>
    <w:rsid w:val="00F11572"/>
    <w:rsid w:val="00F116FC"/>
    <w:rsid w:val="00F13A4E"/>
    <w:rsid w:val="00F14605"/>
    <w:rsid w:val="00F147F9"/>
    <w:rsid w:val="00F15A6B"/>
    <w:rsid w:val="00F15AA1"/>
    <w:rsid w:val="00F15E9F"/>
    <w:rsid w:val="00F15EB0"/>
    <w:rsid w:val="00F167EB"/>
    <w:rsid w:val="00F1714F"/>
    <w:rsid w:val="00F177E3"/>
    <w:rsid w:val="00F222B4"/>
    <w:rsid w:val="00F222D5"/>
    <w:rsid w:val="00F24C1C"/>
    <w:rsid w:val="00F259B8"/>
    <w:rsid w:val="00F31235"/>
    <w:rsid w:val="00F32D74"/>
    <w:rsid w:val="00F332CF"/>
    <w:rsid w:val="00F350F3"/>
    <w:rsid w:val="00F3684A"/>
    <w:rsid w:val="00F409F0"/>
    <w:rsid w:val="00F40ADC"/>
    <w:rsid w:val="00F429B0"/>
    <w:rsid w:val="00F42AE4"/>
    <w:rsid w:val="00F42B78"/>
    <w:rsid w:val="00F42F4B"/>
    <w:rsid w:val="00F43D36"/>
    <w:rsid w:val="00F4510F"/>
    <w:rsid w:val="00F451CF"/>
    <w:rsid w:val="00F4530C"/>
    <w:rsid w:val="00F45C6F"/>
    <w:rsid w:val="00F47FAB"/>
    <w:rsid w:val="00F50C10"/>
    <w:rsid w:val="00F52667"/>
    <w:rsid w:val="00F52C7E"/>
    <w:rsid w:val="00F55BED"/>
    <w:rsid w:val="00F5729E"/>
    <w:rsid w:val="00F576B4"/>
    <w:rsid w:val="00F60423"/>
    <w:rsid w:val="00F61BCE"/>
    <w:rsid w:val="00F64418"/>
    <w:rsid w:val="00F64B82"/>
    <w:rsid w:val="00F652BB"/>
    <w:rsid w:val="00F653CD"/>
    <w:rsid w:val="00F65F76"/>
    <w:rsid w:val="00F66AF2"/>
    <w:rsid w:val="00F71820"/>
    <w:rsid w:val="00F72CCE"/>
    <w:rsid w:val="00F731F5"/>
    <w:rsid w:val="00F74EB6"/>
    <w:rsid w:val="00F769DF"/>
    <w:rsid w:val="00F77015"/>
    <w:rsid w:val="00F806EC"/>
    <w:rsid w:val="00F81A66"/>
    <w:rsid w:val="00F81C87"/>
    <w:rsid w:val="00F81FFA"/>
    <w:rsid w:val="00F8405C"/>
    <w:rsid w:val="00F840E5"/>
    <w:rsid w:val="00F85A56"/>
    <w:rsid w:val="00F90CC7"/>
    <w:rsid w:val="00F9128C"/>
    <w:rsid w:val="00F920AD"/>
    <w:rsid w:val="00F920C2"/>
    <w:rsid w:val="00F93027"/>
    <w:rsid w:val="00F95775"/>
    <w:rsid w:val="00F96208"/>
    <w:rsid w:val="00FA1DA4"/>
    <w:rsid w:val="00FA1E4A"/>
    <w:rsid w:val="00FA38CB"/>
    <w:rsid w:val="00FA3D39"/>
    <w:rsid w:val="00FA402B"/>
    <w:rsid w:val="00FA42B6"/>
    <w:rsid w:val="00FA4AEE"/>
    <w:rsid w:val="00FA4EEA"/>
    <w:rsid w:val="00FA4F12"/>
    <w:rsid w:val="00FA5217"/>
    <w:rsid w:val="00FA7C47"/>
    <w:rsid w:val="00FB0722"/>
    <w:rsid w:val="00FB16F4"/>
    <w:rsid w:val="00FB1B05"/>
    <w:rsid w:val="00FB1D58"/>
    <w:rsid w:val="00FB2808"/>
    <w:rsid w:val="00FB37EA"/>
    <w:rsid w:val="00FB4F34"/>
    <w:rsid w:val="00FB65AC"/>
    <w:rsid w:val="00FB675D"/>
    <w:rsid w:val="00FB67CD"/>
    <w:rsid w:val="00FB6BEC"/>
    <w:rsid w:val="00FB75ED"/>
    <w:rsid w:val="00FC4BD9"/>
    <w:rsid w:val="00FC4D9A"/>
    <w:rsid w:val="00FC501B"/>
    <w:rsid w:val="00FC67B3"/>
    <w:rsid w:val="00FC68B7"/>
    <w:rsid w:val="00FC6C71"/>
    <w:rsid w:val="00FC6C9A"/>
    <w:rsid w:val="00FC71E8"/>
    <w:rsid w:val="00FD017B"/>
    <w:rsid w:val="00FD0192"/>
    <w:rsid w:val="00FD02B0"/>
    <w:rsid w:val="00FD1065"/>
    <w:rsid w:val="00FD2521"/>
    <w:rsid w:val="00FD2B91"/>
    <w:rsid w:val="00FD3F72"/>
    <w:rsid w:val="00FD5BB3"/>
    <w:rsid w:val="00FE0478"/>
    <w:rsid w:val="00FE0C89"/>
    <w:rsid w:val="00FE3446"/>
    <w:rsid w:val="00FE4072"/>
    <w:rsid w:val="00FE6084"/>
    <w:rsid w:val="00FE626A"/>
    <w:rsid w:val="00FE7515"/>
    <w:rsid w:val="00FF012F"/>
    <w:rsid w:val="00FF0555"/>
    <w:rsid w:val="00FF2032"/>
    <w:rsid w:val="00FF2FB4"/>
    <w:rsid w:val="00FF4A2A"/>
    <w:rsid w:val="00FF4EB8"/>
    <w:rsid w:val="00FF4F7F"/>
    <w:rsid w:val="00FF5972"/>
    <w:rsid w:val="00FF6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D9EFB-B88C-42B0-9E93-5E162FF7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4</cp:revision>
  <cp:lastPrinted>2011-04-01T12:34:00Z</cp:lastPrinted>
  <dcterms:created xsi:type="dcterms:W3CDTF">2011-03-30T18:41:00Z</dcterms:created>
  <dcterms:modified xsi:type="dcterms:W3CDTF">2011-04-01T12:34:00Z</dcterms:modified>
</cp:coreProperties>
</file>