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EC8" w:rsidRPr="00FA6483" w:rsidRDefault="00ED3EC8" w:rsidP="00ED3EC8">
      <w:pPr>
        <w:jc w:val="center"/>
        <w:rPr>
          <w:b/>
          <w:sz w:val="24"/>
          <w:szCs w:val="24"/>
        </w:rPr>
      </w:pPr>
      <w:r w:rsidRPr="00FA6483">
        <w:rPr>
          <w:b/>
          <w:sz w:val="24"/>
          <w:szCs w:val="24"/>
        </w:rPr>
        <w:t>BEFORE THE</w:t>
      </w:r>
    </w:p>
    <w:p w:rsidR="00ED3EC8" w:rsidRPr="00FA6483" w:rsidRDefault="00ED3EC8" w:rsidP="00ED3EC8">
      <w:pPr>
        <w:jc w:val="center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FA6483">
            <w:rPr>
              <w:b/>
              <w:sz w:val="24"/>
              <w:szCs w:val="24"/>
            </w:rPr>
            <w:t>PENNSYLVANIA</w:t>
          </w:r>
        </w:smartTag>
      </w:smartTag>
      <w:r w:rsidRPr="00FA6483">
        <w:rPr>
          <w:b/>
          <w:sz w:val="24"/>
          <w:szCs w:val="24"/>
        </w:rPr>
        <w:t xml:space="preserve"> PUBLIC UTILITY COMMISSION</w:t>
      </w:r>
    </w:p>
    <w:p w:rsidR="00ED3EC8" w:rsidRPr="00FA6483" w:rsidRDefault="00ED3EC8" w:rsidP="00ED3EC8">
      <w:pPr>
        <w:jc w:val="center"/>
        <w:rPr>
          <w:b/>
          <w:sz w:val="24"/>
          <w:szCs w:val="24"/>
        </w:rPr>
      </w:pPr>
    </w:p>
    <w:p w:rsidR="00ED3EC8" w:rsidRPr="00FA6483" w:rsidRDefault="00ED3EC8" w:rsidP="00ED3EC8">
      <w:pPr>
        <w:jc w:val="center"/>
        <w:rPr>
          <w:b/>
          <w:sz w:val="24"/>
          <w:szCs w:val="24"/>
        </w:rPr>
      </w:pPr>
    </w:p>
    <w:p w:rsidR="00ED3EC8" w:rsidRDefault="00ED3EC8" w:rsidP="00ED3EC8">
      <w:pPr>
        <w:jc w:val="center"/>
        <w:rPr>
          <w:b/>
        </w:rPr>
      </w:pPr>
    </w:p>
    <w:p w:rsidR="00ED3EC8" w:rsidRPr="00FA6483" w:rsidRDefault="00D47A5A" w:rsidP="00ED3EC8">
      <w:pPr>
        <w:rPr>
          <w:sz w:val="24"/>
          <w:szCs w:val="24"/>
        </w:rPr>
      </w:pPr>
      <w:r>
        <w:rPr>
          <w:sz w:val="24"/>
          <w:szCs w:val="24"/>
        </w:rPr>
        <w:t>MICHELLE EDINGER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D3EC8">
        <w:rPr>
          <w:sz w:val="24"/>
          <w:szCs w:val="24"/>
        </w:rPr>
        <w:tab/>
      </w:r>
      <w:r w:rsidR="00ED3EC8">
        <w:rPr>
          <w:sz w:val="24"/>
          <w:szCs w:val="24"/>
        </w:rPr>
        <w:tab/>
        <w:t>:</w:t>
      </w:r>
    </w:p>
    <w:p w:rsidR="00ED3EC8" w:rsidRPr="00FA6483" w:rsidRDefault="00ED3EC8" w:rsidP="00ED3EC8">
      <w:pPr>
        <w:rPr>
          <w:sz w:val="24"/>
          <w:szCs w:val="24"/>
        </w:rPr>
      </w:pP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  <w:t>:</w:t>
      </w:r>
    </w:p>
    <w:p w:rsidR="00ED3EC8" w:rsidRPr="00FA6483" w:rsidRDefault="008E19D7" w:rsidP="00ED3EC8">
      <w:pPr>
        <w:rPr>
          <w:sz w:val="24"/>
          <w:szCs w:val="24"/>
        </w:rPr>
      </w:pPr>
      <w:r>
        <w:rPr>
          <w:sz w:val="24"/>
          <w:szCs w:val="24"/>
        </w:rPr>
        <w:tab/>
        <w:t>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ED3EC8">
        <w:rPr>
          <w:sz w:val="24"/>
          <w:szCs w:val="24"/>
        </w:rPr>
        <w:t>Docket No.</w:t>
      </w:r>
      <w:r>
        <w:rPr>
          <w:sz w:val="24"/>
          <w:szCs w:val="24"/>
        </w:rPr>
        <w:t xml:space="preserve"> C-2010-21</w:t>
      </w:r>
      <w:r w:rsidR="00D47A5A">
        <w:rPr>
          <w:sz w:val="24"/>
          <w:szCs w:val="24"/>
        </w:rPr>
        <w:t>96545</w:t>
      </w:r>
    </w:p>
    <w:p w:rsidR="00ED3EC8" w:rsidRPr="00FA6483" w:rsidRDefault="00ED3EC8" w:rsidP="00ED3EC8">
      <w:pPr>
        <w:rPr>
          <w:sz w:val="24"/>
          <w:szCs w:val="24"/>
        </w:rPr>
      </w:pP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  <w:t>:</w:t>
      </w:r>
    </w:p>
    <w:p w:rsidR="00ED3EC8" w:rsidRPr="00FA6483" w:rsidRDefault="00D47A5A" w:rsidP="00ED3EC8">
      <w:pPr>
        <w:rPr>
          <w:sz w:val="24"/>
          <w:szCs w:val="24"/>
        </w:rPr>
      </w:pPr>
      <w:r>
        <w:rPr>
          <w:sz w:val="24"/>
          <w:szCs w:val="24"/>
        </w:rPr>
        <w:t>PECO ENERGY COMPANY</w:t>
      </w:r>
      <w:r w:rsidR="00ED3EC8">
        <w:rPr>
          <w:sz w:val="24"/>
          <w:szCs w:val="24"/>
        </w:rPr>
        <w:tab/>
      </w:r>
      <w:r w:rsidR="00ED3EC8">
        <w:rPr>
          <w:sz w:val="24"/>
          <w:szCs w:val="24"/>
        </w:rPr>
        <w:tab/>
      </w:r>
      <w:r w:rsidR="00ED3EC8">
        <w:rPr>
          <w:sz w:val="24"/>
          <w:szCs w:val="24"/>
        </w:rPr>
        <w:tab/>
      </w:r>
      <w:r w:rsidR="00ED3EC8" w:rsidRPr="00FA6483">
        <w:rPr>
          <w:sz w:val="24"/>
          <w:szCs w:val="24"/>
        </w:rPr>
        <w:t>:</w:t>
      </w:r>
    </w:p>
    <w:p w:rsidR="00ED3EC8" w:rsidRDefault="00ED3EC8" w:rsidP="00ED3EC8"/>
    <w:p w:rsidR="00ED3EC8" w:rsidRDefault="00ED3EC8" w:rsidP="00ED3EC8"/>
    <w:p w:rsidR="00ED3EC8" w:rsidRDefault="00ED3EC8" w:rsidP="00ED3EC8"/>
    <w:p w:rsidR="00021F42" w:rsidRPr="00C81100" w:rsidRDefault="00021F42" w:rsidP="00021F42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ORDER CONTINUING HEARING</w:t>
      </w:r>
    </w:p>
    <w:p w:rsidR="00021F42" w:rsidRPr="00C81100" w:rsidRDefault="00021F42" w:rsidP="00021F42">
      <w:pPr>
        <w:jc w:val="center"/>
        <w:rPr>
          <w:sz w:val="24"/>
          <w:szCs w:val="24"/>
        </w:rPr>
      </w:pPr>
    </w:p>
    <w:p w:rsidR="00021F42" w:rsidRPr="00C81100" w:rsidRDefault="00021F42" w:rsidP="00021F42">
      <w:pPr>
        <w:jc w:val="center"/>
        <w:rPr>
          <w:sz w:val="24"/>
          <w:szCs w:val="24"/>
        </w:rPr>
      </w:pPr>
    </w:p>
    <w:p w:rsidR="00021F42" w:rsidRDefault="00021F42" w:rsidP="00021F4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This case began as an appeal of a decision </w:t>
      </w:r>
      <w:proofErr w:type="gramStart"/>
      <w:r w:rsidR="002E22E1">
        <w:rPr>
          <w:sz w:val="24"/>
          <w:szCs w:val="24"/>
        </w:rPr>
        <w:t>rendered</w:t>
      </w:r>
      <w:proofErr w:type="gramEnd"/>
      <w:r w:rsidR="002E22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by the Commission’s Bureau of Consumer Services (BCS) with respect to a request for a payment arrangement from </w:t>
      </w:r>
      <w:r w:rsidR="00DD108C">
        <w:rPr>
          <w:sz w:val="24"/>
          <w:szCs w:val="24"/>
        </w:rPr>
        <w:t xml:space="preserve">Michelle </w:t>
      </w:r>
      <w:proofErr w:type="spellStart"/>
      <w:r w:rsidR="00DD108C">
        <w:rPr>
          <w:sz w:val="24"/>
          <w:szCs w:val="24"/>
        </w:rPr>
        <w:t>Edinger</w:t>
      </w:r>
      <w:proofErr w:type="spellEnd"/>
      <w:r>
        <w:rPr>
          <w:sz w:val="24"/>
          <w:szCs w:val="24"/>
        </w:rPr>
        <w:t xml:space="preserve"> (Complainant).</w:t>
      </w:r>
      <w:r>
        <w:rPr>
          <w:rStyle w:val="FootnoteReference"/>
          <w:sz w:val="24"/>
          <w:szCs w:val="24"/>
        </w:rPr>
        <w:footnoteReference w:id="1"/>
      </w:r>
      <w:r>
        <w:rPr>
          <w:sz w:val="24"/>
          <w:szCs w:val="24"/>
        </w:rPr>
        <w:t xml:space="preserve">  The appeal, in the </w:t>
      </w:r>
      <w:r w:rsidR="002E22E1">
        <w:rPr>
          <w:sz w:val="24"/>
          <w:szCs w:val="24"/>
        </w:rPr>
        <w:t>nature</w:t>
      </w:r>
      <w:r>
        <w:rPr>
          <w:sz w:val="24"/>
          <w:szCs w:val="24"/>
        </w:rPr>
        <w:t xml:space="preserve"> of a formal Complaint, was filed </w:t>
      </w:r>
      <w:r w:rsidR="00DD108C">
        <w:rPr>
          <w:sz w:val="24"/>
          <w:szCs w:val="24"/>
        </w:rPr>
        <w:t>August 30, 2010</w:t>
      </w:r>
      <w:r>
        <w:rPr>
          <w:sz w:val="24"/>
          <w:szCs w:val="24"/>
        </w:rPr>
        <w:t xml:space="preserve">.  On </w:t>
      </w:r>
      <w:r w:rsidR="003D3FF6">
        <w:rPr>
          <w:sz w:val="24"/>
          <w:szCs w:val="24"/>
        </w:rPr>
        <w:t xml:space="preserve">August 31, </w:t>
      </w:r>
      <w:r>
        <w:rPr>
          <w:sz w:val="24"/>
          <w:szCs w:val="24"/>
        </w:rPr>
        <w:t xml:space="preserve">2010, the Secretary of the Commission served a copy of the Complaint on </w:t>
      </w:r>
      <w:r w:rsidR="003D3FF6">
        <w:rPr>
          <w:sz w:val="24"/>
          <w:szCs w:val="24"/>
        </w:rPr>
        <w:t xml:space="preserve">PECO Energy Company </w:t>
      </w:r>
      <w:r>
        <w:rPr>
          <w:sz w:val="24"/>
          <w:szCs w:val="24"/>
        </w:rPr>
        <w:t>(Respondent or P</w:t>
      </w:r>
      <w:r w:rsidR="003D3FF6">
        <w:rPr>
          <w:sz w:val="24"/>
          <w:szCs w:val="24"/>
        </w:rPr>
        <w:t>ECO</w:t>
      </w:r>
      <w:r>
        <w:rPr>
          <w:sz w:val="24"/>
          <w:szCs w:val="24"/>
        </w:rPr>
        <w:t>).  P</w:t>
      </w:r>
      <w:r w:rsidR="003D3FF6">
        <w:rPr>
          <w:sz w:val="24"/>
          <w:szCs w:val="24"/>
        </w:rPr>
        <w:t>ECO</w:t>
      </w:r>
      <w:r w:rsidR="000A7C1F">
        <w:rPr>
          <w:sz w:val="24"/>
          <w:szCs w:val="24"/>
        </w:rPr>
        <w:t xml:space="preserve">, through its counsel, Ms. </w:t>
      </w:r>
      <w:proofErr w:type="spellStart"/>
      <w:r w:rsidR="000A7C1F">
        <w:rPr>
          <w:sz w:val="24"/>
          <w:szCs w:val="24"/>
        </w:rPr>
        <w:t>Tishekia</w:t>
      </w:r>
      <w:proofErr w:type="spellEnd"/>
      <w:r w:rsidR="000A7C1F">
        <w:rPr>
          <w:sz w:val="24"/>
          <w:szCs w:val="24"/>
        </w:rPr>
        <w:t xml:space="preserve"> Williams,</w:t>
      </w:r>
      <w:r>
        <w:rPr>
          <w:sz w:val="24"/>
          <w:szCs w:val="24"/>
        </w:rPr>
        <w:t xml:space="preserve"> filed an Answer to the Complaint on </w:t>
      </w:r>
      <w:r w:rsidR="003D3FF6">
        <w:rPr>
          <w:sz w:val="24"/>
          <w:szCs w:val="24"/>
        </w:rPr>
        <w:t>September 21, 2010</w:t>
      </w:r>
      <w:r>
        <w:rPr>
          <w:sz w:val="24"/>
          <w:szCs w:val="24"/>
        </w:rPr>
        <w:t>.</w:t>
      </w:r>
    </w:p>
    <w:p w:rsidR="00021F42" w:rsidRDefault="00021F42" w:rsidP="00021F42">
      <w:pPr>
        <w:spacing w:line="360" w:lineRule="auto"/>
        <w:rPr>
          <w:sz w:val="24"/>
          <w:szCs w:val="24"/>
        </w:rPr>
      </w:pPr>
    </w:p>
    <w:p w:rsidR="00021F42" w:rsidRDefault="00021F42" w:rsidP="00021F4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On February </w:t>
      </w:r>
      <w:r w:rsidR="003D3FF6">
        <w:rPr>
          <w:sz w:val="24"/>
          <w:szCs w:val="24"/>
        </w:rPr>
        <w:t>23</w:t>
      </w:r>
      <w:r>
        <w:rPr>
          <w:sz w:val="24"/>
          <w:szCs w:val="24"/>
        </w:rPr>
        <w:t xml:space="preserve">, 2011, the undersigned was designated as the Presiding Officer in this case, and a hearing in this case was scheduled for </w:t>
      </w:r>
      <w:r w:rsidR="003D3FF6">
        <w:rPr>
          <w:sz w:val="24"/>
          <w:szCs w:val="24"/>
        </w:rPr>
        <w:t xml:space="preserve">April 7, </w:t>
      </w:r>
      <w:r>
        <w:rPr>
          <w:sz w:val="24"/>
          <w:szCs w:val="24"/>
        </w:rPr>
        <w:t xml:space="preserve">2011, as confirmed by written notice </w:t>
      </w:r>
      <w:r w:rsidR="000A7C1F">
        <w:rPr>
          <w:sz w:val="24"/>
          <w:szCs w:val="24"/>
        </w:rPr>
        <w:t xml:space="preserve">to the parties </w:t>
      </w:r>
      <w:r>
        <w:rPr>
          <w:sz w:val="24"/>
          <w:szCs w:val="24"/>
        </w:rPr>
        <w:t>from the Office of Administrative Law Judge (OALJ).</w:t>
      </w:r>
    </w:p>
    <w:p w:rsidR="00021F42" w:rsidRDefault="00021F42" w:rsidP="00021F42">
      <w:pPr>
        <w:spacing w:line="360" w:lineRule="auto"/>
        <w:rPr>
          <w:sz w:val="24"/>
          <w:szCs w:val="24"/>
        </w:rPr>
      </w:pPr>
    </w:p>
    <w:p w:rsidR="00021F42" w:rsidRDefault="00021F42" w:rsidP="00021F4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On </w:t>
      </w:r>
      <w:r w:rsidR="003D3FF6">
        <w:rPr>
          <w:sz w:val="24"/>
          <w:szCs w:val="24"/>
        </w:rPr>
        <w:t>April 4, 2011</w:t>
      </w:r>
      <w:r>
        <w:rPr>
          <w:sz w:val="24"/>
          <w:szCs w:val="24"/>
        </w:rPr>
        <w:t xml:space="preserve">, </w:t>
      </w:r>
      <w:r w:rsidR="003D3FF6">
        <w:rPr>
          <w:sz w:val="24"/>
          <w:szCs w:val="24"/>
        </w:rPr>
        <w:t>Ms. Dana Pirone Carosella, Esquire, counsel for PECO</w:t>
      </w:r>
      <w:r w:rsidR="00E30177">
        <w:rPr>
          <w:sz w:val="24"/>
          <w:szCs w:val="24"/>
        </w:rPr>
        <w:t>,</w:t>
      </w:r>
      <w:r w:rsidR="00910775">
        <w:rPr>
          <w:sz w:val="24"/>
          <w:szCs w:val="24"/>
        </w:rPr>
        <w:t xml:space="preserve"> made a Motion for Continuance of the hearing in this matter, by e-mail, stating that the parties are working </w:t>
      </w:r>
      <w:r w:rsidR="000A7C1F">
        <w:rPr>
          <w:sz w:val="24"/>
          <w:szCs w:val="24"/>
        </w:rPr>
        <w:t>towards</w:t>
      </w:r>
      <w:r w:rsidR="00910775">
        <w:rPr>
          <w:sz w:val="24"/>
          <w:szCs w:val="24"/>
        </w:rPr>
        <w:t xml:space="preserve"> a settlement, but that additional time is required </w:t>
      </w:r>
      <w:r w:rsidR="000A7C1F">
        <w:rPr>
          <w:sz w:val="24"/>
          <w:szCs w:val="24"/>
        </w:rPr>
        <w:t>to</w:t>
      </w:r>
      <w:r w:rsidR="00910775">
        <w:rPr>
          <w:sz w:val="24"/>
          <w:szCs w:val="24"/>
        </w:rPr>
        <w:t xml:space="preserve"> </w:t>
      </w:r>
      <w:r w:rsidR="000A7C1F">
        <w:rPr>
          <w:sz w:val="24"/>
          <w:szCs w:val="24"/>
        </w:rPr>
        <w:t>finalize</w:t>
      </w:r>
      <w:r w:rsidR="00910775">
        <w:rPr>
          <w:sz w:val="24"/>
          <w:szCs w:val="24"/>
        </w:rPr>
        <w:t xml:space="preserve"> that settlement.  Counsel for PECO stated that the Complainant </w:t>
      </w:r>
      <w:r>
        <w:rPr>
          <w:sz w:val="24"/>
          <w:szCs w:val="24"/>
        </w:rPr>
        <w:t>has no objection to the requested continuance.</w:t>
      </w:r>
    </w:p>
    <w:p w:rsidR="00021F42" w:rsidRDefault="00021F42" w:rsidP="00021F42">
      <w:pPr>
        <w:spacing w:line="360" w:lineRule="auto"/>
        <w:rPr>
          <w:sz w:val="24"/>
          <w:szCs w:val="24"/>
        </w:rPr>
      </w:pPr>
    </w:p>
    <w:p w:rsidR="00910775" w:rsidRDefault="00021F42" w:rsidP="00021F42">
      <w:pPr>
        <w:spacing w:line="360" w:lineRule="auto"/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</w:r>
      <w:proofErr w:type="gramStart"/>
      <w:r w:rsidRPr="00E16C06">
        <w:rPr>
          <w:sz w:val="24"/>
          <w:szCs w:val="24"/>
        </w:rPr>
        <w:t>The Commission’s Rules of Administrative Practice and Procedure at 52 Pa. Code § 1.15(b) state that</w:t>
      </w:r>
      <w:r>
        <w:rPr>
          <w:sz w:val="24"/>
          <w:szCs w:val="24"/>
        </w:rPr>
        <w:t xml:space="preserve"> a request for continuance “shall be </w:t>
      </w:r>
      <w:r w:rsidRPr="00C373A0">
        <w:rPr>
          <w:sz w:val="24"/>
          <w:szCs w:val="24"/>
        </w:rPr>
        <w:t>by motion</w:t>
      </w:r>
      <w:r w:rsidR="000A7C1F">
        <w:rPr>
          <w:sz w:val="24"/>
          <w:szCs w:val="24"/>
        </w:rPr>
        <w:t>,</w:t>
      </w:r>
      <w:r w:rsidRPr="00C373A0">
        <w:rPr>
          <w:sz w:val="24"/>
          <w:szCs w:val="24"/>
        </w:rPr>
        <w:t xml:space="preserve"> </w:t>
      </w:r>
      <w:r w:rsidRPr="00910775">
        <w:rPr>
          <w:sz w:val="24"/>
          <w:szCs w:val="24"/>
        </w:rPr>
        <w:t>in writing</w:t>
      </w:r>
      <w:r w:rsidRPr="00C373A0">
        <w:rPr>
          <w:sz w:val="24"/>
          <w:szCs w:val="24"/>
        </w:rPr>
        <w:t>, timely filed with the Commission, stating the facts on which the application rests</w:t>
      </w:r>
      <w:r>
        <w:rPr>
          <w:sz w:val="24"/>
          <w:szCs w:val="24"/>
        </w:rPr>
        <w:t>.”</w:t>
      </w:r>
      <w:proofErr w:type="gramEnd"/>
      <w:r>
        <w:rPr>
          <w:sz w:val="24"/>
          <w:szCs w:val="24"/>
        </w:rPr>
        <w:t xml:space="preserve"> </w:t>
      </w:r>
      <w:r w:rsidR="00910775">
        <w:rPr>
          <w:sz w:val="24"/>
          <w:szCs w:val="24"/>
        </w:rPr>
        <w:t xml:space="preserve"> </w:t>
      </w:r>
      <w:r w:rsidR="000A7C1F">
        <w:rPr>
          <w:sz w:val="24"/>
          <w:szCs w:val="24"/>
        </w:rPr>
        <w:t>However, t</w:t>
      </w:r>
      <w:r>
        <w:rPr>
          <w:sz w:val="24"/>
          <w:szCs w:val="24"/>
        </w:rPr>
        <w:t xml:space="preserve">he Commission or a presiding officer may </w:t>
      </w:r>
      <w:r w:rsidRPr="00C373A0">
        <w:rPr>
          <w:sz w:val="24"/>
          <w:szCs w:val="24"/>
        </w:rPr>
        <w:t>waive a requirement of th</w:t>
      </w:r>
      <w:r>
        <w:rPr>
          <w:sz w:val="24"/>
          <w:szCs w:val="24"/>
        </w:rPr>
        <w:t xml:space="preserve">e procedural rules </w:t>
      </w:r>
      <w:r w:rsidRPr="00C373A0">
        <w:rPr>
          <w:sz w:val="24"/>
          <w:szCs w:val="24"/>
        </w:rPr>
        <w:t xml:space="preserve">when necessary or appropriate, if </w:t>
      </w:r>
      <w:r w:rsidRPr="00C373A0">
        <w:rPr>
          <w:sz w:val="24"/>
          <w:szCs w:val="24"/>
        </w:rPr>
        <w:lastRenderedPageBreak/>
        <w:t>the waiver does not adversely affect a substantive right of a party.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52 Pa. Code § 1.2(c).</w:t>
      </w:r>
      <w:proofErr w:type="gramEnd"/>
      <w:r>
        <w:rPr>
          <w:sz w:val="24"/>
          <w:szCs w:val="24"/>
        </w:rPr>
        <w:t xml:space="preserve">  The Commission’s procedural rules </w:t>
      </w:r>
      <w:r w:rsidRPr="00E16C06">
        <w:rPr>
          <w:sz w:val="24"/>
          <w:szCs w:val="24"/>
        </w:rPr>
        <w:t xml:space="preserve">at 52 Pa. Code § 1.15(b) </w:t>
      </w:r>
      <w:r>
        <w:rPr>
          <w:sz w:val="24"/>
          <w:szCs w:val="24"/>
        </w:rPr>
        <w:t xml:space="preserve">also provide that </w:t>
      </w:r>
      <w:r w:rsidRPr="00E16C06">
        <w:rPr>
          <w:sz w:val="24"/>
          <w:szCs w:val="24"/>
        </w:rPr>
        <w:t>“Only for good cause shown will requests for continuance be considered.”</w:t>
      </w:r>
      <w:r>
        <w:rPr>
          <w:sz w:val="24"/>
          <w:szCs w:val="24"/>
        </w:rPr>
        <w:t xml:space="preserve">   In this case, </w:t>
      </w:r>
      <w:r w:rsidR="008806D5">
        <w:rPr>
          <w:sz w:val="24"/>
          <w:szCs w:val="24"/>
        </w:rPr>
        <w:t>counsel for PECO only entered her appearance on April 1, 2011</w:t>
      </w:r>
      <w:r w:rsidR="00006E78">
        <w:rPr>
          <w:sz w:val="24"/>
          <w:szCs w:val="24"/>
        </w:rPr>
        <w:t xml:space="preserve">, so with the hearing scheduled for April 7, 2011, the e-mail request will be accepted, in this case, </w:t>
      </w:r>
      <w:proofErr w:type="gramStart"/>
      <w:r w:rsidR="00006E78">
        <w:rPr>
          <w:sz w:val="24"/>
          <w:szCs w:val="24"/>
        </w:rPr>
        <w:t>as a “</w:t>
      </w:r>
      <w:proofErr w:type="gramEnd"/>
      <w:r w:rsidR="00006E78">
        <w:rPr>
          <w:sz w:val="24"/>
          <w:szCs w:val="24"/>
        </w:rPr>
        <w:t xml:space="preserve">writing.”  Good cause exists to grant the continuance in that given more </w:t>
      </w:r>
      <w:proofErr w:type="gramStart"/>
      <w:r w:rsidR="00006E78">
        <w:rPr>
          <w:sz w:val="24"/>
          <w:szCs w:val="24"/>
        </w:rPr>
        <w:t>time,</w:t>
      </w:r>
      <w:proofErr w:type="gramEnd"/>
      <w:r w:rsidR="00006E78">
        <w:rPr>
          <w:sz w:val="24"/>
          <w:szCs w:val="24"/>
        </w:rPr>
        <w:t xml:space="preserve"> it appears that the parties may resolve this matter without the need for litigation.</w:t>
      </w:r>
    </w:p>
    <w:p w:rsidR="00910775" w:rsidRDefault="00910775" w:rsidP="00021F42">
      <w:pPr>
        <w:spacing w:line="360" w:lineRule="auto"/>
        <w:rPr>
          <w:sz w:val="24"/>
          <w:szCs w:val="24"/>
        </w:rPr>
      </w:pPr>
    </w:p>
    <w:p w:rsidR="00910775" w:rsidRDefault="00910775" w:rsidP="00021F42">
      <w:pPr>
        <w:spacing w:line="360" w:lineRule="auto"/>
        <w:rPr>
          <w:sz w:val="24"/>
          <w:szCs w:val="24"/>
        </w:rPr>
      </w:pPr>
    </w:p>
    <w:p w:rsidR="00021F42" w:rsidRPr="00E16C06" w:rsidRDefault="00021F42" w:rsidP="00021F42">
      <w:pPr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  <w:t>THEREFORE,</w:t>
      </w:r>
    </w:p>
    <w:p w:rsidR="00021F42" w:rsidRPr="00E16C06" w:rsidRDefault="00021F42" w:rsidP="00021F42">
      <w:pPr>
        <w:rPr>
          <w:sz w:val="24"/>
          <w:szCs w:val="24"/>
        </w:rPr>
      </w:pPr>
    </w:p>
    <w:p w:rsidR="00021F42" w:rsidRDefault="00021F42" w:rsidP="00021F42">
      <w:pPr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  <w:t>IT IS ORDERED:</w:t>
      </w:r>
    </w:p>
    <w:p w:rsidR="00021F42" w:rsidRPr="00E16C06" w:rsidRDefault="00021F42" w:rsidP="00021F42">
      <w:pPr>
        <w:rPr>
          <w:sz w:val="24"/>
          <w:szCs w:val="24"/>
        </w:rPr>
      </w:pPr>
    </w:p>
    <w:p w:rsidR="00021F42" w:rsidRPr="00E16C06" w:rsidRDefault="00021F42" w:rsidP="00021F42">
      <w:pPr>
        <w:rPr>
          <w:sz w:val="24"/>
          <w:szCs w:val="24"/>
        </w:rPr>
      </w:pPr>
    </w:p>
    <w:p w:rsidR="00021F42" w:rsidRDefault="00021F42" w:rsidP="00021F42">
      <w:pPr>
        <w:spacing w:line="360" w:lineRule="auto"/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  <w:t>1.</w:t>
      </w:r>
      <w:r w:rsidRPr="00E16C06">
        <w:rPr>
          <w:sz w:val="24"/>
          <w:szCs w:val="24"/>
        </w:rPr>
        <w:tab/>
        <w:t xml:space="preserve">That the Motion for Continuance of Hearing made by </w:t>
      </w:r>
      <w:r w:rsidR="00006E78">
        <w:rPr>
          <w:sz w:val="24"/>
          <w:szCs w:val="24"/>
        </w:rPr>
        <w:t>Dana Pirone Carosella, Esquire, counsel for PECO Energy Company</w:t>
      </w:r>
      <w:r w:rsidR="00E30177">
        <w:rPr>
          <w:sz w:val="24"/>
          <w:szCs w:val="24"/>
        </w:rPr>
        <w:t>,</w:t>
      </w:r>
      <w:r>
        <w:rPr>
          <w:sz w:val="24"/>
          <w:szCs w:val="24"/>
        </w:rPr>
        <w:t xml:space="preserve"> on </w:t>
      </w:r>
      <w:r w:rsidR="00006E78">
        <w:rPr>
          <w:sz w:val="24"/>
          <w:szCs w:val="24"/>
        </w:rPr>
        <w:t xml:space="preserve">April 4, </w:t>
      </w:r>
      <w:r>
        <w:rPr>
          <w:sz w:val="24"/>
          <w:szCs w:val="24"/>
        </w:rPr>
        <w:t>2011, at</w:t>
      </w:r>
      <w:r w:rsidRPr="00E16C06">
        <w:rPr>
          <w:sz w:val="24"/>
          <w:szCs w:val="24"/>
        </w:rPr>
        <w:t xml:space="preserve"> Docket No. </w:t>
      </w:r>
      <w:r w:rsidR="00006E78">
        <w:rPr>
          <w:sz w:val="24"/>
          <w:szCs w:val="24"/>
        </w:rPr>
        <w:t>C</w:t>
      </w:r>
      <w:r w:rsidRPr="00E16C06">
        <w:rPr>
          <w:sz w:val="24"/>
          <w:szCs w:val="24"/>
        </w:rPr>
        <w:t>-2010-</w:t>
      </w:r>
      <w:r w:rsidR="001B7521">
        <w:rPr>
          <w:sz w:val="24"/>
          <w:szCs w:val="24"/>
        </w:rPr>
        <w:t>2196545</w:t>
      </w:r>
      <w:r>
        <w:rPr>
          <w:sz w:val="24"/>
          <w:szCs w:val="24"/>
        </w:rPr>
        <w:t xml:space="preserve"> </w:t>
      </w:r>
      <w:r w:rsidRPr="00E16C06">
        <w:rPr>
          <w:sz w:val="24"/>
          <w:szCs w:val="24"/>
        </w:rPr>
        <w:t xml:space="preserve">is granted; and </w:t>
      </w:r>
    </w:p>
    <w:p w:rsidR="00021F42" w:rsidRDefault="00021F42" w:rsidP="00021F42">
      <w:pPr>
        <w:spacing w:line="360" w:lineRule="auto"/>
        <w:rPr>
          <w:sz w:val="24"/>
          <w:szCs w:val="24"/>
        </w:rPr>
      </w:pPr>
    </w:p>
    <w:p w:rsidR="00021F42" w:rsidRPr="00E16C06" w:rsidRDefault="00021F42" w:rsidP="00021F42">
      <w:pPr>
        <w:spacing w:line="360" w:lineRule="auto"/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  <w:t>2.</w:t>
      </w:r>
      <w:r w:rsidRPr="00E16C06">
        <w:rPr>
          <w:sz w:val="24"/>
          <w:szCs w:val="24"/>
        </w:rPr>
        <w:tab/>
        <w:t xml:space="preserve">That the hearing scheduled for </w:t>
      </w:r>
      <w:r w:rsidR="001B7521">
        <w:rPr>
          <w:sz w:val="24"/>
          <w:szCs w:val="24"/>
        </w:rPr>
        <w:t>April 7</w:t>
      </w:r>
      <w:r>
        <w:rPr>
          <w:sz w:val="24"/>
          <w:szCs w:val="24"/>
        </w:rPr>
        <w:t>, 2011</w:t>
      </w:r>
      <w:r w:rsidRPr="00E16C06">
        <w:rPr>
          <w:sz w:val="24"/>
          <w:szCs w:val="24"/>
        </w:rPr>
        <w:t xml:space="preserve">, </w:t>
      </w:r>
      <w:proofErr w:type="gramStart"/>
      <w:r w:rsidRPr="00E16C06">
        <w:rPr>
          <w:sz w:val="24"/>
          <w:szCs w:val="24"/>
        </w:rPr>
        <w:t>be</w:t>
      </w:r>
      <w:proofErr w:type="gramEnd"/>
      <w:r w:rsidRPr="00E16C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hereby is </w:t>
      </w:r>
      <w:r w:rsidRPr="00E16C06">
        <w:rPr>
          <w:sz w:val="24"/>
          <w:szCs w:val="24"/>
        </w:rPr>
        <w:t xml:space="preserve">continued </w:t>
      </w:r>
      <w:r w:rsidR="001B7521">
        <w:rPr>
          <w:sz w:val="24"/>
          <w:szCs w:val="24"/>
        </w:rPr>
        <w:t>for forty five (45) days until May 23</w:t>
      </w:r>
      <w:r>
        <w:rPr>
          <w:sz w:val="24"/>
          <w:szCs w:val="24"/>
        </w:rPr>
        <w:t>, 2011</w:t>
      </w:r>
      <w:r w:rsidRPr="00E16C06">
        <w:rPr>
          <w:sz w:val="24"/>
          <w:szCs w:val="24"/>
        </w:rPr>
        <w:t>.</w:t>
      </w:r>
    </w:p>
    <w:p w:rsidR="00ED3EC8" w:rsidRDefault="00ED3EC8" w:rsidP="00ED3EC8">
      <w:pPr>
        <w:spacing w:line="360" w:lineRule="auto"/>
        <w:rPr>
          <w:sz w:val="24"/>
          <w:szCs w:val="24"/>
        </w:rPr>
      </w:pPr>
    </w:p>
    <w:p w:rsidR="00ED3EC8" w:rsidRDefault="00ED3EC8" w:rsidP="00ED3EC8">
      <w:pPr>
        <w:spacing w:line="360" w:lineRule="auto"/>
        <w:rPr>
          <w:sz w:val="24"/>
          <w:szCs w:val="24"/>
        </w:rPr>
      </w:pPr>
    </w:p>
    <w:p w:rsidR="00ED3EC8" w:rsidRDefault="00ED3EC8" w:rsidP="00ED3EC8">
      <w:pPr>
        <w:spacing w:line="360" w:lineRule="auto"/>
        <w:rPr>
          <w:sz w:val="24"/>
          <w:szCs w:val="24"/>
        </w:rPr>
      </w:pPr>
    </w:p>
    <w:p w:rsidR="00ED3EC8" w:rsidRDefault="00ED3EC8" w:rsidP="008A41C8">
      <w:pPr>
        <w:pStyle w:val="NoSpacing"/>
      </w:pPr>
      <w:r w:rsidRPr="008A41C8">
        <w:rPr>
          <w:sz w:val="24"/>
          <w:szCs w:val="24"/>
        </w:rPr>
        <w:t>Dated:</w:t>
      </w:r>
      <w:r w:rsidRPr="008A41C8">
        <w:rPr>
          <w:sz w:val="24"/>
          <w:szCs w:val="24"/>
        </w:rPr>
        <w:tab/>
      </w:r>
      <w:r w:rsidR="001B7521">
        <w:rPr>
          <w:sz w:val="24"/>
          <w:szCs w:val="24"/>
        </w:rPr>
        <w:t xml:space="preserve"> April 5</w:t>
      </w:r>
      <w:r w:rsidR="00890848">
        <w:rPr>
          <w:sz w:val="24"/>
          <w:szCs w:val="24"/>
        </w:rPr>
        <w:t>, 2011</w:t>
      </w:r>
      <w:r w:rsidR="00F561B9">
        <w:rPr>
          <w:sz w:val="24"/>
          <w:szCs w:val="24"/>
        </w:rPr>
        <w:tab/>
      </w:r>
      <w:r>
        <w:tab/>
      </w:r>
      <w:r>
        <w:tab/>
      </w:r>
      <w:r>
        <w:tab/>
        <w:t>_______________________________________</w:t>
      </w:r>
    </w:p>
    <w:p w:rsidR="00ED3EC8" w:rsidRPr="008A41C8" w:rsidRDefault="00ED3EC8" w:rsidP="008A41C8">
      <w:pPr>
        <w:pStyle w:val="NoSpacing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E19D7" w:rsidRPr="008A41C8">
        <w:rPr>
          <w:sz w:val="24"/>
          <w:szCs w:val="24"/>
        </w:rPr>
        <w:t>Dennis J. Buckley</w:t>
      </w:r>
    </w:p>
    <w:p w:rsidR="00ED3EC8" w:rsidRPr="008A41C8" w:rsidRDefault="00ED3EC8" w:rsidP="008A41C8">
      <w:pPr>
        <w:pStyle w:val="NoSpacing"/>
        <w:rPr>
          <w:b/>
          <w:sz w:val="24"/>
          <w:szCs w:val="24"/>
        </w:rPr>
      </w:pPr>
      <w:r w:rsidRPr="008A41C8">
        <w:rPr>
          <w:sz w:val="24"/>
          <w:szCs w:val="24"/>
        </w:rPr>
        <w:tab/>
      </w:r>
      <w:r w:rsidRPr="008A41C8">
        <w:rPr>
          <w:sz w:val="24"/>
          <w:szCs w:val="24"/>
        </w:rPr>
        <w:tab/>
      </w:r>
      <w:r w:rsidRPr="008A41C8">
        <w:rPr>
          <w:sz w:val="24"/>
          <w:szCs w:val="24"/>
        </w:rPr>
        <w:tab/>
      </w:r>
      <w:r w:rsidRPr="008A41C8">
        <w:rPr>
          <w:sz w:val="24"/>
          <w:szCs w:val="24"/>
        </w:rPr>
        <w:tab/>
      </w:r>
      <w:r w:rsidRPr="008A41C8">
        <w:rPr>
          <w:sz w:val="24"/>
          <w:szCs w:val="24"/>
        </w:rPr>
        <w:tab/>
      </w:r>
      <w:r w:rsidRPr="008A41C8">
        <w:rPr>
          <w:sz w:val="24"/>
          <w:szCs w:val="24"/>
        </w:rPr>
        <w:tab/>
        <w:t>Administrative Law Judge</w:t>
      </w:r>
    </w:p>
    <w:p w:rsidR="00ED3EC8" w:rsidRDefault="00ED3EC8" w:rsidP="00ED3EC8"/>
    <w:p w:rsidR="00ED3EC8" w:rsidRDefault="00ED3EC8" w:rsidP="00ED3EC8"/>
    <w:p w:rsidR="00ED3EC8" w:rsidRDefault="00ED3EC8" w:rsidP="00ED3EC8"/>
    <w:p w:rsidR="00ED3EC8" w:rsidRDefault="00ED3EC8" w:rsidP="00ED3EC8"/>
    <w:p w:rsidR="00ED3EC8" w:rsidRDefault="00ED3EC8" w:rsidP="00ED3EC8"/>
    <w:p w:rsidR="00ED3EC8" w:rsidRDefault="00ED3EC8" w:rsidP="00ED3EC8"/>
    <w:p w:rsidR="00164712" w:rsidRDefault="00164712">
      <w:pPr>
        <w:sectPr w:rsidR="00164712" w:rsidSect="00ED3EC8">
          <w:footerReference w:type="even" r:id="rId6"/>
          <w:footerReference w:type="default" r:id="rId7"/>
          <w:pgSz w:w="12240" w:h="15840"/>
          <w:pgMar w:top="1296" w:right="1296" w:bottom="1296" w:left="1296" w:header="720" w:footer="720" w:gutter="0"/>
          <w:cols w:space="720"/>
          <w:titlePg/>
          <w:docGrid w:linePitch="360"/>
        </w:sectPr>
      </w:pPr>
    </w:p>
    <w:p w:rsidR="00164712" w:rsidRDefault="00164712" w:rsidP="00164712">
      <w:r>
        <w:rPr>
          <w:rFonts w:ascii="Microsoft Sans Serif"/>
          <w:b/>
          <w:sz w:val="24"/>
          <w:u w:val="single"/>
        </w:rPr>
        <w:lastRenderedPageBreak/>
        <w:t>C-2010-2196545 - MICHELLE EDINGER v. PECO ENERGY COMPANY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TISHEKIA WILLIAMS, ESQUIRE</w:t>
      </w:r>
      <w:r>
        <w:rPr>
          <w:rFonts w:ascii="Microsoft Sans Serif"/>
          <w:sz w:val="24"/>
        </w:rPr>
        <w:cr/>
        <w:t>EXELON BUSINESS SERVICES COMPANY</w:t>
      </w:r>
      <w:r>
        <w:rPr>
          <w:rFonts w:ascii="Microsoft Sans Serif"/>
          <w:sz w:val="24"/>
        </w:rPr>
        <w:cr/>
        <w:t>2301 MARKET STREET S23-1</w:t>
      </w:r>
      <w:r>
        <w:rPr>
          <w:rFonts w:ascii="Microsoft Sans Serif"/>
          <w:sz w:val="24"/>
        </w:rPr>
        <w:cr/>
        <w:t>PO BOX 8699</w:t>
      </w:r>
      <w:r>
        <w:rPr>
          <w:rFonts w:ascii="Microsoft Sans Serif"/>
          <w:sz w:val="24"/>
        </w:rPr>
        <w:cr/>
        <w:t>PHILADELPHIA, PA 19101-8699</w:t>
      </w:r>
      <w:r>
        <w:rPr>
          <w:rFonts w:ascii="Microsoft Sans Serif"/>
          <w:sz w:val="24"/>
        </w:rPr>
        <w:cr/>
        <w:t>215-841-6841</w:t>
      </w:r>
      <w:r>
        <w:rPr>
          <w:rFonts w:ascii="Microsoft Sans Serif"/>
          <w:sz w:val="24"/>
        </w:rPr>
        <w:cr/>
      </w:r>
      <w:r>
        <w:rPr>
          <w:rFonts w:ascii="Microsoft Sans Serif"/>
          <w:sz w:val="24"/>
        </w:rPr>
        <w:cr/>
        <w:t>MICHELLE EDINGER</w:t>
      </w:r>
      <w:r>
        <w:rPr>
          <w:rFonts w:ascii="Microsoft Sans Serif"/>
          <w:sz w:val="24"/>
        </w:rPr>
        <w:cr/>
        <w:t>144 GREENWOOD ROAD</w:t>
      </w:r>
      <w:r>
        <w:rPr>
          <w:rFonts w:ascii="Microsoft Sans Serif"/>
          <w:sz w:val="24"/>
        </w:rPr>
        <w:cr/>
        <w:t>SHARON HILL, PA 19079</w:t>
      </w:r>
      <w:r>
        <w:rPr>
          <w:rFonts w:ascii="Microsoft Sans Serif"/>
          <w:sz w:val="24"/>
        </w:rPr>
        <w:cr/>
        <w:t>610-772-3685</w:t>
      </w:r>
      <w:r>
        <w:rPr>
          <w:rFonts w:ascii="Microsoft Sans Serif"/>
          <w:sz w:val="24"/>
        </w:rPr>
        <w:cr/>
      </w:r>
      <w:r>
        <w:rPr>
          <w:rFonts w:ascii="Microsoft Sans Serif"/>
          <w:sz w:val="24"/>
        </w:rPr>
        <w:cr/>
        <w:t>WARD L SMITH, ASSOCIATE GENERAL COUNSEL</w:t>
      </w:r>
      <w:r>
        <w:rPr>
          <w:rFonts w:ascii="Microsoft Sans Serif"/>
          <w:sz w:val="24"/>
        </w:rPr>
        <w:cr/>
        <w:t>EXELON BUSINESS SERVICES CORP</w:t>
      </w:r>
      <w:r>
        <w:rPr>
          <w:rFonts w:ascii="Microsoft Sans Serif"/>
          <w:sz w:val="24"/>
        </w:rPr>
        <w:cr/>
        <w:t xml:space="preserve">2301 MARKET </w:t>
      </w:r>
      <w:proofErr w:type="gramStart"/>
      <w:r>
        <w:rPr>
          <w:rFonts w:ascii="Microsoft Sans Serif"/>
          <w:sz w:val="24"/>
        </w:rPr>
        <w:t>STREET  S23</w:t>
      </w:r>
      <w:proofErr w:type="gramEnd"/>
      <w:r>
        <w:rPr>
          <w:rFonts w:ascii="Microsoft Sans Serif"/>
          <w:sz w:val="24"/>
        </w:rPr>
        <w:t>-1</w:t>
      </w:r>
      <w:r>
        <w:rPr>
          <w:rFonts w:ascii="Microsoft Sans Serif"/>
          <w:sz w:val="24"/>
        </w:rPr>
        <w:cr/>
        <w:t>PHILADELPHIA, PA 19103</w:t>
      </w:r>
      <w:r>
        <w:rPr>
          <w:rFonts w:ascii="Microsoft Sans Serif"/>
          <w:sz w:val="24"/>
        </w:rPr>
        <w:cr/>
        <w:t>215-841-6863</w:t>
      </w:r>
      <w:r>
        <w:rPr>
          <w:rFonts w:ascii="Microsoft Sans Serif"/>
          <w:sz w:val="24"/>
        </w:rPr>
        <w:cr/>
      </w:r>
    </w:p>
    <w:p w:rsidR="00164712" w:rsidRDefault="00164712" w:rsidP="00164712"/>
    <w:p w:rsidR="00C04960" w:rsidRDefault="00C04960"/>
    <w:sectPr w:rsidR="00C04960" w:rsidSect="00174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E8A" w:rsidRDefault="009F6E8A">
      <w:r>
        <w:separator/>
      </w:r>
    </w:p>
  </w:endnote>
  <w:endnote w:type="continuationSeparator" w:id="0">
    <w:p w:rsidR="009F6E8A" w:rsidRDefault="009F6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EC8" w:rsidRDefault="00ED096C" w:rsidP="00ED3E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3EC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3EC8" w:rsidRDefault="00ED3EC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EC8" w:rsidRDefault="00ED096C" w:rsidP="00ED3E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3EC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4712">
      <w:rPr>
        <w:rStyle w:val="PageNumber"/>
        <w:noProof/>
      </w:rPr>
      <w:t>2</w:t>
    </w:r>
    <w:r>
      <w:rPr>
        <w:rStyle w:val="PageNumber"/>
      </w:rPr>
      <w:fldChar w:fldCharType="end"/>
    </w:r>
  </w:p>
  <w:p w:rsidR="00ED3EC8" w:rsidRDefault="00ED3E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E8A" w:rsidRDefault="009F6E8A">
      <w:r>
        <w:separator/>
      </w:r>
    </w:p>
  </w:footnote>
  <w:footnote w:type="continuationSeparator" w:id="0">
    <w:p w:rsidR="009F6E8A" w:rsidRDefault="009F6E8A">
      <w:r>
        <w:continuationSeparator/>
      </w:r>
    </w:p>
  </w:footnote>
  <w:footnote w:id="1">
    <w:p w:rsidR="00021F42" w:rsidRDefault="00021F42" w:rsidP="00021F4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C373A0">
        <w:rPr>
          <w:sz w:val="24"/>
          <w:szCs w:val="24"/>
        </w:rPr>
        <w:t>BCS No. 2</w:t>
      </w:r>
      <w:r w:rsidR="00DD108C">
        <w:rPr>
          <w:sz w:val="24"/>
          <w:szCs w:val="24"/>
        </w:rPr>
        <w:t>629459</w:t>
      </w:r>
      <w:r w:rsidRPr="00C373A0">
        <w:rPr>
          <w:sz w:val="24"/>
          <w:szCs w:val="24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3EC8"/>
    <w:rsid w:val="00001E3A"/>
    <w:rsid w:val="00001EF6"/>
    <w:rsid w:val="00003D11"/>
    <w:rsid w:val="00005558"/>
    <w:rsid w:val="00006E78"/>
    <w:rsid w:val="000079FE"/>
    <w:rsid w:val="00012104"/>
    <w:rsid w:val="0001305A"/>
    <w:rsid w:val="00016E55"/>
    <w:rsid w:val="0002105C"/>
    <w:rsid w:val="00021F42"/>
    <w:rsid w:val="00035BB8"/>
    <w:rsid w:val="000541C0"/>
    <w:rsid w:val="000576ED"/>
    <w:rsid w:val="000605B6"/>
    <w:rsid w:val="00061278"/>
    <w:rsid w:val="000634EB"/>
    <w:rsid w:val="00063801"/>
    <w:rsid w:val="00067CBC"/>
    <w:rsid w:val="000902E3"/>
    <w:rsid w:val="0009220F"/>
    <w:rsid w:val="00092B4E"/>
    <w:rsid w:val="00092E44"/>
    <w:rsid w:val="00093562"/>
    <w:rsid w:val="000A770B"/>
    <w:rsid w:val="000A7C1F"/>
    <w:rsid w:val="000B339A"/>
    <w:rsid w:val="000C2A2B"/>
    <w:rsid w:val="000C34F3"/>
    <w:rsid w:val="000C6B6E"/>
    <w:rsid w:val="000C6EF0"/>
    <w:rsid w:val="000D29BA"/>
    <w:rsid w:val="000E7EF5"/>
    <w:rsid w:val="000F2E5F"/>
    <w:rsid w:val="001021FB"/>
    <w:rsid w:val="00102A77"/>
    <w:rsid w:val="0010420D"/>
    <w:rsid w:val="001077F1"/>
    <w:rsid w:val="0011545E"/>
    <w:rsid w:val="00115BB6"/>
    <w:rsid w:val="00116578"/>
    <w:rsid w:val="0012035F"/>
    <w:rsid w:val="00121291"/>
    <w:rsid w:val="00124101"/>
    <w:rsid w:val="00124D49"/>
    <w:rsid w:val="0014105E"/>
    <w:rsid w:val="00143142"/>
    <w:rsid w:val="00155E87"/>
    <w:rsid w:val="00157E46"/>
    <w:rsid w:val="00162D2F"/>
    <w:rsid w:val="00164712"/>
    <w:rsid w:val="00172E8C"/>
    <w:rsid w:val="00174F7E"/>
    <w:rsid w:val="0017580D"/>
    <w:rsid w:val="00181AB1"/>
    <w:rsid w:val="001857EA"/>
    <w:rsid w:val="00191522"/>
    <w:rsid w:val="00192EB5"/>
    <w:rsid w:val="001966CB"/>
    <w:rsid w:val="001A103D"/>
    <w:rsid w:val="001A216A"/>
    <w:rsid w:val="001B1B1D"/>
    <w:rsid w:val="001B3D6F"/>
    <w:rsid w:val="001B7521"/>
    <w:rsid w:val="001D1F1B"/>
    <w:rsid w:val="001E2642"/>
    <w:rsid w:val="001E3C9A"/>
    <w:rsid w:val="001E5447"/>
    <w:rsid w:val="001E79A7"/>
    <w:rsid w:val="001F0835"/>
    <w:rsid w:val="001F74FC"/>
    <w:rsid w:val="002004A8"/>
    <w:rsid w:val="0021162B"/>
    <w:rsid w:val="002125E4"/>
    <w:rsid w:val="00215381"/>
    <w:rsid w:val="00216C32"/>
    <w:rsid w:val="00216F76"/>
    <w:rsid w:val="00221A88"/>
    <w:rsid w:val="002303B0"/>
    <w:rsid w:val="002337D7"/>
    <w:rsid w:val="002451F7"/>
    <w:rsid w:val="00251E5A"/>
    <w:rsid w:val="00252DB6"/>
    <w:rsid w:val="002546D8"/>
    <w:rsid w:val="00260459"/>
    <w:rsid w:val="0026705F"/>
    <w:rsid w:val="002704DD"/>
    <w:rsid w:val="00284760"/>
    <w:rsid w:val="0029096F"/>
    <w:rsid w:val="0029353E"/>
    <w:rsid w:val="00297286"/>
    <w:rsid w:val="002A05C6"/>
    <w:rsid w:val="002A5F4D"/>
    <w:rsid w:val="002B754D"/>
    <w:rsid w:val="002C4F02"/>
    <w:rsid w:val="002E22E1"/>
    <w:rsid w:val="002E7DDB"/>
    <w:rsid w:val="002F42FC"/>
    <w:rsid w:val="00304AA1"/>
    <w:rsid w:val="00306C33"/>
    <w:rsid w:val="00321DB1"/>
    <w:rsid w:val="00330A67"/>
    <w:rsid w:val="00334F62"/>
    <w:rsid w:val="003364EB"/>
    <w:rsid w:val="003366D5"/>
    <w:rsid w:val="00344C34"/>
    <w:rsid w:val="00354574"/>
    <w:rsid w:val="00360F5F"/>
    <w:rsid w:val="0036124A"/>
    <w:rsid w:val="00365459"/>
    <w:rsid w:val="0036754C"/>
    <w:rsid w:val="00381B05"/>
    <w:rsid w:val="00386626"/>
    <w:rsid w:val="00390929"/>
    <w:rsid w:val="003A0B9C"/>
    <w:rsid w:val="003A0E5A"/>
    <w:rsid w:val="003A7581"/>
    <w:rsid w:val="003B4D40"/>
    <w:rsid w:val="003B5D19"/>
    <w:rsid w:val="003B610B"/>
    <w:rsid w:val="003C47E8"/>
    <w:rsid w:val="003D3FF6"/>
    <w:rsid w:val="003E2B14"/>
    <w:rsid w:val="003F01A7"/>
    <w:rsid w:val="004047B1"/>
    <w:rsid w:val="00407C2F"/>
    <w:rsid w:val="00411425"/>
    <w:rsid w:val="00413BA5"/>
    <w:rsid w:val="00426277"/>
    <w:rsid w:val="004262B3"/>
    <w:rsid w:val="00431130"/>
    <w:rsid w:val="00442254"/>
    <w:rsid w:val="00446B02"/>
    <w:rsid w:val="0045300F"/>
    <w:rsid w:val="00454158"/>
    <w:rsid w:val="00454723"/>
    <w:rsid w:val="00456657"/>
    <w:rsid w:val="00460140"/>
    <w:rsid w:val="0046238B"/>
    <w:rsid w:val="00491F39"/>
    <w:rsid w:val="0049575D"/>
    <w:rsid w:val="004A5318"/>
    <w:rsid w:val="004A741E"/>
    <w:rsid w:val="004B1ADE"/>
    <w:rsid w:val="004B570B"/>
    <w:rsid w:val="004B652A"/>
    <w:rsid w:val="004C30D2"/>
    <w:rsid w:val="004D0BE0"/>
    <w:rsid w:val="004D14F0"/>
    <w:rsid w:val="004D4A68"/>
    <w:rsid w:val="004E429F"/>
    <w:rsid w:val="004F25E0"/>
    <w:rsid w:val="004F37CB"/>
    <w:rsid w:val="004F45CA"/>
    <w:rsid w:val="00504F92"/>
    <w:rsid w:val="005078B3"/>
    <w:rsid w:val="00516ADC"/>
    <w:rsid w:val="00521B57"/>
    <w:rsid w:val="00522DE9"/>
    <w:rsid w:val="00523FBA"/>
    <w:rsid w:val="00524079"/>
    <w:rsid w:val="005255C0"/>
    <w:rsid w:val="005328F4"/>
    <w:rsid w:val="005534BD"/>
    <w:rsid w:val="00564A3A"/>
    <w:rsid w:val="005674EF"/>
    <w:rsid w:val="00570C2E"/>
    <w:rsid w:val="00575D4F"/>
    <w:rsid w:val="00575F27"/>
    <w:rsid w:val="0058036C"/>
    <w:rsid w:val="00585BD9"/>
    <w:rsid w:val="005A1839"/>
    <w:rsid w:val="005A3759"/>
    <w:rsid w:val="005C373B"/>
    <w:rsid w:val="005C4AAA"/>
    <w:rsid w:val="005D1442"/>
    <w:rsid w:val="005F064D"/>
    <w:rsid w:val="005F5A21"/>
    <w:rsid w:val="00600458"/>
    <w:rsid w:val="00603824"/>
    <w:rsid w:val="00620850"/>
    <w:rsid w:val="00624D32"/>
    <w:rsid w:val="006273ED"/>
    <w:rsid w:val="0064750C"/>
    <w:rsid w:val="006621E9"/>
    <w:rsid w:val="00664C73"/>
    <w:rsid w:val="006856E2"/>
    <w:rsid w:val="00695397"/>
    <w:rsid w:val="0069562F"/>
    <w:rsid w:val="006B2FA8"/>
    <w:rsid w:val="006B3E08"/>
    <w:rsid w:val="006C4536"/>
    <w:rsid w:val="006C51E2"/>
    <w:rsid w:val="006C71BB"/>
    <w:rsid w:val="006D1276"/>
    <w:rsid w:val="006E670A"/>
    <w:rsid w:val="006F27FC"/>
    <w:rsid w:val="006F3153"/>
    <w:rsid w:val="006F4F6D"/>
    <w:rsid w:val="00705262"/>
    <w:rsid w:val="00705CA5"/>
    <w:rsid w:val="00716D0A"/>
    <w:rsid w:val="00721ECF"/>
    <w:rsid w:val="00725BEA"/>
    <w:rsid w:val="007306D1"/>
    <w:rsid w:val="00742CE1"/>
    <w:rsid w:val="0074372C"/>
    <w:rsid w:val="00744C7C"/>
    <w:rsid w:val="00747C4D"/>
    <w:rsid w:val="0075585E"/>
    <w:rsid w:val="0078470A"/>
    <w:rsid w:val="00787AF1"/>
    <w:rsid w:val="007B1039"/>
    <w:rsid w:val="007D5B1C"/>
    <w:rsid w:val="007E0ADA"/>
    <w:rsid w:val="007E5866"/>
    <w:rsid w:val="00804065"/>
    <w:rsid w:val="00840A53"/>
    <w:rsid w:val="008427B3"/>
    <w:rsid w:val="0085047D"/>
    <w:rsid w:val="008524EA"/>
    <w:rsid w:val="00857642"/>
    <w:rsid w:val="00857F8E"/>
    <w:rsid w:val="0086268A"/>
    <w:rsid w:val="00864B15"/>
    <w:rsid w:val="00865C18"/>
    <w:rsid w:val="0086621E"/>
    <w:rsid w:val="008673D1"/>
    <w:rsid w:val="008806D5"/>
    <w:rsid w:val="00882CB8"/>
    <w:rsid w:val="00884650"/>
    <w:rsid w:val="00890848"/>
    <w:rsid w:val="00893901"/>
    <w:rsid w:val="008A41C8"/>
    <w:rsid w:val="008B2982"/>
    <w:rsid w:val="008C03AD"/>
    <w:rsid w:val="008C0540"/>
    <w:rsid w:val="008C1485"/>
    <w:rsid w:val="008D2DBA"/>
    <w:rsid w:val="008D638B"/>
    <w:rsid w:val="008E19D7"/>
    <w:rsid w:val="008E6FB7"/>
    <w:rsid w:val="008E7FE5"/>
    <w:rsid w:val="008F63E4"/>
    <w:rsid w:val="00900008"/>
    <w:rsid w:val="00902EB1"/>
    <w:rsid w:val="009050BB"/>
    <w:rsid w:val="00905F7A"/>
    <w:rsid w:val="00906A31"/>
    <w:rsid w:val="00910398"/>
    <w:rsid w:val="0091039C"/>
    <w:rsid w:val="00910775"/>
    <w:rsid w:val="00911640"/>
    <w:rsid w:val="00912783"/>
    <w:rsid w:val="0091451C"/>
    <w:rsid w:val="00915D45"/>
    <w:rsid w:val="00923349"/>
    <w:rsid w:val="00926002"/>
    <w:rsid w:val="00930EBA"/>
    <w:rsid w:val="00935580"/>
    <w:rsid w:val="009412D9"/>
    <w:rsid w:val="00944730"/>
    <w:rsid w:val="009471B5"/>
    <w:rsid w:val="00952928"/>
    <w:rsid w:val="00953CFD"/>
    <w:rsid w:val="009669E3"/>
    <w:rsid w:val="009671DB"/>
    <w:rsid w:val="00972738"/>
    <w:rsid w:val="00980958"/>
    <w:rsid w:val="00987014"/>
    <w:rsid w:val="00997443"/>
    <w:rsid w:val="009A68E7"/>
    <w:rsid w:val="009B66C0"/>
    <w:rsid w:val="009C24F9"/>
    <w:rsid w:val="009D3AAC"/>
    <w:rsid w:val="009D5B63"/>
    <w:rsid w:val="009E1679"/>
    <w:rsid w:val="009E239E"/>
    <w:rsid w:val="009E271D"/>
    <w:rsid w:val="009F6E8A"/>
    <w:rsid w:val="009F768D"/>
    <w:rsid w:val="00A07D8F"/>
    <w:rsid w:val="00A13C95"/>
    <w:rsid w:val="00A249F6"/>
    <w:rsid w:val="00A35AFD"/>
    <w:rsid w:val="00A40731"/>
    <w:rsid w:val="00A448EF"/>
    <w:rsid w:val="00A52A4E"/>
    <w:rsid w:val="00A5343C"/>
    <w:rsid w:val="00A7538D"/>
    <w:rsid w:val="00A8008F"/>
    <w:rsid w:val="00A80E74"/>
    <w:rsid w:val="00A851A4"/>
    <w:rsid w:val="00A86BD8"/>
    <w:rsid w:val="00A87EDF"/>
    <w:rsid w:val="00AA1496"/>
    <w:rsid w:val="00AA3D06"/>
    <w:rsid w:val="00AA4899"/>
    <w:rsid w:val="00AA639F"/>
    <w:rsid w:val="00AC0D42"/>
    <w:rsid w:val="00AC7DAD"/>
    <w:rsid w:val="00AD344D"/>
    <w:rsid w:val="00AD5E7B"/>
    <w:rsid w:val="00AE7E8A"/>
    <w:rsid w:val="00AF32D8"/>
    <w:rsid w:val="00AF4C64"/>
    <w:rsid w:val="00B01BE5"/>
    <w:rsid w:val="00B06DDF"/>
    <w:rsid w:val="00B079A5"/>
    <w:rsid w:val="00B16D92"/>
    <w:rsid w:val="00B20FAA"/>
    <w:rsid w:val="00B21FBA"/>
    <w:rsid w:val="00B2793E"/>
    <w:rsid w:val="00B42826"/>
    <w:rsid w:val="00B55869"/>
    <w:rsid w:val="00B567F1"/>
    <w:rsid w:val="00B569FA"/>
    <w:rsid w:val="00B571D3"/>
    <w:rsid w:val="00B759EC"/>
    <w:rsid w:val="00B75F96"/>
    <w:rsid w:val="00B824F8"/>
    <w:rsid w:val="00B86F52"/>
    <w:rsid w:val="00B91893"/>
    <w:rsid w:val="00B926BD"/>
    <w:rsid w:val="00BB1D36"/>
    <w:rsid w:val="00BB5630"/>
    <w:rsid w:val="00BD00D9"/>
    <w:rsid w:val="00BE5D1C"/>
    <w:rsid w:val="00BE7640"/>
    <w:rsid w:val="00BF0242"/>
    <w:rsid w:val="00BF1397"/>
    <w:rsid w:val="00C02723"/>
    <w:rsid w:val="00C02A91"/>
    <w:rsid w:val="00C04960"/>
    <w:rsid w:val="00C11391"/>
    <w:rsid w:val="00C138A5"/>
    <w:rsid w:val="00C211F9"/>
    <w:rsid w:val="00C25927"/>
    <w:rsid w:val="00C27126"/>
    <w:rsid w:val="00C310B8"/>
    <w:rsid w:val="00C31DBD"/>
    <w:rsid w:val="00C3343C"/>
    <w:rsid w:val="00C36C29"/>
    <w:rsid w:val="00C65047"/>
    <w:rsid w:val="00C833D6"/>
    <w:rsid w:val="00C95318"/>
    <w:rsid w:val="00C95A99"/>
    <w:rsid w:val="00C96F6B"/>
    <w:rsid w:val="00CA27F9"/>
    <w:rsid w:val="00CC1659"/>
    <w:rsid w:val="00CC30C3"/>
    <w:rsid w:val="00CE047D"/>
    <w:rsid w:val="00CE7731"/>
    <w:rsid w:val="00CF6A79"/>
    <w:rsid w:val="00D02D5A"/>
    <w:rsid w:val="00D06F2D"/>
    <w:rsid w:val="00D13B2D"/>
    <w:rsid w:val="00D16E7D"/>
    <w:rsid w:val="00D17731"/>
    <w:rsid w:val="00D21DFB"/>
    <w:rsid w:val="00D23DD0"/>
    <w:rsid w:val="00D33231"/>
    <w:rsid w:val="00D36240"/>
    <w:rsid w:val="00D36DB7"/>
    <w:rsid w:val="00D40E5E"/>
    <w:rsid w:val="00D4152F"/>
    <w:rsid w:val="00D43F6F"/>
    <w:rsid w:val="00D47A5A"/>
    <w:rsid w:val="00D62214"/>
    <w:rsid w:val="00D65E10"/>
    <w:rsid w:val="00D709A0"/>
    <w:rsid w:val="00D73BC0"/>
    <w:rsid w:val="00D76C93"/>
    <w:rsid w:val="00DA0625"/>
    <w:rsid w:val="00DA671A"/>
    <w:rsid w:val="00DA7E6E"/>
    <w:rsid w:val="00DB07B8"/>
    <w:rsid w:val="00DB4F49"/>
    <w:rsid w:val="00DC4772"/>
    <w:rsid w:val="00DC6711"/>
    <w:rsid w:val="00DC67F2"/>
    <w:rsid w:val="00DD108C"/>
    <w:rsid w:val="00DD5F86"/>
    <w:rsid w:val="00DD6047"/>
    <w:rsid w:val="00DD771A"/>
    <w:rsid w:val="00DE2759"/>
    <w:rsid w:val="00DE4037"/>
    <w:rsid w:val="00DF63EB"/>
    <w:rsid w:val="00E04EFF"/>
    <w:rsid w:val="00E101A9"/>
    <w:rsid w:val="00E13468"/>
    <w:rsid w:val="00E257AB"/>
    <w:rsid w:val="00E30177"/>
    <w:rsid w:val="00E3212A"/>
    <w:rsid w:val="00E333C7"/>
    <w:rsid w:val="00E41293"/>
    <w:rsid w:val="00E44479"/>
    <w:rsid w:val="00E475F0"/>
    <w:rsid w:val="00E50CA8"/>
    <w:rsid w:val="00E553E9"/>
    <w:rsid w:val="00E62177"/>
    <w:rsid w:val="00E6494D"/>
    <w:rsid w:val="00E703C3"/>
    <w:rsid w:val="00E80333"/>
    <w:rsid w:val="00E8107B"/>
    <w:rsid w:val="00E9310C"/>
    <w:rsid w:val="00E9501F"/>
    <w:rsid w:val="00E9676A"/>
    <w:rsid w:val="00EB7A35"/>
    <w:rsid w:val="00EC05B4"/>
    <w:rsid w:val="00EC074E"/>
    <w:rsid w:val="00EC33EA"/>
    <w:rsid w:val="00ED096C"/>
    <w:rsid w:val="00ED2F8A"/>
    <w:rsid w:val="00ED3EC8"/>
    <w:rsid w:val="00ED7543"/>
    <w:rsid w:val="00EE1EE5"/>
    <w:rsid w:val="00EF7235"/>
    <w:rsid w:val="00F04C8C"/>
    <w:rsid w:val="00F054DA"/>
    <w:rsid w:val="00F07BCF"/>
    <w:rsid w:val="00F16FAB"/>
    <w:rsid w:val="00F31625"/>
    <w:rsid w:val="00F36E39"/>
    <w:rsid w:val="00F5046F"/>
    <w:rsid w:val="00F5088C"/>
    <w:rsid w:val="00F510AC"/>
    <w:rsid w:val="00F561B9"/>
    <w:rsid w:val="00F62D04"/>
    <w:rsid w:val="00F70887"/>
    <w:rsid w:val="00F86EF9"/>
    <w:rsid w:val="00F86FB1"/>
    <w:rsid w:val="00F908E0"/>
    <w:rsid w:val="00F9335A"/>
    <w:rsid w:val="00FB4C6F"/>
    <w:rsid w:val="00FB64A1"/>
    <w:rsid w:val="00FC110D"/>
    <w:rsid w:val="00FC3800"/>
    <w:rsid w:val="00FD36CA"/>
    <w:rsid w:val="00FD3B41"/>
    <w:rsid w:val="00FD6C73"/>
    <w:rsid w:val="00FF0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EC8"/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D3E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D3EC8"/>
    <w:rPr>
      <w:rFonts w:eastAsia="Times New Roman"/>
      <w:sz w:val="26"/>
      <w:szCs w:val="26"/>
    </w:rPr>
  </w:style>
  <w:style w:type="character" w:styleId="PageNumber">
    <w:name w:val="page number"/>
    <w:basedOn w:val="DefaultParagraphFont"/>
    <w:rsid w:val="00ED3EC8"/>
  </w:style>
  <w:style w:type="character" w:styleId="Hyperlink">
    <w:name w:val="Hyperlink"/>
    <w:basedOn w:val="DefaultParagraphFont"/>
    <w:uiPriority w:val="99"/>
    <w:unhideWhenUsed/>
    <w:rsid w:val="008A41C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A41C8"/>
    <w:rPr>
      <w:rFonts w:eastAsia="Times New Roman"/>
      <w:sz w:val="26"/>
      <w:szCs w:val="26"/>
    </w:rPr>
  </w:style>
  <w:style w:type="paragraph" w:styleId="FootnoteText">
    <w:name w:val="footnote text"/>
    <w:basedOn w:val="Normal"/>
    <w:link w:val="FootnoteTextChar"/>
    <w:rsid w:val="00021F42"/>
    <w:pPr>
      <w:autoSpaceDE w:val="0"/>
      <w:autoSpaceDN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21F42"/>
    <w:rPr>
      <w:rFonts w:eastAsia="Times New Roman"/>
    </w:rPr>
  </w:style>
  <w:style w:type="character" w:styleId="FootnoteReference">
    <w:name w:val="footnote reference"/>
    <w:basedOn w:val="DefaultParagraphFont"/>
    <w:rsid w:val="00021F4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scolwell</dc:creator>
  <cp:keywords/>
  <dc:description/>
  <cp:lastModifiedBy>astout</cp:lastModifiedBy>
  <cp:revision>2</cp:revision>
  <cp:lastPrinted>2011-03-09T14:08:00Z</cp:lastPrinted>
  <dcterms:created xsi:type="dcterms:W3CDTF">2011-04-05T17:45:00Z</dcterms:created>
  <dcterms:modified xsi:type="dcterms:W3CDTF">2011-04-05T17:45:00Z</dcterms:modified>
</cp:coreProperties>
</file>