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317" w:rsidRPr="00100532" w:rsidRDefault="00EE0317" w:rsidP="00100532">
      <w:pPr>
        <w:jc w:val="center"/>
        <w:rPr>
          <w:b/>
          <w:sz w:val="24"/>
          <w:szCs w:val="24"/>
        </w:rPr>
      </w:pPr>
      <w:r w:rsidRPr="00100532">
        <w:rPr>
          <w:b/>
          <w:sz w:val="24"/>
          <w:szCs w:val="24"/>
        </w:rPr>
        <w:t>BEFORE THE</w:t>
      </w:r>
    </w:p>
    <w:p w:rsidR="00EE0317" w:rsidRPr="00100532" w:rsidRDefault="00EE0317" w:rsidP="00100532">
      <w:pPr>
        <w:jc w:val="center"/>
        <w:rPr>
          <w:b/>
          <w:sz w:val="24"/>
          <w:szCs w:val="24"/>
        </w:rPr>
      </w:pPr>
      <w:r w:rsidRPr="00100532">
        <w:rPr>
          <w:b/>
          <w:sz w:val="24"/>
          <w:szCs w:val="24"/>
        </w:rPr>
        <w:t>PENNSYLVANIA PUBLIC UTILITY COMMISSION</w:t>
      </w:r>
    </w:p>
    <w:p w:rsidR="00EE0317" w:rsidRPr="00100532" w:rsidRDefault="00EE0317" w:rsidP="00100532">
      <w:pPr>
        <w:jc w:val="center"/>
        <w:rPr>
          <w:b/>
          <w:sz w:val="24"/>
          <w:szCs w:val="24"/>
        </w:rPr>
      </w:pPr>
    </w:p>
    <w:p w:rsidR="00EE0317" w:rsidRPr="00100532" w:rsidRDefault="00EE0317" w:rsidP="00100532">
      <w:pPr>
        <w:jc w:val="center"/>
        <w:rPr>
          <w:b/>
          <w:sz w:val="24"/>
          <w:szCs w:val="24"/>
        </w:rPr>
      </w:pPr>
    </w:p>
    <w:p w:rsidR="00EE0317" w:rsidRPr="00100532" w:rsidRDefault="00EE0317" w:rsidP="00100532">
      <w:pPr>
        <w:jc w:val="center"/>
        <w:rPr>
          <w:b/>
          <w:sz w:val="24"/>
          <w:szCs w:val="24"/>
        </w:rPr>
      </w:pPr>
    </w:p>
    <w:p w:rsidR="00EE0317" w:rsidRPr="00100532" w:rsidRDefault="00FA4D2D" w:rsidP="00100532">
      <w:pPr>
        <w:rPr>
          <w:sz w:val="24"/>
          <w:szCs w:val="24"/>
        </w:rPr>
      </w:pPr>
      <w:r w:rsidRPr="00100532">
        <w:rPr>
          <w:sz w:val="24"/>
          <w:szCs w:val="24"/>
        </w:rPr>
        <w:t>Mrs. Paul Hawn</w:t>
      </w:r>
      <w:r w:rsidR="00EE0317" w:rsidRPr="00100532">
        <w:rPr>
          <w:sz w:val="24"/>
          <w:szCs w:val="24"/>
        </w:rPr>
        <w:tab/>
      </w:r>
      <w:r w:rsidR="00EE0317" w:rsidRPr="00100532">
        <w:rPr>
          <w:sz w:val="24"/>
          <w:szCs w:val="24"/>
        </w:rPr>
        <w:tab/>
      </w:r>
      <w:r w:rsidR="00EE0317" w:rsidRPr="00100532">
        <w:rPr>
          <w:sz w:val="24"/>
          <w:szCs w:val="24"/>
        </w:rPr>
        <w:tab/>
      </w:r>
      <w:r w:rsidR="00EE0317" w:rsidRPr="00100532">
        <w:rPr>
          <w:sz w:val="24"/>
          <w:szCs w:val="24"/>
        </w:rPr>
        <w:tab/>
      </w:r>
      <w:r w:rsidR="00EE0317" w:rsidRPr="00100532">
        <w:rPr>
          <w:sz w:val="24"/>
          <w:szCs w:val="24"/>
        </w:rPr>
        <w:tab/>
        <w:t>:</w:t>
      </w:r>
    </w:p>
    <w:p w:rsidR="00EE0317" w:rsidRPr="00100532" w:rsidRDefault="00EE0317" w:rsidP="00100532">
      <w:pPr>
        <w:rPr>
          <w:sz w:val="24"/>
          <w:szCs w:val="24"/>
        </w:rPr>
      </w:pPr>
      <w:r w:rsidRPr="00100532">
        <w:rPr>
          <w:sz w:val="24"/>
          <w:szCs w:val="24"/>
        </w:rPr>
        <w:tab/>
      </w:r>
      <w:r w:rsidRPr="00100532">
        <w:rPr>
          <w:sz w:val="24"/>
          <w:szCs w:val="24"/>
        </w:rPr>
        <w:tab/>
      </w:r>
      <w:r w:rsidRPr="00100532">
        <w:rPr>
          <w:sz w:val="24"/>
          <w:szCs w:val="24"/>
        </w:rPr>
        <w:tab/>
      </w:r>
      <w:r w:rsidRPr="00100532">
        <w:rPr>
          <w:sz w:val="24"/>
          <w:szCs w:val="24"/>
        </w:rPr>
        <w:tab/>
      </w:r>
      <w:r w:rsidRPr="00100532">
        <w:rPr>
          <w:sz w:val="24"/>
          <w:szCs w:val="24"/>
        </w:rPr>
        <w:tab/>
      </w:r>
      <w:r w:rsidRPr="00100532">
        <w:rPr>
          <w:sz w:val="24"/>
          <w:szCs w:val="24"/>
        </w:rPr>
        <w:tab/>
      </w:r>
      <w:r w:rsidRPr="00100532">
        <w:rPr>
          <w:sz w:val="24"/>
          <w:szCs w:val="24"/>
        </w:rPr>
        <w:tab/>
        <w:t>:</w:t>
      </w:r>
    </w:p>
    <w:p w:rsidR="00EE0317" w:rsidRPr="00100532" w:rsidRDefault="00EE0317" w:rsidP="00100532">
      <w:pPr>
        <w:rPr>
          <w:sz w:val="24"/>
          <w:szCs w:val="24"/>
        </w:rPr>
      </w:pPr>
      <w:r w:rsidRPr="00100532">
        <w:rPr>
          <w:sz w:val="24"/>
          <w:szCs w:val="24"/>
        </w:rPr>
        <w:tab/>
        <w:t>v.</w:t>
      </w:r>
      <w:r w:rsidRPr="00100532">
        <w:rPr>
          <w:sz w:val="24"/>
          <w:szCs w:val="24"/>
        </w:rPr>
        <w:tab/>
      </w:r>
      <w:r w:rsidRPr="00100532">
        <w:rPr>
          <w:sz w:val="24"/>
          <w:szCs w:val="24"/>
        </w:rPr>
        <w:tab/>
      </w:r>
      <w:r w:rsidRPr="00100532">
        <w:rPr>
          <w:sz w:val="24"/>
          <w:szCs w:val="24"/>
        </w:rPr>
        <w:tab/>
      </w:r>
      <w:r w:rsidRPr="00100532">
        <w:rPr>
          <w:sz w:val="24"/>
          <w:szCs w:val="24"/>
        </w:rPr>
        <w:tab/>
      </w:r>
      <w:r w:rsidRPr="00100532">
        <w:rPr>
          <w:sz w:val="24"/>
          <w:szCs w:val="24"/>
        </w:rPr>
        <w:tab/>
      </w:r>
      <w:r w:rsidRPr="00100532">
        <w:rPr>
          <w:sz w:val="24"/>
          <w:szCs w:val="24"/>
        </w:rPr>
        <w:tab/>
        <w:t>:</w:t>
      </w:r>
      <w:r w:rsidRPr="00100532">
        <w:rPr>
          <w:sz w:val="24"/>
          <w:szCs w:val="24"/>
        </w:rPr>
        <w:tab/>
      </w:r>
      <w:r w:rsidRPr="00100532">
        <w:rPr>
          <w:sz w:val="24"/>
          <w:szCs w:val="24"/>
        </w:rPr>
        <w:tab/>
      </w:r>
      <w:r w:rsidR="00FA4D2D" w:rsidRPr="00100532">
        <w:rPr>
          <w:sz w:val="24"/>
          <w:szCs w:val="24"/>
        </w:rPr>
        <w:t>C-2010-2171660</w:t>
      </w:r>
    </w:p>
    <w:p w:rsidR="00EE0317" w:rsidRPr="00100532" w:rsidRDefault="00EE0317" w:rsidP="00100532">
      <w:pPr>
        <w:rPr>
          <w:sz w:val="24"/>
          <w:szCs w:val="24"/>
        </w:rPr>
      </w:pPr>
      <w:r w:rsidRPr="00100532">
        <w:rPr>
          <w:sz w:val="24"/>
          <w:szCs w:val="24"/>
        </w:rPr>
        <w:tab/>
      </w:r>
      <w:r w:rsidRPr="00100532">
        <w:rPr>
          <w:sz w:val="24"/>
          <w:szCs w:val="24"/>
        </w:rPr>
        <w:tab/>
      </w:r>
      <w:r w:rsidRPr="00100532">
        <w:rPr>
          <w:sz w:val="24"/>
          <w:szCs w:val="24"/>
        </w:rPr>
        <w:tab/>
      </w:r>
      <w:r w:rsidRPr="00100532">
        <w:rPr>
          <w:sz w:val="24"/>
          <w:szCs w:val="24"/>
        </w:rPr>
        <w:tab/>
      </w:r>
      <w:r w:rsidRPr="00100532">
        <w:rPr>
          <w:sz w:val="24"/>
          <w:szCs w:val="24"/>
        </w:rPr>
        <w:tab/>
      </w:r>
      <w:r w:rsidRPr="00100532">
        <w:rPr>
          <w:sz w:val="24"/>
          <w:szCs w:val="24"/>
        </w:rPr>
        <w:tab/>
      </w:r>
      <w:r w:rsidRPr="00100532">
        <w:rPr>
          <w:sz w:val="24"/>
          <w:szCs w:val="24"/>
        </w:rPr>
        <w:tab/>
        <w:t>:</w:t>
      </w:r>
    </w:p>
    <w:p w:rsidR="00EE0317" w:rsidRPr="00100532" w:rsidRDefault="00FA4D2D" w:rsidP="00100532">
      <w:pPr>
        <w:rPr>
          <w:sz w:val="24"/>
          <w:szCs w:val="24"/>
        </w:rPr>
      </w:pPr>
      <w:r w:rsidRPr="00100532">
        <w:rPr>
          <w:sz w:val="24"/>
          <w:szCs w:val="24"/>
        </w:rPr>
        <w:t>Duquesne Light Company</w:t>
      </w:r>
      <w:r w:rsidR="00EE0317" w:rsidRPr="00100532">
        <w:rPr>
          <w:sz w:val="24"/>
          <w:szCs w:val="24"/>
        </w:rPr>
        <w:tab/>
      </w:r>
      <w:r w:rsidR="00EE0317" w:rsidRPr="00100532">
        <w:rPr>
          <w:sz w:val="24"/>
          <w:szCs w:val="24"/>
        </w:rPr>
        <w:tab/>
      </w:r>
      <w:r w:rsidR="00EE0317" w:rsidRPr="00100532">
        <w:rPr>
          <w:sz w:val="24"/>
          <w:szCs w:val="24"/>
        </w:rPr>
        <w:tab/>
      </w:r>
      <w:r w:rsidR="00EE0317" w:rsidRPr="00100532">
        <w:rPr>
          <w:sz w:val="24"/>
          <w:szCs w:val="24"/>
        </w:rPr>
        <w:tab/>
        <w:t>:</w:t>
      </w:r>
    </w:p>
    <w:p w:rsidR="00EE0317" w:rsidRPr="00100532" w:rsidRDefault="00EE0317" w:rsidP="00100532">
      <w:pPr>
        <w:rPr>
          <w:sz w:val="24"/>
          <w:szCs w:val="24"/>
        </w:rPr>
      </w:pPr>
    </w:p>
    <w:p w:rsidR="00EE0317" w:rsidRPr="00100532" w:rsidRDefault="00EE0317" w:rsidP="00100532">
      <w:pPr>
        <w:rPr>
          <w:sz w:val="24"/>
          <w:szCs w:val="24"/>
        </w:rPr>
      </w:pPr>
    </w:p>
    <w:p w:rsidR="00EE0317" w:rsidRPr="00100532" w:rsidRDefault="00EE0317" w:rsidP="00100532">
      <w:pPr>
        <w:rPr>
          <w:sz w:val="24"/>
          <w:szCs w:val="24"/>
        </w:rPr>
      </w:pPr>
    </w:p>
    <w:p w:rsidR="00EE0317" w:rsidRPr="00100532" w:rsidRDefault="00EE0317" w:rsidP="00100532">
      <w:pPr>
        <w:jc w:val="center"/>
        <w:rPr>
          <w:sz w:val="24"/>
          <w:szCs w:val="24"/>
          <w:u w:val="single"/>
        </w:rPr>
      </w:pPr>
      <w:r w:rsidRPr="00100532">
        <w:rPr>
          <w:b/>
          <w:caps/>
          <w:sz w:val="24"/>
          <w:szCs w:val="24"/>
          <w:u w:val="single"/>
        </w:rPr>
        <w:t xml:space="preserve">INITIAL DECISION </w:t>
      </w:r>
    </w:p>
    <w:p w:rsidR="00EE0317" w:rsidRDefault="00EE0317" w:rsidP="00100532">
      <w:pPr>
        <w:jc w:val="center"/>
        <w:rPr>
          <w:sz w:val="24"/>
          <w:szCs w:val="24"/>
          <w:u w:val="single"/>
        </w:rPr>
      </w:pPr>
    </w:p>
    <w:p w:rsidR="00100532" w:rsidRPr="00100532" w:rsidRDefault="00100532" w:rsidP="00100532">
      <w:pPr>
        <w:jc w:val="center"/>
        <w:rPr>
          <w:sz w:val="24"/>
          <w:szCs w:val="24"/>
          <w:u w:val="single"/>
        </w:rPr>
      </w:pPr>
    </w:p>
    <w:p w:rsidR="00EE0317" w:rsidRPr="00100532" w:rsidRDefault="00EE0317" w:rsidP="00100532">
      <w:pPr>
        <w:jc w:val="center"/>
        <w:rPr>
          <w:sz w:val="24"/>
          <w:szCs w:val="24"/>
        </w:rPr>
      </w:pPr>
      <w:r w:rsidRPr="00100532">
        <w:rPr>
          <w:sz w:val="24"/>
          <w:szCs w:val="24"/>
        </w:rPr>
        <w:t>Before</w:t>
      </w:r>
    </w:p>
    <w:p w:rsidR="00EE0317" w:rsidRPr="00100532" w:rsidRDefault="009C3D9B" w:rsidP="00100532">
      <w:pPr>
        <w:jc w:val="center"/>
        <w:rPr>
          <w:sz w:val="24"/>
          <w:szCs w:val="24"/>
        </w:rPr>
      </w:pPr>
      <w:r w:rsidRPr="00100532">
        <w:rPr>
          <w:sz w:val="24"/>
          <w:szCs w:val="24"/>
        </w:rPr>
        <w:t>David A. Alexander</w:t>
      </w:r>
      <w:r w:rsidR="00EE0317" w:rsidRPr="00100532">
        <w:rPr>
          <w:sz w:val="24"/>
          <w:szCs w:val="24"/>
        </w:rPr>
        <w:tab/>
      </w:r>
    </w:p>
    <w:p w:rsidR="00EE0317" w:rsidRPr="00100532" w:rsidRDefault="009C3D9B" w:rsidP="00100532">
      <w:pPr>
        <w:jc w:val="center"/>
        <w:rPr>
          <w:sz w:val="24"/>
          <w:szCs w:val="24"/>
        </w:rPr>
      </w:pPr>
      <w:r w:rsidRPr="00100532">
        <w:rPr>
          <w:sz w:val="24"/>
          <w:szCs w:val="24"/>
        </w:rPr>
        <w:t>Special Agent</w:t>
      </w:r>
    </w:p>
    <w:p w:rsidR="00EE0317" w:rsidRPr="00100532" w:rsidRDefault="00EE0317" w:rsidP="00100532">
      <w:pPr>
        <w:jc w:val="center"/>
        <w:rPr>
          <w:sz w:val="24"/>
          <w:szCs w:val="24"/>
        </w:rPr>
      </w:pPr>
    </w:p>
    <w:p w:rsidR="00EE0317" w:rsidRPr="00100532" w:rsidRDefault="00EE0317" w:rsidP="00100532">
      <w:pPr>
        <w:jc w:val="center"/>
        <w:rPr>
          <w:sz w:val="24"/>
          <w:szCs w:val="24"/>
        </w:rPr>
      </w:pPr>
    </w:p>
    <w:p w:rsidR="00EE0317" w:rsidRPr="00100532" w:rsidRDefault="00EE0317" w:rsidP="00100532">
      <w:pPr>
        <w:jc w:val="center"/>
        <w:rPr>
          <w:sz w:val="24"/>
          <w:szCs w:val="24"/>
          <w:u w:val="single"/>
        </w:rPr>
      </w:pPr>
      <w:r w:rsidRPr="00100532">
        <w:rPr>
          <w:sz w:val="24"/>
          <w:szCs w:val="24"/>
          <w:u w:val="single"/>
        </w:rPr>
        <w:t>HISTORY OF THE PROCEEDING</w:t>
      </w:r>
    </w:p>
    <w:p w:rsidR="00EE0317" w:rsidRPr="00100532" w:rsidRDefault="00EE0317" w:rsidP="00100532">
      <w:pPr>
        <w:jc w:val="center"/>
        <w:rPr>
          <w:sz w:val="24"/>
          <w:szCs w:val="24"/>
          <w:u w:val="single"/>
        </w:rPr>
      </w:pPr>
    </w:p>
    <w:p w:rsidR="00EE0317" w:rsidRPr="00100532" w:rsidRDefault="00EE0317" w:rsidP="00100532">
      <w:pPr>
        <w:jc w:val="center"/>
        <w:rPr>
          <w:sz w:val="24"/>
          <w:szCs w:val="24"/>
          <w:u w:val="single"/>
        </w:rPr>
      </w:pPr>
    </w:p>
    <w:p w:rsidR="00EE0317" w:rsidRPr="00100532" w:rsidRDefault="00EE0317" w:rsidP="00100532">
      <w:pPr>
        <w:spacing w:line="360" w:lineRule="auto"/>
        <w:rPr>
          <w:sz w:val="24"/>
          <w:szCs w:val="24"/>
        </w:rPr>
      </w:pPr>
      <w:r w:rsidRPr="00100532">
        <w:rPr>
          <w:sz w:val="24"/>
          <w:szCs w:val="24"/>
        </w:rPr>
        <w:tab/>
      </w:r>
      <w:r w:rsidRPr="00100532">
        <w:rPr>
          <w:sz w:val="24"/>
          <w:szCs w:val="24"/>
        </w:rPr>
        <w:tab/>
        <w:t xml:space="preserve">On </w:t>
      </w:r>
      <w:r w:rsidR="00FA4D2D" w:rsidRPr="00100532">
        <w:rPr>
          <w:sz w:val="24"/>
          <w:szCs w:val="24"/>
        </w:rPr>
        <w:t>April 22, 2010</w:t>
      </w:r>
      <w:r w:rsidRPr="00100532">
        <w:rPr>
          <w:sz w:val="24"/>
          <w:szCs w:val="24"/>
        </w:rPr>
        <w:t xml:space="preserve">, </w:t>
      </w:r>
      <w:r w:rsidR="00FA4D2D" w:rsidRPr="00100532">
        <w:rPr>
          <w:sz w:val="24"/>
          <w:szCs w:val="24"/>
        </w:rPr>
        <w:t>Mrs. Paul Hawn</w:t>
      </w:r>
      <w:r w:rsidR="00FA4D2D" w:rsidRPr="00100532">
        <w:rPr>
          <w:rStyle w:val="FootnoteReference"/>
          <w:sz w:val="24"/>
          <w:szCs w:val="24"/>
        </w:rPr>
        <w:footnoteReference w:id="1"/>
      </w:r>
      <w:r w:rsidRPr="00100532">
        <w:rPr>
          <w:sz w:val="24"/>
          <w:szCs w:val="24"/>
        </w:rPr>
        <w:t xml:space="preserve"> (</w:t>
      </w:r>
      <w:r w:rsidR="00FA4D2D" w:rsidRPr="00100532">
        <w:rPr>
          <w:sz w:val="24"/>
          <w:szCs w:val="24"/>
        </w:rPr>
        <w:t>Mrs. Hawn</w:t>
      </w:r>
      <w:r w:rsidRPr="00100532">
        <w:rPr>
          <w:sz w:val="24"/>
          <w:szCs w:val="24"/>
        </w:rPr>
        <w:t xml:space="preserve"> or Complainant) filed a formal </w:t>
      </w:r>
      <w:r w:rsidR="00587166" w:rsidRPr="00100532">
        <w:rPr>
          <w:sz w:val="24"/>
          <w:szCs w:val="24"/>
        </w:rPr>
        <w:t>C</w:t>
      </w:r>
      <w:r w:rsidRPr="00100532">
        <w:rPr>
          <w:sz w:val="24"/>
          <w:szCs w:val="24"/>
        </w:rPr>
        <w:t xml:space="preserve">omplaint with the Pennsylvania Public Utility Commission (Commission) against </w:t>
      </w:r>
      <w:r w:rsidR="00FA4D2D" w:rsidRPr="00100532">
        <w:rPr>
          <w:sz w:val="24"/>
          <w:szCs w:val="24"/>
        </w:rPr>
        <w:t>Duquesne Light Company</w:t>
      </w:r>
      <w:r w:rsidRPr="00100532">
        <w:rPr>
          <w:sz w:val="24"/>
          <w:szCs w:val="24"/>
        </w:rPr>
        <w:t xml:space="preserve"> (Respondent or </w:t>
      </w:r>
      <w:r w:rsidR="00AC56D6" w:rsidRPr="00100532">
        <w:rPr>
          <w:sz w:val="24"/>
          <w:szCs w:val="24"/>
        </w:rPr>
        <w:t>Duquesne</w:t>
      </w:r>
      <w:r w:rsidRPr="00100532">
        <w:rPr>
          <w:sz w:val="24"/>
          <w:szCs w:val="24"/>
        </w:rPr>
        <w:t xml:space="preserve">) </w:t>
      </w:r>
      <w:r w:rsidR="00324EEB" w:rsidRPr="00100532">
        <w:rPr>
          <w:sz w:val="24"/>
          <w:szCs w:val="24"/>
        </w:rPr>
        <w:t xml:space="preserve">which alleged an inability to pay her electric utility bill and that her utility service was being terminated.  </w:t>
      </w:r>
      <w:proofErr w:type="gramStart"/>
      <w:r w:rsidR="004855E4">
        <w:rPr>
          <w:sz w:val="24"/>
          <w:szCs w:val="24"/>
        </w:rPr>
        <w:t>Complaint ¶ 4.</w:t>
      </w:r>
      <w:proofErr w:type="gramEnd"/>
      <w:r w:rsidR="00410C07" w:rsidRPr="00100532">
        <w:rPr>
          <w:sz w:val="24"/>
          <w:szCs w:val="24"/>
        </w:rPr>
        <w:t xml:space="preserve">  </w:t>
      </w:r>
      <w:r w:rsidR="00324EEB" w:rsidRPr="00100532">
        <w:rPr>
          <w:sz w:val="24"/>
          <w:szCs w:val="24"/>
        </w:rPr>
        <w:t xml:space="preserve">Under Relief, she requested </w:t>
      </w:r>
      <w:r w:rsidR="00324EEB" w:rsidRPr="00100532">
        <w:rPr>
          <w:i/>
          <w:sz w:val="24"/>
          <w:szCs w:val="24"/>
        </w:rPr>
        <w:t>inter alia</w:t>
      </w:r>
      <w:r w:rsidR="00324EEB" w:rsidRPr="00100532">
        <w:rPr>
          <w:sz w:val="24"/>
          <w:szCs w:val="24"/>
        </w:rPr>
        <w:t xml:space="preserve"> a payment arrangement</w:t>
      </w:r>
      <w:r w:rsidR="00734AF5" w:rsidRPr="00100532">
        <w:rPr>
          <w:sz w:val="24"/>
          <w:szCs w:val="24"/>
        </w:rPr>
        <w:t>.</w:t>
      </w:r>
      <w:r w:rsidRPr="00100532">
        <w:rPr>
          <w:sz w:val="24"/>
          <w:szCs w:val="24"/>
        </w:rPr>
        <w:t xml:space="preserve">  </w:t>
      </w:r>
      <w:proofErr w:type="gramStart"/>
      <w:r w:rsidR="00AC56D6" w:rsidRPr="00100532">
        <w:rPr>
          <w:sz w:val="24"/>
          <w:szCs w:val="24"/>
        </w:rPr>
        <w:t>Complaint ¶ 5.</w:t>
      </w:r>
      <w:proofErr w:type="gramEnd"/>
      <w:r w:rsidR="004855E4">
        <w:rPr>
          <w:sz w:val="24"/>
          <w:szCs w:val="24"/>
        </w:rPr>
        <w:t xml:space="preserve">  </w:t>
      </w:r>
      <w:r w:rsidR="004855E4" w:rsidRPr="00100532">
        <w:rPr>
          <w:sz w:val="24"/>
          <w:szCs w:val="24"/>
        </w:rPr>
        <w:t>Attached to her Complaint was a</w:t>
      </w:r>
      <w:r w:rsidR="004855E4">
        <w:rPr>
          <w:sz w:val="24"/>
          <w:szCs w:val="24"/>
        </w:rPr>
        <w:t xml:space="preserve">n undated, </w:t>
      </w:r>
      <w:r w:rsidR="004855E4" w:rsidRPr="00100532">
        <w:rPr>
          <w:sz w:val="24"/>
          <w:szCs w:val="24"/>
        </w:rPr>
        <w:t>copy of a letter she received from the Respondent which outlined a payment arrangement for Complainant and her husband.</w:t>
      </w:r>
    </w:p>
    <w:p w:rsidR="00EE0317" w:rsidRPr="00100532" w:rsidRDefault="00EE0317" w:rsidP="00100532">
      <w:pPr>
        <w:spacing w:line="360" w:lineRule="auto"/>
        <w:ind w:firstLine="1440"/>
        <w:rPr>
          <w:sz w:val="24"/>
          <w:szCs w:val="24"/>
        </w:rPr>
      </w:pPr>
    </w:p>
    <w:p w:rsidR="00EE0317" w:rsidRPr="00100532" w:rsidRDefault="00EE0317" w:rsidP="00100532">
      <w:pPr>
        <w:tabs>
          <w:tab w:val="left" w:pos="0"/>
        </w:tabs>
        <w:spacing w:line="360" w:lineRule="auto"/>
        <w:rPr>
          <w:sz w:val="24"/>
          <w:szCs w:val="24"/>
        </w:rPr>
      </w:pPr>
      <w:r w:rsidRPr="00100532">
        <w:rPr>
          <w:sz w:val="24"/>
          <w:szCs w:val="24"/>
        </w:rPr>
        <w:tab/>
      </w:r>
      <w:r w:rsidRPr="00100532">
        <w:rPr>
          <w:sz w:val="24"/>
          <w:szCs w:val="24"/>
        </w:rPr>
        <w:tab/>
        <w:t>On M</w:t>
      </w:r>
      <w:r w:rsidR="00324EEB" w:rsidRPr="00100532">
        <w:rPr>
          <w:sz w:val="24"/>
          <w:szCs w:val="24"/>
        </w:rPr>
        <w:t xml:space="preserve">ay 12, 2010, </w:t>
      </w:r>
      <w:r w:rsidRPr="00100532">
        <w:rPr>
          <w:sz w:val="24"/>
          <w:szCs w:val="24"/>
        </w:rPr>
        <w:t>the Respondent filed a</w:t>
      </w:r>
      <w:r w:rsidR="00324EEB" w:rsidRPr="00100532">
        <w:rPr>
          <w:sz w:val="24"/>
          <w:szCs w:val="24"/>
        </w:rPr>
        <w:t>n Answer to the Complaint</w:t>
      </w:r>
      <w:r w:rsidRPr="00100532">
        <w:rPr>
          <w:sz w:val="24"/>
          <w:szCs w:val="24"/>
        </w:rPr>
        <w:t xml:space="preserve">  </w:t>
      </w:r>
    </w:p>
    <w:p w:rsidR="00EE0317" w:rsidRPr="00100532" w:rsidRDefault="00EE0317" w:rsidP="00100532">
      <w:pPr>
        <w:tabs>
          <w:tab w:val="left" w:pos="2160"/>
        </w:tabs>
        <w:spacing w:line="360" w:lineRule="auto"/>
        <w:ind w:firstLine="1440"/>
        <w:rPr>
          <w:sz w:val="24"/>
          <w:szCs w:val="24"/>
        </w:rPr>
      </w:pPr>
    </w:p>
    <w:p w:rsidR="00EE0317" w:rsidRPr="00100532" w:rsidRDefault="00EE0317" w:rsidP="00100532">
      <w:pPr>
        <w:tabs>
          <w:tab w:val="left" w:pos="0"/>
        </w:tabs>
        <w:spacing w:line="360" w:lineRule="auto"/>
        <w:rPr>
          <w:sz w:val="24"/>
          <w:szCs w:val="24"/>
        </w:rPr>
      </w:pPr>
      <w:r w:rsidRPr="00100532">
        <w:rPr>
          <w:sz w:val="24"/>
          <w:szCs w:val="24"/>
        </w:rPr>
        <w:tab/>
      </w:r>
      <w:r w:rsidRPr="00100532">
        <w:rPr>
          <w:sz w:val="24"/>
          <w:szCs w:val="24"/>
        </w:rPr>
        <w:tab/>
        <w:t xml:space="preserve">By </w:t>
      </w:r>
      <w:r w:rsidR="00AC56D6" w:rsidRPr="00100532">
        <w:rPr>
          <w:sz w:val="24"/>
          <w:szCs w:val="24"/>
        </w:rPr>
        <w:t>H</w:t>
      </w:r>
      <w:r w:rsidRPr="00100532">
        <w:rPr>
          <w:sz w:val="24"/>
          <w:szCs w:val="24"/>
        </w:rPr>
        <w:t xml:space="preserve">earing </w:t>
      </w:r>
      <w:r w:rsidR="00AC56D6" w:rsidRPr="00100532">
        <w:rPr>
          <w:sz w:val="24"/>
          <w:szCs w:val="24"/>
        </w:rPr>
        <w:t>N</w:t>
      </w:r>
      <w:r w:rsidRPr="00100532">
        <w:rPr>
          <w:sz w:val="24"/>
          <w:szCs w:val="24"/>
        </w:rPr>
        <w:t xml:space="preserve">otice dated </w:t>
      </w:r>
      <w:r w:rsidR="00AC5C78" w:rsidRPr="00100532">
        <w:rPr>
          <w:sz w:val="24"/>
          <w:szCs w:val="24"/>
        </w:rPr>
        <w:t>September 8, 2010</w:t>
      </w:r>
      <w:r w:rsidRPr="00100532">
        <w:rPr>
          <w:sz w:val="24"/>
          <w:szCs w:val="24"/>
        </w:rPr>
        <w:t xml:space="preserve">, the parties were notified that a hearing was scheduled for </w:t>
      </w:r>
      <w:r w:rsidR="00AC5C78" w:rsidRPr="00100532">
        <w:rPr>
          <w:sz w:val="24"/>
          <w:szCs w:val="24"/>
        </w:rPr>
        <w:t>Friday, December 10</w:t>
      </w:r>
      <w:r w:rsidR="00AB024D">
        <w:rPr>
          <w:sz w:val="24"/>
          <w:szCs w:val="24"/>
        </w:rPr>
        <w:t>,</w:t>
      </w:r>
      <w:r w:rsidR="00AC5C78" w:rsidRPr="00100532">
        <w:rPr>
          <w:sz w:val="24"/>
          <w:szCs w:val="24"/>
        </w:rPr>
        <w:t xml:space="preserve"> 2010</w:t>
      </w:r>
      <w:r w:rsidR="00DD596F" w:rsidRPr="00100532">
        <w:rPr>
          <w:sz w:val="24"/>
          <w:szCs w:val="24"/>
        </w:rPr>
        <w:t>,</w:t>
      </w:r>
      <w:r w:rsidR="004C3E41" w:rsidRPr="00100532">
        <w:rPr>
          <w:sz w:val="24"/>
          <w:szCs w:val="24"/>
        </w:rPr>
        <w:t xml:space="preserve"> at 10:00 a.m.  The case was assigned to me pursuant to 52 Pa. Code §</w:t>
      </w:r>
      <w:r w:rsidR="00DD596F" w:rsidRPr="00100532">
        <w:rPr>
          <w:sz w:val="24"/>
          <w:szCs w:val="24"/>
        </w:rPr>
        <w:t xml:space="preserve"> 56.174</w:t>
      </w:r>
      <w:r w:rsidRPr="00100532">
        <w:rPr>
          <w:sz w:val="24"/>
          <w:szCs w:val="24"/>
        </w:rPr>
        <w:t xml:space="preserve">.  </w:t>
      </w:r>
      <w:r w:rsidR="00AC5C78" w:rsidRPr="00100532">
        <w:rPr>
          <w:sz w:val="24"/>
          <w:szCs w:val="24"/>
        </w:rPr>
        <w:t xml:space="preserve">A </w:t>
      </w:r>
      <w:r w:rsidRPr="00100532">
        <w:rPr>
          <w:sz w:val="24"/>
          <w:szCs w:val="24"/>
        </w:rPr>
        <w:t xml:space="preserve">Prehearing Order </w:t>
      </w:r>
      <w:r w:rsidR="004611CC" w:rsidRPr="00100532">
        <w:rPr>
          <w:sz w:val="24"/>
          <w:szCs w:val="24"/>
        </w:rPr>
        <w:t xml:space="preserve">also </w:t>
      </w:r>
      <w:r w:rsidR="00AC5C78" w:rsidRPr="00100532">
        <w:rPr>
          <w:sz w:val="24"/>
          <w:szCs w:val="24"/>
        </w:rPr>
        <w:t xml:space="preserve">dated </w:t>
      </w:r>
      <w:r w:rsidR="004611CC" w:rsidRPr="00100532">
        <w:rPr>
          <w:sz w:val="24"/>
          <w:szCs w:val="24"/>
        </w:rPr>
        <w:t>September 8, 2010</w:t>
      </w:r>
      <w:r w:rsidR="00AC56D6" w:rsidRPr="00100532">
        <w:rPr>
          <w:sz w:val="24"/>
          <w:szCs w:val="24"/>
        </w:rPr>
        <w:t>,</w:t>
      </w:r>
      <w:r w:rsidR="00AC5C78" w:rsidRPr="00100532">
        <w:rPr>
          <w:sz w:val="24"/>
          <w:szCs w:val="24"/>
        </w:rPr>
        <w:t xml:space="preserve"> </w:t>
      </w:r>
      <w:r w:rsidRPr="00100532">
        <w:rPr>
          <w:sz w:val="24"/>
          <w:szCs w:val="24"/>
        </w:rPr>
        <w:t xml:space="preserve">was </w:t>
      </w:r>
      <w:r w:rsidRPr="00100532">
        <w:rPr>
          <w:sz w:val="24"/>
          <w:szCs w:val="24"/>
        </w:rPr>
        <w:lastRenderedPageBreak/>
        <w:t xml:space="preserve">issued </w:t>
      </w:r>
      <w:r w:rsidR="00AC5C78" w:rsidRPr="00100532">
        <w:rPr>
          <w:sz w:val="24"/>
          <w:szCs w:val="24"/>
        </w:rPr>
        <w:t>w</w:t>
      </w:r>
      <w:r w:rsidR="00DD596F" w:rsidRPr="00100532">
        <w:rPr>
          <w:sz w:val="24"/>
          <w:szCs w:val="24"/>
        </w:rPr>
        <w:t>hich</w:t>
      </w:r>
      <w:r w:rsidR="00AC5C78" w:rsidRPr="00100532">
        <w:rPr>
          <w:sz w:val="24"/>
          <w:szCs w:val="24"/>
        </w:rPr>
        <w:t xml:space="preserve"> informed the parties of </w:t>
      </w:r>
      <w:r w:rsidRPr="00100532">
        <w:rPr>
          <w:sz w:val="24"/>
          <w:szCs w:val="24"/>
        </w:rPr>
        <w:t xml:space="preserve">the procedural rules applicable to this proceeding.  </w:t>
      </w:r>
      <w:r w:rsidR="00DD596F" w:rsidRPr="00100532">
        <w:rPr>
          <w:sz w:val="24"/>
          <w:szCs w:val="24"/>
        </w:rPr>
        <w:t xml:space="preserve">The Prehearing Order also reminded the parties of their responsibility to advise me of any changes in the telephone number at which they were to be contacted, and advised the Complainant that this case would be dismissed if she did not participate in the hearing </w:t>
      </w:r>
      <w:r w:rsidR="00AB024D">
        <w:rPr>
          <w:sz w:val="24"/>
          <w:szCs w:val="24"/>
        </w:rPr>
        <w:t>or</w:t>
      </w:r>
      <w:r w:rsidR="00DD596F" w:rsidRPr="00100532">
        <w:rPr>
          <w:sz w:val="24"/>
          <w:szCs w:val="24"/>
        </w:rPr>
        <w:t xml:space="preserve"> present evidence on the issue raised in the Complaint.</w:t>
      </w:r>
    </w:p>
    <w:p w:rsidR="00EE0317" w:rsidRPr="00100532" w:rsidRDefault="00EE0317" w:rsidP="00100532">
      <w:pPr>
        <w:tabs>
          <w:tab w:val="left" w:pos="2160"/>
        </w:tabs>
        <w:spacing w:line="360" w:lineRule="auto"/>
        <w:rPr>
          <w:sz w:val="24"/>
          <w:szCs w:val="24"/>
        </w:rPr>
      </w:pPr>
    </w:p>
    <w:p w:rsidR="00FF6D43" w:rsidRPr="00100532" w:rsidRDefault="00EE0317" w:rsidP="00100532">
      <w:pPr>
        <w:spacing w:line="360" w:lineRule="auto"/>
        <w:rPr>
          <w:sz w:val="24"/>
          <w:szCs w:val="24"/>
        </w:rPr>
      </w:pPr>
      <w:r w:rsidRPr="00100532">
        <w:rPr>
          <w:sz w:val="24"/>
          <w:szCs w:val="24"/>
        </w:rPr>
        <w:tab/>
      </w:r>
      <w:r w:rsidRPr="00100532">
        <w:rPr>
          <w:sz w:val="24"/>
          <w:szCs w:val="24"/>
        </w:rPr>
        <w:tab/>
      </w:r>
      <w:r w:rsidR="00FC2206" w:rsidRPr="00100532">
        <w:rPr>
          <w:sz w:val="24"/>
          <w:szCs w:val="24"/>
        </w:rPr>
        <w:t xml:space="preserve">On or about September 9, 2010, Respondent filed with the </w:t>
      </w:r>
      <w:r w:rsidR="00C1043D" w:rsidRPr="00100532">
        <w:rPr>
          <w:sz w:val="24"/>
          <w:szCs w:val="24"/>
        </w:rPr>
        <w:t>Commission a M</w:t>
      </w:r>
      <w:r w:rsidR="00FF6D43" w:rsidRPr="00100532">
        <w:rPr>
          <w:sz w:val="24"/>
          <w:szCs w:val="24"/>
        </w:rPr>
        <w:t>otion for Sanction</w:t>
      </w:r>
      <w:r w:rsidR="00AC56D6" w:rsidRPr="00100532">
        <w:rPr>
          <w:sz w:val="24"/>
          <w:szCs w:val="24"/>
        </w:rPr>
        <w:t>s</w:t>
      </w:r>
      <w:r w:rsidR="00FF6D43" w:rsidRPr="00100532">
        <w:rPr>
          <w:sz w:val="24"/>
          <w:szCs w:val="24"/>
        </w:rPr>
        <w:t xml:space="preserve"> for Failure to R</w:t>
      </w:r>
      <w:r w:rsidR="00FC2206" w:rsidRPr="00100532">
        <w:rPr>
          <w:sz w:val="24"/>
          <w:szCs w:val="24"/>
        </w:rPr>
        <w:t>espond to Discovery Requests</w:t>
      </w:r>
      <w:r w:rsidR="00C1043D" w:rsidRPr="00100532">
        <w:rPr>
          <w:sz w:val="24"/>
          <w:szCs w:val="24"/>
        </w:rPr>
        <w:t xml:space="preserve">. </w:t>
      </w:r>
      <w:r w:rsidR="00734AF5" w:rsidRPr="00100532">
        <w:rPr>
          <w:sz w:val="24"/>
          <w:szCs w:val="24"/>
        </w:rPr>
        <w:t xml:space="preserve"> </w:t>
      </w:r>
      <w:r w:rsidR="00C1043D" w:rsidRPr="00100532">
        <w:rPr>
          <w:sz w:val="24"/>
          <w:szCs w:val="24"/>
        </w:rPr>
        <w:t>On September 15, 2010</w:t>
      </w:r>
      <w:r w:rsidR="00FC2206" w:rsidRPr="00100532">
        <w:rPr>
          <w:sz w:val="24"/>
          <w:szCs w:val="24"/>
        </w:rPr>
        <w:t>,</w:t>
      </w:r>
      <w:r w:rsidR="00C1043D" w:rsidRPr="00100532">
        <w:rPr>
          <w:sz w:val="24"/>
          <w:szCs w:val="24"/>
        </w:rPr>
        <w:t xml:space="preserve"> the presiding officer received a hand written letter from the Complain</w:t>
      </w:r>
      <w:r w:rsidR="003C517F">
        <w:rPr>
          <w:sz w:val="24"/>
          <w:szCs w:val="24"/>
        </w:rPr>
        <w:t>an</w:t>
      </w:r>
      <w:r w:rsidR="00C1043D" w:rsidRPr="00100532">
        <w:rPr>
          <w:sz w:val="24"/>
          <w:szCs w:val="24"/>
        </w:rPr>
        <w:t xml:space="preserve">t regarding the Respondent’s Motion.  </w:t>
      </w:r>
      <w:r w:rsidR="00734AF5" w:rsidRPr="00100532">
        <w:rPr>
          <w:sz w:val="24"/>
          <w:szCs w:val="24"/>
        </w:rPr>
        <w:t xml:space="preserve"> </w:t>
      </w:r>
      <w:r w:rsidR="00C1043D" w:rsidRPr="00100532">
        <w:rPr>
          <w:sz w:val="24"/>
          <w:szCs w:val="24"/>
        </w:rPr>
        <w:t xml:space="preserve">In a letter dated September 16, </w:t>
      </w:r>
      <w:r w:rsidR="00FF6D43" w:rsidRPr="00100532">
        <w:rPr>
          <w:sz w:val="24"/>
          <w:szCs w:val="24"/>
        </w:rPr>
        <w:t xml:space="preserve">2010, Respondent </w:t>
      </w:r>
      <w:r w:rsidR="004855E4">
        <w:rPr>
          <w:sz w:val="24"/>
          <w:szCs w:val="24"/>
        </w:rPr>
        <w:t xml:space="preserve">sent the presiding officer </w:t>
      </w:r>
      <w:r w:rsidR="00FF6D43" w:rsidRPr="00100532">
        <w:rPr>
          <w:sz w:val="24"/>
          <w:szCs w:val="24"/>
        </w:rPr>
        <w:t>R</w:t>
      </w:r>
      <w:r w:rsidR="00AC56D6" w:rsidRPr="00100532">
        <w:rPr>
          <w:sz w:val="24"/>
          <w:szCs w:val="24"/>
        </w:rPr>
        <w:t>espondent’s Request for Do</w:t>
      </w:r>
      <w:r w:rsidR="00C1043D" w:rsidRPr="00100532">
        <w:rPr>
          <w:sz w:val="24"/>
          <w:szCs w:val="24"/>
        </w:rPr>
        <w:t>cuments</w:t>
      </w:r>
      <w:r w:rsidR="004855E4">
        <w:rPr>
          <w:sz w:val="24"/>
          <w:szCs w:val="24"/>
        </w:rPr>
        <w:t>,</w:t>
      </w:r>
      <w:r w:rsidR="00C1043D" w:rsidRPr="00100532">
        <w:rPr>
          <w:sz w:val="24"/>
          <w:szCs w:val="24"/>
        </w:rPr>
        <w:t xml:space="preserve"> </w:t>
      </w:r>
      <w:r w:rsidR="004855E4">
        <w:rPr>
          <w:sz w:val="24"/>
          <w:szCs w:val="24"/>
        </w:rPr>
        <w:t xml:space="preserve">which outlined what information </w:t>
      </w:r>
      <w:r w:rsidR="00AC56D6" w:rsidRPr="00100532">
        <w:rPr>
          <w:sz w:val="24"/>
          <w:szCs w:val="24"/>
        </w:rPr>
        <w:t xml:space="preserve">it </w:t>
      </w:r>
      <w:r w:rsidR="004855E4">
        <w:rPr>
          <w:sz w:val="24"/>
          <w:szCs w:val="24"/>
        </w:rPr>
        <w:t>was seeking</w:t>
      </w:r>
      <w:r w:rsidR="00AC56D6" w:rsidRPr="00100532">
        <w:rPr>
          <w:sz w:val="24"/>
          <w:szCs w:val="24"/>
        </w:rPr>
        <w:t xml:space="preserve"> through</w:t>
      </w:r>
      <w:r w:rsidR="00FF6D43" w:rsidRPr="00100532">
        <w:rPr>
          <w:sz w:val="24"/>
          <w:szCs w:val="24"/>
        </w:rPr>
        <w:t xml:space="preserve"> </w:t>
      </w:r>
      <w:r w:rsidR="00AC56D6" w:rsidRPr="00100532">
        <w:rPr>
          <w:sz w:val="24"/>
          <w:szCs w:val="24"/>
        </w:rPr>
        <w:t>d</w:t>
      </w:r>
      <w:r w:rsidR="00FF6D43" w:rsidRPr="00100532">
        <w:rPr>
          <w:sz w:val="24"/>
          <w:szCs w:val="24"/>
        </w:rPr>
        <w:t>iscovery.</w:t>
      </w:r>
      <w:r w:rsidR="00C1043D" w:rsidRPr="00100532">
        <w:rPr>
          <w:sz w:val="24"/>
          <w:szCs w:val="24"/>
        </w:rPr>
        <w:t xml:space="preserve"> </w:t>
      </w:r>
      <w:r w:rsidR="00734AF5" w:rsidRPr="00100532">
        <w:rPr>
          <w:sz w:val="24"/>
          <w:szCs w:val="24"/>
        </w:rPr>
        <w:t xml:space="preserve"> </w:t>
      </w:r>
      <w:r w:rsidR="00FF6D43" w:rsidRPr="00100532">
        <w:rPr>
          <w:sz w:val="24"/>
          <w:szCs w:val="24"/>
        </w:rPr>
        <w:t>In an Order dated October 7, 2010, I granted Respondent’s Motion for Sanctions in part and denied them in part.</w:t>
      </w:r>
      <w:r w:rsidR="00734AF5" w:rsidRPr="00100532">
        <w:rPr>
          <w:rStyle w:val="FootnoteReference"/>
          <w:sz w:val="24"/>
          <w:szCs w:val="24"/>
        </w:rPr>
        <w:footnoteReference w:id="2"/>
      </w:r>
    </w:p>
    <w:p w:rsidR="00FF6D43" w:rsidRPr="00100532" w:rsidRDefault="00FF6D43" w:rsidP="00100532">
      <w:pPr>
        <w:spacing w:line="360" w:lineRule="auto"/>
        <w:rPr>
          <w:sz w:val="24"/>
          <w:szCs w:val="24"/>
        </w:rPr>
      </w:pPr>
    </w:p>
    <w:p w:rsidR="00B163F8" w:rsidRPr="00100532" w:rsidRDefault="00FF6D43" w:rsidP="00100532">
      <w:pPr>
        <w:spacing w:line="360" w:lineRule="auto"/>
        <w:ind w:firstLine="1440"/>
        <w:rPr>
          <w:sz w:val="24"/>
          <w:szCs w:val="24"/>
        </w:rPr>
      </w:pPr>
      <w:r w:rsidRPr="00100532">
        <w:rPr>
          <w:sz w:val="24"/>
          <w:szCs w:val="24"/>
        </w:rPr>
        <w:t>In a</w:t>
      </w:r>
      <w:r w:rsidR="00F539E7" w:rsidRPr="00100532">
        <w:rPr>
          <w:sz w:val="24"/>
          <w:szCs w:val="24"/>
        </w:rPr>
        <w:t>n undated,</w:t>
      </w:r>
      <w:r w:rsidRPr="00100532">
        <w:rPr>
          <w:sz w:val="24"/>
          <w:szCs w:val="24"/>
        </w:rPr>
        <w:t xml:space="preserve"> hand written letter received in the </w:t>
      </w:r>
      <w:r w:rsidR="00F8648C" w:rsidRPr="00100532">
        <w:rPr>
          <w:sz w:val="24"/>
          <w:szCs w:val="24"/>
        </w:rPr>
        <w:t>Office of Administrative L</w:t>
      </w:r>
      <w:r w:rsidRPr="00100532">
        <w:rPr>
          <w:sz w:val="24"/>
          <w:szCs w:val="24"/>
        </w:rPr>
        <w:t>aw Judge (OALJ)</w:t>
      </w:r>
      <w:r w:rsidR="000A29F3" w:rsidRPr="00100532">
        <w:rPr>
          <w:sz w:val="24"/>
          <w:szCs w:val="24"/>
        </w:rPr>
        <w:t xml:space="preserve"> from Respondent (</w:t>
      </w:r>
      <w:r w:rsidR="00AC56D6" w:rsidRPr="00100532">
        <w:rPr>
          <w:sz w:val="24"/>
          <w:szCs w:val="24"/>
        </w:rPr>
        <w:t>Duquesne</w:t>
      </w:r>
      <w:r w:rsidR="000A29F3" w:rsidRPr="00100532">
        <w:rPr>
          <w:sz w:val="24"/>
          <w:szCs w:val="24"/>
        </w:rPr>
        <w:t xml:space="preserve"> dated the l</w:t>
      </w:r>
      <w:r w:rsidR="00F539E7" w:rsidRPr="00100532">
        <w:rPr>
          <w:sz w:val="24"/>
          <w:szCs w:val="24"/>
        </w:rPr>
        <w:t>e</w:t>
      </w:r>
      <w:r w:rsidR="000A29F3" w:rsidRPr="00100532">
        <w:rPr>
          <w:sz w:val="24"/>
          <w:szCs w:val="24"/>
        </w:rPr>
        <w:t>tter November 26, 2010)</w:t>
      </w:r>
      <w:r w:rsidRPr="00100532">
        <w:rPr>
          <w:sz w:val="24"/>
          <w:szCs w:val="24"/>
        </w:rPr>
        <w:t xml:space="preserve">, </w:t>
      </w:r>
      <w:r w:rsidR="00F539E7" w:rsidRPr="00100532">
        <w:rPr>
          <w:sz w:val="24"/>
          <w:szCs w:val="24"/>
        </w:rPr>
        <w:t xml:space="preserve">Ms. Hawn requested </w:t>
      </w:r>
      <w:r w:rsidRPr="00100532">
        <w:rPr>
          <w:sz w:val="24"/>
          <w:szCs w:val="24"/>
        </w:rPr>
        <w:t xml:space="preserve">a Continuance </w:t>
      </w:r>
      <w:r w:rsidR="00AC56D6" w:rsidRPr="00100532">
        <w:rPr>
          <w:sz w:val="24"/>
          <w:szCs w:val="24"/>
        </w:rPr>
        <w:t>in the matter</w:t>
      </w:r>
      <w:r w:rsidRPr="00100532">
        <w:rPr>
          <w:sz w:val="24"/>
          <w:szCs w:val="24"/>
        </w:rPr>
        <w:t xml:space="preserve"> due to a family emergency. </w:t>
      </w:r>
      <w:r w:rsidR="00B163F8" w:rsidRPr="00100532">
        <w:rPr>
          <w:sz w:val="24"/>
          <w:szCs w:val="24"/>
        </w:rPr>
        <w:t xml:space="preserve"> </w:t>
      </w:r>
      <w:r w:rsidR="000A29F3" w:rsidRPr="00100532">
        <w:rPr>
          <w:sz w:val="24"/>
          <w:szCs w:val="24"/>
        </w:rPr>
        <w:t>Respondent did not object to the request and b</w:t>
      </w:r>
      <w:r w:rsidR="00B163F8" w:rsidRPr="00100532">
        <w:rPr>
          <w:sz w:val="24"/>
          <w:szCs w:val="24"/>
        </w:rPr>
        <w:t xml:space="preserve">y Interim Order dated December 2, 2010, I granted Complainant’s </w:t>
      </w:r>
      <w:r w:rsidR="000A29F3" w:rsidRPr="00100532">
        <w:rPr>
          <w:sz w:val="24"/>
          <w:szCs w:val="24"/>
        </w:rPr>
        <w:t>Motion for a Continuance</w:t>
      </w:r>
      <w:r w:rsidR="00B163F8" w:rsidRPr="00100532">
        <w:rPr>
          <w:sz w:val="24"/>
          <w:szCs w:val="24"/>
        </w:rPr>
        <w:t>.   By Hearing Cancellation/Reschedule Notice dated December 2, 2010, the initial telephonic hearing was rescheduled to Thursday</w:t>
      </w:r>
      <w:r w:rsidR="00AC56D6" w:rsidRPr="00100532">
        <w:rPr>
          <w:sz w:val="24"/>
          <w:szCs w:val="24"/>
        </w:rPr>
        <w:t>,</w:t>
      </w:r>
      <w:r w:rsidR="00B163F8" w:rsidRPr="00100532">
        <w:rPr>
          <w:sz w:val="24"/>
          <w:szCs w:val="24"/>
        </w:rPr>
        <w:t xml:space="preserve"> February 10, </w:t>
      </w:r>
      <w:r w:rsidR="00AC56D6" w:rsidRPr="00100532">
        <w:rPr>
          <w:sz w:val="24"/>
          <w:szCs w:val="24"/>
        </w:rPr>
        <w:t>2</w:t>
      </w:r>
      <w:r w:rsidR="00B163F8" w:rsidRPr="00100532">
        <w:rPr>
          <w:sz w:val="24"/>
          <w:szCs w:val="24"/>
        </w:rPr>
        <w:t>011</w:t>
      </w:r>
      <w:r w:rsidR="00AC56D6" w:rsidRPr="00100532">
        <w:rPr>
          <w:sz w:val="24"/>
          <w:szCs w:val="24"/>
        </w:rPr>
        <w:t>,</w:t>
      </w:r>
      <w:r w:rsidR="00B163F8" w:rsidRPr="00100532">
        <w:rPr>
          <w:sz w:val="24"/>
          <w:szCs w:val="24"/>
        </w:rPr>
        <w:t xml:space="preserve"> at 10:00 a.m.</w:t>
      </w:r>
    </w:p>
    <w:p w:rsidR="00B163F8" w:rsidRPr="00100532" w:rsidRDefault="00B163F8" w:rsidP="00100532">
      <w:pPr>
        <w:spacing w:line="360" w:lineRule="auto"/>
        <w:ind w:firstLine="720"/>
        <w:rPr>
          <w:sz w:val="24"/>
          <w:szCs w:val="24"/>
        </w:rPr>
      </w:pPr>
    </w:p>
    <w:p w:rsidR="00FC2206" w:rsidRPr="00100532" w:rsidRDefault="00B163F8" w:rsidP="00100532">
      <w:pPr>
        <w:spacing w:line="360" w:lineRule="auto"/>
        <w:ind w:firstLine="1440"/>
        <w:rPr>
          <w:sz w:val="24"/>
          <w:szCs w:val="24"/>
        </w:rPr>
      </w:pPr>
      <w:r w:rsidRPr="00100532">
        <w:rPr>
          <w:sz w:val="24"/>
          <w:szCs w:val="24"/>
        </w:rPr>
        <w:t xml:space="preserve">On </w:t>
      </w:r>
      <w:r w:rsidR="00AC56D6" w:rsidRPr="00100532">
        <w:rPr>
          <w:sz w:val="24"/>
          <w:szCs w:val="24"/>
        </w:rPr>
        <w:t xml:space="preserve">or about </w:t>
      </w:r>
      <w:r w:rsidRPr="00100532">
        <w:rPr>
          <w:sz w:val="24"/>
          <w:szCs w:val="24"/>
        </w:rPr>
        <w:t>January 31, 2011, Complaina</w:t>
      </w:r>
      <w:r w:rsidR="00F8648C" w:rsidRPr="00100532">
        <w:rPr>
          <w:sz w:val="24"/>
          <w:szCs w:val="24"/>
        </w:rPr>
        <w:t>n</w:t>
      </w:r>
      <w:r w:rsidRPr="00100532">
        <w:rPr>
          <w:sz w:val="24"/>
          <w:szCs w:val="24"/>
        </w:rPr>
        <w:t>t sent to the presiding officer another Request for Continuation due to the continuing nature of Complain</w:t>
      </w:r>
      <w:r w:rsidR="004855E4">
        <w:rPr>
          <w:sz w:val="24"/>
          <w:szCs w:val="24"/>
        </w:rPr>
        <w:t>an</w:t>
      </w:r>
      <w:r w:rsidRPr="00100532">
        <w:rPr>
          <w:sz w:val="24"/>
          <w:szCs w:val="24"/>
        </w:rPr>
        <w:t>t’s family emergency</w:t>
      </w:r>
      <w:r w:rsidR="00F8648C" w:rsidRPr="00100532">
        <w:rPr>
          <w:sz w:val="24"/>
          <w:szCs w:val="24"/>
        </w:rPr>
        <w:t xml:space="preserve">. </w:t>
      </w:r>
      <w:r w:rsidR="000A0C1B">
        <w:rPr>
          <w:sz w:val="24"/>
          <w:szCs w:val="24"/>
        </w:rPr>
        <w:t xml:space="preserve"> </w:t>
      </w:r>
      <w:r w:rsidR="00F8648C" w:rsidRPr="00100532">
        <w:rPr>
          <w:sz w:val="24"/>
          <w:szCs w:val="24"/>
        </w:rPr>
        <w:t>By Interim O</w:t>
      </w:r>
      <w:r w:rsidR="00377309" w:rsidRPr="00100532">
        <w:rPr>
          <w:sz w:val="24"/>
          <w:szCs w:val="24"/>
        </w:rPr>
        <w:t>rder dated February 2, 2011, a S</w:t>
      </w:r>
      <w:r w:rsidR="00F8648C" w:rsidRPr="00100532">
        <w:rPr>
          <w:sz w:val="24"/>
          <w:szCs w:val="24"/>
        </w:rPr>
        <w:t>econd Conti</w:t>
      </w:r>
      <w:r w:rsidR="00377309" w:rsidRPr="00100532">
        <w:rPr>
          <w:sz w:val="24"/>
          <w:szCs w:val="24"/>
        </w:rPr>
        <w:t xml:space="preserve">nuance was granted. </w:t>
      </w:r>
      <w:r w:rsidR="00AB024D">
        <w:rPr>
          <w:sz w:val="24"/>
          <w:szCs w:val="24"/>
        </w:rPr>
        <w:t xml:space="preserve"> </w:t>
      </w:r>
      <w:r w:rsidR="00377309" w:rsidRPr="00100532">
        <w:rPr>
          <w:sz w:val="24"/>
          <w:szCs w:val="24"/>
        </w:rPr>
        <w:t>By Hearing C</w:t>
      </w:r>
      <w:r w:rsidR="00F8648C" w:rsidRPr="00100532">
        <w:rPr>
          <w:sz w:val="24"/>
          <w:szCs w:val="24"/>
        </w:rPr>
        <w:t>ancellat</w:t>
      </w:r>
      <w:r w:rsidR="00377309" w:rsidRPr="00100532">
        <w:rPr>
          <w:sz w:val="24"/>
          <w:szCs w:val="24"/>
        </w:rPr>
        <w:t>ion/R</w:t>
      </w:r>
      <w:r w:rsidR="00F8648C" w:rsidRPr="00100532">
        <w:rPr>
          <w:sz w:val="24"/>
          <w:szCs w:val="24"/>
        </w:rPr>
        <w:t>eschedule Notice dated February 3, 2011, the initial telephonic hearing was rescheduled for Friday, March 4, 2011 at 10:00 a.m.</w:t>
      </w:r>
      <w:r w:rsidR="00C1043D" w:rsidRPr="00100532">
        <w:rPr>
          <w:sz w:val="24"/>
          <w:szCs w:val="24"/>
        </w:rPr>
        <w:t xml:space="preserve">  </w:t>
      </w:r>
      <w:r w:rsidR="00FC2206" w:rsidRPr="00100532">
        <w:rPr>
          <w:sz w:val="24"/>
          <w:szCs w:val="24"/>
        </w:rPr>
        <w:t xml:space="preserve"> </w:t>
      </w:r>
    </w:p>
    <w:p w:rsidR="00FC2206" w:rsidRPr="00100532" w:rsidRDefault="00FC2206" w:rsidP="00100532">
      <w:pPr>
        <w:spacing w:line="360" w:lineRule="auto"/>
        <w:rPr>
          <w:sz w:val="24"/>
          <w:szCs w:val="24"/>
        </w:rPr>
      </w:pPr>
    </w:p>
    <w:p w:rsidR="00EE0317" w:rsidRPr="00100532" w:rsidRDefault="00EE0317" w:rsidP="00100532">
      <w:pPr>
        <w:spacing w:line="360" w:lineRule="auto"/>
        <w:ind w:firstLine="1440"/>
        <w:rPr>
          <w:sz w:val="24"/>
          <w:szCs w:val="24"/>
        </w:rPr>
      </w:pPr>
      <w:r w:rsidRPr="00100532">
        <w:rPr>
          <w:sz w:val="24"/>
          <w:szCs w:val="24"/>
        </w:rPr>
        <w:t xml:space="preserve">An initial </w:t>
      </w:r>
      <w:r w:rsidR="00AC5C78" w:rsidRPr="00100532">
        <w:rPr>
          <w:sz w:val="24"/>
          <w:szCs w:val="24"/>
        </w:rPr>
        <w:t xml:space="preserve">telephonic </w:t>
      </w:r>
      <w:r w:rsidRPr="00100532">
        <w:rPr>
          <w:sz w:val="24"/>
          <w:szCs w:val="24"/>
        </w:rPr>
        <w:t xml:space="preserve">hearing was held in this matter on </w:t>
      </w:r>
      <w:r w:rsidR="00AC5C78" w:rsidRPr="00100532">
        <w:rPr>
          <w:sz w:val="24"/>
          <w:szCs w:val="24"/>
        </w:rPr>
        <w:t>March 4, 2011</w:t>
      </w:r>
      <w:r w:rsidRPr="00100532">
        <w:rPr>
          <w:sz w:val="24"/>
          <w:szCs w:val="24"/>
        </w:rPr>
        <w:t>.</w:t>
      </w:r>
      <w:r w:rsidR="00DD596F" w:rsidRPr="00100532">
        <w:rPr>
          <w:rStyle w:val="FootnoteReference"/>
          <w:sz w:val="24"/>
          <w:szCs w:val="24"/>
        </w:rPr>
        <w:footnoteReference w:id="3"/>
      </w:r>
      <w:r w:rsidRPr="00100532">
        <w:rPr>
          <w:sz w:val="24"/>
          <w:szCs w:val="24"/>
        </w:rPr>
        <w:t xml:space="preserve">  The Complainant, </w:t>
      </w:r>
      <w:r w:rsidR="00FA4D2D" w:rsidRPr="00100532">
        <w:rPr>
          <w:sz w:val="24"/>
          <w:szCs w:val="24"/>
        </w:rPr>
        <w:t>Mrs. Hawn</w:t>
      </w:r>
      <w:r w:rsidRPr="00100532">
        <w:rPr>
          <w:sz w:val="24"/>
          <w:szCs w:val="24"/>
        </w:rPr>
        <w:t>, appeared</w:t>
      </w:r>
      <w:r w:rsidR="003C517F">
        <w:rPr>
          <w:sz w:val="24"/>
          <w:szCs w:val="24"/>
        </w:rPr>
        <w:t xml:space="preserve"> </w:t>
      </w:r>
      <w:r w:rsidR="003C517F" w:rsidRPr="003C517F">
        <w:rPr>
          <w:i/>
          <w:sz w:val="24"/>
          <w:szCs w:val="24"/>
        </w:rPr>
        <w:t>pro se</w:t>
      </w:r>
      <w:r w:rsidR="003C517F">
        <w:rPr>
          <w:sz w:val="24"/>
          <w:szCs w:val="24"/>
        </w:rPr>
        <w:t xml:space="preserve"> and </w:t>
      </w:r>
      <w:r w:rsidRPr="00100532">
        <w:rPr>
          <w:sz w:val="24"/>
          <w:szCs w:val="24"/>
        </w:rPr>
        <w:t xml:space="preserve">testified </w:t>
      </w:r>
      <w:r w:rsidR="003C517F">
        <w:rPr>
          <w:sz w:val="24"/>
          <w:szCs w:val="24"/>
        </w:rPr>
        <w:t>on her own behalf.  S</w:t>
      </w:r>
      <w:r w:rsidR="004C3E41" w:rsidRPr="00100532">
        <w:rPr>
          <w:sz w:val="24"/>
          <w:szCs w:val="24"/>
        </w:rPr>
        <w:t xml:space="preserve">he offered no </w:t>
      </w:r>
      <w:r w:rsidR="004C3E41" w:rsidRPr="00100532">
        <w:rPr>
          <w:sz w:val="24"/>
          <w:szCs w:val="24"/>
        </w:rPr>
        <w:lastRenderedPageBreak/>
        <w:t>exhibits or witness testimony</w:t>
      </w:r>
      <w:r w:rsidRPr="00100532">
        <w:rPr>
          <w:sz w:val="24"/>
          <w:szCs w:val="24"/>
        </w:rPr>
        <w:t xml:space="preserve">.  </w:t>
      </w:r>
      <w:r w:rsidR="004C3E41" w:rsidRPr="00100532">
        <w:rPr>
          <w:sz w:val="24"/>
          <w:szCs w:val="24"/>
        </w:rPr>
        <w:t>Krysia Kubiak</w:t>
      </w:r>
      <w:r w:rsidRPr="00100532">
        <w:rPr>
          <w:sz w:val="24"/>
          <w:szCs w:val="24"/>
        </w:rPr>
        <w:t xml:space="preserve">, Esquire, represented the Respondent.  </w:t>
      </w:r>
      <w:r w:rsidR="004C3E41" w:rsidRPr="00100532">
        <w:rPr>
          <w:sz w:val="24"/>
          <w:szCs w:val="24"/>
        </w:rPr>
        <w:t>She pre</w:t>
      </w:r>
      <w:r w:rsidRPr="00100532">
        <w:rPr>
          <w:sz w:val="24"/>
          <w:szCs w:val="24"/>
        </w:rPr>
        <w:t xml:space="preserve">sented the testimony of one witness, </w:t>
      </w:r>
      <w:r w:rsidR="004C3E41" w:rsidRPr="00100532">
        <w:rPr>
          <w:sz w:val="24"/>
          <w:szCs w:val="24"/>
        </w:rPr>
        <w:t xml:space="preserve">and </w:t>
      </w:r>
      <w:r w:rsidRPr="00100532">
        <w:rPr>
          <w:sz w:val="24"/>
          <w:szCs w:val="24"/>
        </w:rPr>
        <w:t xml:space="preserve">sponsored </w:t>
      </w:r>
      <w:r w:rsidR="004C3E41" w:rsidRPr="00100532">
        <w:rPr>
          <w:sz w:val="24"/>
          <w:szCs w:val="24"/>
        </w:rPr>
        <w:t>seven (7)</w:t>
      </w:r>
      <w:r w:rsidRPr="00100532">
        <w:rPr>
          <w:sz w:val="24"/>
          <w:szCs w:val="24"/>
        </w:rPr>
        <w:t xml:space="preserve"> exhibits which were admitted into the record.  </w:t>
      </w:r>
    </w:p>
    <w:p w:rsidR="00EE0317" w:rsidRPr="00100532" w:rsidRDefault="00EE0317" w:rsidP="00100532">
      <w:pPr>
        <w:spacing w:line="360" w:lineRule="auto"/>
        <w:rPr>
          <w:sz w:val="24"/>
          <w:szCs w:val="24"/>
        </w:rPr>
      </w:pPr>
    </w:p>
    <w:p w:rsidR="00EE0317" w:rsidRPr="00100532" w:rsidRDefault="00EE0317" w:rsidP="00100532">
      <w:pPr>
        <w:spacing w:line="360" w:lineRule="auto"/>
        <w:rPr>
          <w:sz w:val="24"/>
          <w:szCs w:val="24"/>
        </w:rPr>
      </w:pPr>
      <w:r w:rsidRPr="00100532">
        <w:rPr>
          <w:sz w:val="24"/>
          <w:szCs w:val="24"/>
        </w:rPr>
        <w:tab/>
      </w:r>
      <w:r w:rsidRPr="00100532">
        <w:rPr>
          <w:sz w:val="24"/>
          <w:szCs w:val="24"/>
        </w:rPr>
        <w:tab/>
        <w:t xml:space="preserve">The record closed on </w:t>
      </w:r>
      <w:r w:rsidR="004C3E41" w:rsidRPr="00100532">
        <w:rPr>
          <w:sz w:val="24"/>
          <w:szCs w:val="24"/>
        </w:rPr>
        <w:t>March 4, 2011</w:t>
      </w:r>
      <w:r w:rsidRPr="00100532">
        <w:rPr>
          <w:sz w:val="24"/>
          <w:szCs w:val="24"/>
        </w:rPr>
        <w:t>.</w:t>
      </w:r>
      <w:r w:rsidR="004C3E41" w:rsidRPr="00100532">
        <w:rPr>
          <w:sz w:val="24"/>
          <w:szCs w:val="24"/>
        </w:rPr>
        <w:t xml:space="preserve">  </w:t>
      </w:r>
    </w:p>
    <w:p w:rsidR="00EE0317" w:rsidRPr="00100532" w:rsidRDefault="00EE0317" w:rsidP="00100532">
      <w:pPr>
        <w:tabs>
          <w:tab w:val="left" w:pos="2160"/>
        </w:tabs>
        <w:spacing w:line="360" w:lineRule="auto"/>
        <w:ind w:firstLine="1440"/>
        <w:rPr>
          <w:sz w:val="24"/>
          <w:szCs w:val="24"/>
        </w:rPr>
      </w:pPr>
    </w:p>
    <w:p w:rsidR="00EE0317" w:rsidRPr="00100532" w:rsidRDefault="00EE0317" w:rsidP="00100532">
      <w:pPr>
        <w:spacing w:line="360" w:lineRule="auto"/>
        <w:jc w:val="center"/>
        <w:rPr>
          <w:sz w:val="24"/>
          <w:szCs w:val="24"/>
          <w:u w:val="single"/>
        </w:rPr>
      </w:pPr>
      <w:r w:rsidRPr="00100532">
        <w:rPr>
          <w:sz w:val="24"/>
          <w:szCs w:val="24"/>
          <w:u w:val="single"/>
        </w:rPr>
        <w:t>FINDINGS OF FACT</w:t>
      </w:r>
    </w:p>
    <w:p w:rsidR="00EE0317" w:rsidRPr="00100532" w:rsidRDefault="00EE0317" w:rsidP="00100532">
      <w:pPr>
        <w:spacing w:line="360" w:lineRule="auto"/>
        <w:jc w:val="center"/>
        <w:rPr>
          <w:sz w:val="24"/>
          <w:szCs w:val="24"/>
          <w:u w:val="single"/>
        </w:rPr>
      </w:pPr>
    </w:p>
    <w:p w:rsidR="00EE0317" w:rsidRPr="00100532" w:rsidRDefault="00EE0317" w:rsidP="00100532">
      <w:pPr>
        <w:spacing w:line="360" w:lineRule="auto"/>
        <w:ind w:firstLine="1440"/>
        <w:rPr>
          <w:sz w:val="24"/>
          <w:szCs w:val="24"/>
        </w:rPr>
      </w:pPr>
      <w:r w:rsidRPr="00100532">
        <w:rPr>
          <w:sz w:val="24"/>
          <w:szCs w:val="24"/>
        </w:rPr>
        <w:t>1.</w:t>
      </w:r>
      <w:r w:rsidRPr="00100532">
        <w:rPr>
          <w:sz w:val="24"/>
          <w:szCs w:val="24"/>
        </w:rPr>
        <w:tab/>
        <w:t xml:space="preserve">The Complainant is </w:t>
      </w:r>
      <w:r w:rsidR="00FA4D2D" w:rsidRPr="00100532">
        <w:rPr>
          <w:sz w:val="24"/>
          <w:szCs w:val="24"/>
        </w:rPr>
        <w:t>Mrs. Paul Hawn</w:t>
      </w:r>
      <w:r w:rsidRPr="00100532">
        <w:rPr>
          <w:sz w:val="24"/>
          <w:szCs w:val="24"/>
        </w:rPr>
        <w:t xml:space="preserve">, </w:t>
      </w:r>
      <w:r w:rsidR="00377309" w:rsidRPr="00100532">
        <w:rPr>
          <w:sz w:val="24"/>
          <w:szCs w:val="24"/>
        </w:rPr>
        <w:t>who resides at 836 Forbes Road, Monroeville, PA 15146</w:t>
      </w:r>
      <w:r w:rsidRPr="00100532">
        <w:rPr>
          <w:sz w:val="24"/>
          <w:szCs w:val="24"/>
        </w:rPr>
        <w:t>.</w:t>
      </w:r>
      <w:r w:rsidR="00BD5E3A" w:rsidRPr="00100532">
        <w:rPr>
          <w:sz w:val="24"/>
          <w:szCs w:val="24"/>
        </w:rPr>
        <w:t xml:space="preserve"> </w:t>
      </w:r>
      <w:proofErr w:type="gramStart"/>
      <w:r w:rsidR="00BD5E3A" w:rsidRPr="00100532">
        <w:rPr>
          <w:sz w:val="24"/>
          <w:szCs w:val="24"/>
        </w:rPr>
        <w:t>(Service Address).</w:t>
      </w:r>
      <w:proofErr w:type="gramEnd"/>
    </w:p>
    <w:p w:rsidR="00EE0317" w:rsidRPr="00100532" w:rsidRDefault="00EE0317" w:rsidP="00100532">
      <w:pPr>
        <w:spacing w:line="360" w:lineRule="auto"/>
        <w:ind w:firstLine="1440"/>
        <w:rPr>
          <w:sz w:val="24"/>
          <w:szCs w:val="24"/>
        </w:rPr>
      </w:pPr>
    </w:p>
    <w:p w:rsidR="00EE0317" w:rsidRPr="00100532" w:rsidRDefault="00EE0317" w:rsidP="00100532">
      <w:pPr>
        <w:spacing w:line="360" w:lineRule="auto"/>
        <w:ind w:firstLine="1440"/>
        <w:rPr>
          <w:sz w:val="24"/>
          <w:szCs w:val="24"/>
        </w:rPr>
      </w:pPr>
      <w:r w:rsidRPr="00100532">
        <w:rPr>
          <w:sz w:val="24"/>
          <w:szCs w:val="24"/>
        </w:rPr>
        <w:t>2.</w:t>
      </w:r>
      <w:r w:rsidRPr="00100532">
        <w:rPr>
          <w:sz w:val="24"/>
          <w:szCs w:val="24"/>
        </w:rPr>
        <w:tab/>
        <w:t xml:space="preserve">The Respondent is </w:t>
      </w:r>
      <w:r w:rsidR="00FA4D2D" w:rsidRPr="00100532">
        <w:rPr>
          <w:sz w:val="24"/>
          <w:szCs w:val="24"/>
        </w:rPr>
        <w:t>Duquesne Light Company</w:t>
      </w:r>
      <w:r w:rsidRPr="00100532">
        <w:rPr>
          <w:sz w:val="24"/>
          <w:szCs w:val="24"/>
        </w:rPr>
        <w:t>.</w:t>
      </w:r>
    </w:p>
    <w:p w:rsidR="00EE0317" w:rsidRPr="00100532" w:rsidRDefault="00EE0317" w:rsidP="00100532">
      <w:pPr>
        <w:spacing w:line="360" w:lineRule="auto"/>
        <w:ind w:firstLine="1440"/>
        <w:rPr>
          <w:sz w:val="24"/>
          <w:szCs w:val="24"/>
        </w:rPr>
      </w:pPr>
    </w:p>
    <w:p w:rsidR="00EE0317" w:rsidRPr="00100532" w:rsidRDefault="00EE0317" w:rsidP="00100532">
      <w:pPr>
        <w:spacing w:line="360" w:lineRule="auto"/>
        <w:ind w:firstLine="1440"/>
        <w:rPr>
          <w:sz w:val="24"/>
          <w:szCs w:val="24"/>
        </w:rPr>
      </w:pPr>
      <w:r w:rsidRPr="00100532">
        <w:rPr>
          <w:sz w:val="24"/>
          <w:szCs w:val="24"/>
        </w:rPr>
        <w:t>3.</w:t>
      </w:r>
      <w:r w:rsidRPr="00100532">
        <w:rPr>
          <w:sz w:val="24"/>
          <w:szCs w:val="24"/>
        </w:rPr>
        <w:tab/>
        <w:t>On</w:t>
      </w:r>
      <w:r w:rsidR="00377309" w:rsidRPr="00100532">
        <w:rPr>
          <w:sz w:val="24"/>
          <w:szCs w:val="24"/>
        </w:rPr>
        <w:t xml:space="preserve"> April 22, 2010</w:t>
      </w:r>
      <w:r w:rsidRPr="00100532">
        <w:rPr>
          <w:sz w:val="24"/>
          <w:szCs w:val="24"/>
        </w:rPr>
        <w:t xml:space="preserve">, Complainant filed a </w:t>
      </w:r>
      <w:r w:rsidR="00587166" w:rsidRPr="00100532">
        <w:rPr>
          <w:sz w:val="24"/>
          <w:szCs w:val="24"/>
        </w:rPr>
        <w:t>f</w:t>
      </w:r>
      <w:r w:rsidRPr="00100532">
        <w:rPr>
          <w:sz w:val="24"/>
          <w:szCs w:val="24"/>
        </w:rPr>
        <w:t xml:space="preserve">ormal Complaint with the Commission </w:t>
      </w:r>
      <w:r w:rsidR="00377309" w:rsidRPr="00100532">
        <w:rPr>
          <w:sz w:val="24"/>
          <w:szCs w:val="24"/>
        </w:rPr>
        <w:t xml:space="preserve">which </w:t>
      </w:r>
      <w:r w:rsidRPr="00100532">
        <w:rPr>
          <w:sz w:val="24"/>
          <w:szCs w:val="24"/>
        </w:rPr>
        <w:t>alleg</w:t>
      </w:r>
      <w:r w:rsidR="00377309" w:rsidRPr="00100532">
        <w:rPr>
          <w:sz w:val="24"/>
          <w:szCs w:val="24"/>
        </w:rPr>
        <w:t>ed</w:t>
      </w:r>
      <w:r w:rsidRPr="00100532">
        <w:rPr>
          <w:sz w:val="24"/>
          <w:szCs w:val="24"/>
        </w:rPr>
        <w:t xml:space="preserve"> that h</w:t>
      </w:r>
      <w:r w:rsidR="00377309" w:rsidRPr="00100532">
        <w:rPr>
          <w:sz w:val="24"/>
          <w:szCs w:val="24"/>
        </w:rPr>
        <w:t>er</w:t>
      </w:r>
      <w:r w:rsidRPr="00100532">
        <w:rPr>
          <w:sz w:val="24"/>
          <w:szCs w:val="24"/>
        </w:rPr>
        <w:t xml:space="preserve"> service was being terminated and </w:t>
      </w:r>
      <w:r w:rsidR="00590020" w:rsidRPr="00100532">
        <w:rPr>
          <w:sz w:val="24"/>
          <w:szCs w:val="24"/>
        </w:rPr>
        <w:t>as relief, she requested a payment arrangement</w:t>
      </w:r>
      <w:r w:rsidRPr="00100532">
        <w:rPr>
          <w:sz w:val="24"/>
          <w:szCs w:val="24"/>
        </w:rPr>
        <w:t xml:space="preserve">.  </w:t>
      </w:r>
    </w:p>
    <w:p w:rsidR="00EE0317" w:rsidRPr="00100532" w:rsidRDefault="00EE0317" w:rsidP="00100532">
      <w:pPr>
        <w:spacing w:line="360" w:lineRule="auto"/>
        <w:ind w:firstLine="1440"/>
        <w:rPr>
          <w:sz w:val="24"/>
          <w:szCs w:val="24"/>
        </w:rPr>
      </w:pPr>
    </w:p>
    <w:p w:rsidR="00EE0317" w:rsidRPr="00100532" w:rsidRDefault="00EE0317" w:rsidP="00100532">
      <w:pPr>
        <w:spacing w:line="360" w:lineRule="auto"/>
        <w:ind w:firstLine="1440"/>
        <w:rPr>
          <w:sz w:val="24"/>
          <w:szCs w:val="24"/>
        </w:rPr>
      </w:pPr>
      <w:r w:rsidRPr="00100532">
        <w:rPr>
          <w:sz w:val="24"/>
          <w:szCs w:val="24"/>
        </w:rPr>
        <w:t>4.</w:t>
      </w:r>
      <w:r w:rsidRPr="00100532">
        <w:rPr>
          <w:sz w:val="24"/>
          <w:szCs w:val="24"/>
        </w:rPr>
        <w:tab/>
        <w:t>The Complainant</w:t>
      </w:r>
      <w:r w:rsidR="00561535" w:rsidRPr="00100532">
        <w:rPr>
          <w:sz w:val="24"/>
          <w:szCs w:val="24"/>
        </w:rPr>
        <w:t xml:space="preserve">’s </w:t>
      </w:r>
      <w:r w:rsidRPr="00100532">
        <w:rPr>
          <w:sz w:val="24"/>
          <w:szCs w:val="24"/>
        </w:rPr>
        <w:t xml:space="preserve">participates in Respondent’s CAP Program.  </w:t>
      </w:r>
      <w:r w:rsidR="00590020" w:rsidRPr="00100532">
        <w:rPr>
          <w:sz w:val="24"/>
          <w:szCs w:val="24"/>
        </w:rPr>
        <w:t>She receives a sixty</w:t>
      </w:r>
      <w:r w:rsidRPr="00100532">
        <w:rPr>
          <w:sz w:val="24"/>
          <w:szCs w:val="24"/>
        </w:rPr>
        <w:t xml:space="preserve"> percent (</w:t>
      </w:r>
      <w:r w:rsidR="00590020" w:rsidRPr="00100532">
        <w:rPr>
          <w:sz w:val="24"/>
          <w:szCs w:val="24"/>
        </w:rPr>
        <w:t>60</w:t>
      </w:r>
      <w:r w:rsidRPr="00100532">
        <w:rPr>
          <w:sz w:val="24"/>
          <w:szCs w:val="24"/>
        </w:rPr>
        <w:t xml:space="preserve">%) discount on the electricity </w:t>
      </w:r>
      <w:r w:rsidR="00590020" w:rsidRPr="00100532">
        <w:rPr>
          <w:sz w:val="24"/>
          <w:szCs w:val="24"/>
        </w:rPr>
        <w:t>s</w:t>
      </w:r>
      <w:r w:rsidRPr="00100532">
        <w:rPr>
          <w:sz w:val="24"/>
          <w:szCs w:val="24"/>
        </w:rPr>
        <w:t xml:space="preserve">he uses each month.  </w:t>
      </w:r>
      <w:r w:rsidR="00296C34" w:rsidRPr="00100532">
        <w:rPr>
          <w:sz w:val="24"/>
          <w:szCs w:val="24"/>
        </w:rPr>
        <w:t xml:space="preserve">Her monthly payment is $113.00. </w:t>
      </w:r>
      <w:proofErr w:type="gramStart"/>
      <w:r w:rsidR="00590020" w:rsidRPr="00100532">
        <w:rPr>
          <w:sz w:val="24"/>
          <w:szCs w:val="24"/>
        </w:rPr>
        <w:t>DUQ Exhibit 4.</w:t>
      </w:r>
      <w:proofErr w:type="gramEnd"/>
    </w:p>
    <w:p w:rsidR="00EE0317" w:rsidRPr="00100532" w:rsidRDefault="00EE0317" w:rsidP="00100532">
      <w:pPr>
        <w:spacing w:line="360" w:lineRule="auto"/>
        <w:rPr>
          <w:sz w:val="24"/>
          <w:szCs w:val="24"/>
        </w:rPr>
      </w:pPr>
    </w:p>
    <w:p w:rsidR="00EE0317" w:rsidRPr="00100532" w:rsidRDefault="00EE0317" w:rsidP="00100532">
      <w:pPr>
        <w:spacing w:line="360" w:lineRule="auto"/>
        <w:rPr>
          <w:sz w:val="24"/>
          <w:szCs w:val="24"/>
        </w:rPr>
      </w:pPr>
      <w:r w:rsidRPr="00100532">
        <w:rPr>
          <w:sz w:val="24"/>
          <w:szCs w:val="24"/>
        </w:rPr>
        <w:tab/>
      </w:r>
      <w:r w:rsidRPr="00100532">
        <w:rPr>
          <w:sz w:val="24"/>
          <w:szCs w:val="24"/>
        </w:rPr>
        <w:tab/>
        <w:t>5.</w:t>
      </w:r>
      <w:r w:rsidRPr="00100532">
        <w:rPr>
          <w:sz w:val="24"/>
          <w:szCs w:val="24"/>
        </w:rPr>
        <w:tab/>
      </w:r>
      <w:r w:rsidR="00590020" w:rsidRPr="00100532">
        <w:rPr>
          <w:sz w:val="24"/>
          <w:szCs w:val="24"/>
        </w:rPr>
        <w:t xml:space="preserve">Complainant has been enrolled </w:t>
      </w:r>
      <w:r w:rsidRPr="00100532">
        <w:rPr>
          <w:sz w:val="24"/>
          <w:szCs w:val="24"/>
        </w:rPr>
        <w:t xml:space="preserve">in </w:t>
      </w:r>
      <w:r w:rsidR="00587166" w:rsidRPr="00100532">
        <w:rPr>
          <w:sz w:val="24"/>
          <w:szCs w:val="24"/>
        </w:rPr>
        <w:t>Respondent’s</w:t>
      </w:r>
      <w:r w:rsidRPr="00100532">
        <w:rPr>
          <w:sz w:val="24"/>
          <w:szCs w:val="24"/>
        </w:rPr>
        <w:t xml:space="preserve"> CAP </w:t>
      </w:r>
      <w:r w:rsidR="000A0C1B">
        <w:rPr>
          <w:sz w:val="24"/>
          <w:szCs w:val="24"/>
        </w:rPr>
        <w:t>P</w:t>
      </w:r>
      <w:r w:rsidRPr="00100532">
        <w:rPr>
          <w:sz w:val="24"/>
          <w:szCs w:val="24"/>
        </w:rPr>
        <w:t>rogram</w:t>
      </w:r>
      <w:r w:rsidR="00590020" w:rsidRPr="00100532">
        <w:rPr>
          <w:sz w:val="24"/>
          <w:szCs w:val="24"/>
        </w:rPr>
        <w:t xml:space="preserve"> since 2003</w:t>
      </w:r>
      <w:r w:rsidRPr="00100532">
        <w:rPr>
          <w:sz w:val="24"/>
          <w:szCs w:val="24"/>
        </w:rPr>
        <w:t>.</w:t>
      </w:r>
    </w:p>
    <w:p w:rsidR="00EE0317" w:rsidRPr="00100532" w:rsidRDefault="00EE0317" w:rsidP="00100532">
      <w:pPr>
        <w:spacing w:line="360" w:lineRule="auto"/>
        <w:ind w:firstLine="1440"/>
        <w:rPr>
          <w:sz w:val="24"/>
          <w:szCs w:val="24"/>
        </w:rPr>
      </w:pPr>
    </w:p>
    <w:p w:rsidR="00561535" w:rsidRPr="00100532" w:rsidRDefault="00EE0317" w:rsidP="00100532">
      <w:pPr>
        <w:spacing w:line="360" w:lineRule="auto"/>
        <w:ind w:firstLine="1440"/>
        <w:rPr>
          <w:sz w:val="24"/>
          <w:szCs w:val="24"/>
        </w:rPr>
      </w:pPr>
      <w:r w:rsidRPr="00100532">
        <w:rPr>
          <w:sz w:val="24"/>
          <w:szCs w:val="24"/>
        </w:rPr>
        <w:t>6.</w:t>
      </w:r>
      <w:r w:rsidRPr="00100532">
        <w:rPr>
          <w:sz w:val="24"/>
          <w:szCs w:val="24"/>
        </w:rPr>
        <w:tab/>
        <w:t>The Complainant</w:t>
      </w:r>
      <w:r w:rsidR="00587166" w:rsidRPr="00100532">
        <w:rPr>
          <w:sz w:val="24"/>
          <w:szCs w:val="24"/>
        </w:rPr>
        <w:t xml:space="preserve">’s eye sight is </w:t>
      </w:r>
      <w:r w:rsidR="00561535" w:rsidRPr="00100532">
        <w:rPr>
          <w:sz w:val="24"/>
          <w:szCs w:val="24"/>
        </w:rPr>
        <w:t xml:space="preserve">severely limited.  </w:t>
      </w:r>
      <w:r w:rsidR="00587166" w:rsidRPr="00100532">
        <w:rPr>
          <w:sz w:val="24"/>
          <w:szCs w:val="24"/>
        </w:rPr>
        <w:t>Complainant testified that s</w:t>
      </w:r>
      <w:r w:rsidR="00561535" w:rsidRPr="00100532">
        <w:rPr>
          <w:sz w:val="24"/>
          <w:szCs w:val="24"/>
        </w:rPr>
        <w:t xml:space="preserve">he </w:t>
      </w:r>
      <w:r w:rsidR="00590020" w:rsidRPr="00100532">
        <w:rPr>
          <w:sz w:val="24"/>
          <w:szCs w:val="24"/>
        </w:rPr>
        <w:t xml:space="preserve">is legally blind in one eye and </w:t>
      </w:r>
      <w:r w:rsidRPr="00100532">
        <w:rPr>
          <w:sz w:val="24"/>
          <w:szCs w:val="24"/>
        </w:rPr>
        <w:t xml:space="preserve">has </w:t>
      </w:r>
      <w:r w:rsidR="00561535" w:rsidRPr="00100532">
        <w:rPr>
          <w:sz w:val="24"/>
          <w:szCs w:val="24"/>
        </w:rPr>
        <w:t>no vision in the other eye.</w:t>
      </w:r>
      <w:r w:rsidR="00097BEE" w:rsidRPr="00100532">
        <w:rPr>
          <w:rStyle w:val="FootnoteReference"/>
          <w:sz w:val="24"/>
          <w:szCs w:val="24"/>
        </w:rPr>
        <w:footnoteReference w:id="4"/>
      </w:r>
      <w:r w:rsidR="00BD5E3A" w:rsidRPr="00100532">
        <w:rPr>
          <w:sz w:val="24"/>
          <w:szCs w:val="24"/>
        </w:rPr>
        <w:t xml:space="preserve">  In addition, her husband was ill and could not work for seven month, from November 2009 until June 2010. </w:t>
      </w:r>
    </w:p>
    <w:p w:rsidR="00561535" w:rsidRPr="00100532" w:rsidRDefault="00561535" w:rsidP="00100532">
      <w:pPr>
        <w:spacing w:line="360" w:lineRule="auto"/>
        <w:ind w:firstLine="1440"/>
        <w:rPr>
          <w:sz w:val="24"/>
          <w:szCs w:val="24"/>
        </w:rPr>
      </w:pPr>
    </w:p>
    <w:p w:rsidR="00EE0317" w:rsidRPr="00100532" w:rsidRDefault="00561535" w:rsidP="00100532">
      <w:pPr>
        <w:spacing w:line="360" w:lineRule="auto"/>
        <w:ind w:firstLine="1440"/>
        <w:rPr>
          <w:sz w:val="24"/>
          <w:szCs w:val="24"/>
        </w:rPr>
      </w:pPr>
      <w:r w:rsidRPr="00100532">
        <w:rPr>
          <w:sz w:val="24"/>
          <w:szCs w:val="24"/>
        </w:rPr>
        <w:t>7.</w:t>
      </w:r>
      <w:r w:rsidRPr="00100532">
        <w:rPr>
          <w:sz w:val="24"/>
          <w:szCs w:val="24"/>
        </w:rPr>
        <w:tab/>
        <w:t>Complain</w:t>
      </w:r>
      <w:r w:rsidR="00EF0E3C" w:rsidRPr="00100532">
        <w:rPr>
          <w:sz w:val="24"/>
          <w:szCs w:val="24"/>
        </w:rPr>
        <w:t>an</w:t>
      </w:r>
      <w:r w:rsidRPr="00100532">
        <w:rPr>
          <w:sz w:val="24"/>
          <w:szCs w:val="24"/>
        </w:rPr>
        <w:t xml:space="preserve">t </w:t>
      </w:r>
      <w:r w:rsidR="00DF127F">
        <w:rPr>
          <w:sz w:val="24"/>
          <w:szCs w:val="24"/>
        </w:rPr>
        <w:t xml:space="preserve">testified that she </w:t>
      </w:r>
      <w:r w:rsidR="0026649E">
        <w:rPr>
          <w:sz w:val="24"/>
          <w:szCs w:val="24"/>
        </w:rPr>
        <w:t xml:space="preserve">does not work and that </w:t>
      </w:r>
      <w:r w:rsidRPr="00100532">
        <w:rPr>
          <w:sz w:val="24"/>
          <w:szCs w:val="24"/>
        </w:rPr>
        <w:t>receives $475.00 in Social Security benefits each month.</w:t>
      </w:r>
      <w:r w:rsidR="00EE0317" w:rsidRPr="00100532">
        <w:rPr>
          <w:sz w:val="24"/>
          <w:szCs w:val="24"/>
        </w:rPr>
        <w:t xml:space="preserve">  </w:t>
      </w:r>
      <w:r w:rsidRPr="00100532">
        <w:rPr>
          <w:sz w:val="24"/>
          <w:szCs w:val="24"/>
        </w:rPr>
        <w:t>Sh</w:t>
      </w:r>
      <w:r w:rsidR="00EE0317" w:rsidRPr="00100532">
        <w:rPr>
          <w:sz w:val="24"/>
          <w:szCs w:val="24"/>
        </w:rPr>
        <w:t>e also receives $</w:t>
      </w:r>
      <w:r w:rsidRPr="00100532">
        <w:rPr>
          <w:sz w:val="24"/>
          <w:szCs w:val="24"/>
        </w:rPr>
        <w:t>636</w:t>
      </w:r>
      <w:r w:rsidR="00EE0317" w:rsidRPr="00100532">
        <w:rPr>
          <w:sz w:val="24"/>
          <w:szCs w:val="24"/>
        </w:rPr>
        <w:t xml:space="preserve">.00 in food stamps.  </w:t>
      </w:r>
    </w:p>
    <w:p w:rsidR="00EE0317" w:rsidRPr="00100532" w:rsidRDefault="00EE0317" w:rsidP="00100532">
      <w:pPr>
        <w:spacing w:line="360" w:lineRule="auto"/>
        <w:ind w:firstLine="1440"/>
        <w:rPr>
          <w:sz w:val="24"/>
          <w:szCs w:val="24"/>
        </w:rPr>
      </w:pPr>
    </w:p>
    <w:p w:rsidR="00EE0317" w:rsidRPr="00100532" w:rsidRDefault="009B61BD" w:rsidP="00100532">
      <w:pPr>
        <w:spacing w:line="360" w:lineRule="auto"/>
        <w:ind w:firstLine="1440"/>
        <w:rPr>
          <w:sz w:val="24"/>
          <w:szCs w:val="24"/>
        </w:rPr>
      </w:pPr>
      <w:r w:rsidRPr="00100532">
        <w:rPr>
          <w:sz w:val="24"/>
          <w:szCs w:val="24"/>
        </w:rPr>
        <w:lastRenderedPageBreak/>
        <w:t>8</w:t>
      </w:r>
      <w:r w:rsidR="00EE0317" w:rsidRPr="00100532">
        <w:rPr>
          <w:sz w:val="24"/>
          <w:szCs w:val="24"/>
        </w:rPr>
        <w:t>.</w:t>
      </w:r>
      <w:r w:rsidR="00EE0317" w:rsidRPr="00100532">
        <w:rPr>
          <w:sz w:val="24"/>
          <w:szCs w:val="24"/>
        </w:rPr>
        <w:tab/>
        <w:t xml:space="preserve"> Complainant’s </w:t>
      </w:r>
      <w:r w:rsidR="00561535" w:rsidRPr="00100532">
        <w:rPr>
          <w:sz w:val="24"/>
          <w:szCs w:val="24"/>
        </w:rPr>
        <w:t xml:space="preserve">husband works part time and earns $7.15 an hour.  </w:t>
      </w:r>
      <w:r w:rsidR="00097BEE" w:rsidRPr="00100532">
        <w:rPr>
          <w:sz w:val="24"/>
          <w:szCs w:val="24"/>
        </w:rPr>
        <w:t>Complainant testified that h</w:t>
      </w:r>
      <w:r w:rsidR="00561535" w:rsidRPr="00100532">
        <w:rPr>
          <w:sz w:val="24"/>
          <w:szCs w:val="24"/>
        </w:rPr>
        <w:t>e works betw</w:t>
      </w:r>
      <w:r w:rsidR="00097BEE" w:rsidRPr="00100532">
        <w:rPr>
          <w:sz w:val="24"/>
          <w:szCs w:val="24"/>
        </w:rPr>
        <w:t>e</w:t>
      </w:r>
      <w:r w:rsidR="00561535" w:rsidRPr="00100532">
        <w:rPr>
          <w:sz w:val="24"/>
          <w:szCs w:val="24"/>
        </w:rPr>
        <w:t>en</w:t>
      </w:r>
      <w:r w:rsidR="00BD5E3A" w:rsidRPr="00100532">
        <w:rPr>
          <w:sz w:val="24"/>
          <w:szCs w:val="24"/>
        </w:rPr>
        <w:t xml:space="preserve"> </w:t>
      </w:r>
      <w:r w:rsidR="00561535" w:rsidRPr="00100532">
        <w:rPr>
          <w:sz w:val="24"/>
          <w:szCs w:val="24"/>
        </w:rPr>
        <w:t>30-36 hours a week</w:t>
      </w:r>
      <w:r w:rsidR="00EE0317" w:rsidRPr="00100532">
        <w:rPr>
          <w:sz w:val="24"/>
          <w:szCs w:val="24"/>
        </w:rPr>
        <w:t>.</w:t>
      </w:r>
    </w:p>
    <w:p w:rsidR="00EE0317" w:rsidRPr="00100532" w:rsidRDefault="00EE0317" w:rsidP="00100532">
      <w:pPr>
        <w:spacing w:line="360" w:lineRule="auto"/>
        <w:ind w:firstLine="1440"/>
        <w:rPr>
          <w:sz w:val="24"/>
          <w:szCs w:val="24"/>
        </w:rPr>
      </w:pPr>
    </w:p>
    <w:p w:rsidR="009B61BD" w:rsidRPr="00100532" w:rsidRDefault="00172777" w:rsidP="00100532">
      <w:pPr>
        <w:spacing w:line="360" w:lineRule="auto"/>
        <w:ind w:firstLine="1440"/>
        <w:rPr>
          <w:sz w:val="24"/>
          <w:szCs w:val="24"/>
        </w:rPr>
      </w:pPr>
      <w:r>
        <w:rPr>
          <w:sz w:val="24"/>
          <w:szCs w:val="24"/>
        </w:rPr>
        <w:t>9.</w:t>
      </w:r>
      <w:r w:rsidR="00DF127F">
        <w:rPr>
          <w:sz w:val="24"/>
          <w:szCs w:val="24"/>
        </w:rPr>
        <w:tab/>
        <w:t>A total of five individuals reside</w:t>
      </w:r>
      <w:r w:rsidR="009B61BD" w:rsidRPr="00100532">
        <w:rPr>
          <w:sz w:val="24"/>
          <w:szCs w:val="24"/>
        </w:rPr>
        <w:t xml:space="preserve"> at the Service Address</w:t>
      </w:r>
      <w:r w:rsidR="0026649E">
        <w:rPr>
          <w:sz w:val="24"/>
          <w:szCs w:val="24"/>
        </w:rPr>
        <w:t>:</w:t>
      </w:r>
      <w:r w:rsidR="00DF127F">
        <w:rPr>
          <w:sz w:val="24"/>
          <w:szCs w:val="24"/>
        </w:rPr>
        <w:t xml:space="preserve"> Complainant,</w:t>
      </w:r>
      <w:r w:rsidR="009B61BD" w:rsidRPr="00100532">
        <w:rPr>
          <w:sz w:val="24"/>
          <w:szCs w:val="24"/>
        </w:rPr>
        <w:t xml:space="preserve"> her husband and her three children, a 21 year old daughter who attends college</w:t>
      </w:r>
      <w:r w:rsidR="00097BEE" w:rsidRPr="00100532">
        <w:rPr>
          <w:sz w:val="24"/>
          <w:szCs w:val="24"/>
        </w:rPr>
        <w:t>,</w:t>
      </w:r>
      <w:r w:rsidR="009B61BD" w:rsidRPr="00100532">
        <w:rPr>
          <w:sz w:val="24"/>
          <w:szCs w:val="24"/>
        </w:rPr>
        <w:t xml:space="preserve"> a son who </w:t>
      </w:r>
      <w:r w:rsidR="003C517F">
        <w:rPr>
          <w:sz w:val="24"/>
          <w:szCs w:val="24"/>
        </w:rPr>
        <w:t xml:space="preserve">just turned 18 and </w:t>
      </w:r>
      <w:r w:rsidR="00227F85" w:rsidRPr="00100532">
        <w:rPr>
          <w:sz w:val="24"/>
          <w:szCs w:val="24"/>
        </w:rPr>
        <w:t>attends high school and</w:t>
      </w:r>
      <w:r w:rsidR="003C517F">
        <w:rPr>
          <w:sz w:val="24"/>
          <w:szCs w:val="24"/>
        </w:rPr>
        <w:t xml:space="preserve"> </w:t>
      </w:r>
      <w:r w:rsidR="009B61BD" w:rsidRPr="00100532">
        <w:rPr>
          <w:sz w:val="24"/>
          <w:szCs w:val="24"/>
        </w:rPr>
        <w:t>a daughter who is 13.  N</w:t>
      </w:r>
      <w:r w:rsidR="00097BEE" w:rsidRPr="00100532">
        <w:rPr>
          <w:sz w:val="24"/>
          <w:szCs w:val="24"/>
        </w:rPr>
        <w:t>one of the children are employed</w:t>
      </w:r>
      <w:r w:rsidR="009B61BD" w:rsidRPr="00100532">
        <w:rPr>
          <w:sz w:val="24"/>
          <w:szCs w:val="24"/>
        </w:rPr>
        <w:t xml:space="preserve">.  </w:t>
      </w:r>
    </w:p>
    <w:p w:rsidR="009B61BD" w:rsidRPr="00100532" w:rsidRDefault="009B61BD" w:rsidP="00100532">
      <w:pPr>
        <w:spacing w:line="360" w:lineRule="auto"/>
        <w:ind w:firstLine="1440"/>
        <w:rPr>
          <w:sz w:val="24"/>
          <w:szCs w:val="24"/>
        </w:rPr>
      </w:pPr>
    </w:p>
    <w:p w:rsidR="00EE0317" w:rsidRPr="00100532" w:rsidRDefault="00BD5E3A" w:rsidP="00100532">
      <w:pPr>
        <w:spacing w:line="360" w:lineRule="auto"/>
        <w:ind w:firstLine="1440"/>
        <w:rPr>
          <w:sz w:val="24"/>
          <w:szCs w:val="24"/>
        </w:rPr>
      </w:pPr>
      <w:r w:rsidRPr="00100532">
        <w:rPr>
          <w:sz w:val="24"/>
          <w:szCs w:val="24"/>
        </w:rPr>
        <w:t>10</w:t>
      </w:r>
      <w:r w:rsidR="00EE0317" w:rsidRPr="00100532">
        <w:rPr>
          <w:sz w:val="24"/>
          <w:szCs w:val="24"/>
        </w:rPr>
        <w:t>.</w:t>
      </w:r>
      <w:r w:rsidR="00EE0317" w:rsidRPr="00100532">
        <w:rPr>
          <w:sz w:val="24"/>
          <w:szCs w:val="24"/>
        </w:rPr>
        <w:tab/>
        <w:t xml:space="preserve">The Complainant </w:t>
      </w:r>
      <w:r w:rsidR="00853193" w:rsidRPr="00100532">
        <w:rPr>
          <w:sz w:val="24"/>
          <w:szCs w:val="24"/>
        </w:rPr>
        <w:t>h</w:t>
      </w:r>
      <w:r w:rsidR="00227F85" w:rsidRPr="00100532">
        <w:rPr>
          <w:sz w:val="24"/>
          <w:szCs w:val="24"/>
        </w:rPr>
        <w:t>as a poor payment history with R</w:t>
      </w:r>
      <w:r w:rsidR="00853193" w:rsidRPr="00100532">
        <w:rPr>
          <w:sz w:val="24"/>
          <w:szCs w:val="24"/>
        </w:rPr>
        <w:t xml:space="preserve">espondent. </w:t>
      </w:r>
      <w:r w:rsidR="000A0C1B">
        <w:rPr>
          <w:sz w:val="24"/>
          <w:szCs w:val="24"/>
        </w:rPr>
        <w:t xml:space="preserve"> </w:t>
      </w:r>
      <w:r w:rsidR="00853193" w:rsidRPr="00100532">
        <w:rPr>
          <w:sz w:val="24"/>
          <w:szCs w:val="24"/>
        </w:rPr>
        <w:t xml:space="preserve">From January 2010 until January 2011 Complainant </w:t>
      </w:r>
      <w:r w:rsidR="00DF127F">
        <w:rPr>
          <w:sz w:val="24"/>
          <w:szCs w:val="24"/>
        </w:rPr>
        <w:t xml:space="preserve">made only one payment </w:t>
      </w:r>
      <w:r w:rsidR="00853193" w:rsidRPr="00100532">
        <w:rPr>
          <w:sz w:val="24"/>
          <w:szCs w:val="24"/>
        </w:rPr>
        <w:t>on her utility bill.  Th</w:t>
      </w:r>
      <w:r w:rsidR="00DF127F">
        <w:rPr>
          <w:sz w:val="24"/>
          <w:szCs w:val="24"/>
        </w:rPr>
        <w:t>at</w:t>
      </w:r>
      <w:r w:rsidR="00EF0E3C" w:rsidRPr="00100532">
        <w:rPr>
          <w:sz w:val="24"/>
          <w:szCs w:val="24"/>
        </w:rPr>
        <w:t xml:space="preserve"> </w:t>
      </w:r>
      <w:r w:rsidR="00853193" w:rsidRPr="00100532">
        <w:rPr>
          <w:sz w:val="24"/>
          <w:szCs w:val="24"/>
        </w:rPr>
        <w:t xml:space="preserve">payment </w:t>
      </w:r>
      <w:r w:rsidR="00DF127F">
        <w:rPr>
          <w:sz w:val="24"/>
          <w:szCs w:val="24"/>
        </w:rPr>
        <w:t xml:space="preserve">was </w:t>
      </w:r>
      <w:r w:rsidR="00853193" w:rsidRPr="00100532">
        <w:rPr>
          <w:sz w:val="24"/>
          <w:szCs w:val="24"/>
        </w:rPr>
        <w:t>made on April 14,</w:t>
      </w:r>
      <w:r w:rsidRPr="00100532">
        <w:rPr>
          <w:sz w:val="24"/>
          <w:szCs w:val="24"/>
        </w:rPr>
        <w:t xml:space="preserve"> </w:t>
      </w:r>
      <w:r w:rsidR="00853193" w:rsidRPr="00100532">
        <w:rPr>
          <w:sz w:val="24"/>
          <w:szCs w:val="24"/>
        </w:rPr>
        <w:t>201</w:t>
      </w:r>
      <w:r w:rsidR="00EF0E3C" w:rsidRPr="00100532">
        <w:rPr>
          <w:sz w:val="24"/>
          <w:szCs w:val="24"/>
        </w:rPr>
        <w:t xml:space="preserve">0, in the amount of </w:t>
      </w:r>
      <w:r w:rsidR="003C517F">
        <w:rPr>
          <w:sz w:val="24"/>
          <w:szCs w:val="24"/>
        </w:rPr>
        <w:t>$</w:t>
      </w:r>
      <w:r w:rsidR="00EF0E3C" w:rsidRPr="00100532">
        <w:rPr>
          <w:sz w:val="24"/>
          <w:szCs w:val="24"/>
        </w:rPr>
        <w:t>167.42.  An a</w:t>
      </w:r>
      <w:r w:rsidR="00853193" w:rsidRPr="00100532">
        <w:rPr>
          <w:sz w:val="24"/>
          <w:szCs w:val="24"/>
        </w:rPr>
        <w:t xml:space="preserve">djustment </w:t>
      </w:r>
      <w:r w:rsidR="00EF0E3C" w:rsidRPr="00100532">
        <w:rPr>
          <w:sz w:val="24"/>
          <w:szCs w:val="24"/>
        </w:rPr>
        <w:t xml:space="preserve">by the Respondent on the Complainant’s bill </w:t>
      </w:r>
      <w:r w:rsidR="00853193" w:rsidRPr="00100532">
        <w:rPr>
          <w:sz w:val="24"/>
          <w:szCs w:val="24"/>
        </w:rPr>
        <w:t>was made on April 15, 2010</w:t>
      </w:r>
      <w:r w:rsidR="00EF0E3C" w:rsidRPr="00100532">
        <w:rPr>
          <w:sz w:val="24"/>
          <w:szCs w:val="24"/>
        </w:rPr>
        <w:t xml:space="preserve">, </w:t>
      </w:r>
      <w:r w:rsidR="00853193" w:rsidRPr="00100532">
        <w:rPr>
          <w:sz w:val="24"/>
          <w:szCs w:val="24"/>
        </w:rPr>
        <w:t xml:space="preserve">in the amount of $78.36. </w:t>
      </w:r>
      <w:r w:rsidR="00EE0317" w:rsidRPr="00100532">
        <w:rPr>
          <w:sz w:val="24"/>
          <w:szCs w:val="24"/>
        </w:rPr>
        <w:t xml:space="preserve"> </w:t>
      </w:r>
      <w:proofErr w:type="gramStart"/>
      <w:r w:rsidR="00EE0317" w:rsidRPr="00100532">
        <w:rPr>
          <w:sz w:val="24"/>
          <w:szCs w:val="24"/>
        </w:rPr>
        <w:t>(</w:t>
      </w:r>
      <w:r w:rsidR="00853193" w:rsidRPr="00100532">
        <w:rPr>
          <w:sz w:val="24"/>
          <w:szCs w:val="24"/>
        </w:rPr>
        <w:t>DUQ Exhibit 1</w:t>
      </w:r>
      <w:r w:rsidR="00EE0317" w:rsidRPr="00100532">
        <w:rPr>
          <w:sz w:val="24"/>
          <w:szCs w:val="24"/>
        </w:rPr>
        <w:t>).</w:t>
      </w:r>
      <w:proofErr w:type="gramEnd"/>
    </w:p>
    <w:p w:rsidR="00EE0317" w:rsidRPr="00100532" w:rsidRDefault="00EE0317" w:rsidP="00100532">
      <w:pPr>
        <w:spacing w:line="360" w:lineRule="auto"/>
        <w:ind w:firstLine="1440"/>
        <w:rPr>
          <w:sz w:val="24"/>
          <w:szCs w:val="24"/>
        </w:rPr>
      </w:pPr>
    </w:p>
    <w:p w:rsidR="00EE0317" w:rsidRPr="00100532" w:rsidRDefault="00EE0317" w:rsidP="00100532">
      <w:pPr>
        <w:spacing w:line="360" w:lineRule="auto"/>
        <w:ind w:firstLine="1440"/>
        <w:rPr>
          <w:sz w:val="24"/>
          <w:szCs w:val="24"/>
        </w:rPr>
      </w:pPr>
      <w:r w:rsidRPr="00100532">
        <w:rPr>
          <w:sz w:val="24"/>
          <w:szCs w:val="24"/>
        </w:rPr>
        <w:t>1</w:t>
      </w:r>
      <w:r w:rsidR="00BD5E3A" w:rsidRPr="00100532">
        <w:rPr>
          <w:sz w:val="24"/>
          <w:szCs w:val="24"/>
        </w:rPr>
        <w:t>1</w:t>
      </w:r>
      <w:r w:rsidRPr="00100532">
        <w:rPr>
          <w:sz w:val="24"/>
          <w:szCs w:val="24"/>
        </w:rPr>
        <w:t>.</w:t>
      </w:r>
      <w:r w:rsidRPr="00100532">
        <w:rPr>
          <w:sz w:val="24"/>
          <w:szCs w:val="24"/>
        </w:rPr>
        <w:tab/>
        <w:t>At the time of hearing, the Complainant’s account balance with Respondent was $2,</w:t>
      </w:r>
      <w:r w:rsidR="00296C34" w:rsidRPr="00100532">
        <w:rPr>
          <w:sz w:val="24"/>
          <w:szCs w:val="24"/>
        </w:rPr>
        <w:t>261.59</w:t>
      </w:r>
      <w:r w:rsidRPr="00100532">
        <w:rPr>
          <w:sz w:val="24"/>
          <w:szCs w:val="24"/>
        </w:rPr>
        <w:t xml:space="preserve"> </w:t>
      </w:r>
    </w:p>
    <w:p w:rsidR="00EE0317" w:rsidRPr="00100532" w:rsidRDefault="00EE0317" w:rsidP="00100532">
      <w:pPr>
        <w:spacing w:line="360" w:lineRule="auto"/>
        <w:rPr>
          <w:sz w:val="24"/>
          <w:szCs w:val="24"/>
        </w:rPr>
      </w:pPr>
    </w:p>
    <w:p w:rsidR="00EE0317" w:rsidRPr="00100532" w:rsidRDefault="00EE0317" w:rsidP="00100532">
      <w:pPr>
        <w:spacing w:line="360" w:lineRule="auto"/>
        <w:jc w:val="center"/>
        <w:rPr>
          <w:sz w:val="24"/>
          <w:szCs w:val="24"/>
          <w:u w:val="single"/>
        </w:rPr>
      </w:pPr>
      <w:r w:rsidRPr="00100532">
        <w:rPr>
          <w:sz w:val="24"/>
          <w:szCs w:val="24"/>
          <w:u w:val="single"/>
        </w:rPr>
        <w:t>DISCUSSION</w:t>
      </w:r>
    </w:p>
    <w:p w:rsidR="00EE0317" w:rsidRPr="00100532" w:rsidRDefault="00EE0317" w:rsidP="00100532">
      <w:pPr>
        <w:spacing w:line="360" w:lineRule="auto"/>
        <w:jc w:val="center"/>
        <w:rPr>
          <w:sz w:val="24"/>
          <w:szCs w:val="24"/>
          <w:u w:val="single"/>
        </w:rPr>
      </w:pPr>
    </w:p>
    <w:p w:rsidR="00EE0317" w:rsidRPr="00100532" w:rsidRDefault="00EE0317" w:rsidP="00100532">
      <w:pPr>
        <w:spacing w:line="360" w:lineRule="auto"/>
        <w:ind w:firstLine="1440"/>
        <w:rPr>
          <w:sz w:val="24"/>
          <w:szCs w:val="24"/>
        </w:rPr>
      </w:pPr>
      <w:r w:rsidRPr="00100532">
        <w:rPr>
          <w:sz w:val="24"/>
          <w:szCs w:val="24"/>
        </w:rPr>
        <w:t xml:space="preserve">In </w:t>
      </w:r>
      <w:r w:rsidR="00BD5E3A" w:rsidRPr="00100532">
        <w:rPr>
          <w:sz w:val="24"/>
          <w:szCs w:val="24"/>
        </w:rPr>
        <w:t>her</w:t>
      </w:r>
      <w:r w:rsidRPr="00100532">
        <w:rPr>
          <w:sz w:val="24"/>
          <w:szCs w:val="24"/>
        </w:rPr>
        <w:t xml:space="preserve"> formal </w:t>
      </w:r>
      <w:r w:rsidR="00BD5E3A" w:rsidRPr="00100532">
        <w:rPr>
          <w:sz w:val="24"/>
          <w:szCs w:val="24"/>
        </w:rPr>
        <w:t>C</w:t>
      </w:r>
      <w:r w:rsidRPr="00100532">
        <w:rPr>
          <w:sz w:val="24"/>
          <w:szCs w:val="24"/>
        </w:rPr>
        <w:t xml:space="preserve">omplaint, the Complainant alleged </w:t>
      </w:r>
      <w:r w:rsidR="00664D98">
        <w:rPr>
          <w:sz w:val="24"/>
          <w:szCs w:val="24"/>
        </w:rPr>
        <w:t xml:space="preserve">an inability to pay her electric bill and </w:t>
      </w:r>
      <w:r w:rsidRPr="00100532">
        <w:rPr>
          <w:sz w:val="24"/>
          <w:szCs w:val="24"/>
        </w:rPr>
        <w:t xml:space="preserve">that </w:t>
      </w:r>
      <w:r w:rsidR="00BD5E3A" w:rsidRPr="00100532">
        <w:rPr>
          <w:sz w:val="24"/>
          <w:szCs w:val="24"/>
        </w:rPr>
        <w:t>her utility service was being terminated and as relief she requested a payment arrangement.</w:t>
      </w:r>
      <w:r w:rsidRPr="00100532">
        <w:rPr>
          <w:sz w:val="24"/>
          <w:szCs w:val="24"/>
        </w:rPr>
        <w:t xml:space="preserve">  As the party seeking affirmative relief from the Commission, the Complainant bears the burden of proof.  </w:t>
      </w:r>
      <w:proofErr w:type="gramStart"/>
      <w:r w:rsidRPr="00100532">
        <w:rPr>
          <w:sz w:val="24"/>
          <w:szCs w:val="24"/>
        </w:rPr>
        <w:t>66 Pa. C.S. §332(a).</w:t>
      </w:r>
      <w:proofErr w:type="gramEnd"/>
      <w:r w:rsidRPr="00100532">
        <w:rPr>
          <w:sz w:val="24"/>
          <w:szCs w:val="24"/>
        </w:rPr>
        <w:t xml:space="preserve">  </w:t>
      </w:r>
    </w:p>
    <w:p w:rsidR="00EE0317" w:rsidRPr="00100532" w:rsidRDefault="00EE0317" w:rsidP="00100532">
      <w:pPr>
        <w:spacing w:line="360" w:lineRule="auto"/>
        <w:ind w:firstLine="1440"/>
        <w:rPr>
          <w:sz w:val="24"/>
          <w:szCs w:val="24"/>
        </w:rPr>
      </w:pPr>
    </w:p>
    <w:p w:rsidR="00EE0317" w:rsidRPr="00100532" w:rsidRDefault="00EE0317" w:rsidP="00100532">
      <w:pPr>
        <w:spacing w:line="360" w:lineRule="auto"/>
        <w:ind w:firstLine="1440"/>
        <w:rPr>
          <w:spacing w:val="-3"/>
          <w:sz w:val="24"/>
          <w:szCs w:val="24"/>
        </w:rPr>
      </w:pPr>
      <w:r w:rsidRPr="00100532">
        <w:rPr>
          <w:spacing w:val="-3"/>
          <w:sz w:val="24"/>
          <w:szCs w:val="24"/>
        </w:rPr>
        <w:t xml:space="preserve">To satisfy this burden, a complainant must show that the named utility is responsible or accountable for the problem described in the Complaint.  </w:t>
      </w:r>
      <w:proofErr w:type="gramStart"/>
      <w:r w:rsidRPr="00100532">
        <w:rPr>
          <w:spacing w:val="-3"/>
          <w:sz w:val="24"/>
          <w:szCs w:val="24"/>
          <w:u w:val="single"/>
        </w:rPr>
        <w:t>Patterson v. Bell Telephone Co. of Pa.</w:t>
      </w:r>
      <w:r w:rsidRPr="00100532">
        <w:rPr>
          <w:spacing w:val="-3"/>
          <w:sz w:val="24"/>
          <w:szCs w:val="24"/>
        </w:rPr>
        <w:t xml:space="preserve">, 72 Pa. PUC 196 (1990); </w:t>
      </w:r>
      <w:r w:rsidRPr="00100532">
        <w:rPr>
          <w:spacing w:val="-3"/>
          <w:sz w:val="24"/>
          <w:szCs w:val="24"/>
          <w:u w:val="single"/>
        </w:rPr>
        <w:t>Feinstein v. Philadelphia Suburban Water Co.</w:t>
      </w:r>
      <w:r w:rsidRPr="00100532">
        <w:rPr>
          <w:spacing w:val="-3"/>
          <w:sz w:val="24"/>
          <w:szCs w:val="24"/>
        </w:rPr>
        <w:t>, 50 Pa. PUC 300 (1976).</w:t>
      </w:r>
      <w:proofErr w:type="gramEnd"/>
      <w:r w:rsidRPr="00100532">
        <w:rPr>
          <w:spacing w:val="-3"/>
          <w:sz w:val="24"/>
          <w:szCs w:val="24"/>
        </w:rPr>
        <w:t xml:space="preserve">  This must be shown by a preponderance of the evidence, that is, by presenting evidence more convincing, by even the smallest amount, than that presented by the other party.  </w:t>
      </w:r>
      <w:proofErr w:type="gramStart"/>
      <w:r w:rsidRPr="00100532">
        <w:rPr>
          <w:spacing w:val="-3"/>
          <w:sz w:val="24"/>
          <w:szCs w:val="24"/>
          <w:u w:val="single"/>
        </w:rPr>
        <w:t>Samuel J. Lansberry, Inc. v. Pa. Public Utility Comm.</w:t>
      </w:r>
      <w:r w:rsidRPr="00100532">
        <w:rPr>
          <w:spacing w:val="-3"/>
          <w:sz w:val="24"/>
          <w:szCs w:val="24"/>
        </w:rPr>
        <w:t xml:space="preserve">, 578 A.2d 600 (Pa. Commw. 1990), </w:t>
      </w:r>
      <w:r w:rsidRPr="00100532">
        <w:rPr>
          <w:spacing w:val="-3"/>
          <w:sz w:val="24"/>
          <w:szCs w:val="24"/>
          <w:u w:val="single"/>
        </w:rPr>
        <w:t>alloc.</w:t>
      </w:r>
      <w:proofErr w:type="gramEnd"/>
      <w:r w:rsidRPr="00100532">
        <w:rPr>
          <w:spacing w:val="-3"/>
          <w:sz w:val="24"/>
          <w:szCs w:val="24"/>
          <w:u w:val="single"/>
        </w:rPr>
        <w:t xml:space="preserve"> </w:t>
      </w:r>
      <w:proofErr w:type="gramStart"/>
      <w:r w:rsidRPr="00100532">
        <w:rPr>
          <w:spacing w:val="-3"/>
          <w:sz w:val="24"/>
          <w:szCs w:val="24"/>
          <w:u w:val="single"/>
        </w:rPr>
        <w:t>den.</w:t>
      </w:r>
      <w:r w:rsidRPr="00100532">
        <w:rPr>
          <w:spacing w:val="-3"/>
          <w:sz w:val="24"/>
          <w:szCs w:val="24"/>
        </w:rPr>
        <w:t xml:space="preserve">, 602 A.2d 863 (Pa. 1992); </w:t>
      </w:r>
      <w:r w:rsidRPr="00100532">
        <w:rPr>
          <w:spacing w:val="-3"/>
          <w:sz w:val="24"/>
          <w:szCs w:val="24"/>
          <w:u w:val="single"/>
        </w:rPr>
        <w:t>Se-Ling Hosiery v. Marqulies</w:t>
      </w:r>
      <w:r w:rsidRPr="00100532">
        <w:rPr>
          <w:spacing w:val="-3"/>
          <w:sz w:val="24"/>
          <w:szCs w:val="24"/>
        </w:rPr>
        <w:t>, 70 A.2d 854 (Pa. 1950).</w:t>
      </w:r>
      <w:proofErr w:type="gramEnd"/>
      <w:r w:rsidRPr="00100532">
        <w:rPr>
          <w:spacing w:val="-3"/>
          <w:sz w:val="24"/>
          <w:szCs w:val="24"/>
        </w:rPr>
        <w:t xml:space="preserve">  Additionally, any finding of fact necessary to support the Commission’s adjudication must be based upon substantial evidence.  </w:t>
      </w:r>
      <w:proofErr w:type="gramStart"/>
      <w:r w:rsidRPr="00100532">
        <w:rPr>
          <w:spacing w:val="-3"/>
          <w:sz w:val="24"/>
          <w:szCs w:val="24"/>
          <w:u w:val="single"/>
        </w:rPr>
        <w:t>Mill v. Pa. Public Utility Comm.</w:t>
      </w:r>
      <w:r w:rsidRPr="00100532">
        <w:rPr>
          <w:spacing w:val="-3"/>
          <w:sz w:val="24"/>
          <w:szCs w:val="24"/>
        </w:rPr>
        <w:t xml:space="preserve">, 447 A.2d 1100 (Pa. Commw. 1982); </w:t>
      </w:r>
      <w:r w:rsidRPr="00100532">
        <w:rPr>
          <w:spacing w:val="-3"/>
          <w:sz w:val="24"/>
          <w:szCs w:val="24"/>
          <w:u w:val="single"/>
        </w:rPr>
        <w:t xml:space="preserve">Edan </w:t>
      </w:r>
      <w:r w:rsidRPr="00100532">
        <w:rPr>
          <w:spacing w:val="-3"/>
          <w:sz w:val="24"/>
          <w:szCs w:val="24"/>
          <w:u w:val="single"/>
        </w:rPr>
        <w:lastRenderedPageBreak/>
        <w:t>Transportation Corp. v. Pa. Public Utility Comm.</w:t>
      </w:r>
      <w:r w:rsidRPr="00100532">
        <w:rPr>
          <w:spacing w:val="-3"/>
          <w:sz w:val="24"/>
          <w:szCs w:val="24"/>
        </w:rPr>
        <w:t>, 623 A.2d 6 (Pa. Commw. 1993); 2 Pa. C.S. § 704.</w:t>
      </w:r>
      <w:proofErr w:type="gramEnd"/>
      <w:r w:rsidRPr="00100532">
        <w:rPr>
          <w:spacing w:val="-3"/>
          <w:sz w:val="24"/>
          <w:szCs w:val="24"/>
        </w:rPr>
        <w:t xml:space="preserve">  More is required than a mere trace of evidence or a suspicion of the existence of a fact sought to be established.  </w:t>
      </w:r>
      <w:proofErr w:type="gramStart"/>
      <w:r w:rsidRPr="00100532">
        <w:rPr>
          <w:spacing w:val="-3"/>
          <w:sz w:val="24"/>
          <w:szCs w:val="24"/>
          <w:u w:val="single"/>
        </w:rPr>
        <w:t>Norfolk and Western Ry. v. Pa. Public Utility Comm.</w:t>
      </w:r>
      <w:r w:rsidRPr="00100532">
        <w:rPr>
          <w:spacing w:val="-3"/>
          <w:sz w:val="24"/>
          <w:szCs w:val="24"/>
        </w:rPr>
        <w:t xml:space="preserve">, 413 A.2d 1037 (Pa. 1980); </w:t>
      </w:r>
      <w:r w:rsidRPr="00100532">
        <w:rPr>
          <w:spacing w:val="-3"/>
          <w:sz w:val="24"/>
          <w:szCs w:val="24"/>
          <w:u w:val="single"/>
        </w:rPr>
        <w:t>Erie Resistor Corp. v. Unemployment Compensation Bd. of Review</w:t>
      </w:r>
      <w:r w:rsidRPr="00100532">
        <w:rPr>
          <w:spacing w:val="-3"/>
          <w:sz w:val="24"/>
          <w:szCs w:val="24"/>
        </w:rPr>
        <w:t>, 166 A.2d 96 (Pa. Super.</w:t>
      </w:r>
      <w:proofErr w:type="gramEnd"/>
      <w:r w:rsidRPr="00100532">
        <w:rPr>
          <w:spacing w:val="-3"/>
          <w:sz w:val="24"/>
          <w:szCs w:val="24"/>
        </w:rPr>
        <w:t xml:space="preserve">  </w:t>
      </w:r>
      <w:proofErr w:type="gramStart"/>
      <w:r w:rsidRPr="00100532">
        <w:rPr>
          <w:spacing w:val="-3"/>
          <w:sz w:val="24"/>
          <w:szCs w:val="24"/>
        </w:rPr>
        <w:t xml:space="preserve">1960); </w:t>
      </w:r>
      <w:r w:rsidRPr="00100532">
        <w:rPr>
          <w:spacing w:val="-3"/>
          <w:sz w:val="24"/>
          <w:szCs w:val="24"/>
          <w:u w:val="single"/>
        </w:rPr>
        <w:t>Murphy v. Dep’t.</w:t>
      </w:r>
      <w:proofErr w:type="gramEnd"/>
      <w:r w:rsidRPr="00100532">
        <w:rPr>
          <w:spacing w:val="-3"/>
          <w:sz w:val="24"/>
          <w:szCs w:val="24"/>
          <w:u w:val="single"/>
        </w:rPr>
        <w:t xml:space="preserve"> </w:t>
      </w:r>
      <w:proofErr w:type="gramStart"/>
      <w:r w:rsidRPr="00100532">
        <w:rPr>
          <w:spacing w:val="-3"/>
          <w:sz w:val="24"/>
          <w:szCs w:val="24"/>
          <w:u w:val="single"/>
        </w:rPr>
        <w:t>of</w:t>
      </w:r>
      <w:proofErr w:type="gramEnd"/>
      <w:r w:rsidRPr="00100532">
        <w:rPr>
          <w:spacing w:val="-3"/>
          <w:sz w:val="24"/>
          <w:szCs w:val="24"/>
          <w:u w:val="single"/>
        </w:rPr>
        <w:t xml:space="preserve"> Public Welfare, White Haven Center</w:t>
      </w:r>
      <w:r w:rsidRPr="00100532">
        <w:rPr>
          <w:spacing w:val="-3"/>
          <w:sz w:val="24"/>
          <w:szCs w:val="24"/>
        </w:rPr>
        <w:t xml:space="preserve">, 480 A.2d 382 (Pa. Commw. 1984).  </w:t>
      </w:r>
    </w:p>
    <w:p w:rsidR="00EE0317" w:rsidRPr="00100532" w:rsidRDefault="00EE0317" w:rsidP="00100532">
      <w:pPr>
        <w:spacing w:line="360" w:lineRule="auto"/>
        <w:rPr>
          <w:spacing w:val="-3"/>
          <w:sz w:val="24"/>
          <w:szCs w:val="24"/>
        </w:rPr>
      </w:pPr>
    </w:p>
    <w:p w:rsidR="00EE0317" w:rsidRPr="00100532" w:rsidRDefault="00EE0317" w:rsidP="00100532">
      <w:pPr>
        <w:spacing w:line="360" w:lineRule="auto"/>
        <w:rPr>
          <w:sz w:val="24"/>
          <w:szCs w:val="24"/>
        </w:rPr>
      </w:pPr>
      <w:r w:rsidRPr="00100532">
        <w:rPr>
          <w:spacing w:val="-3"/>
          <w:sz w:val="24"/>
          <w:szCs w:val="24"/>
        </w:rPr>
        <w:tab/>
      </w:r>
      <w:r w:rsidRPr="00100532">
        <w:rPr>
          <w:spacing w:val="-3"/>
          <w:sz w:val="24"/>
          <w:szCs w:val="24"/>
        </w:rPr>
        <w:tab/>
      </w:r>
      <w:r w:rsidRPr="00100532">
        <w:rPr>
          <w:sz w:val="24"/>
          <w:szCs w:val="24"/>
        </w:rPr>
        <w:t xml:space="preserve">The Responsible Utility Customer Protection Act, 66 Pa. C.S. §1401, </w:t>
      </w:r>
      <w:r w:rsidRPr="00100532">
        <w:rPr>
          <w:i/>
          <w:sz w:val="24"/>
          <w:szCs w:val="24"/>
        </w:rPr>
        <w:t>et seq.</w:t>
      </w:r>
      <w:r w:rsidRPr="00100532">
        <w:rPr>
          <w:sz w:val="24"/>
          <w:szCs w:val="24"/>
        </w:rPr>
        <w:t>, became effective December 14, 2004, and applies to this proceeding.  This law provides strict guidelines that the Commission must follow in handling customer complaints.  Section 1405(c) of the Public Utility Code reads as follows:</w:t>
      </w:r>
    </w:p>
    <w:p w:rsidR="00EE0317" w:rsidRPr="00100532" w:rsidRDefault="00EE0317" w:rsidP="00100532">
      <w:pPr>
        <w:rPr>
          <w:sz w:val="24"/>
          <w:szCs w:val="24"/>
        </w:rPr>
      </w:pPr>
    </w:p>
    <w:p w:rsidR="00EE0317" w:rsidRPr="00100532" w:rsidRDefault="00EE0317" w:rsidP="00F3033B">
      <w:pPr>
        <w:ind w:left="1440" w:right="1440"/>
        <w:rPr>
          <w:sz w:val="24"/>
          <w:szCs w:val="24"/>
        </w:rPr>
      </w:pPr>
      <w:r w:rsidRPr="00100532">
        <w:rPr>
          <w:sz w:val="24"/>
          <w:szCs w:val="24"/>
        </w:rPr>
        <w:t>(C)</w:t>
      </w:r>
      <w:r w:rsidRPr="00100532">
        <w:rPr>
          <w:sz w:val="24"/>
          <w:szCs w:val="24"/>
        </w:rPr>
        <w:tab/>
        <w:t>Customer Assistance Programs. – Customer assistance program rates shall be timely paid and shall not be the subject of payment agreements negotiated or approved by the commission.</w:t>
      </w:r>
    </w:p>
    <w:p w:rsidR="00EE0317" w:rsidRPr="00100532" w:rsidRDefault="00EE0317" w:rsidP="00100532">
      <w:pPr>
        <w:spacing w:line="360" w:lineRule="auto"/>
        <w:rPr>
          <w:sz w:val="24"/>
          <w:szCs w:val="24"/>
        </w:rPr>
      </w:pPr>
    </w:p>
    <w:p w:rsidR="00EE0317" w:rsidRPr="00100532" w:rsidRDefault="00EE0317" w:rsidP="00100532">
      <w:pPr>
        <w:spacing w:line="360" w:lineRule="auto"/>
        <w:rPr>
          <w:sz w:val="24"/>
          <w:szCs w:val="24"/>
        </w:rPr>
      </w:pPr>
      <w:proofErr w:type="gramStart"/>
      <w:r w:rsidRPr="00100532">
        <w:rPr>
          <w:sz w:val="24"/>
          <w:szCs w:val="24"/>
        </w:rPr>
        <w:t>66 Pa. C.S. § 1405(c).</w:t>
      </w:r>
      <w:proofErr w:type="gramEnd"/>
    </w:p>
    <w:p w:rsidR="00EE0317" w:rsidRPr="00100532" w:rsidRDefault="00EE0317" w:rsidP="00100532">
      <w:pPr>
        <w:spacing w:line="360" w:lineRule="auto"/>
        <w:rPr>
          <w:sz w:val="24"/>
          <w:szCs w:val="24"/>
        </w:rPr>
      </w:pPr>
    </w:p>
    <w:p w:rsidR="00EE0317" w:rsidRPr="00100532" w:rsidRDefault="00EE0317" w:rsidP="00100532">
      <w:pPr>
        <w:spacing w:line="360" w:lineRule="auto"/>
        <w:rPr>
          <w:sz w:val="24"/>
          <w:szCs w:val="24"/>
        </w:rPr>
      </w:pPr>
      <w:r w:rsidRPr="00100532">
        <w:rPr>
          <w:sz w:val="24"/>
          <w:szCs w:val="24"/>
        </w:rPr>
        <w:tab/>
      </w:r>
      <w:r w:rsidRPr="00100532">
        <w:rPr>
          <w:sz w:val="24"/>
          <w:szCs w:val="24"/>
        </w:rPr>
        <w:tab/>
        <w:t xml:space="preserve">The General Assembly has made it clear that the Commission lacks the authority to establish payment arrangements for customers participating in CAP programs offered by public utilities.  </w:t>
      </w:r>
    </w:p>
    <w:p w:rsidR="00EE0317" w:rsidRPr="00100532" w:rsidRDefault="00EE0317" w:rsidP="00100532">
      <w:pPr>
        <w:spacing w:line="360" w:lineRule="auto"/>
        <w:rPr>
          <w:sz w:val="24"/>
          <w:szCs w:val="24"/>
        </w:rPr>
      </w:pPr>
    </w:p>
    <w:p w:rsidR="00EE0317" w:rsidRPr="00100532" w:rsidRDefault="00EE0317" w:rsidP="00100532">
      <w:pPr>
        <w:spacing w:line="360" w:lineRule="auto"/>
        <w:ind w:firstLine="1440"/>
        <w:rPr>
          <w:sz w:val="24"/>
          <w:szCs w:val="24"/>
        </w:rPr>
      </w:pPr>
      <w:r w:rsidRPr="00100532">
        <w:rPr>
          <w:sz w:val="24"/>
          <w:szCs w:val="24"/>
        </w:rPr>
        <w:t>Section 1403 of the Public Utility Code defines a CAP program as follows:</w:t>
      </w:r>
    </w:p>
    <w:p w:rsidR="00EE0317" w:rsidRPr="00100532" w:rsidRDefault="00EE0317" w:rsidP="00100532">
      <w:pPr>
        <w:rPr>
          <w:sz w:val="24"/>
          <w:szCs w:val="24"/>
        </w:rPr>
      </w:pPr>
    </w:p>
    <w:p w:rsidR="00EE0317" w:rsidRPr="00100532" w:rsidRDefault="00EE0317" w:rsidP="00F3033B">
      <w:pPr>
        <w:ind w:left="1440" w:right="1440"/>
        <w:rPr>
          <w:sz w:val="24"/>
          <w:szCs w:val="24"/>
        </w:rPr>
      </w:pPr>
      <w:r w:rsidRPr="00100532">
        <w:rPr>
          <w:sz w:val="24"/>
          <w:szCs w:val="24"/>
        </w:rPr>
        <w:t>A plan or program sponsored by a public utility for the purpose of providing universal service and energy conservation, as defined by Section 2202 (relating to definitions) or Section 2803 (relating to definitions), in which customers make monthly payments based on household income and household size and under which customers must comply with certain responsibilities and restrictions in order to remain eligible for the program.</w:t>
      </w:r>
    </w:p>
    <w:p w:rsidR="00EE0317" w:rsidRPr="00100532" w:rsidRDefault="00EE0317" w:rsidP="00100532">
      <w:pPr>
        <w:spacing w:line="360" w:lineRule="auto"/>
        <w:rPr>
          <w:sz w:val="24"/>
          <w:szCs w:val="24"/>
        </w:rPr>
      </w:pPr>
    </w:p>
    <w:p w:rsidR="00EE0317" w:rsidRPr="00100532" w:rsidRDefault="00EE0317" w:rsidP="00100532">
      <w:pPr>
        <w:spacing w:line="360" w:lineRule="auto"/>
        <w:rPr>
          <w:sz w:val="24"/>
          <w:szCs w:val="24"/>
        </w:rPr>
      </w:pPr>
      <w:proofErr w:type="gramStart"/>
      <w:r w:rsidRPr="00100532">
        <w:rPr>
          <w:sz w:val="24"/>
          <w:szCs w:val="24"/>
        </w:rPr>
        <w:t>66 Pa. C.S. § 1403 (Definition of “Customer Assistance Program”).</w:t>
      </w:r>
      <w:proofErr w:type="gramEnd"/>
    </w:p>
    <w:p w:rsidR="00EE0317" w:rsidRPr="00100532" w:rsidRDefault="00EE0317" w:rsidP="00100532">
      <w:pPr>
        <w:spacing w:line="360" w:lineRule="auto"/>
        <w:rPr>
          <w:sz w:val="24"/>
          <w:szCs w:val="24"/>
        </w:rPr>
      </w:pPr>
    </w:p>
    <w:p w:rsidR="005C6032" w:rsidRDefault="00EE0317" w:rsidP="00100532">
      <w:pPr>
        <w:spacing w:line="360" w:lineRule="auto"/>
        <w:rPr>
          <w:sz w:val="24"/>
          <w:szCs w:val="24"/>
        </w:rPr>
      </w:pPr>
      <w:r w:rsidRPr="00100532">
        <w:rPr>
          <w:sz w:val="24"/>
          <w:szCs w:val="24"/>
        </w:rPr>
        <w:tab/>
      </w:r>
      <w:r w:rsidRPr="00100532">
        <w:rPr>
          <w:sz w:val="24"/>
          <w:szCs w:val="24"/>
        </w:rPr>
        <w:tab/>
      </w:r>
    </w:p>
    <w:p w:rsidR="005C6032" w:rsidRDefault="005C6032">
      <w:pPr>
        <w:spacing w:after="200" w:line="276" w:lineRule="auto"/>
        <w:rPr>
          <w:sz w:val="24"/>
          <w:szCs w:val="24"/>
        </w:rPr>
      </w:pPr>
      <w:r>
        <w:rPr>
          <w:sz w:val="24"/>
          <w:szCs w:val="24"/>
        </w:rPr>
        <w:br w:type="page"/>
      </w:r>
    </w:p>
    <w:p w:rsidR="00281B1F" w:rsidRPr="00100532" w:rsidRDefault="005C6032" w:rsidP="00100532">
      <w:pPr>
        <w:spacing w:line="360" w:lineRule="auto"/>
        <w:rPr>
          <w:sz w:val="24"/>
          <w:szCs w:val="24"/>
        </w:rPr>
      </w:pPr>
      <w:r>
        <w:rPr>
          <w:sz w:val="24"/>
          <w:szCs w:val="24"/>
        </w:rPr>
        <w:lastRenderedPageBreak/>
        <w:tab/>
      </w:r>
      <w:r>
        <w:rPr>
          <w:sz w:val="24"/>
          <w:szCs w:val="24"/>
        </w:rPr>
        <w:tab/>
      </w:r>
      <w:r w:rsidR="0066458A" w:rsidRPr="00100532">
        <w:rPr>
          <w:sz w:val="24"/>
          <w:szCs w:val="24"/>
        </w:rPr>
        <w:t xml:space="preserve">Complainant and </w:t>
      </w:r>
      <w:r w:rsidR="00EE0317" w:rsidRPr="00100532">
        <w:rPr>
          <w:sz w:val="24"/>
          <w:szCs w:val="24"/>
        </w:rPr>
        <w:t xml:space="preserve">Respondent’s </w:t>
      </w:r>
      <w:r w:rsidR="00B868F2" w:rsidRPr="00100532">
        <w:rPr>
          <w:sz w:val="24"/>
          <w:szCs w:val="24"/>
        </w:rPr>
        <w:t>witness</w:t>
      </w:r>
      <w:r w:rsidR="00EE0317" w:rsidRPr="00100532">
        <w:rPr>
          <w:sz w:val="24"/>
          <w:szCs w:val="24"/>
        </w:rPr>
        <w:t xml:space="preserve"> </w:t>
      </w:r>
      <w:r w:rsidR="00377309" w:rsidRPr="00100532">
        <w:rPr>
          <w:sz w:val="24"/>
          <w:szCs w:val="24"/>
        </w:rPr>
        <w:t xml:space="preserve">both </w:t>
      </w:r>
      <w:r w:rsidR="00EE0317" w:rsidRPr="00100532">
        <w:rPr>
          <w:sz w:val="24"/>
          <w:szCs w:val="24"/>
        </w:rPr>
        <w:t xml:space="preserve">testified that the Complainant </w:t>
      </w:r>
      <w:r w:rsidR="0066458A" w:rsidRPr="00100532">
        <w:rPr>
          <w:sz w:val="24"/>
          <w:szCs w:val="24"/>
        </w:rPr>
        <w:t>is a curren</w:t>
      </w:r>
      <w:r w:rsidR="003C517F">
        <w:rPr>
          <w:sz w:val="24"/>
          <w:szCs w:val="24"/>
        </w:rPr>
        <w:t>tly enrolled</w:t>
      </w:r>
      <w:r w:rsidR="0066458A" w:rsidRPr="00100532">
        <w:rPr>
          <w:sz w:val="24"/>
          <w:szCs w:val="24"/>
        </w:rPr>
        <w:t xml:space="preserve"> </w:t>
      </w:r>
      <w:r w:rsidR="00EE0317" w:rsidRPr="00100532">
        <w:rPr>
          <w:sz w:val="24"/>
          <w:szCs w:val="24"/>
        </w:rPr>
        <w:t xml:space="preserve">in Respondent’s CAP </w:t>
      </w:r>
      <w:r w:rsidR="00C40749" w:rsidRPr="00100532">
        <w:rPr>
          <w:sz w:val="24"/>
          <w:szCs w:val="24"/>
        </w:rPr>
        <w:t>P</w:t>
      </w:r>
      <w:r w:rsidR="00EE0317" w:rsidRPr="00100532">
        <w:rPr>
          <w:sz w:val="24"/>
          <w:szCs w:val="24"/>
        </w:rPr>
        <w:t>rogram</w:t>
      </w:r>
      <w:r w:rsidR="0066458A" w:rsidRPr="00100532">
        <w:rPr>
          <w:sz w:val="24"/>
          <w:szCs w:val="24"/>
        </w:rPr>
        <w:t xml:space="preserve"> and has </w:t>
      </w:r>
      <w:r w:rsidR="003C517F">
        <w:rPr>
          <w:sz w:val="24"/>
          <w:szCs w:val="24"/>
        </w:rPr>
        <w:t>participa</w:t>
      </w:r>
      <w:r w:rsidR="0027070F">
        <w:rPr>
          <w:sz w:val="24"/>
          <w:szCs w:val="24"/>
        </w:rPr>
        <w:t>ted</w:t>
      </w:r>
      <w:r w:rsidR="0066458A" w:rsidRPr="00100532">
        <w:rPr>
          <w:sz w:val="24"/>
          <w:szCs w:val="24"/>
        </w:rPr>
        <w:t xml:space="preserve"> in the program since February 2003</w:t>
      </w:r>
      <w:r w:rsidR="00EE0317" w:rsidRPr="00100532">
        <w:rPr>
          <w:sz w:val="24"/>
          <w:szCs w:val="24"/>
        </w:rPr>
        <w:t xml:space="preserve">.  </w:t>
      </w:r>
      <w:r w:rsidR="00734AF5" w:rsidRPr="00100532">
        <w:rPr>
          <w:sz w:val="24"/>
          <w:szCs w:val="24"/>
        </w:rPr>
        <w:t xml:space="preserve">Complainant </w:t>
      </w:r>
      <w:r w:rsidR="0092382A" w:rsidRPr="00100532">
        <w:rPr>
          <w:sz w:val="24"/>
          <w:szCs w:val="24"/>
        </w:rPr>
        <w:t xml:space="preserve">acknowledged that she received a letter from Respondent’s regarding her CAP </w:t>
      </w:r>
      <w:r w:rsidR="000A0C1B">
        <w:rPr>
          <w:sz w:val="24"/>
          <w:szCs w:val="24"/>
        </w:rPr>
        <w:t>p</w:t>
      </w:r>
      <w:r w:rsidR="0092382A" w:rsidRPr="00100532">
        <w:rPr>
          <w:sz w:val="24"/>
          <w:szCs w:val="24"/>
        </w:rPr>
        <w:t>ayments</w:t>
      </w:r>
      <w:r w:rsidR="007A410E" w:rsidRPr="00100532">
        <w:rPr>
          <w:sz w:val="24"/>
          <w:szCs w:val="24"/>
        </w:rPr>
        <w:t xml:space="preserve"> in December 2009</w:t>
      </w:r>
      <w:r w:rsidR="0092382A" w:rsidRPr="00100532">
        <w:rPr>
          <w:sz w:val="24"/>
          <w:szCs w:val="24"/>
        </w:rPr>
        <w:t xml:space="preserve">.  Complainant </w:t>
      </w:r>
      <w:r w:rsidR="00734AF5" w:rsidRPr="00100532">
        <w:rPr>
          <w:sz w:val="24"/>
          <w:szCs w:val="24"/>
        </w:rPr>
        <w:t xml:space="preserve">testified that she either misread or misunderstood </w:t>
      </w:r>
      <w:r w:rsidR="007A410E" w:rsidRPr="00100532">
        <w:rPr>
          <w:sz w:val="24"/>
          <w:szCs w:val="24"/>
        </w:rPr>
        <w:t>the</w:t>
      </w:r>
      <w:r w:rsidR="00734AF5" w:rsidRPr="00100532">
        <w:rPr>
          <w:sz w:val="24"/>
          <w:szCs w:val="24"/>
        </w:rPr>
        <w:t xml:space="preserve"> letter she received from Respondent </w:t>
      </w:r>
      <w:r w:rsidR="00D76FD4" w:rsidRPr="00100532">
        <w:rPr>
          <w:sz w:val="24"/>
          <w:szCs w:val="24"/>
        </w:rPr>
        <w:t xml:space="preserve">in December of 2009 </w:t>
      </w:r>
      <w:r w:rsidR="00734AF5" w:rsidRPr="00100532">
        <w:rPr>
          <w:sz w:val="24"/>
          <w:szCs w:val="24"/>
        </w:rPr>
        <w:t>about the CAP Program and her payments</w:t>
      </w:r>
      <w:r w:rsidR="0092382A" w:rsidRPr="00100532">
        <w:rPr>
          <w:sz w:val="24"/>
          <w:szCs w:val="24"/>
        </w:rPr>
        <w:t xml:space="preserve"> and believed that she was no longer a participant of Duquesne Light’s C</w:t>
      </w:r>
      <w:r w:rsidR="00CD4CF5">
        <w:rPr>
          <w:sz w:val="24"/>
          <w:szCs w:val="24"/>
        </w:rPr>
        <w:t>AP</w:t>
      </w:r>
      <w:r w:rsidR="0092382A" w:rsidRPr="00100532">
        <w:rPr>
          <w:sz w:val="24"/>
          <w:szCs w:val="24"/>
        </w:rPr>
        <w:t xml:space="preserve"> </w:t>
      </w:r>
      <w:r w:rsidR="000A0C1B">
        <w:rPr>
          <w:sz w:val="24"/>
          <w:szCs w:val="24"/>
        </w:rPr>
        <w:t>P</w:t>
      </w:r>
      <w:r w:rsidR="0092382A" w:rsidRPr="00100532">
        <w:rPr>
          <w:sz w:val="24"/>
          <w:szCs w:val="24"/>
        </w:rPr>
        <w:t xml:space="preserve">rogram, when in fact she was still a participant. </w:t>
      </w:r>
      <w:r w:rsidR="00281B1F" w:rsidRPr="00100532">
        <w:rPr>
          <w:sz w:val="24"/>
          <w:szCs w:val="24"/>
        </w:rPr>
        <w:t xml:space="preserve">A copy of the </w:t>
      </w:r>
      <w:r w:rsidR="007A410E" w:rsidRPr="00100532">
        <w:rPr>
          <w:sz w:val="24"/>
          <w:szCs w:val="24"/>
        </w:rPr>
        <w:t xml:space="preserve">(undated) </w:t>
      </w:r>
      <w:r w:rsidR="00281B1F" w:rsidRPr="00100532">
        <w:rPr>
          <w:sz w:val="24"/>
          <w:szCs w:val="24"/>
        </w:rPr>
        <w:t>letter was attached to the formal Complaint.  The letter states in part:</w:t>
      </w:r>
    </w:p>
    <w:p w:rsidR="00281B1F" w:rsidRPr="00100532" w:rsidRDefault="00281B1F" w:rsidP="00100532">
      <w:pPr>
        <w:spacing w:line="360" w:lineRule="auto"/>
        <w:rPr>
          <w:sz w:val="24"/>
          <w:szCs w:val="24"/>
        </w:rPr>
      </w:pPr>
    </w:p>
    <w:p w:rsidR="00281B1F" w:rsidRDefault="00281B1F" w:rsidP="00F3033B">
      <w:pPr>
        <w:ind w:left="1440" w:right="1440"/>
        <w:rPr>
          <w:sz w:val="24"/>
          <w:szCs w:val="24"/>
        </w:rPr>
      </w:pPr>
      <w:r w:rsidRPr="00100532">
        <w:rPr>
          <w:sz w:val="24"/>
          <w:szCs w:val="24"/>
        </w:rPr>
        <w:t xml:space="preserve">The only way to keep the temporary arrangement is if YOU keep the payment of $250 each month.  The payment in October was only $125.  There was no payment in November.  The December payment was due yesterday.  There is no way to re-establish this temporary arrangement of only $250 instead of the total account balance after the first of the year if the pmts </w:t>
      </w:r>
      <w:r w:rsidR="0001679B">
        <w:rPr>
          <w:sz w:val="24"/>
          <w:szCs w:val="24"/>
        </w:rPr>
        <w:t xml:space="preserve">(sic) </w:t>
      </w:r>
      <w:r w:rsidRPr="00100532">
        <w:rPr>
          <w:sz w:val="24"/>
          <w:szCs w:val="24"/>
        </w:rPr>
        <w:t>are not current by then.</w:t>
      </w:r>
    </w:p>
    <w:p w:rsidR="0001679B" w:rsidRDefault="0001679B" w:rsidP="00F3033B">
      <w:pPr>
        <w:ind w:left="1440" w:right="1440"/>
        <w:rPr>
          <w:sz w:val="24"/>
          <w:szCs w:val="24"/>
        </w:rPr>
      </w:pPr>
    </w:p>
    <w:p w:rsidR="0001679B" w:rsidRPr="00100532" w:rsidRDefault="0001679B" w:rsidP="0001679B">
      <w:pPr>
        <w:ind w:left="1440" w:right="1440" w:hanging="1440"/>
        <w:rPr>
          <w:sz w:val="24"/>
          <w:szCs w:val="24"/>
        </w:rPr>
      </w:pPr>
      <w:r>
        <w:rPr>
          <w:sz w:val="24"/>
          <w:szCs w:val="24"/>
        </w:rPr>
        <w:t xml:space="preserve">Respondent’s Letter to Complainant (attached to Complaint) </w:t>
      </w:r>
    </w:p>
    <w:p w:rsidR="00281B1F" w:rsidRPr="00100532" w:rsidRDefault="00281B1F" w:rsidP="00100532">
      <w:pPr>
        <w:spacing w:line="360" w:lineRule="auto"/>
        <w:rPr>
          <w:sz w:val="24"/>
          <w:szCs w:val="24"/>
        </w:rPr>
      </w:pPr>
    </w:p>
    <w:p w:rsidR="0022636A" w:rsidRPr="00100532" w:rsidRDefault="0027070F" w:rsidP="00100532">
      <w:pPr>
        <w:spacing w:line="360" w:lineRule="auto"/>
        <w:ind w:firstLine="1440"/>
        <w:rPr>
          <w:sz w:val="24"/>
          <w:szCs w:val="24"/>
        </w:rPr>
      </w:pPr>
      <w:r>
        <w:rPr>
          <w:sz w:val="24"/>
          <w:szCs w:val="24"/>
        </w:rPr>
        <w:t>T</w:t>
      </w:r>
      <w:r w:rsidR="0022636A" w:rsidRPr="00100532">
        <w:rPr>
          <w:sz w:val="24"/>
          <w:szCs w:val="24"/>
        </w:rPr>
        <w:t>he letter indicates that Complainant was</w:t>
      </w:r>
      <w:r w:rsidR="00281B1F" w:rsidRPr="00100532">
        <w:rPr>
          <w:sz w:val="24"/>
          <w:szCs w:val="24"/>
        </w:rPr>
        <w:t xml:space="preserve"> </w:t>
      </w:r>
      <w:r w:rsidR="0022636A" w:rsidRPr="00100532">
        <w:rPr>
          <w:sz w:val="24"/>
          <w:szCs w:val="24"/>
        </w:rPr>
        <w:t>under some sort of a temporary arrangement to pay $250 per month, however</w:t>
      </w:r>
      <w:r>
        <w:rPr>
          <w:sz w:val="24"/>
          <w:szCs w:val="24"/>
        </w:rPr>
        <w:t>,</w:t>
      </w:r>
      <w:r w:rsidR="0022636A" w:rsidRPr="00100532">
        <w:rPr>
          <w:sz w:val="24"/>
          <w:szCs w:val="24"/>
        </w:rPr>
        <w:t xml:space="preserve"> due to non payment by Ms. Hawn</w:t>
      </w:r>
      <w:r>
        <w:rPr>
          <w:sz w:val="24"/>
          <w:szCs w:val="24"/>
        </w:rPr>
        <w:t>,</w:t>
      </w:r>
      <w:r w:rsidR="0022636A" w:rsidRPr="00100532">
        <w:rPr>
          <w:sz w:val="24"/>
          <w:szCs w:val="24"/>
        </w:rPr>
        <w:t xml:space="preserve"> that temporary payment arrangement was no longer available to her.</w:t>
      </w:r>
      <w:r w:rsidR="00C40749" w:rsidRPr="00100532">
        <w:rPr>
          <w:sz w:val="24"/>
          <w:szCs w:val="24"/>
        </w:rPr>
        <w:t xml:space="preserve">  Nowhere in the letter does it state that she was being removed from the CAP Program. </w:t>
      </w:r>
    </w:p>
    <w:p w:rsidR="0022636A" w:rsidRPr="00100532" w:rsidRDefault="0022636A" w:rsidP="00100532">
      <w:pPr>
        <w:spacing w:line="360" w:lineRule="auto"/>
        <w:ind w:firstLine="1440"/>
        <w:rPr>
          <w:sz w:val="24"/>
          <w:szCs w:val="24"/>
        </w:rPr>
      </w:pPr>
    </w:p>
    <w:p w:rsidR="00EE0317" w:rsidRPr="00100532" w:rsidRDefault="000A0C1B" w:rsidP="00100532">
      <w:pPr>
        <w:spacing w:line="360" w:lineRule="auto"/>
        <w:ind w:firstLine="1440"/>
        <w:rPr>
          <w:sz w:val="24"/>
          <w:szCs w:val="24"/>
        </w:rPr>
      </w:pPr>
      <w:r>
        <w:rPr>
          <w:sz w:val="24"/>
          <w:szCs w:val="24"/>
        </w:rPr>
        <w:t>Under Duquesne’s CAP P</w:t>
      </w:r>
      <w:r w:rsidR="008A4D64" w:rsidRPr="00100532">
        <w:rPr>
          <w:sz w:val="24"/>
          <w:szCs w:val="24"/>
        </w:rPr>
        <w:t>rogram</w:t>
      </w:r>
      <w:r w:rsidR="00EE0317" w:rsidRPr="00100532">
        <w:rPr>
          <w:sz w:val="24"/>
          <w:szCs w:val="24"/>
        </w:rPr>
        <w:t xml:space="preserve"> the Complainant receives a </w:t>
      </w:r>
      <w:r w:rsidR="00B868F2" w:rsidRPr="00100532">
        <w:rPr>
          <w:sz w:val="24"/>
          <w:szCs w:val="24"/>
        </w:rPr>
        <w:t>sixty</w:t>
      </w:r>
      <w:r w:rsidR="00EE0317" w:rsidRPr="00100532">
        <w:rPr>
          <w:sz w:val="24"/>
          <w:szCs w:val="24"/>
        </w:rPr>
        <w:t xml:space="preserve"> percent (</w:t>
      </w:r>
      <w:r w:rsidR="00B868F2" w:rsidRPr="00100532">
        <w:rPr>
          <w:sz w:val="24"/>
          <w:szCs w:val="24"/>
        </w:rPr>
        <w:t>60</w:t>
      </w:r>
      <w:r w:rsidR="00EE0317" w:rsidRPr="00100532">
        <w:rPr>
          <w:sz w:val="24"/>
          <w:szCs w:val="24"/>
        </w:rPr>
        <w:t xml:space="preserve">%) discount on the </w:t>
      </w:r>
      <w:r w:rsidR="00B868F2" w:rsidRPr="00100532">
        <w:rPr>
          <w:sz w:val="24"/>
          <w:szCs w:val="24"/>
        </w:rPr>
        <w:t xml:space="preserve">amount of electricity billed to the Service Address.  </w:t>
      </w:r>
      <w:proofErr w:type="gramStart"/>
      <w:r w:rsidR="00B868F2" w:rsidRPr="00100532">
        <w:rPr>
          <w:sz w:val="24"/>
          <w:szCs w:val="24"/>
        </w:rPr>
        <w:t>DUQ Exhibit 4.</w:t>
      </w:r>
      <w:proofErr w:type="gramEnd"/>
      <w:r w:rsidR="00B868F2" w:rsidRPr="00100532">
        <w:rPr>
          <w:sz w:val="24"/>
          <w:szCs w:val="24"/>
        </w:rPr>
        <w:t xml:space="preserve">  </w:t>
      </w:r>
      <w:r w:rsidR="00EE0317" w:rsidRPr="00100532">
        <w:rPr>
          <w:sz w:val="24"/>
          <w:szCs w:val="24"/>
        </w:rPr>
        <w:t xml:space="preserve"> The discount received by a customer enrolled in </w:t>
      </w:r>
      <w:r w:rsidR="00B868F2" w:rsidRPr="00100532">
        <w:rPr>
          <w:sz w:val="24"/>
          <w:szCs w:val="24"/>
        </w:rPr>
        <w:t>DUQ</w:t>
      </w:r>
      <w:r w:rsidR="00EE0317" w:rsidRPr="00100532">
        <w:rPr>
          <w:sz w:val="24"/>
          <w:szCs w:val="24"/>
        </w:rPr>
        <w:t xml:space="preserve">’s CAP </w:t>
      </w:r>
      <w:r>
        <w:rPr>
          <w:sz w:val="24"/>
          <w:szCs w:val="24"/>
        </w:rPr>
        <w:t>P</w:t>
      </w:r>
      <w:r w:rsidR="00EE0317" w:rsidRPr="00100532">
        <w:rPr>
          <w:sz w:val="24"/>
          <w:szCs w:val="24"/>
        </w:rPr>
        <w:t xml:space="preserve">rogram is based upon the household income and size in relation to the federal poverty guidelines.  </w:t>
      </w:r>
      <w:r w:rsidR="00B868F2" w:rsidRPr="00100532">
        <w:rPr>
          <w:sz w:val="24"/>
          <w:szCs w:val="24"/>
        </w:rPr>
        <w:t>DUQ</w:t>
      </w:r>
      <w:r w:rsidR="00EE0317" w:rsidRPr="00100532">
        <w:rPr>
          <w:sz w:val="24"/>
          <w:szCs w:val="24"/>
        </w:rPr>
        <w:t>’s CAP program meets the requirements of 66 Pa. C.S. §1403 and, therefore, the Commission lacks the authority to establish a payment arrangement for Complainant and h</w:t>
      </w:r>
      <w:r w:rsidR="009C3D9B" w:rsidRPr="00100532">
        <w:rPr>
          <w:sz w:val="24"/>
          <w:szCs w:val="24"/>
        </w:rPr>
        <w:t>er</w:t>
      </w:r>
      <w:r w:rsidR="00EE0317" w:rsidRPr="00100532">
        <w:rPr>
          <w:sz w:val="24"/>
          <w:szCs w:val="24"/>
        </w:rPr>
        <w:t xml:space="preserve"> complaint must be dismissed.  The Complainant is obligated to pay for the service that </w:t>
      </w:r>
      <w:r w:rsidR="00CD4CF5">
        <w:rPr>
          <w:sz w:val="24"/>
          <w:szCs w:val="24"/>
        </w:rPr>
        <w:t>s</w:t>
      </w:r>
      <w:r w:rsidR="00EE0317" w:rsidRPr="00100532">
        <w:rPr>
          <w:sz w:val="24"/>
          <w:szCs w:val="24"/>
        </w:rPr>
        <w:t xml:space="preserve">he uses by making payments as required by CAP administrators or face the threat of service termination.  </w:t>
      </w:r>
    </w:p>
    <w:p w:rsidR="00C22EAB" w:rsidRDefault="006110B1" w:rsidP="00100532">
      <w:pPr>
        <w:spacing w:line="360" w:lineRule="auto"/>
        <w:rPr>
          <w:sz w:val="24"/>
          <w:szCs w:val="24"/>
        </w:rPr>
      </w:pPr>
      <w:r w:rsidRPr="00100532">
        <w:rPr>
          <w:sz w:val="24"/>
          <w:szCs w:val="24"/>
        </w:rPr>
        <w:tab/>
      </w:r>
      <w:r w:rsidRPr="00100532">
        <w:rPr>
          <w:sz w:val="24"/>
          <w:szCs w:val="24"/>
        </w:rPr>
        <w:tab/>
      </w:r>
    </w:p>
    <w:p w:rsidR="006110B1" w:rsidRPr="00100532" w:rsidRDefault="006110B1" w:rsidP="00C22EAB">
      <w:pPr>
        <w:spacing w:line="360" w:lineRule="auto"/>
        <w:ind w:firstLine="1440"/>
        <w:rPr>
          <w:sz w:val="24"/>
          <w:szCs w:val="24"/>
        </w:rPr>
      </w:pPr>
      <w:r w:rsidRPr="00100532">
        <w:rPr>
          <w:sz w:val="24"/>
          <w:szCs w:val="24"/>
        </w:rPr>
        <w:t xml:space="preserve">Accordingly, Complainant’s formal Complaint is hereby dismissed. </w:t>
      </w:r>
    </w:p>
    <w:p w:rsidR="00EE0317" w:rsidRPr="00100532" w:rsidRDefault="00EE0317" w:rsidP="00100532">
      <w:pPr>
        <w:spacing w:line="360" w:lineRule="auto"/>
        <w:rPr>
          <w:sz w:val="24"/>
          <w:szCs w:val="24"/>
        </w:rPr>
      </w:pPr>
    </w:p>
    <w:p w:rsidR="00EE0317" w:rsidRPr="00100532" w:rsidRDefault="00EE0317" w:rsidP="005C6032">
      <w:pPr>
        <w:spacing w:line="360" w:lineRule="auto"/>
        <w:jc w:val="center"/>
        <w:rPr>
          <w:sz w:val="24"/>
          <w:szCs w:val="24"/>
          <w:u w:val="single"/>
        </w:rPr>
      </w:pPr>
      <w:r w:rsidRPr="00100532">
        <w:rPr>
          <w:sz w:val="24"/>
          <w:szCs w:val="24"/>
          <w:u w:val="single"/>
        </w:rPr>
        <w:lastRenderedPageBreak/>
        <w:t>CONCLUSIONS OF LAW</w:t>
      </w:r>
    </w:p>
    <w:p w:rsidR="00EE0317" w:rsidRPr="00100532" w:rsidRDefault="00EE0317" w:rsidP="00100532">
      <w:pPr>
        <w:spacing w:line="360" w:lineRule="auto"/>
        <w:jc w:val="center"/>
        <w:rPr>
          <w:sz w:val="24"/>
          <w:szCs w:val="24"/>
          <w:u w:val="single"/>
        </w:rPr>
      </w:pPr>
    </w:p>
    <w:p w:rsidR="00EE0317" w:rsidRPr="00100532" w:rsidRDefault="00EE0317" w:rsidP="00100532">
      <w:pPr>
        <w:spacing w:line="360" w:lineRule="auto"/>
        <w:ind w:firstLine="1440"/>
        <w:rPr>
          <w:sz w:val="24"/>
          <w:szCs w:val="24"/>
        </w:rPr>
      </w:pPr>
      <w:r w:rsidRPr="00100532">
        <w:rPr>
          <w:sz w:val="24"/>
          <w:szCs w:val="24"/>
        </w:rPr>
        <w:t>1.</w:t>
      </w:r>
      <w:r w:rsidRPr="00100532">
        <w:rPr>
          <w:sz w:val="24"/>
          <w:szCs w:val="24"/>
        </w:rPr>
        <w:tab/>
        <w:t xml:space="preserve">The Commission has jurisdiction over the parties and subject matter of this proceeding.  </w:t>
      </w:r>
      <w:proofErr w:type="gramStart"/>
      <w:r w:rsidRPr="00100532">
        <w:rPr>
          <w:sz w:val="24"/>
          <w:szCs w:val="24"/>
        </w:rPr>
        <w:t>66 Pa. C.S. §701.</w:t>
      </w:r>
      <w:proofErr w:type="gramEnd"/>
    </w:p>
    <w:p w:rsidR="00EE0317" w:rsidRPr="00100532" w:rsidRDefault="00EE0317" w:rsidP="00100532">
      <w:pPr>
        <w:spacing w:line="360" w:lineRule="auto"/>
        <w:rPr>
          <w:sz w:val="24"/>
          <w:szCs w:val="24"/>
        </w:rPr>
      </w:pPr>
    </w:p>
    <w:p w:rsidR="00EE0317" w:rsidRPr="00100532" w:rsidRDefault="00EE0317" w:rsidP="00100532">
      <w:pPr>
        <w:pStyle w:val="BodyText"/>
        <w:widowControl/>
        <w:spacing w:line="360" w:lineRule="auto"/>
        <w:jc w:val="left"/>
        <w:rPr>
          <w:rFonts w:ascii="Times New Roman" w:hAnsi="Times New Roman"/>
          <w:szCs w:val="24"/>
        </w:rPr>
      </w:pPr>
      <w:r w:rsidRPr="00100532">
        <w:rPr>
          <w:rFonts w:ascii="Times New Roman" w:hAnsi="Times New Roman"/>
          <w:szCs w:val="24"/>
        </w:rPr>
        <w:tab/>
      </w:r>
      <w:r w:rsidRPr="00100532">
        <w:rPr>
          <w:rFonts w:ascii="Times New Roman" w:hAnsi="Times New Roman"/>
          <w:szCs w:val="24"/>
        </w:rPr>
        <w:tab/>
        <w:t>2.</w:t>
      </w:r>
      <w:r w:rsidRPr="00100532">
        <w:rPr>
          <w:rFonts w:ascii="Times New Roman" w:hAnsi="Times New Roman"/>
          <w:szCs w:val="24"/>
        </w:rPr>
        <w:tab/>
        <w:t>That the Complainant has the burden of proof in this matter pursuant to 66 Pa. C.S. §332(a).</w:t>
      </w:r>
    </w:p>
    <w:p w:rsidR="00EE0317" w:rsidRPr="00100532" w:rsidRDefault="00EE0317" w:rsidP="00100532">
      <w:pPr>
        <w:spacing w:line="360" w:lineRule="auto"/>
        <w:rPr>
          <w:sz w:val="24"/>
          <w:szCs w:val="24"/>
        </w:rPr>
      </w:pPr>
    </w:p>
    <w:p w:rsidR="00EE0317" w:rsidRPr="00100532" w:rsidRDefault="00EE0317" w:rsidP="00100532">
      <w:pPr>
        <w:spacing w:line="360" w:lineRule="auto"/>
        <w:ind w:firstLine="1440"/>
        <w:rPr>
          <w:sz w:val="24"/>
          <w:szCs w:val="24"/>
        </w:rPr>
      </w:pPr>
      <w:r w:rsidRPr="00100532">
        <w:rPr>
          <w:sz w:val="24"/>
          <w:szCs w:val="24"/>
        </w:rPr>
        <w:t>3.</w:t>
      </w:r>
      <w:r w:rsidRPr="00100532">
        <w:rPr>
          <w:sz w:val="24"/>
          <w:szCs w:val="24"/>
        </w:rPr>
        <w:tab/>
        <w:t xml:space="preserve">The Responsible Utility Customer Protection Act, 66 Pa. C.S. §1401, </w:t>
      </w:r>
      <w:r w:rsidRPr="00100532">
        <w:rPr>
          <w:i/>
          <w:sz w:val="24"/>
          <w:szCs w:val="24"/>
        </w:rPr>
        <w:t>et seq.</w:t>
      </w:r>
      <w:r w:rsidRPr="00100532">
        <w:rPr>
          <w:sz w:val="24"/>
          <w:szCs w:val="24"/>
        </w:rPr>
        <w:t>, applies to this proceeding.</w:t>
      </w:r>
    </w:p>
    <w:p w:rsidR="00EE0317" w:rsidRPr="00100532" w:rsidRDefault="00EE0317" w:rsidP="00100532">
      <w:pPr>
        <w:spacing w:line="360" w:lineRule="auto"/>
        <w:ind w:firstLine="1440"/>
        <w:rPr>
          <w:sz w:val="24"/>
          <w:szCs w:val="24"/>
        </w:rPr>
      </w:pPr>
    </w:p>
    <w:p w:rsidR="00EE0317" w:rsidRPr="00100532" w:rsidRDefault="00EE0317" w:rsidP="00100532">
      <w:pPr>
        <w:spacing w:line="360" w:lineRule="auto"/>
        <w:ind w:firstLine="1440"/>
        <w:rPr>
          <w:sz w:val="24"/>
          <w:szCs w:val="24"/>
        </w:rPr>
      </w:pPr>
      <w:r w:rsidRPr="00100532">
        <w:rPr>
          <w:sz w:val="24"/>
          <w:szCs w:val="24"/>
        </w:rPr>
        <w:t>4.</w:t>
      </w:r>
      <w:r w:rsidRPr="00100532">
        <w:rPr>
          <w:sz w:val="24"/>
          <w:szCs w:val="24"/>
        </w:rPr>
        <w:tab/>
        <w:t xml:space="preserve">The Commission lacks the authority to establish payment arrangements for </w:t>
      </w:r>
      <w:r w:rsidR="00A836E8">
        <w:rPr>
          <w:sz w:val="24"/>
          <w:szCs w:val="24"/>
        </w:rPr>
        <w:t>customers participating in CAP P</w:t>
      </w:r>
      <w:r w:rsidRPr="00100532">
        <w:rPr>
          <w:sz w:val="24"/>
          <w:szCs w:val="24"/>
        </w:rPr>
        <w:t>rograms offered by public utilities, pursuant to 66 Pa. C.S. §1405(c).</w:t>
      </w:r>
    </w:p>
    <w:p w:rsidR="00EE0317" w:rsidRPr="00100532" w:rsidRDefault="00EE0317" w:rsidP="00100532">
      <w:pPr>
        <w:spacing w:line="360" w:lineRule="auto"/>
        <w:ind w:firstLine="1440"/>
        <w:rPr>
          <w:sz w:val="24"/>
          <w:szCs w:val="24"/>
        </w:rPr>
      </w:pPr>
    </w:p>
    <w:p w:rsidR="00EE0317" w:rsidRPr="00100532" w:rsidRDefault="00EE0317" w:rsidP="00100532">
      <w:pPr>
        <w:spacing w:line="360" w:lineRule="auto"/>
        <w:ind w:firstLine="1440"/>
        <w:rPr>
          <w:sz w:val="24"/>
          <w:szCs w:val="24"/>
        </w:rPr>
      </w:pPr>
      <w:r w:rsidRPr="00100532">
        <w:rPr>
          <w:sz w:val="24"/>
          <w:szCs w:val="24"/>
        </w:rPr>
        <w:t>5.</w:t>
      </w:r>
      <w:r w:rsidRPr="00100532">
        <w:rPr>
          <w:sz w:val="24"/>
          <w:szCs w:val="24"/>
        </w:rPr>
        <w:tab/>
      </w:r>
      <w:r w:rsidR="008A4D64" w:rsidRPr="00100532">
        <w:rPr>
          <w:sz w:val="24"/>
          <w:szCs w:val="24"/>
        </w:rPr>
        <w:t>Duquesne Light Company’s</w:t>
      </w:r>
      <w:r w:rsidRPr="00100532">
        <w:rPr>
          <w:sz w:val="24"/>
          <w:szCs w:val="24"/>
        </w:rPr>
        <w:t xml:space="preserve"> CAP </w:t>
      </w:r>
      <w:r w:rsidR="00A836E8">
        <w:rPr>
          <w:sz w:val="24"/>
          <w:szCs w:val="24"/>
        </w:rPr>
        <w:t>P</w:t>
      </w:r>
      <w:r w:rsidRPr="00100532">
        <w:rPr>
          <w:sz w:val="24"/>
          <w:szCs w:val="24"/>
        </w:rPr>
        <w:t>rogram meets the requirements of 66 Pa. C.S. §1403.</w:t>
      </w:r>
      <w:r w:rsidRPr="00100532">
        <w:rPr>
          <w:sz w:val="24"/>
          <w:szCs w:val="24"/>
        </w:rPr>
        <w:tab/>
      </w:r>
    </w:p>
    <w:p w:rsidR="004F6993" w:rsidRPr="00100532" w:rsidRDefault="004F6993" w:rsidP="00100532">
      <w:pPr>
        <w:spacing w:line="360" w:lineRule="auto"/>
        <w:jc w:val="center"/>
        <w:rPr>
          <w:sz w:val="24"/>
          <w:szCs w:val="24"/>
          <w:u w:val="single"/>
        </w:rPr>
      </w:pPr>
    </w:p>
    <w:p w:rsidR="00C22EAB" w:rsidRDefault="00C22EAB">
      <w:pPr>
        <w:spacing w:after="200" w:line="276" w:lineRule="auto"/>
        <w:rPr>
          <w:sz w:val="24"/>
          <w:szCs w:val="24"/>
          <w:u w:val="single"/>
        </w:rPr>
      </w:pPr>
      <w:r>
        <w:rPr>
          <w:sz w:val="24"/>
          <w:szCs w:val="24"/>
          <w:u w:val="single"/>
        </w:rPr>
        <w:br w:type="page"/>
      </w:r>
    </w:p>
    <w:p w:rsidR="00EE0317" w:rsidRPr="00100532" w:rsidRDefault="00EE0317" w:rsidP="00100532">
      <w:pPr>
        <w:spacing w:line="360" w:lineRule="auto"/>
        <w:jc w:val="center"/>
        <w:rPr>
          <w:sz w:val="24"/>
          <w:szCs w:val="24"/>
          <w:u w:val="single"/>
        </w:rPr>
      </w:pPr>
      <w:r w:rsidRPr="00100532">
        <w:rPr>
          <w:sz w:val="24"/>
          <w:szCs w:val="24"/>
          <w:u w:val="single"/>
        </w:rPr>
        <w:lastRenderedPageBreak/>
        <w:t>ORDER</w:t>
      </w:r>
    </w:p>
    <w:p w:rsidR="00EE0317" w:rsidRDefault="00EE0317" w:rsidP="00100532">
      <w:pPr>
        <w:spacing w:line="360" w:lineRule="auto"/>
        <w:jc w:val="center"/>
        <w:rPr>
          <w:sz w:val="24"/>
          <w:szCs w:val="24"/>
          <w:u w:val="single"/>
        </w:rPr>
      </w:pPr>
    </w:p>
    <w:p w:rsidR="000818DB" w:rsidRPr="00100532" w:rsidRDefault="000818DB" w:rsidP="00100532">
      <w:pPr>
        <w:spacing w:line="360" w:lineRule="auto"/>
        <w:jc w:val="center"/>
        <w:rPr>
          <w:sz w:val="24"/>
          <w:szCs w:val="24"/>
          <w:u w:val="single"/>
        </w:rPr>
      </w:pPr>
    </w:p>
    <w:p w:rsidR="00EE0317" w:rsidRPr="00100532" w:rsidRDefault="00EE0317" w:rsidP="00100532">
      <w:pPr>
        <w:spacing w:line="360" w:lineRule="auto"/>
        <w:ind w:firstLine="1440"/>
        <w:rPr>
          <w:sz w:val="24"/>
          <w:szCs w:val="24"/>
        </w:rPr>
      </w:pPr>
      <w:r w:rsidRPr="00100532">
        <w:rPr>
          <w:sz w:val="24"/>
          <w:szCs w:val="24"/>
        </w:rPr>
        <w:t>THEREFORE,</w:t>
      </w:r>
    </w:p>
    <w:p w:rsidR="00EE0317" w:rsidRPr="00100532" w:rsidRDefault="00EE0317" w:rsidP="00100532">
      <w:pPr>
        <w:spacing w:line="360" w:lineRule="auto"/>
        <w:ind w:firstLine="1440"/>
        <w:rPr>
          <w:sz w:val="24"/>
          <w:szCs w:val="24"/>
        </w:rPr>
      </w:pPr>
    </w:p>
    <w:p w:rsidR="00EE0317" w:rsidRPr="00100532" w:rsidRDefault="00EE0317" w:rsidP="00100532">
      <w:pPr>
        <w:spacing w:line="360" w:lineRule="auto"/>
        <w:ind w:firstLine="1440"/>
        <w:rPr>
          <w:sz w:val="24"/>
          <w:szCs w:val="24"/>
        </w:rPr>
      </w:pPr>
      <w:r w:rsidRPr="00100532">
        <w:rPr>
          <w:sz w:val="24"/>
          <w:szCs w:val="24"/>
        </w:rPr>
        <w:t xml:space="preserve">IT IS ORDERED: </w:t>
      </w:r>
    </w:p>
    <w:p w:rsidR="00EE0317" w:rsidRPr="00100532" w:rsidRDefault="00EE0317" w:rsidP="00100532">
      <w:pPr>
        <w:spacing w:line="360" w:lineRule="auto"/>
        <w:ind w:firstLine="1440"/>
        <w:rPr>
          <w:sz w:val="24"/>
          <w:szCs w:val="24"/>
        </w:rPr>
      </w:pPr>
    </w:p>
    <w:p w:rsidR="00EE0317" w:rsidRPr="00100532" w:rsidRDefault="00EE0317" w:rsidP="00100532">
      <w:pPr>
        <w:spacing w:line="360" w:lineRule="auto"/>
        <w:ind w:firstLine="1440"/>
        <w:rPr>
          <w:sz w:val="24"/>
          <w:szCs w:val="24"/>
        </w:rPr>
      </w:pPr>
      <w:r w:rsidRPr="00100532">
        <w:rPr>
          <w:sz w:val="24"/>
          <w:szCs w:val="24"/>
        </w:rPr>
        <w:t>1.</w:t>
      </w:r>
      <w:r w:rsidRPr="00100532">
        <w:rPr>
          <w:sz w:val="24"/>
          <w:szCs w:val="24"/>
        </w:rPr>
        <w:tab/>
        <w:t xml:space="preserve">That the Complaint filed by </w:t>
      </w:r>
      <w:r w:rsidR="00FA4D2D" w:rsidRPr="00100532">
        <w:rPr>
          <w:sz w:val="24"/>
          <w:szCs w:val="24"/>
        </w:rPr>
        <w:t>Mrs. Paul Hawn</w:t>
      </w:r>
      <w:r w:rsidRPr="00100532">
        <w:rPr>
          <w:sz w:val="24"/>
          <w:szCs w:val="24"/>
        </w:rPr>
        <w:t xml:space="preserve"> against </w:t>
      </w:r>
      <w:r w:rsidR="00FA4D2D" w:rsidRPr="00100532">
        <w:rPr>
          <w:sz w:val="24"/>
          <w:szCs w:val="24"/>
        </w:rPr>
        <w:t>Duquesne Light Company</w:t>
      </w:r>
      <w:r w:rsidRPr="00100532">
        <w:rPr>
          <w:sz w:val="24"/>
          <w:szCs w:val="24"/>
        </w:rPr>
        <w:t xml:space="preserve"> at Docket No. </w:t>
      </w:r>
      <w:r w:rsidR="00FA4D2D" w:rsidRPr="00100532">
        <w:rPr>
          <w:sz w:val="24"/>
          <w:szCs w:val="24"/>
        </w:rPr>
        <w:t>C-2010-2171660</w:t>
      </w:r>
      <w:r w:rsidRPr="00100532">
        <w:rPr>
          <w:sz w:val="24"/>
          <w:szCs w:val="24"/>
        </w:rPr>
        <w:t xml:space="preserve"> is dismissed.</w:t>
      </w:r>
    </w:p>
    <w:p w:rsidR="00EE0317" w:rsidRPr="00100532" w:rsidRDefault="00EE0317" w:rsidP="00100532">
      <w:pPr>
        <w:spacing w:line="360" w:lineRule="auto"/>
        <w:rPr>
          <w:sz w:val="24"/>
          <w:szCs w:val="24"/>
        </w:rPr>
      </w:pPr>
    </w:p>
    <w:p w:rsidR="00EE0317" w:rsidRPr="00100532" w:rsidRDefault="00EE0317" w:rsidP="00100532">
      <w:pPr>
        <w:spacing w:line="360" w:lineRule="auto"/>
        <w:rPr>
          <w:sz w:val="24"/>
          <w:szCs w:val="24"/>
        </w:rPr>
      </w:pPr>
      <w:r w:rsidRPr="00100532">
        <w:rPr>
          <w:sz w:val="24"/>
          <w:szCs w:val="24"/>
        </w:rPr>
        <w:tab/>
      </w:r>
      <w:r w:rsidRPr="00100532">
        <w:rPr>
          <w:sz w:val="24"/>
          <w:szCs w:val="24"/>
        </w:rPr>
        <w:tab/>
        <w:t>2.</w:t>
      </w:r>
      <w:r w:rsidRPr="00100532">
        <w:rPr>
          <w:sz w:val="24"/>
          <w:szCs w:val="24"/>
        </w:rPr>
        <w:tab/>
        <w:t>That the record in this case be marked closed.</w:t>
      </w:r>
    </w:p>
    <w:p w:rsidR="00EE0317" w:rsidRPr="00100532" w:rsidRDefault="00EE0317" w:rsidP="00100532">
      <w:pPr>
        <w:spacing w:line="360" w:lineRule="auto"/>
        <w:rPr>
          <w:sz w:val="24"/>
          <w:szCs w:val="24"/>
        </w:rPr>
      </w:pPr>
    </w:p>
    <w:p w:rsidR="00EE0317" w:rsidRPr="00100532" w:rsidRDefault="00EE0317" w:rsidP="00100532">
      <w:pPr>
        <w:spacing w:line="360" w:lineRule="auto"/>
        <w:rPr>
          <w:sz w:val="24"/>
          <w:szCs w:val="24"/>
        </w:rPr>
      </w:pPr>
    </w:p>
    <w:p w:rsidR="00EE0317" w:rsidRPr="00100532" w:rsidRDefault="00EE0317" w:rsidP="00100532">
      <w:pPr>
        <w:rPr>
          <w:sz w:val="24"/>
          <w:szCs w:val="24"/>
        </w:rPr>
      </w:pPr>
      <w:r w:rsidRPr="00100532">
        <w:rPr>
          <w:sz w:val="24"/>
          <w:szCs w:val="24"/>
        </w:rPr>
        <w:t>Dated:</w:t>
      </w:r>
      <w:r w:rsidRPr="00100532">
        <w:rPr>
          <w:sz w:val="24"/>
          <w:szCs w:val="24"/>
        </w:rPr>
        <w:tab/>
      </w:r>
      <w:r w:rsidR="009C3D9B" w:rsidRPr="00100532">
        <w:rPr>
          <w:sz w:val="24"/>
          <w:szCs w:val="24"/>
          <w:u w:val="single"/>
        </w:rPr>
        <w:t>March 7, 2011</w:t>
      </w:r>
      <w:r w:rsidRPr="00100532">
        <w:rPr>
          <w:sz w:val="24"/>
          <w:szCs w:val="24"/>
        </w:rPr>
        <w:tab/>
      </w:r>
      <w:r w:rsidRPr="00100532">
        <w:rPr>
          <w:sz w:val="24"/>
          <w:szCs w:val="24"/>
        </w:rPr>
        <w:tab/>
      </w:r>
      <w:r w:rsidRPr="00100532">
        <w:rPr>
          <w:sz w:val="24"/>
          <w:szCs w:val="24"/>
        </w:rPr>
        <w:tab/>
      </w:r>
      <w:r w:rsidRPr="00100532">
        <w:rPr>
          <w:sz w:val="24"/>
          <w:szCs w:val="24"/>
        </w:rPr>
        <w:tab/>
        <w:t>_____________________________</w:t>
      </w:r>
      <w:r w:rsidR="00EE722F">
        <w:rPr>
          <w:sz w:val="24"/>
          <w:szCs w:val="24"/>
        </w:rPr>
        <w:t>______</w:t>
      </w:r>
    </w:p>
    <w:p w:rsidR="00EE0317" w:rsidRPr="00100532" w:rsidRDefault="00EE0317" w:rsidP="00100532">
      <w:pPr>
        <w:rPr>
          <w:sz w:val="24"/>
          <w:szCs w:val="24"/>
        </w:rPr>
      </w:pPr>
      <w:r w:rsidRPr="00100532">
        <w:rPr>
          <w:sz w:val="24"/>
          <w:szCs w:val="24"/>
        </w:rPr>
        <w:tab/>
      </w:r>
      <w:r w:rsidRPr="00100532">
        <w:rPr>
          <w:sz w:val="24"/>
          <w:szCs w:val="24"/>
        </w:rPr>
        <w:tab/>
      </w:r>
      <w:r w:rsidRPr="00100532">
        <w:rPr>
          <w:sz w:val="24"/>
          <w:szCs w:val="24"/>
        </w:rPr>
        <w:tab/>
      </w:r>
      <w:r w:rsidRPr="00100532">
        <w:rPr>
          <w:sz w:val="24"/>
          <w:szCs w:val="24"/>
        </w:rPr>
        <w:tab/>
      </w:r>
      <w:r w:rsidRPr="00100532">
        <w:rPr>
          <w:sz w:val="24"/>
          <w:szCs w:val="24"/>
        </w:rPr>
        <w:tab/>
      </w:r>
      <w:r w:rsidRPr="00100532">
        <w:rPr>
          <w:sz w:val="24"/>
          <w:szCs w:val="24"/>
        </w:rPr>
        <w:tab/>
      </w:r>
      <w:r w:rsidR="009C3D9B" w:rsidRPr="00100532">
        <w:rPr>
          <w:sz w:val="24"/>
          <w:szCs w:val="24"/>
        </w:rPr>
        <w:t>David A. Alexander</w:t>
      </w:r>
    </w:p>
    <w:p w:rsidR="00EE0317" w:rsidRPr="00100532" w:rsidRDefault="00EE0317" w:rsidP="00100532">
      <w:pPr>
        <w:rPr>
          <w:sz w:val="24"/>
          <w:szCs w:val="24"/>
        </w:rPr>
      </w:pPr>
      <w:r w:rsidRPr="00100532">
        <w:rPr>
          <w:sz w:val="24"/>
          <w:szCs w:val="24"/>
        </w:rPr>
        <w:tab/>
      </w:r>
      <w:r w:rsidRPr="00100532">
        <w:rPr>
          <w:sz w:val="24"/>
          <w:szCs w:val="24"/>
        </w:rPr>
        <w:tab/>
      </w:r>
      <w:r w:rsidRPr="00100532">
        <w:rPr>
          <w:sz w:val="24"/>
          <w:szCs w:val="24"/>
        </w:rPr>
        <w:tab/>
      </w:r>
      <w:r w:rsidRPr="00100532">
        <w:rPr>
          <w:sz w:val="24"/>
          <w:szCs w:val="24"/>
        </w:rPr>
        <w:tab/>
      </w:r>
      <w:r w:rsidRPr="00100532">
        <w:rPr>
          <w:sz w:val="24"/>
          <w:szCs w:val="24"/>
        </w:rPr>
        <w:tab/>
      </w:r>
      <w:r w:rsidRPr="00100532">
        <w:rPr>
          <w:sz w:val="24"/>
          <w:szCs w:val="24"/>
        </w:rPr>
        <w:tab/>
      </w:r>
      <w:r w:rsidR="009C3D9B" w:rsidRPr="00100532">
        <w:rPr>
          <w:sz w:val="24"/>
          <w:szCs w:val="24"/>
        </w:rPr>
        <w:t>Special Agent</w:t>
      </w:r>
    </w:p>
    <w:p w:rsidR="00EE0317" w:rsidRPr="00100532" w:rsidRDefault="00EE0317" w:rsidP="00100532">
      <w:pPr>
        <w:rPr>
          <w:sz w:val="24"/>
          <w:szCs w:val="24"/>
        </w:rPr>
      </w:pPr>
    </w:p>
    <w:p w:rsidR="00737D6D" w:rsidRPr="00100532" w:rsidRDefault="00737D6D" w:rsidP="00100532">
      <w:pPr>
        <w:rPr>
          <w:sz w:val="24"/>
          <w:szCs w:val="24"/>
        </w:rPr>
      </w:pPr>
    </w:p>
    <w:sectPr w:rsidR="00737D6D" w:rsidRPr="00100532" w:rsidSect="00172777">
      <w:footerReference w:type="even" r:id="rId7"/>
      <w:footerReference w:type="default" r:id="rId8"/>
      <w:pgSz w:w="12240" w:h="15840" w:code="1"/>
      <w:pgMar w:top="1296" w:right="1440" w:bottom="1296" w:left="1440" w:header="0"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A7F" w:rsidRDefault="003F0A7F" w:rsidP="00EE0317">
      <w:r>
        <w:separator/>
      </w:r>
    </w:p>
  </w:endnote>
  <w:endnote w:type="continuationSeparator" w:id="0">
    <w:p w:rsidR="003F0A7F" w:rsidRDefault="003F0A7F" w:rsidP="00EE03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17D" w:rsidRDefault="00BD387E" w:rsidP="00956296">
    <w:pPr>
      <w:pStyle w:val="Footer"/>
      <w:framePr w:wrap="around" w:vAnchor="text" w:hAnchor="margin" w:xAlign="center" w:y="1"/>
      <w:rPr>
        <w:rStyle w:val="PageNumber"/>
      </w:rPr>
    </w:pPr>
    <w:r>
      <w:rPr>
        <w:rStyle w:val="PageNumber"/>
      </w:rPr>
      <w:fldChar w:fldCharType="begin"/>
    </w:r>
    <w:r w:rsidR="001B0C64">
      <w:rPr>
        <w:rStyle w:val="PageNumber"/>
      </w:rPr>
      <w:instrText xml:space="preserve">PAGE  </w:instrText>
    </w:r>
    <w:r>
      <w:rPr>
        <w:rStyle w:val="PageNumber"/>
      </w:rPr>
      <w:fldChar w:fldCharType="end"/>
    </w:r>
  </w:p>
  <w:p w:rsidR="00CB717D" w:rsidRDefault="003F0A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17D" w:rsidRPr="006F7437" w:rsidRDefault="00BD387E" w:rsidP="00956296">
    <w:pPr>
      <w:pStyle w:val="Footer"/>
      <w:framePr w:wrap="around" w:vAnchor="text" w:hAnchor="margin" w:xAlign="center" w:y="1"/>
      <w:rPr>
        <w:rStyle w:val="PageNumber"/>
        <w:sz w:val="20"/>
        <w:szCs w:val="20"/>
      </w:rPr>
    </w:pPr>
    <w:r w:rsidRPr="006F7437">
      <w:rPr>
        <w:rStyle w:val="PageNumber"/>
        <w:sz w:val="20"/>
        <w:szCs w:val="20"/>
      </w:rPr>
      <w:fldChar w:fldCharType="begin"/>
    </w:r>
    <w:r w:rsidR="001B0C64" w:rsidRPr="006F7437">
      <w:rPr>
        <w:rStyle w:val="PageNumber"/>
        <w:sz w:val="20"/>
        <w:szCs w:val="20"/>
      </w:rPr>
      <w:instrText xml:space="preserve">PAGE  </w:instrText>
    </w:r>
    <w:r w:rsidRPr="006F7437">
      <w:rPr>
        <w:rStyle w:val="PageNumber"/>
        <w:sz w:val="20"/>
        <w:szCs w:val="20"/>
      </w:rPr>
      <w:fldChar w:fldCharType="separate"/>
    </w:r>
    <w:r w:rsidR="005C6032">
      <w:rPr>
        <w:rStyle w:val="PageNumber"/>
        <w:noProof/>
        <w:sz w:val="20"/>
        <w:szCs w:val="20"/>
      </w:rPr>
      <w:t>8</w:t>
    </w:r>
    <w:r w:rsidRPr="006F7437">
      <w:rPr>
        <w:rStyle w:val="PageNumber"/>
        <w:sz w:val="20"/>
        <w:szCs w:val="20"/>
      </w:rPr>
      <w:fldChar w:fldCharType="end"/>
    </w:r>
  </w:p>
  <w:p w:rsidR="00CB717D" w:rsidRDefault="003F0A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A7F" w:rsidRDefault="003F0A7F" w:rsidP="00EE0317">
      <w:r>
        <w:separator/>
      </w:r>
    </w:p>
  </w:footnote>
  <w:footnote w:type="continuationSeparator" w:id="0">
    <w:p w:rsidR="003F0A7F" w:rsidRDefault="003F0A7F" w:rsidP="00EE0317">
      <w:r>
        <w:continuationSeparator/>
      </w:r>
    </w:p>
  </w:footnote>
  <w:footnote w:id="1">
    <w:p w:rsidR="00FA4D2D" w:rsidRDefault="00FA4D2D">
      <w:pPr>
        <w:pStyle w:val="FootnoteText"/>
      </w:pPr>
      <w:r>
        <w:rPr>
          <w:rStyle w:val="FootnoteReference"/>
        </w:rPr>
        <w:footnoteRef/>
      </w:r>
      <w:r>
        <w:t xml:space="preserve"> </w:t>
      </w:r>
      <w:r>
        <w:tab/>
        <w:t xml:space="preserve">The name on page 1 of the </w:t>
      </w:r>
      <w:r w:rsidR="00FC2206">
        <w:t>formal Complaint is Mrs. Paul H</w:t>
      </w:r>
      <w:r>
        <w:t xml:space="preserve">awn.  However, </w:t>
      </w:r>
      <w:r w:rsidR="00F54F22">
        <w:t xml:space="preserve">the Complaint is signed by </w:t>
      </w:r>
      <w:r>
        <w:t xml:space="preserve">Linda Hawn.  During the hearing, Mrs. Hawn testified that she also goes by </w:t>
      </w:r>
      <w:r w:rsidR="00324EEB">
        <w:t>the name of Linda Deriggi, her maiden name.</w:t>
      </w:r>
    </w:p>
  </w:footnote>
  <w:footnote w:id="2">
    <w:p w:rsidR="00734AF5" w:rsidRDefault="00734AF5">
      <w:pPr>
        <w:pStyle w:val="FootnoteText"/>
      </w:pPr>
      <w:r>
        <w:rPr>
          <w:rStyle w:val="FootnoteReference"/>
        </w:rPr>
        <w:footnoteRef/>
      </w:r>
      <w:r>
        <w:t xml:space="preserve"> </w:t>
      </w:r>
      <w:r>
        <w:tab/>
        <w:t>In the Order I allowed some documentation regarding household income to be discoverable, however, other information requested</w:t>
      </w:r>
      <w:r w:rsidR="00D76FD4">
        <w:t xml:space="preserve"> by R</w:t>
      </w:r>
      <w:r>
        <w:t>espondent was overreaching and was not allowed.</w:t>
      </w:r>
    </w:p>
  </w:footnote>
  <w:footnote w:id="3">
    <w:p w:rsidR="00DD596F" w:rsidRDefault="00DD596F">
      <w:pPr>
        <w:pStyle w:val="FootnoteText"/>
      </w:pPr>
      <w:r>
        <w:rPr>
          <w:rStyle w:val="FootnoteReference"/>
        </w:rPr>
        <w:footnoteRef/>
      </w:r>
      <w:r>
        <w:t xml:space="preserve"> </w:t>
      </w:r>
      <w:r>
        <w:tab/>
        <w:t>A tape recording of the hearing was made, no court reporter being present.</w:t>
      </w:r>
    </w:p>
  </w:footnote>
  <w:footnote w:id="4">
    <w:p w:rsidR="00097BEE" w:rsidRDefault="00097BEE">
      <w:pPr>
        <w:pStyle w:val="FootnoteText"/>
      </w:pPr>
      <w:r>
        <w:rPr>
          <w:rStyle w:val="FootnoteReference"/>
        </w:rPr>
        <w:footnoteRef/>
      </w:r>
      <w:r>
        <w:t xml:space="preserve"> </w:t>
      </w:r>
      <w:r>
        <w:tab/>
        <w:t>To aid herself in reading the exhibits Complainant relied on using a magnifying glass.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30"/>
  <w:displayHorizontalDrawingGridEvery w:val="2"/>
  <w:characterSpacingControl w:val="doNotCompress"/>
  <w:footnotePr>
    <w:footnote w:id="-1"/>
    <w:footnote w:id="0"/>
  </w:footnotePr>
  <w:endnotePr>
    <w:endnote w:id="-1"/>
    <w:endnote w:id="0"/>
  </w:endnotePr>
  <w:compat/>
  <w:rsids>
    <w:rsidRoot w:val="00EE0317"/>
    <w:rsid w:val="0000790F"/>
    <w:rsid w:val="00011185"/>
    <w:rsid w:val="0001679B"/>
    <w:rsid w:val="00043472"/>
    <w:rsid w:val="00051137"/>
    <w:rsid w:val="000570CA"/>
    <w:rsid w:val="000725CB"/>
    <w:rsid w:val="000818DB"/>
    <w:rsid w:val="00097BEE"/>
    <w:rsid w:val="000A0C1B"/>
    <w:rsid w:val="000A29F3"/>
    <w:rsid w:val="000A40A4"/>
    <w:rsid w:val="000A613E"/>
    <w:rsid w:val="000D132B"/>
    <w:rsid w:val="000E14D1"/>
    <w:rsid w:val="000E3246"/>
    <w:rsid w:val="000E3D3D"/>
    <w:rsid w:val="000E4B38"/>
    <w:rsid w:val="000E5674"/>
    <w:rsid w:val="000E59EF"/>
    <w:rsid w:val="000E63D3"/>
    <w:rsid w:val="000E78F0"/>
    <w:rsid w:val="000E7C21"/>
    <w:rsid w:val="00100532"/>
    <w:rsid w:val="00105EAB"/>
    <w:rsid w:val="00146E3C"/>
    <w:rsid w:val="00160EAC"/>
    <w:rsid w:val="00172777"/>
    <w:rsid w:val="001B0C64"/>
    <w:rsid w:val="001C2585"/>
    <w:rsid w:val="001D0537"/>
    <w:rsid w:val="00200E4F"/>
    <w:rsid w:val="00215951"/>
    <w:rsid w:val="00220A88"/>
    <w:rsid w:val="0022636A"/>
    <w:rsid w:val="00227F85"/>
    <w:rsid w:val="00232CE3"/>
    <w:rsid w:val="002345DD"/>
    <w:rsid w:val="002360F6"/>
    <w:rsid w:val="00236ECD"/>
    <w:rsid w:val="00241A4C"/>
    <w:rsid w:val="00245828"/>
    <w:rsid w:val="00252D4F"/>
    <w:rsid w:val="002627F1"/>
    <w:rsid w:val="0026649E"/>
    <w:rsid w:val="0027070F"/>
    <w:rsid w:val="00276AB7"/>
    <w:rsid w:val="00281B1F"/>
    <w:rsid w:val="00284BB8"/>
    <w:rsid w:val="00296C34"/>
    <w:rsid w:val="002A4AE4"/>
    <w:rsid w:val="002B25F8"/>
    <w:rsid w:val="002C165A"/>
    <w:rsid w:val="002D178A"/>
    <w:rsid w:val="002D26FB"/>
    <w:rsid w:val="002D352E"/>
    <w:rsid w:val="002D47D1"/>
    <w:rsid w:val="002E0BCB"/>
    <w:rsid w:val="002E51F3"/>
    <w:rsid w:val="002E71D1"/>
    <w:rsid w:val="002F2FFE"/>
    <w:rsid w:val="002F6A41"/>
    <w:rsid w:val="002F6ADB"/>
    <w:rsid w:val="003111E6"/>
    <w:rsid w:val="00324EEB"/>
    <w:rsid w:val="00333CBC"/>
    <w:rsid w:val="0033533F"/>
    <w:rsid w:val="003718D2"/>
    <w:rsid w:val="00377309"/>
    <w:rsid w:val="003775A8"/>
    <w:rsid w:val="00385E44"/>
    <w:rsid w:val="00387D38"/>
    <w:rsid w:val="0039367F"/>
    <w:rsid w:val="00396E48"/>
    <w:rsid w:val="003B0615"/>
    <w:rsid w:val="003C517F"/>
    <w:rsid w:val="003D5EC0"/>
    <w:rsid w:val="003D7440"/>
    <w:rsid w:val="003F0A7F"/>
    <w:rsid w:val="003F12B1"/>
    <w:rsid w:val="003F1E67"/>
    <w:rsid w:val="003F58F9"/>
    <w:rsid w:val="00406956"/>
    <w:rsid w:val="00410C07"/>
    <w:rsid w:val="0041238E"/>
    <w:rsid w:val="00452435"/>
    <w:rsid w:val="00454577"/>
    <w:rsid w:val="004611CC"/>
    <w:rsid w:val="00481F56"/>
    <w:rsid w:val="004855E4"/>
    <w:rsid w:val="004A2EB7"/>
    <w:rsid w:val="004A358B"/>
    <w:rsid w:val="004C196D"/>
    <w:rsid w:val="004C3E41"/>
    <w:rsid w:val="004C440F"/>
    <w:rsid w:val="004D144D"/>
    <w:rsid w:val="004D7EE0"/>
    <w:rsid w:val="004E2C5E"/>
    <w:rsid w:val="004F574B"/>
    <w:rsid w:val="004F6993"/>
    <w:rsid w:val="0053446C"/>
    <w:rsid w:val="00537123"/>
    <w:rsid w:val="005466D5"/>
    <w:rsid w:val="00547040"/>
    <w:rsid w:val="00561535"/>
    <w:rsid w:val="00561E2D"/>
    <w:rsid w:val="0056363B"/>
    <w:rsid w:val="0056722C"/>
    <w:rsid w:val="00570A6E"/>
    <w:rsid w:val="00582A0E"/>
    <w:rsid w:val="00587166"/>
    <w:rsid w:val="00590020"/>
    <w:rsid w:val="00590094"/>
    <w:rsid w:val="00595F2A"/>
    <w:rsid w:val="005A27AB"/>
    <w:rsid w:val="005A3D11"/>
    <w:rsid w:val="005C6032"/>
    <w:rsid w:val="005D7A76"/>
    <w:rsid w:val="005F1DE6"/>
    <w:rsid w:val="00603425"/>
    <w:rsid w:val="00607764"/>
    <w:rsid w:val="006110B1"/>
    <w:rsid w:val="0062129B"/>
    <w:rsid w:val="006239B2"/>
    <w:rsid w:val="00624E63"/>
    <w:rsid w:val="00627E0C"/>
    <w:rsid w:val="0063305B"/>
    <w:rsid w:val="00635172"/>
    <w:rsid w:val="00655D5C"/>
    <w:rsid w:val="0066458A"/>
    <w:rsid w:val="00664D98"/>
    <w:rsid w:val="006737A8"/>
    <w:rsid w:val="00680147"/>
    <w:rsid w:val="006A67AC"/>
    <w:rsid w:val="006B1EBC"/>
    <w:rsid w:val="006B46C2"/>
    <w:rsid w:val="006D0A76"/>
    <w:rsid w:val="006D6A42"/>
    <w:rsid w:val="006F1C6B"/>
    <w:rsid w:val="006F4830"/>
    <w:rsid w:val="00706851"/>
    <w:rsid w:val="0071369F"/>
    <w:rsid w:val="00714365"/>
    <w:rsid w:val="00722526"/>
    <w:rsid w:val="007255D4"/>
    <w:rsid w:val="007308D1"/>
    <w:rsid w:val="00734AF5"/>
    <w:rsid w:val="007350A5"/>
    <w:rsid w:val="00737D6D"/>
    <w:rsid w:val="00750725"/>
    <w:rsid w:val="00756ACF"/>
    <w:rsid w:val="007629DE"/>
    <w:rsid w:val="0076529E"/>
    <w:rsid w:val="00765DC4"/>
    <w:rsid w:val="00766BDD"/>
    <w:rsid w:val="00781104"/>
    <w:rsid w:val="00781955"/>
    <w:rsid w:val="00792455"/>
    <w:rsid w:val="007929FC"/>
    <w:rsid w:val="007A1B14"/>
    <w:rsid w:val="007A410E"/>
    <w:rsid w:val="007A5383"/>
    <w:rsid w:val="007C7D0C"/>
    <w:rsid w:val="007C7F8D"/>
    <w:rsid w:val="007D0C15"/>
    <w:rsid w:val="007D27AD"/>
    <w:rsid w:val="007D3123"/>
    <w:rsid w:val="007D437F"/>
    <w:rsid w:val="007E1398"/>
    <w:rsid w:val="007E5EC3"/>
    <w:rsid w:val="007F10A0"/>
    <w:rsid w:val="0080255F"/>
    <w:rsid w:val="008049A9"/>
    <w:rsid w:val="008110E1"/>
    <w:rsid w:val="00814681"/>
    <w:rsid w:val="00814860"/>
    <w:rsid w:val="00814DF4"/>
    <w:rsid w:val="008233CC"/>
    <w:rsid w:val="008241DA"/>
    <w:rsid w:val="00825225"/>
    <w:rsid w:val="008370E6"/>
    <w:rsid w:val="00837795"/>
    <w:rsid w:val="00853193"/>
    <w:rsid w:val="00874DB5"/>
    <w:rsid w:val="00891191"/>
    <w:rsid w:val="008A3D1C"/>
    <w:rsid w:val="008A4D64"/>
    <w:rsid w:val="008A6825"/>
    <w:rsid w:val="008B6B38"/>
    <w:rsid w:val="008C3183"/>
    <w:rsid w:val="008C68CD"/>
    <w:rsid w:val="008F57B4"/>
    <w:rsid w:val="008F5F0B"/>
    <w:rsid w:val="009024A1"/>
    <w:rsid w:val="0092124B"/>
    <w:rsid w:val="009213D7"/>
    <w:rsid w:val="0092382A"/>
    <w:rsid w:val="0092495A"/>
    <w:rsid w:val="00925867"/>
    <w:rsid w:val="00936CC1"/>
    <w:rsid w:val="0093717A"/>
    <w:rsid w:val="00950569"/>
    <w:rsid w:val="00960B9E"/>
    <w:rsid w:val="0096276B"/>
    <w:rsid w:val="00964481"/>
    <w:rsid w:val="009672CE"/>
    <w:rsid w:val="00975AC0"/>
    <w:rsid w:val="009B195B"/>
    <w:rsid w:val="009B61BD"/>
    <w:rsid w:val="009C07DE"/>
    <w:rsid w:val="009C3B4B"/>
    <w:rsid w:val="009C3CBA"/>
    <w:rsid w:val="009C3D9B"/>
    <w:rsid w:val="009D7E55"/>
    <w:rsid w:val="009E2AFD"/>
    <w:rsid w:val="009F1005"/>
    <w:rsid w:val="009F348B"/>
    <w:rsid w:val="00A2763F"/>
    <w:rsid w:val="00A32ECF"/>
    <w:rsid w:val="00A34A51"/>
    <w:rsid w:val="00A446DD"/>
    <w:rsid w:val="00A50D4C"/>
    <w:rsid w:val="00A56A3A"/>
    <w:rsid w:val="00A72E25"/>
    <w:rsid w:val="00A836E8"/>
    <w:rsid w:val="00AA1502"/>
    <w:rsid w:val="00AB024D"/>
    <w:rsid w:val="00AC56D6"/>
    <w:rsid w:val="00AC5C78"/>
    <w:rsid w:val="00AD0BDF"/>
    <w:rsid w:val="00AD7991"/>
    <w:rsid w:val="00B019DD"/>
    <w:rsid w:val="00B041E8"/>
    <w:rsid w:val="00B14D8B"/>
    <w:rsid w:val="00B163F8"/>
    <w:rsid w:val="00B25C01"/>
    <w:rsid w:val="00B2780D"/>
    <w:rsid w:val="00B31B9C"/>
    <w:rsid w:val="00B450BD"/>
    <w:rsid w:val="00B545F1"/>
    <w:rsid w:val="00B54C4A"/>
    <w:rsid w:val="00B54D86"/>
    <w:rsid w:val="00B56C7F"/>
    <w:rsid w:val="00B63685"/>
    <w:rsid w:val="00B74FC6"/>
    <w:rsid w:val="00B74FCF"/>
    <w:rsid w:val="00B81E61"/>
    <w:rsid w:val="00B868F2"/>
    <w:rsid w:val="00B93C73"/>
    <w:rsid w:val="00B9684D"/>
    <w:rsid w:val="00BA16BE"/>
    <w:rsid w:val="00BA29ED"/>
    <w:rsid w:val="00BA55E8"/>
    <w:rsid w:val="00BD387E"/>
    <w:rsid w:val="00BD4468"/>
    <w:rsid w:val="00BD5E3A"/>
    <w:rsid w:val="00BD70BF"/>
    <w:rsid w:val="00BE7DD6"/>
    <w:rsid w:val="00C1043D"/>
    <w:rsid w:val="00C114D9"/>
    <w:rsid w:val="00C14E3E"/>
    <w:rsid w:val="00C207E5"/>
    <w:rsid w:val="00C22EAB"/>
    <w:rsid w:val="00C23F58"/>
    <w:rsid w:val="00C40749"/>
    <w:rsid w:val="00C47DDD"/>
    <w:rsid w:val="00C54DF9"/>
    <w:rsid w:val="00CA054F"/>
    <w:rsid w:val="00CA6DD2"/>
    <w:rsid w:val="00CD0861"/>
    <w:rsid w:val="00CD4CF5"/>
    <w:rsid w:val="00CE4A0C"/>
    <w:rsid w:val="00CE5047"/>
    <w:rsid w:val="00CF010C"/>
    <w:rsid w:val="00CF046E"/>
    <w:rsid w:val="00D003CF"/>
    <w:rsid w:val="00D00845"/>
    <w:rsid w:val="00D01D86"/>
    <w:rsid w:val="00D245CA"/>
    <w:rsid w:val="00D27983"/>
    <w:rsid w:val="00D370DD"/>
    <w:rsid w:val="00D45BF1"/>
    <w:rsid w:val="00D63279"/>
    <w:rsid w:val="00D76FD4"/>
    <w:rsid w:val="00D7739C"/>
    <w:rsid w:val="00D87A68"/>
    <w:rsid w:val="00D978EC"/>
    <w:rsid w:val="00DD596F"/>
    <w:rsid w:val="00DF127F"/>
    <w:rsid w:val="00DF6AD2"/>
    <w:rsid w:val="00E00956"/>
    <w:rsid w:val="00E01F7D"/>
    <w:rsid w:val="00E062A0"/>
    <w:rsid w:val="00E24340"/>
    <w:rsid w:val="00E30B37"/>
    <w:rsid w:val="00E31329"/>
    <w:rsid w:val="00E3424A"/>
    <w:rsid w:val="00E60965"/>
    <w:rsid w:val="00E61443"/>
    <w:rsid w:val="00E6582E"/>
    <w:rsid w:val="00E67F03"/>
    <w:rsid w:val="00E9647B"/>
    <w:rsid w:val="00EA297E"/>
    <w:rsid w:val="00EB0D10"/>
    <w:rsid w:val="00EB286F"/>
    <w:rsid w:val="00EB5002"/>
    <w:rsid w:val="00EE0317"/>
    <w:rsid w:val="00EE4D61"/>
    <w:rsid w:val="00EE722F"/>
    <w:rsid w:val="00EF0E3C"/>
    <w:rsid w:val="00F027ED"/>
    <w:rsid w:val="00F230BA"/>
    <w:rsid w:val="00F3033B"/>
    <w:rsid w:val="00F351BC"/>
    <w:rsid w:val="00F36644"/>
    <w:rsid w:val="00F36757"/>
    <w:rsid w:val="00F434E9"/>
    <w:rsid w:val="00F539E7"/>
    <w:rsid w:val="00F54F22"/>
    <w:rsid w:val="00F564FD"/>
    <w:rsid w:val="00F605CA"/>
    <w:rsid w:val="00F70143"/>
    <w:rsid w:val="00F77D2D"/>
    <w:rsid w:val="00F818ED"/>
    <w:rsid w:val="00F8648C"/>
    <w:rsid w:val="00FA42A5"/>
    <w:rsid w:val="00FA4D2D"/>
    <w:rsid w:val="00FC2206"/>
    <w:rsid w:val="00FC4EEA"/>
    <w:rsid w:val="00FD26CA"/>
    <w:rsid w:val="00FF6D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317"/>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E0317"/>
    <w:pPr>
      <w:tabs>
        <w:tab w:val="center" w:pos="4320"/>
        <w:tab w:val="right" w:pos="8640"/>
      </w:tabs>
    </w:pPr>
  </w:style>
  <w:style w:type="character" w:customStyle="1" w:styleId="FooterChar">
    <w:name w:val="Footer Char"/>
    <w:basedOn w:val="DefaultParagraphFont"/>
    <w:link w:val="Footer"/>
    <w:rsid w:val="00EE0317"/>
    <w:rPr>
      <w:rFonts w:ascii="Times New Roman" w:eastAsia="Times New Roman" w:hAnsi="Times New Roman" w:cs="Times New Roman"/>
      <w:sz w:val="26"/>
      <w:szCs w:val="26"/>
    </w:rPr>
  </w:style>
  <w:style w:type="character" w:styleId="PageNumber">
    <w:name w:val="page number"/>
    <w:basedOn w:val="DefaultParagraphFont"/>
    <w:rsid w:val="00EE0317"/>
  </w:style>
  <w:style w:type="paragraph" w:styleId="FootnoteText">
    <w:name w:val="footnote text"/>
    <w:basedOn w:val="Normal"/>
    <w:link w:val="FootnoteTextChar"/>
    <w:semiHidden/>
    <w:rsid w:val="00EE0317"/>
    <w:rPr>
      <w:sz w:val="20"/>
      <w:szCs w:val="20"/>
    </w:rPr>
  </w:style>
  <w:style w:type="character" w:customStyle="1" w:styleId="FootnoteTextChar">
    <w:name w:val="Footnote Text Char"/>
    <w:basedOn w:val="DefaultParagraphFont"/>
    <w:link w:val="FootnoteText"/>
    <w:semiHidden/>
    <w:rsid w:val="00EE0317"/>
    <w:rPr>
      <w:rFonts w:ascii="Times New Roman" w:eastAsia="Times New Roman" w:hAnsi="Times New Roman" w:cs="Times New Roman"/>
      <w:sz w:val="20"/>
      <w:szCs w:val="20"/>
    </w:rPr>
  </w:style>
  <w:style w:type="character" w:styleId="FootnoteReference">
    <w:name w:val="footnote reference"/>
    <w:basedOn w:val="DefaultParagraphFont"/>
    <w:semiHidden/>
    <w:rsid w:val="00EE0317"/>
    <w:rPr>
      <w:vertAlign w:val="superscript"/>
    </w:rPr>
  </w:style>
  <w:style w:type="paragraph" w:styleId="BodyText">
    <w:name w:val="Body Text"/>
    <w:basedOn w:val="Normal"/>
    <w:link w:val="BodyTextChar"/>
    <w:rsid w:val="00EE0317"/>
    <w:pPr>
      <w:widowControl w:val="0"/>
      <w:tabs>
        <w:tab w:val="left" w:pos="-720"/>
      </w:tabs>
      <w:suppressAutoHyphens/>
      <w:snapToGrid w:val="0"/>
      <w:jc w:val="both"/>
    </w:pPr>
    <w:rPr>
      <w:rFonts w:ascii="Courier" w:hAnsi="Courier"/>
      <w:spacing w:val="-3"/>
      <w:sz w:val="24"/>
      <w:szCs w:val="20"/>
    </w:rPr>
  </w:style>
  <w:style w:type="character" w:customStyle="1" w:styleId="BodyTextChar">
    <w:name w:val="Body Text Char"/>
    <w:basedOn w:val="DefaultParagraphFont"/>
    <w:link w:val="BodyText"/>
    <w:rsid w:val="00EE0317"/>
    <w:rPr>
      <w:rFonts w:ascii="Courier" w:eastAsia="Times New Roman" w:hAnsi="Courier" w:cs="Times New Roman"/>
      <w:spacing w:val="-3"/>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2C8FD-6AC1-4000-9B93-B2F22A2CA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1706</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shoffner</cp:lastModifiedBy>
  <cp:revision>2</cp:revision>
  <cp:lastPrinted>2011-04-06T15:46:00Z</cp:lastPrinted>
  <dcterms:created xsi:type="dcterms:W3CDTF">2011-04-06T15:46:00Z</dcterms:created>
  <dcterms:modified xsi:type="dcterms:W3CDTF">2011-04-06T15:46:00Z</dcterms:modified>
</cp:coreProperties>
</file>