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3D613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6D5846" w:rsidRDefault="00A8015F" w:rsidP="000832C4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April 14, 2011</w:t>
      </w:r>
    </w:p>
    <w:p w:rsidR="00F2123C" w:rsidRPr="000832C4" w:rsidRDefault="00F2123C" w:rsidP="000832C4">
      <w:pPr>
        <w:jc w:val="center"/>
        <w:rPr>
          <w:sz w:val="24"/>
          <w:szCs w:val="24"/>
        </w:rPr>
      </w:pPr>
    </w:p>
    <w:p w:rsidR="00F00F7F" w:rsidRDefault="00130671" w:rsidP="00B95A27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Docket No. </w:t>
      </w:r>
      <w:r w:rsidR="0043103D">
        <w:rPr>
          <w:sz w:val="21"/>
          <w:szCs w:val="21"/>
        </w:rPr>
        <w:t>R-</w:t>
      </w:r>
      <w:r w:rsidR="008E71B8">
        <w:rPr>
          <w:sz w:val="21"/>
          <w:szCs w:val="21"/>
        </w:rPr>
        <w:t>201</w:t>
      </w:r>
      <w:r w:rsidR="00AF6FF2">
        <w:rPr>
          <w:sz w:val="21"/>
          <w:szCs w:val="21"/>
        </w:rPr>
        <w:t>0</w:t>
      </w:r>
      <w:r w:rsidR="008E71B8">
        <w:rPr>
          <w:sz w:val="21"/>
          <w:szCs w:val="21"/>
        </w:rPr>
        <w:t>-2171924</w:t>
      </w:r>
    </w:p>
    <w:p w:rsidR="00B95A27" w:rsidRDefault="00B95A27" w:rsidP="00B45673">
      <w:pPr>
        <w:rPr>
          <w:sz w:val="21"/>
          <w:szCs w:val="21"/>
        </w:rPr>
      </w:pPr>
    </w:p>
    <w:p w:rsidR="00B95A27" w:rsidRDefault="00B95A27" w:rsidP="00B45673">
      <w:pPr>
        <w:rPr>
          <w:sz w:val="21"/>
          <w:szCs w:val="21"/>
        </w:rPr>
      </w:pPr>
    </w:p>
    <w:p w:rsidR="006861B6" w:rsidRDefault="006861B6" w:rsidP="00B45673">
      <w:pPr>
        <w:rPr>
          <w:sz w:val="21"/>
          <w:szCs w:val="21"/>
        </w:rPr>
      </w:pPr>
    </w:p>
    <w:p w:rsidR="0043103D" w:rsidRDefault="00F922CD" w:rsidP="00B45673">
      <w:pPr>
        <w:rPr>
          <w:sz w:val="21"/>
          <w:szCs w:val="21"/>
        </w:rPr>
      </w:pPr>
      <w:r>
        <w:rPr>
          <w:sz w:val="21"/>
          <w:szCs w:val="21"/>
        </w:rPr>
        <w:t xml:space="preserve">CRAIG R BURGRAFF ESQ </w:t>
      </w:r>
      <w:r w:rsidR="00926F9A">
        <w:rPr>
          <w:sz w:val="21"/>
          <w:szCs w:val="21"/>
        </w:rPr>
        <w:t xml:space="preserve"> </w:t>
      </w:r>
    </w:p>
    <w:p w:rsidR="00B45AC9" w:rsidRPr="00AB60E6" w:rsidRDefault="00F922CD" w:rsidP="00B45673">
      <w:pPr>
        <w:rPr>
          <w:sz w:val="21"/>
          <w:szCs w:val="21"/>
        </w:rPr>
      </w:pPr>
      <w:r>
        <w:rPr>
          <w:sz w:val="21"/>
          <w:szCs w:val="21"/>
        </w:rPr>
        <w:t xml:space="preserve">HAWKE MCKEON &amp; SNISCAK LLP </w:t>
      </w:r>
      <w:r w:rsidR="0043103D">
        <w:rPr>
          <w:sz w:val="21"/>
          <w:szCs w:val="21"/>
        </w:rPr>
        <w:t xml:space="preserve"> </w:t>
      </w:r>
    </w:p>
    <w:p w:rsidR="00B45673" w:rsidRPr="00AB60E6" w:rsidRDefault="00F922CD" w:rsidP="00B45673">
      <w:pPr>
        <w:rPr>
          <w:sz w:val="21"/>
          <w:szCs w:val="21"/>
        </w:rPr>
      </w:pPr>
      <w:r>
        <w:rPr>
          <w:sz w:val="21"/>
          <w:szCs w:val="21"/>
        </w:rPr>
        <w:t xml:space="preserve">P O BOX 1778 </w:t>
      </w:r>
      <w:r w:rsidR="00926F9A">
        <w:rPr>
          <w:sz w:val="21"/>
          <w:szCs w:val="21"/>
        </w:rPr>
        <w:t xml:space="preserve"> </w:t>
      </w:r>
      <w:r w:rsidR="0043103D">
        <w:rPr>
          <w:sz w:val="21"/>
          <w:szCs w:val="21"/>
        </w:rPr>
        <w:t xml:space="preserve"> </w:t>
      </w:r>
    </w:p>
    <w:p w:rsidR="00DF3361" w:rsidRPr="00AB60E6" w:rsidRDefault="00926F9A" w:rsidP="00B45673">
      <w:pPr>
        <w:rPr>
          <w:sz w:val="21"/>
          <w:szCs w:val="21"/>
        </w:rPr>
      </w:pPr>
      <w:r>
        <w:rPr>
          <w:sz w:val="21"/>
          <w:szCs w:val="21"/>
        </w:rPr>
        <w:t>HARRISBURG PA  1710</w:t>
      </w:r>
      <w:r w:rsidR="00F922CD">
        <w:rPr>
          <w:sz w:val="21"/>
          <w:szCs w:val="21"/>
        </w:rPr>
        <w:t>5</w:t>
      </w:r>
      <w:r w:rsidR="0043103D">
        <w:rPr>
          <w:sz w:val="21"/>
          <w:szCs w:val="21"/>
        </w:rPr>
        <w:t xml:space="preserve"> </w:t>
      </w:r>
    </w:p>
    <w:p w:rsidR="00B45673" w:rsidRDefault="00B45673" w:rsidP="00B45673">
      <w:pPr>
        <w:rPr>
          <w:sz w:val="21"/>
          <w:szCs w:val="21"/>
        </w:rPr>
      </w:pPr>
    </w:p>
    <w:p w:rsidR="00727946" w:rsidRDefault="00B45673" w:rsidP="00D16063">
      <w:pPr>
        <w:ind w:left="1080" w:hanging="360"/>
        <w:rPr>
          <w:sz w:val="21"/>
          <w:szCs w:val="21"/>
        </w:rPr>
      </w:pPr>
      <w:r w:rsidRPr="00AB60E6">
        <w:rPr>
          <w:sz w:val="21"/>
          <w:szCs w:val="21"/>
        </w:rPr>
        <w:t xml:space="preserve">Re: </w:t>
      </w:r>
      <w:r w:rsidR="00727946">
        <w:rPr>
          <w:sz w:val="21"/>
          <w:szCs w:val="21"/>
        </w:rPr>
        <w:t>P</w:t>
      </w:r>
      <w:r w:rsidR="0043103D">
        <w:rPr>
          <w:sz w:val="21"/>
          <w:szCs w:val="21"/>
        </w:rPr>
        <w:t>ennsylvania Public Utility Commission</w:t>
      </w:r>
      <w:r w:rsidR="00926F9A">
        <w:rPr>
          <w:sz w:val="21"/>
          <w:szCs w:val="21"/>
        </w:rPr>
        <w:t>, et al</w:t>
      </w:r>
      <w:r w:rsidR="0043103D">
        <w:rPr>
          <w:sz w:val="21"/>
          <w:szCs w:val="21"/>
        </w:rPr>
        <w:t xml:space="preserve"> v.</w:t>
      </w:r>
    </w:p>
    <w:p w:rsidR="009D51DE" w:rsidRDefault="00F922CD" w:rsidP="00727946">
      <w:pPr>
        <w:ind w:left="1080"/>
        <w:rPr>
          <w:sz w:val="21"/>
          <w:szCs w:val="21"/>
        </w:rPr>
      </w:pPr>
      <w:r>
        <w:rPr>
          <w:sz w:val="21"/>
          <w:szCs w:val="21"/>
        </w:rPr>
        <w:t>Total Environmental Solutions, Inc. – Treasure Lake</w:t>
      </w:r>
    </w:p>
    <w:p w:rsidR="00F922CD" w:rsidRDefault="00F922CD" w:rsidP="00727946">
      <w:pPr>
        <w:ind w:left="1080"/>
        <w:rPr>
          <w:sz w:val="21"/>
          <w:szCs w:val="21"/>
        </w:rPr>
      </w:pPr>
      <w:r>
        <w:rPr>
          <w:sz w:val="21"/>
          <w:szCs w:val="21"/>
        </w:rPr>
        <w:t>Wastewater Division</w:t>
      </w:r>
    </w:p>
    <w:p w:rsidR="00130671" w:rsidRPr="00873C66" w:rsidRDefault="00130671" w:rsidP="00D16063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</w:p>
    <w:p w:rsidR="00B45673" w:rsidRPr="00AB60E6" w:rsidRDefault="00B45673" w:rsidP="00B45673">
      <w:pPr>
        <w:rPr>
          <w:sz w:val="21"/>
          <w:szCs w:val="21"/>
        </w:rPr>
      </w:pPr>
      <w:r w:rsidRPr="00AB60E6">
        <w:rPr>
          <w:sz w:val="21"/>
          <w:szCs w:val="21"/>
        </w:rPr>
        <w:t>Dear M</w:t>
      </w:r>
      <w:r w:rsidR="00F922CD">
        <w:rPr>
          <w:sz w:val="21"/>
          <w:szCs w:val="21"/>
        </w:rPr>
        <w:t>r</w:t>
      </w:r>
      <w:r w:rsidR="00873C66">
        <w:rPr>
          <w:sz w:val="21"/>
          <w:szCs w:val="21"/>
        </w:rPr>
        <w:t xml:space="preserve">. </w:t>
      </w:r>
      <w:r w:rsidR="00F922CD">
        <w:rPr>
          <w:sz w:val="21"/>
          <w:szCs w:val="21"/>
        </w:rPr>
        <w:t>Burgraff</w:t>
      </w:r>
      <w:r w:rsidR="006D5846">
        <w:rPr>
          <w:sz w:val="21"/>
          <w:szCs w:val="21"/>
        </w:rPr>
        <w:t>:</w:t>
      </w:r>
    </w:p>
    <w:p w:rsidR="00B45673" w:rsidRPr="00AB60E6" w:rsidRDefault="00B45673" w:rsidP="00B45673">
      <w:pPr>
        <w:rPr>
          <w:sz w:val="21"/>
          <w:szCs w:val="21"/>
        </w:rPr>
      </w:pPr>
    </w:p>
    <w:p w:rsidR="00E8069B" w:rsidRDefault="00B45673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="00AB60E6" w:rsidRPr="00AB60E6">
        <w:rPr>
          <w:sz w:val="21"/>
          <w:szCs w:val="21"/>
        </w:rPr>
        <w:tab/>
      </w:r>
      <w:r w:rsidR="004C741D">
        <w:rPr>
          <w:sz w:val="21"/>
          <w:szCs w:val="21"/>
        </w:rPr>
        <w:t xml:space="preserve">At Public Meeting held </w:t>
      </w:r>
      <w:r w:rsidR="00F922CD">
        <w:rPr>
          <w:sz w:val="21"/>
          <w:szCs w:val="21"/>
        </w:rPr>
        <w:t>March 17</w:t>
      </w:r>
      <w:r w:rsidR="00926F9A">
        <w:rPr>
          <w:sz w:val="21"/>
          <w:szCs w:val="21"/>
        </w:rPr>
        <w:t>, 2011</w:t>
      </w:r>
      <w:r w:rsidR="004C741D">
        <w:rPr>
          <w:sz w:val="21"/>
          <w:szCs w:val="21"/>
        </w:rPr>
        <w:t xml:space="preserve">, the Commission </w:t>
      </w:r>
      <w:r w:rsidR="006861B6">
        <w:rPr>
          <w:sz w:val="21"/>
          <w:szCs w:val="21"/>
        </w:rPr>
        <w:t xml:space="preserve">authorized </w:t>
      </w:r>
      <w:r w:rsidR="00F922CD">
        <w:rPr>
          <w:sz w:val="21"/>
          <w:szCs w:val="21"/>
        </w:rPr>
        <w:t>Total Environmental Solutions, Inc. – Treasure Lake Wastewater Division (</w:t>
      </w:r>
      <w:r w:rsidR="006861B6">
        <w:rPr>
          <w:sz w:val="21"/>
          <w:szCs w:val="21"/>
        </w:rPr>
        <w:t>Company)</w:t>
      </w:r>
      <w:r w:rsidR="005E0496">
        <w:rPr>
          <w:sz w:val="21"/>
          <w:szCs w:val="21"/>
        </w:rPr>
        <w:t xml:space="preserve"> </w:t>
      </w:r>
      <w:r w:rsidR="006861B6">
        <w:rPr>
          <w:sz w:val="21"/>
          <w:szCs w:val="21"/>
        </w:rPr>
        <w:t xml:space="preserve">to file </w:t>
      </w:r>
      <w:r w:rsidR="005E0496">
        <w:rPr>
          <w:sz w:val="21"/>
          <w:szCs w:val="21"/>
        </w:rPr>
        <w:t xml:space="preserve">a </w:t>
      </w:r>
      <w:r w:rsidR="00130671">
        <w:rPr>
          <w:sz w:val="21"/>
          <w:szCs w:val="21"/>
        </w:rPr>
        <w:t>tariff supplement</w:t>
      </w:r>
      <w:r w:rsidR="00697D56">
        <w:rPr>
          <w:sz w:val="21"/>
          <w:szCs w:val="21"/>
        </w:rPr>
        <w:t>, upon less than statutory notice,</w:t>
      </w:r>
      <w:r w:rsidR="00130671">
        <w:rPr>
          <w:sz w:val="21"/>
          <w:szCs w:val="21"/>
        </w:rPr>
        <w:t xml:space="preserve"> which</w:t>
      </w:r>
      <w:r w:rsidR="006861B6">
        <w:rPr>
          <w:sz w:val="21"/>
          <w:szCs w:val="21"/>
        </w:rPr>
        <w:t xml:space="preserve"> </w:t>
      </w:r>
      <w:r w:rsidR="005E0496">
        <w:rPr>
          <w:sz w:val="21"/>
          <w:szCs w:val="21"/>
        </w:rPr>
        <w:t xml:space="preserve">incorporated the </w:t>
      </w:r>
      <w:r w:rsidR="00697D56">
        <w:rPr>
          <w:sz w:val="21"/>
          <w:szCs w:val="21"/>
        </w:rPr>
        <w:t xml:space="preserve">rates, rules and regulations, consistent with the </w:t>
      </w:r>
      <w:r w:rsidR="005E0496">
        <w:rPr>
          <w:sz w:val="21"/>
          <w:szCs w:val="21"/>
        </w:rPr>
        <w:t xml:space="preserve">Joint Petition </w:t>
      </w:r>
      <w:r w:rsidR="00697D56">
        <w:rPr>
          <w:sz w:val="21"/>
          <w:szCs w:val="21"/>
        </w:rPr>
        <w:t xml:space="preserve">for Settlement of Rate Investigation </w:t>
      </w:r>
      <w:r w:rsidR="006861B6">
        <w:rPr>
          <w:sz w:val="21"/>
          <w:szCs w:val="21"/>
        </w:rPr>
        <w:t xml:space="preserve">filed in the above-captioned docket.  On </w:t>
      </w:r>
      <w:r w:rsidR="00697D56">
        <w:rPr>
          <w:sz w:val="21"/>
          <w:szCs w:val="21"/>
        </w:rPr>
        <w:t>March 21</w:t>
      </w:r>
      <w:r w:rsidR="00E127CA">
        <w:rPr>
          <w:sz w:val="21"/>
          <w:szCs w:val="21"/>
        </w:rPr>
        <w:t>,</w:t>
      </w:r>
      <w:r w:rsidR="005E0496">
        <w:rPr>
          <w:sz w:val="21"/>
          <w:szCs w:val="21"/>
        </w:rPr>
        <w:t xml:space="preserve"> 20</w:t>
      </w:r>
      <w:r w:rsidR="005056CA">
        <w:rPr>
          <w:sz w:val="21"/>
          <w:szCs w:val="21"/>
        </w:rPr>
        <w:t>11</w:t>
      </w:r>
      <w:r w:rsidR="006861B6">
        <w:rPr>
          <w:sz w:val="21"/>
          <w:szCs w:val="21"/>
        </w:rPr>
        <w:t xml:space="preserve">, the </w:t>
      </w:r>
      <w:r w:rsidR="004F5F75">
        <w:rPr>
          <w:sz w:val="21"/>
          <w:szCs w:val="21"/>
        </w:rPr>
        <w:t>C</w:t>
      </w:r>
      <w:r w:rsidR="006861B6">
        <w:rPr>
          <w:sz w:val="21"/>
          <w:szCs w:val="21"/>
        </w:rPr>
        <w:t>ompany</w:t>
      </w:r>
      <w:r w:rsidR="004F5F75">
        <w:rPr>
          <w:sz w:val="21"/>
          <w:szCs w:val="21"/>
        </w:rPr>
        <w:t xml:space="preserve"> filed Supplement No. </w:t>
      </w:r>
      <w:r w:rsidR="00697D56">
        <w:rPr>
          <w:sz w:val="21"/>
          <w:szCs w:val="21"/>
        </w:rPr>
        <w:t>8</w:t>
      </w:r>
      <w:r w:rsidR="004F5F75">
        <w:rPr>
          <w:sz w:val="21"/>
          <w:szCs w:val="21"/>
        </w:rPr>
        <w:t xml:space="preserve"> to Tariff</w:t>
      </w:r>
      <w:r w:rsidR="005056CA">
        <w:rPr>
          <w:sz w:val="21"/>
          <w:szCs w:val="21"/>
        </w:rPr>
        <w:t xml:space="preserve"> </w:t>
      </w:r>
      <w:r w:rsidR="00697D56">
        <w:rPr>
          <w:sz w:val="21"/>
          <w:szCs w:val="21"/>
        </w:rPr>
        <w:t>Wastewater</w:t>
      </w:r>
      <w:r w:rsidR="005056CA">
        <w:rPr>
          <w:sz w:val="21"/>
          <w:szCs w:val="21"/>
        </w:rPr>
        <w:t>-</w:t>
      </w:r>
      <w:r w:rsidR="004F5F75">
        <w:rPr>
          <w:sz w:val="21"/>
          <w:szCs w:val="21"/>
        </w:rPr>
        <w:t xml:space="preserve">Pa. P.U.C. No. </w:t>
      </w:r>
      <w:r w:rsidR="00697D56">
        <w:rPr>
          <w:sz w:val="21"/>
          <w:szCs w:val="21"/>
        </w:rPr>
        <w:t>4</w:t>
      </w:r>
      <w:r w:rsidR="004F5F75">
        <w:rPr>
          <w:sz w:val="21"/>
          <w:szCs w:val="21"/>
        </w:rPr>
        <w:t xml:space="preserve"> </w:t>
      </w:r>
      <w:r w:rsidR="00E8069B">
        <w:rPr>
          <w:sz w:val="21"/>
          <w:szCs w:val="21"/>
        </w:rPr>
        <w:t xml:space="preserve">to become effective </w:t>
      </w:r>
      <w:r w:rsidR="00697D56">
        <w:rPr>
          <w:sz w:val="21"/>
          <w:szCs w:val="21"/>
        </w:rPr>
        <w:t>March 17</w:t>
      </w:r>
      <w:r w:rsidR="005056CA">
        <w:rPr>
          <w:sz w:val="21"/>
          <w:szCs w:val="21"/>
        </w:rPr>
        <w:t>, 2011</w:t>
      </w:r>
      <w:r w:rsidR="00E8069B">
        <w:rPr>
          <w:sz w:val="21"/>
          <w:szCs w:val="21"/>
        </w:rPr>
        <w:t xml:space="preserve">.  </w:t>
      </w:r>
    </w:p>
    <w:p w:rsidR="00DD2FE2" w:rsidRPr="00AB60E6" w:rsidRDefault="00AB60E6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="00AB60E6"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 xml:space="preserve">This letter is to notify you that </w:t>
      </w:r>
      <w:r w:rsidR="009D51DE">
        <w:rPr>
          <w:sz w:val="21"/>
          <w:szCs w:val="21"/>
        </w:rPr>
        <w:t xml:space="preserve">Supplement No. </w:t>
      </w:r>
      <w:r w:rsidR="005056CA">
        <w:rPr>
          <w:sz w:val="21"/>
          <w:szCs w:val="21"/>
        </w:rPr>
        <w:t>8</w:t>
      </w:r>
      <w:r w:rsidR="004F5F75">
        <w:rPr>
          <w:sz w:val="21"/>
          <w:szCs w:val="21"/>
        </w:rPr>
        <w:t xml:space="preserve"> to </w:t>
      </w:r>
      <w:r w:rsidRPr="00AB60E6">
        <w:rPr>
          <w:sz w:val="21"/>
          <w:szCs w:val="21"/>
        </w:rPr>
        <w:t xml:space="preserve">Tariff </w:t>
      </w:r>
      <w:r w:rsidR="00697D56">
        <w:rPr>
          <w:sz w:val="21"/>
          <w:szCs w:val="21"/>
        </w:rPr>
        <w:t>Wastewater</w:t>
      </w:r>
      <w:r w:rsidRPr="00AB60E6">
        <w:rPr>
          <w:sz w:val="21"/>
          <w:szCs w:val="21"/>
        </w:rPr>
        <w:t>-Pa. P.U.C. No.</w:t>
      </w:r>
      <w:r w:rsidR="00697D56">
        <w:rPr>
          <w:sz w:val="21"/>
          <w:szCs w:val="21"/>
        </w:rPr>
        <w:t xml:space="preserve"> </w:t>
      </w:r>
      <w:r w:rsidR="000C326E">
        <w:rPr>
          <w:sz w:val="21"/>
          <w:szCs w:val="21"/>
        </w:rPr>
        <w:t>4</w:t>
      </w:r>
      <w:r w:rsidR="004F5F75">
        <w:rPr>
          <w:sz w:val="21"/>
          <w:szCs w:val="21"/>
        </w:rPr>
        <w:t xml:space="preserve"> </w:t>
      </w:r>
      <w:r w:rsidRPr="00AB60E6">
        <w:rPr>
          <w:sz w:val="21"/>
          <w:szCs w:val="21"/>
        </w:rPr>
        <w:t>ha</w:t>
      </w:r>
      <w:r w:rsidR="005E0496">
        <w:rPr>
          <w:sz w:val="21"/>
          <w:szCs w:val="21"/>
        </w:rPr>
        <w:t>s</w:t>
      </w:r>
      <w:r w:rsidRPr="00AB60E6">
        <w:rPr>
          <w:sz w:val="21"/>
          <w:szCs w:val="21"/>
        </w:rPr>
        <w:t xml:space="preserve"> been permitted to become effective</w:t>
      </w:r>
      <w:r w:rsidR="004F5F75">
        <w:rPr>
          <w:sz w:val="21"/>
          <w:szCs w:val="21"/>
        </w:rPr>
        <w:t xml:space="preserve"> and that the Secretary’s Bureau shall mark the docket at R-</w:t>
      </w:r>
      <w:r w:rsidR="008E71B8">
        <w:rPr>
          <w:sz w:val="21"/>
          <w:szCs w:val="21"/>
        </w:rPr>
        <w:t>201</w:t>
      </w:r>
      <w:r w:rsidR="00AF6FF2">
        <w:rPr>
          <w:sz w:val="21"/>
          <w:szCs w:val="21"/>
        </w:rPr>
        <w:t>0</w:t>
      </w:r>
      <w:r w:rsidR="008E71B8">
        <w:rPr>
          <w:sz w:val="21"/>
          <w:szCs w:val="21"/>
        </w:rPr>
        <w:t>-2171924</w:t>
      </w:r>
      <w:r w:rsidR="004F5F75">
        <w:rPr>
          <w:sz w:val="21"/>
          <w:szCs w:val="21"/>
        </w:rPr>
        <w:t xml:space="preserve"> closed</w:t>
      </w:r>
      <w:r w:rsidRPr="00AB60E6">
        <w:rPr>
          <w:sz w:val="21"/>
          <w:szCs w:val="21"/>
        </w:rPr>
        <w:t xml:space="preserve">.  </w:t>
      </w:r>
      <w:r w:rsidR="000D353A">
        <w:rPr>
          <w:sz w:val="21"/>
          <w:szCs w:val="21"/>
        </w:rPr>
        <w:t xml:space="preserve">Any questions concerning this filing should be addressed to J. </w:t>
      </w:r>
      <w:smartTag w:uri="urn:schemas-microsoft-com:office:smarttags" w:element="PersonName">
        <w:r w:rsidR="000D353A">
          <w:rPr>
            <w:sz w:val="21"/>
            <w:szCs w:val="21"/>
          </w:rPr>
          <w:t>Elaine</w:t>
        </w:r>
      </w:smartTag>
      <w:r w:rsidR="000D353A">
        <w:rPr>
          <w:sz w:val="21"/>
          <w:szCs w:val="21"/>
        </w:rPr>
        <w:t xml:space="preserve"> McDonald of the Bureau of Fixed Utility Services at 717-787-1869.</w:t>
      </w:r>
    </w:p>
    <w:p w:rsidR="00DD2FE2" w:rsidRPr="00AB60E6" w:rsidRDefault="00A8015F" w:rsidP="00DD2FE2">
      <w:pPr>
        <w:rPr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3221355</wp:posOffset>
            </wp:positionH>
            <wp:positionV relativeFrom="paragraph">
              <wp:posOffset>39370</wp:posOffset>
            </wp:positionV>
            <wp:extent cx="2200275" cy="838200"/>
            <wp:effectExtent l="1905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Sincerely</w:t>
      </w: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="005056CA">
        <w:rPr>
          <w:sz w:val="21"/>
          <w:szCs w:val="21"/>
        </w:rPr>
        <w:t>Rosemary Chiavetta</w:t>
      </w: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Secretary</w:t>
      </w:r>
    </w:p>
    <w:p w:rsidR="00AB60E6" w:rsidRDefault="00AB60E6" w:rsidP="00DD2FE2">
      <w:pPr>
        <w:rPr>
          <w:sz w:val="21"/>
          <w:szCs w:val="21"/>
        </w:rPr>
      </w:pPr>
    </w:p>
    <w:p w:rsidR="00D16063" w:rsidRPr="00AB60E6" w:rsidRDefault="00DD2FE2" w:rsidP="00B45AC9">
      <w:pPr>
        <w:rPr>
          <w:sz w:val="21"/>
          <w:szCs w:val="21"/>
        </w:rPr>
      </w:pPr>
      <w:r w:rsidRPr="00AB60E6">
        <w:rPr>
          <w:sz w:val="21"/>
          <w:szCs w:val="21"/>
        </w:rPr>
        <w:t xml:space="preserve">cc: </w:t>
      </w:r>
      <w:r w:rsidRPr="00AB60E6">
        <w:rPr>
          <w:sz w:val="21"/>
          <w:szCs w:val="21"/>
        </w:rPr>
        <w:tab/>
      </w:r>
      <w:r w:rsidR="00A51995" w:rsidRPr="00AB60E6">
        <w:rPr>
          <w:sz w:val="21"/>
          <w:szCs w:val="21"/>
        </w:rPr>
        <w:t>J. Elaine McDonald</w:t>
      </w:r>
      <w:r w:rsidRPr="00AB60E6">
        <w:rPr>
          <w:sz w:val="21"/>
          <w:szCs w:val="21"/>
        </w:rPr>
        <w:t xml:space="preserve">, </w:t>
      </w:r>
      <w:r w:rsidR="005056CA">
        <w:rPr>
          <w:sz w:val="21"/>
          <w:szCs w:val="21"/>
        </w:rPr>
        <w:t xml:space="preserve">Bureau of </w:t>
      </w:r>
      <w:r w:rsidRPr="00AB60E6">
        <w:rPr>
          <w:sz w:val="21"/>
          <w:szCs w:val="21"/>
        </w:rPr>
        <w:t>FUS</w:t>
      </w:r>
    </w:p>
    <w:p w:rsidR="00DD2FE2" w:rsidRPr="00AB60E6" w:rsidRDefault="00DD2FE2" w:rsidP="00D16063">
      <w:pPr>
        <w:ind w:firstLine="720"/>
        <w:rPr>
          <w:sz w:val="21"/>
          <w:szCs w:val="21"/>
        </w:rPr>
      </w:pPr>
      <w:r w:rsidRPr="00AB60E6">
        <w:rPr>
          <w:sz w:val="21"/>
          <w:szCs w:val="21"/>
        </w:rPr>
        <w:t>Kathy Aunkst, Secretary’s Bureau</w:t>
      </w:r>
      <w:r w:rsidRPr="00AB60E6">
        <w:rPr>
          <w:sz w:val="21"/>
          <w:szCs w:val="21"/>
        </w:rPr>
        <w:tab/>
      </w:r>
    </w:p>
    <w:sectPr w:rsidR="00DD2FE2" w:rsidRPr="00AB60E6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15F" w:rsidRDefault="00FB415F">
      <w:r>
        <w:separator/>
      </w:r>
    </w:p>
  </w:endnote>
  <w:endnote w:type="continuationSeparator" w:id="0">
    <w:p w:rsidR="00FB415F" w:rsidRDefault="00FB4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15F" w:rsidRDefault="00FB415F">
      <w:r>
        <w:separator/>
      </w:r>
    </w:p>
  </w:footnote>
  <w:footnote w:type="continuationSeparator" w:id="0">
    <w:p w:rsidR="00FB415F" w:rsidRDefault="00FB41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FD"/>
    <w:rsid w:val="00071145"/>
    <w:rsid w:val="000832C4"/>
    <w:rsid w:val="000902D5"/>
    <w:rsid w:val="000C326E"/>
    <w:rsid w:val="000C6967"/>
    <w:rsid w:val="000D2908"/>
    <w:rsid w:val="000D353A"/>
    <w:rsid w:val="000F4747"/>
    <w:rsid w:val="00130671"/>
    <w:rsid w:val="001508ED"/>
    <w:rsid w:val="0017227E"/>
    <w:rsid w:val="001878A7"/>
    <w:rsid w:val="00260FC4"/>
    <w:rsid w:val="002824E7"/>
    <w:rsid w:val="003461CD"/>
    <w:rsid w:val="003D1F83"/>
    <w:rsid w:val="003D45ED"/>
    <w:rsid w:val="003D613B"/>
    <w:rsid w:val="003F15D5"/>
    <w:rsid w:val="00400D28"/>
    <w:rsid w:val="0043103D"/>
    <w:rsid w:val="00480B00"/>
    <w:rsid w:val="004C741D"/>
    <w:rsid w:val="004E42FD"/>
    <w:rsid w:val="004F5F75"/>
    <w:rsid w:val="005056CA"/>
    <w:rsid w:val="00512D8A"/>
    <w:rsid w:val="0056517B"/>
    <w:rsid w:val="005C7262"/>
    <w:rsid w:val="005E0496"/>
    <w:rsid w:val="005F0888"/>
    <w:rsid w:val="00610700"/>
    <w:rsid w:val="00612FDC"/>
    <w:rsid w:val="0064012A"/>
    <w:rsid w:val="00652F4C"/>
    <w:rsid w:val="006861B6"/>
    <w:rsid w:val="00697D56"/>
    <w:rsid w:val="006B2538"/>
    <w:rsid w:val="006D3506"/>
    <w:rsid w:val="006D3801"/>
    <w:rsid w:val="006D5846"/>
    <w:rsid w:val="006E681C"/>
    <w:rsid w:val="00727946"/>
    <w:rsid w:val="00735B63"/>
    <w:rsid w:val="00744865"/>
    <w:rsid w:val="007B2296"/>
    <w:rsid w:val="007C2FEA"/>
    <w:rsid w:val="00811325"/>
    <w:rsid w:val="00826337"/>
    <w:rsid w:val="00873C66"/>
    <w:rsid w:val="00874BFE"/>
    <w:rsid w:val="008C4062"/>
    <w:rsid w:val="008D31D7"/>
    <w:rsid w:val="008E71B8"/>
    <w:rsid w:val="00920579"/>
    <w:rsid w:val="00926F9A"/>
    <w:rsid w:val="00946C8F"/>
    <w:rsid w:val="00953D93"/>
    <w:rsid w:val="00991558"/>
    <w:rsid w:val="009963A1"/>
    <w:rsid w:val="009D51DE"/>
    <w:rsid w:val="009E0384"/>
    <w:rsid w:val="00A51995"/>
    <w:rsid w:val="00A8015F"/>
    <w:rsid w:val="00AB60E6"/>
    <w:rsid w:val="00AC103C"/>
    <w:rsid w:val="00AC6EFD"/>
    <w:rsid w:val="00AE41F7"/>
    <w:rsid w:val="00AF6FF2"/>
    <w:rsid w:val="00B014FE"/>
    <w:rsid w:val="00B224B4"/>
    <w:rsid w:val="00B32263"/>
    <w:rsid w:val="00B415AC"/>
    <w:rsid w:val="00B45673"/>
    <w:rsid w:val="00B45AC9"/>
    <w:rsid w:val="00B646A4"/>
    <w:rsid w:val="00B731A6"/>
    <w:rsid w:val="00B7409A"/>
    <w:rsid w:val="00B86822"/>
    <w:rsid w:val="00B93058"/>
    <w:rsid w:val="00B95A27"/>
    <w:rsid w:val="00BB78EB"/>
    <w:rsid w:val="00BF6C18"/>
    <w:rsid w:val="00C04F4E"/>
    <w:rsid w:val="00C10E1B"/>
    <w:rsid w:val="00CD6821"/>
    <w:rsid w:val="00CE01FD"/>
    <w:rsid w:val="00D10508"/>
    <w:rsid w:val="00D16063"/>
    <w:rsid w:val="00D24FA2"/>
    <w:rsid w:val="00D266D2"/>
    <w:rsid w:val="00D678BC"/>
    <w:rsid w:val="00DA08E9"/>
    <w:rsid w:val="00DB7619"/>
    <w:rsid w:val="00DD2FE2"/>
    <w:rsid w:val="00DF3361"/>
    <w:rsid w:val="00E079DB"/>
    <w:rsid w:val="00E127CA"/>
    <w:rsid w:val="00E20E7B"/>
    <w:rsid w:val="00E372DE"/>
    <w:rsid w:val="00E605A0"/>
    <w:rsid w:val="00E643C4"/>
    <w:rsid w:val="00E8069B"/>
    <w:rsid w:val="00F00F7F"/>
    <w:rsid w:val="00F2123C"/>
    <w:rsid w:val="00F22423"/>
    <w:rsid w:val="00F24BE1"/>
    <w:rsid w:val="00F4231E"/>
    <w:rsid w:val="00F70CBC"/>
    <w:rsid w:val="00F76505"/>
    <w:rsid w:val="00F922CD"/>
    <w:rsid w:val="00FB12EB"/>
    <w:rsid w:val="00FB415F"/>
    <w:rsid w:val="00FD459C"/>
    <w:rsid w:val="00FF4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MCDONALD</dc:creator>
  <cp:keywords/>
  <dc:description/>
  <cp:lastModifiedBy>Administrator</cp:lastModifiedBy>
  <cp:revision>3</cp:revision>
  <cp:lastPrinted>2011-04-14T11:27:00Z</cp:lastPrinted>
  <dcterms:created xsi:type="dcterms:W3CDTF">2011-04-13T18:37:00Z</dcterms:created>
  <dcterms:modified xsi:type="dcterms:W3CDTF">2011-04-14T11:27:00Z</dcterms:modified>
</cp:coreProperties>
</file>