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FA1D35">
        <w:rPr>
          <w:b/>
          <w:sz w:val="24"/>
        </w:rPr>
        <w:t>A-2011-2224748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FA1D35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FA1D35">
        <w:rPr>
          <w:sz w:val="24"/>
        </w:rPr>
        <w:t>Resource Energy Systems, LLC</w:t>
      </w:r>
      <w:r>
        <w:rPr>
          <w:sz w:val="24"/>
        </w:rPr>
        <w:t xml:space="preserve"> for approval to begin to offer, render, furnish</w:t>
      </w:r>
    </w:p>
    <w:p w:rsidR="00FA1D35" w:rsidRDefault="002A029B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</w:t>
      </w:r>
      <w:r w:rsidR="00D44530">
        <w:rPr>
          <w:sz w:val="24"/>
        </w:rPr>
        <w:t>or supply electric</w:t>
      </w:r>
      <w:r w:rsidR="003553A1">
        <w:rPr>
          <w:sz w:val="24"/>
        </w:rPr>
        <w:t xml:space="preserve">ity or electric generation </w:t>
      </w:r>
      <w:r w:rsidR="00FA1D35">
        <w:rPr>
          <w:sz w:val="24"/>
        </w:rPr>
        <w:t>supplier services to large commercial and industrial customers</w:t>
      </w:r>
      <w:r w:rsidR="00D44530">
        <w:rPr>
          <w:sz w:val="24"/>
        </w:rPr>
        <w:t xml:space="preserve"> to the</w:t>
      </w: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FA1D35">
        <w:rPr>
          <w:b/>
          <w:sz w:val="24"/>
        </w:rPr>
        <w:t>15</w:t>
      </w:r>
      <w:r w:rsidR="00FA1D35" w:rsidRPr="00FA1D35">
        <w:rPr>
          <w:b/>
          <w:sz w:val="24"/>
          <w:vertAlign w:val="superscript"/>
        </w:rPr>
        <w:t>th</w:t>
      </w:r>
      <w:r w:rsidR="00FA1D35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FA1D35">
        <w:rPr>
          <w:b/>
          <w:sz w:val="24"/>
        </w:rPr>
        <w:t>April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FA1D35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D44530"/>
    <w:rsid w:val="00F6771D"/>
    <w:rsid w:val="00F90654"/>
    <w:rsid w:val="00FA1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2011-04-15T13:13:00Z</cp:lastPrinted>
  <dcterms:created xsi:type="dcterms:W3CDTF">2011-04-15T13:13:00Z</dcterms:created>
  <dcterms:modified xsi:type="dcterms:W3CDTF">2011-04-15T13:13:00Z</dcterms:modified>
</cp:coreProperties>
</file>