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93" w:rsidRPr="00257CD3" w:rsidRDefault="00275993" w:rsidP="00275993">
      <w:pPr>
        <w:jc w:val="center"/>
        <w:rPr>
          <w:b/>
        </w:rPr>
      </w:pPr>
      <w:r w:rsidRPr="00257CD3">
        <w:rPr>
          <w:b/>
        </w:rPr>
        <w:t>PENNSYLVANIA PUBLIC UTILITY COMMISSION</w:t>
      </w:r>
    </w:p>
    <w:p w:rsidR="00275993" w:rsidRPr="00257CD3" w:rsidRDefault="00275993" w:rsidP="00275993">
      <w:pPr>
        <w:tabs>
          <w:tab w:val="center" w:pos="4320"/>
          <w:tab w:val="left" w:pos="7020"/>
        </w:tabs>
        <w:rPr>
          <w:b/>
        </w:rPr>
      </w:pPr>
      <w:r w:rsidRPr="00257CD3">
        <w:rPr>
          <w:b/>
        </w:rPr>
        <w:tab/>
        <w:t>Harrisburg, Pennsylvania 17105-3265</w:t>
      </w:r>
      <w:r w:rsidRPr="00257CD3">
        <w:rPr>
          <w:b/>
        </w:rPr>
        <w:tab/>
      </w:r>
    </w:p>
    <w:p w:rsidR="00275993" w:rsidRPr="00257CD3" w:rsidRDefault="00275993" w:rsidP="00275993">
      <w:pPr>
        <w:jc w:val="center"/>
        <w:rPr>
          <w:b/>
        </w:rPr>
      </w:pPr>
    </w:p>
    <w:p w:rsidR="00275993" w:rsidRPr="00257CD3" w:rsidRDefault="00275993" w:rsidP="00275993">
      <w:pPr>
        <w:jc w:val="center"/>
        <w:rPr>
          <w:b/>
        </w:rPr>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238"/>
        <w:gridCol w:w="3870"/>
      </w:tblGrid>
      <w:tr w:rsidR="00275993" w:rsidRPr="00257CD3" w:rsidTr="007F21CB">
        <w:tc>
          <w:tcPr>
            <w:tcW w:w="5238" w:type="dxa"/>
          </w:tcPr>
          <w:p w:rsidR="00275993" w:rsidRPr="00257CD3" w:rsidRDefault="00BF1141" w:rsidP="001E7CA8">
            <w:pPr>
              <w:rPr>
                <w:b/>
              </w:rPr>
            </w:pPr>
            <w:r>
              <w:rPr>
                <w:b/>
              </w:rPr>
              <w:t>Barbara R. Lolly</w:t>
            </w:r>
          </w:p>
          <w:p w:rsidR="00275993" w:rsidRPr="00257CD3" w:rsidRDefault="00275993" w:rsidP="001E7CA8">
            <w:pPr>
              <w:rPr>
                <w:b/>
              </w:rPr>
            </w:pPr>
            <w:r w:rsidRPr="00257CD3">
              <w:rPr>
                <w:b/>
              </w:rPr>
              <w:tab/>
              <w:t>v.</w:t>
            </w:r>
          </w:p>
          <w:p w:rsidR="00275993" w:rsidRPr="00257CD3" w:rsidRDefault="00BF1141" w:rsidP="001E7CA8">
            <w:pPr>
              <w:rPr>
                <w:b/>
              </w:rPr>
            </w:pPr>
            <w:r>
              <w:rPr>
                <w:b/>
              </w:rPr>
              <w:t>Duquesne Light</w:t>
            </w:r>
            <w:r w:rsidR="00C64D95">
              <w:rPr>
                <w:b/>
              </w:rPr>
              <w:t xml:space="preserve"> Company</w:t>
            </w:r>
          </w:p>
        </w:tc>
        <w:tc>
          <w:tcPr>
            <w:tcW w:w="3870" w:type="dxa"/>
          </w:tcPr>
          <w:p w:rsidR="00275993" w:rsidRPr="00257CD3" w:rsidRDefault="00BF1141" w:rsidP="001E7CA8">
            <w:pPr>
              <w:rPr>
                <w:b/>
              </w:rPr>
            </w:pPr>
            <w:r>
              <w:rPr>
                <w:b/>
              </w:rPr>
              <w:t>Public Meeting held April 14, 2011</w:t>
            </w:r>
          </w:p>
          <w:p w:rsidR="00275993" w:rsidRDefault="00BF1141" w:rsidP="001E7CA8">
            <w:pPr>
              <w:rPr>
                <w:b/>
              </w:rPr>
            </w:pPr>
            <w:r>
              <w:rPr>
                <w:b/>
              </w:rPr>
              <w:t>2167824-OSA</w:t>
            </w:r>
          </w:p>
          <w:p w:rsidR="00D32BB9" w:rsidRPr="00257CD3" w:rsidRDefault="00D32BB9" w:rsidP="001E7CA8">
            <w:pPr>
              <w:rPr>
                <w:b/>
              </w:rPr>
            </w:pPr>
          </w:p>
          <w:p w:rsidR="00275993" w:rsidRPr="00257CD3" w:rsidRDefault="00BF1141" w:rsidP="00BF1141">
            <w:pPr>
              <w:rPr>
                <w:b/>
              </w:rPr>
            </w:pPr>
            <w:r>
              <w:rPr>
                <w:b/>
              </w:rPr>
              <w:t>Docket No. C-2010-2167824</w:t>
            </w:r>
          </w:p>
        </w:tc>
      </w:tr>
    </w:tbl>
    <w:p w:rsidR="00275993" w:rsidRDefault="00275993" w:rsidP="00275993">
      <w:pPr>
        <w:jc w:val="center"/>
        <w:rPr>
          <w:b/>
          <w:u w:val="single"/>
        </w:rPr>
      </w:pPr>
    </w:p>
    <w:p w:rsidR="00275993" w:rsidRPr="00257CD3" w:rsidRDefault="00A16579" w:rsidP="00275993">
      <w:pPr>
        <w:jc w:val="center"/>
        <w:rPr>
          <w:b/>
          <w:u w:val="single"/>
        </w:rPr>
      </w:pPr>
      <w:r w:rsidRPr="00257CD3">
        <w:rPr>
          <w:b/>
          <w:u w:val="single"/>
        </w:rPr>
        <w:t>MOTION OF COMMISSIONER WAYNE E. GARDNER</w:t>
      </w:r>
    </w:p>
    <w:p w:rsidR="001867A0" w:rsidRDefault="001867A0"/>
    <w:p w:rsidR="001D761D" w:rsidRDefault="00EF1D37" w:rsidP="00367881">
      <w:pPr>
        <w:ind w:firstLine="720"/>
      </w:pPr>
      <w:r>
        <w:t xml:space="preserve">On March 22, 2010, </w:t>
      </w:r>
      <w:r w:rsidR="00334399">
        <w:t>Barbara</w:t>
      </w:r>
      <w:r>
        <w:t xml:space="preserve"> Lolly filed a Formal Complaint with the Commission against Duquesne Light alleging </w:t>
      </w:r>
      <w:r w:rsidRPr="003E620E">
        <w:t xml:space="preserve">that a power surge </w:t>
      </w:r>
      <w:r w:rsidR="00334399">
        <w:t xml:space="preserve">caused by Duquesne’s faulty equipment </w:t>
      </w:r>
      <w:r w:rsidRPr="003E620E">
        <w:t xml:space="preserve">damaged her stove and </w:t>
      </w:r>
      <w:r w:rsidR="0054281A">
        <w:t>microwave.  She also alleged</w:t>
      </w:r>
      <w:r w:rsidR="00334399">
        <w:t xml:space="preserve"> </w:t>
      </w:r>
      <w:r w:rsidR="001C60A1">
        <w:t>that Duquesne’s claims processing department denied h</w:t>
      </w:r>
      <w:r w:rsidR="000D0D32">
        <w:t>er claim before she could</w:t>
      </w:r>
      <w:r w:rsidR="001C60A1">
        <w:t xml:space="preserve"> submit necessary information.  S</w:t>
      </w:r>
      <w:r w:rsidRPr="003E620E">
        <w:t>he requested that the Commission order Duquesne to refund the cost of her new appliances.  Duquesne denied the allegations.</w:t>
      </w:r>
      <w:r w:rsidR="001C60A1">
        <w:t xml:space="preserve"> </w:t>
      </w:r>
    </w:p>
    <w:p w:rsidR="00792C56" w:rsidRDefault="000D0D32" w:rsidP="00367881">
      <w:pPr>
        <w:ind w:firstLine="720"/>
      </w:pPr>
      <w:r>
        <w:t xml:space="preserve"> </w:t>
      </w:r>
    </w:p>
    <w:p w:rsidR="00367881" w:rsidRDefault="00792C56" w:rsidP="00367881">
      <w:pPr>
        <w:ind w:firstLine="720"/>
      </w:pPr>
      <w:r>
        <w:t xml:space="preserve">On February 3, 2010, Ms. Lolly returned home from work to find she had no electric service.  </w:t>
      </w:r>
      <w:r w:rsidR="00236816">
        <w:t>She was approached by a Duquesne Light employee and told that a transformer blew and that she needed to check her appliances.  She did so while the employee waited and discovered that her stove and microwave no l</w:t>
      </w:r>
      <w:r w:rsidR="00AF7B10">
        <w:t>onger worked.  The employee provided</w:t>
      </w:r>
      <w:r w:rsidR="00236816">
        <w:t xml:space="preserve"> her </w:t>
      </w:r>
      <w:r w:rsidR="00AF7B10">
        <w:t xml:space="preserve">with a claim number </w:t>
      </w:r>
      <w:r w:rsidR="00AA0D7C">
        <w:t xml:space="preserve">and </w:t>
      </w:r>
      <w:r w:rsidR="00AF7B10">
        <w:t xml:space="preserve">a phone number to call to make a claim for the damaged appliances.  </w:t>
      </w:r>
      <w:r w:rsidR="00A7251E">
        <w:t xml:space="preserve">The Complainant called </w:t>
      </w:r>
      <w:r w:rsidR="00AA0D7C">
        <w:t>the number and was sent a claim</w:t>
      </w:r>
      <w:r w:rsidR="00A7251E">
        <w:t xml:space="preserve"> form.  Before submitting the form, she spoke with a representative </w:t>
      </w:r>
      <w:r w:rsidR="00F46B68">
        <w:t xml:space="preserve">and explained that her stove and microwave no longer worked.  She was told to forget about the microwave and do what she had to do about the stove.  She then proceeded to compare how much it would cost to repair the stove versus replace it.  Before she submitted any information, she received a letter explaining that her claim was denied. </w:t>
      </w:r>
    </w:p>
    <w:p w:rsidR="001D761D" w:rsidRDefault="001D761D" w:rsidP="00367881">
      <w:pPr>
        <w:ind w:firstLine="720"/>
      </w:pPr>
    </w:p>
    <w:p w:rsidR="00EF1D37" w:rsidRDefault="000D0D32" w:rsidP="005E5944">
      <w:pPr>
        <w:ind w:firstLine="720"/>
      </w:pPr>
      <w:r>
        <w:t>T</w:t>
      </w:r>
      <w:r w:rsidR="00EA335B">
        <w:t>he Administrative Law Judge</w:t>
      </w:r>
      <w:r w:rsidR="006603CD">
        <w:t xml:space="preserve"> (ALJ)</w:t>
      </w:r>
      <w:r w:rsidR="00EA335B">
        <w:t xml:space="preserve"> found </w:t>
      </w:r>
      <w:r w:rsidR="000874A7">
        <w:t>that the Complainant had</w:t>
      </w:r>
      <w:r w:rsidR="000874A7" w:rsidRPr="00BF51E4">
        <w:t xml:space="preserve"> not met </w:t>
      </w:r>
      <w:r w:rsidR="00EF3A72">
        <w:t>her burden of proving that Duquesne</w:t>
      </w:r>
      <w:r w:rsidR="000874A7" w:rsidRPr="00BF51E4">
        <w:t xml:space="preserve"> </w:t>
      </w:r>
      <w:r w:rsidR="00EF3A72">
        <w:t>failed</w:t>
      </w:r>
      <w:r w:rsidR="000874A7" w:rsidRPr="00BF51E4">
        <w:t xml:space="preserve"> to provide reasonable and adequate customer service when the power surge occurred</w:t>
      </w:r>
      <w:r w:rsidR="00EF3A72">
        <w:t xml:space="preserve"> and dismissed that portion of the Complaint.  </w:t>
      </w:r>
      <w:r w:rsidR="006603CD">
        <w:t xml:space="preserve">The ALJ sustained the Complaint in part </w:t>
      </w:r>
      <w:r w:rsidR="003D3420">
        <w:t>by finding that Duquesne had</w:t>
      </w:r>
      <w:r w:rsidR="006603CD">
        <w:t xml:space="preserve"> provided </w:t>
      </w:r>
      <w:r w:rsidR="006603CD" w:rsidRPr="00EA1625">
        <w:t>unr</w:t>
      </w:r>
      <w:r w:rsidR="00BF34D8">
        <w:t>easonable service</w:t>
      </w:r>
      <w:r w:rsidR="006603CD">
        <w:t xml:space="preserve"> when it failed to properly investigate the complaint </w:t>
      </w:r>
      <w:r w:rsidR="00BF34D8">
        <w:t xml:space="preserve">and when it failed to consider any material provided by </w:t>
      </w:r>
      <w:r w:rsidR="00BF48A3">
        <w:t>Complainant during the claims</w:t>
      </w:r>
      <w:r w:rsidR="00BF34D8">
        <w:t xml:space="preserve"> process before concluding that its facilities were not at fault.</w:t>
      </w:r>
      <w:r w:rsidR="00EF0252">
        <w:t xml:space="preserve">  The ALJ imposed a $250 fine on Duquesne.</w:t>
      </w:r>
      <w:r w:rsidR="001D761D">
        <w:t xml:space="preserve">  </w:t>
      </w:r>
    </w:p>
    <w:p w:rsidR="001D761D" w:rsidRDefault="001D761D" w:rsidP="005E5944">
      <w:pPr>
        <w:ind w:firstLine="720"/>
      </w:pPr>
    </w:p>
    <w:p w:rsidR="00EF0252" w:rsidRDefault="00EF0252" w:rsidP="00EF0252">
      <w:pPr>
        <w:ind w:firstLine="720"/>
      </w:pPr>
      <w:r w:rsidRPr="003E620E">
        <w:t xml:space="preserve">Duquesne filed Exceptions averring that because the Commission does not have jurisdiction over damages, it does not have jurisdiction over Duquesne’s claims process.  Duquesne’s </w:t>
      </w:r>
      <w:r w:rsidR="001D761D">
        <w:t>E</w:t>
      </w:r>
      <w:r w:rsidRPr="003E620E">
        <w:t>xceptions also asserted that the ALJ erred in finding that the Complainant satisfied her burden of proving that its investigation into the powe</w:t>
      </w:r>
      <w:r w:rsidR="00377D6A">
        <w:t>r surge was unreasonable as</w:t>
      </w:r>
      <w:r w:rsidRPr="003E620E">
        <w:t xml:space="preserve"> it had performed a full investigation.</w:t>
      </w:r>
      <w:r w:rsidR="001D761D">
        <w:t xml:space="preserve">  </w:t>
      </w:r>
    </w:p>
    <w:p w:rsidR="001D761D" w:rsidRDefault="001D761D" w:rsidP="00EF0252">
      <w:pPr>
        <w:ind w:firstLine="720"/>
      </w:pPr>
    </w:p>
    <w:p w:rsidR="00AA0D7C" w:rsidRDefault="005962BC" w:rsidP="00EF0252">
      <w:pPr>
        <w:ind w:firstLine="720"/>
      </w:pPr>
      <w:r>
        <w:t>I agree with Duquesne that it conducted a proper investi</w:t>
      </w:r>
      <w:r w:rsidR="00BF48A3">
        <w:t>gat</w:t>
      </w:r>
      <w:r w:rsidR="00833005">
        <w:t xml:space="preserve">ion into the power outage.  </w:t>
      </w:r>
      <w:r w:rsidR="00BF48A3">
        <w:t xml:space="preserve">However, </w:t>
      </w:r>
      <w:r>
        <w:t>I agree with the ALJ that</w:t>
      </w:r>
      <w:r w:rsidR="00BF48A3">
        <w:t xml:space="preserve"> Duquesne provided unreasonable service to the Complainant when she attempted to put in a claim for damages to her appliances.</w:t>
      </w:r>
      <w:r w:rsidR="00201259">
        <w:t xml:space="preserve">  </w:t>
      </w:r>
      <w:r w:rsidR="00792C56">
        <w:t xml:space="preserve">Every utility is required to </w:t>
      </w:r>
      <w:r w:rsidR="00792C56">
        <w:lastRenderedPageBreak/>
        <w:t xml:space="preserve">furnish reasonable service to its customers.  66 Pa. C.S. § 1501.  </w:t>
      </w:r>
      <w:r w:rsidR="003B3C42">
        <w:t xml:space="preserve">The term </w:t>
      </w:r>
      <w:r w:rsidR="00245944">
        <w:t>“</w:t>
      </w:r>
      <w:r w:rsidR="003B3C42">
        <w:t>service</w:t>
      </w:r>
      <w:r w:rsidR="00245944">
        <w:t>”</w:t>
      </w:r>
      <w:r w:rsidR="003B3C42">
        <w:t xml:space="preserve"> is used in its broadest and most inclusive sense and includes all acts done by the public utility.  66 Pa. C.S. § 102.  “</w:t>
      </w:r>
      <w:r w:rsidR="00E7511B">
        <w:t>I</w:t>
      </w:r>
      <w:r w:rsidR="003B3C42">
        <w:t xml:space="preserve">nappropriate and unreasonable treatment to customers can be interpreted as inadequate service…”  </w:t>
      </w:r>
      <w:r w:rsidR="003B3C42" w:rsidRPr="00E7511B">
        <w:rPr>
          <w:i/>
        </w:rPr>
        <w:t>E</w:t>
      </w:r>
      <w:r w:rsidR="00F07110">
        <w:rPr>
          <w:i/>
        </w:rPr>
        <w:t>d</w:t>
      </w:r>
      <w:r w:rsidR="003B3C42" w:rsidRPr="00E7511B">
        <w:rPr>
          <w:i/>
        </w:rPr>
        <w:t>ward T. O’Toole v. Metropolitan Edison Company</w:t>
      </w:r>
      <w:r w:rsidR="003B3C42">
        <w:t>, Docket</w:t>
      </w:r>
      <w:r w:rsidR="00316B7F">
        <w:t xml:space="preserve"> No.</w:t>
      </w:r>
      <w:r w:rsidR="00E7511B">
        <w:t xml:space="preserve"> C-20030854</w:t>
      </w:r>
      <w:r w:rsidR="00316B7F">
        <w:t xml:space="preserve"> (order entered May 9, 2005)</w:t>
      </w:r>
      <w:r w:rsidR="00AA0D7C">
        <w:t>.  Duquesne argues that the Commission has no jurisdiction over its claims process because the Commission has no authority to award damages.  While it is true that the Commission cannot award damages, customer service falls squarely within our jurisdiction.</w:t>
      </w:r>
      <w:r w:rsidR="001D761D">
        <w:t xml:space="preserve">  </w:t>
      </w:r>
    </w:p>
    <w:p w:rsidR="001D761D" w:rsidRDefault="001D761D" w:rsidP="00EF0252">
      <w:pPr>
        <w:ind w:firstLine="720"/>
      </w:pPr>
    </w:p>
    <w:p w:rsidR="005962BC" w:rsidRDefault="00792C56" w:rsidP="00EF0252">
      <w:pPr>
        <w:ind w:firstLine="720"/>
      </w:pPr>
      <w:r>
        <w:t>In this case, Ms. Lolly was given a phone</w:t>
      </w:r>
      <w:r w:rsidR="00F46B68">
        <w:t xml:space="preserve"> number and claim form.  Before she could submit all the required information for her claim, the claim was denied.  Duquesne’s witness testified that </w:t>
      </w:r>
      <w:r w:rsidR="00DA481D">
        <w:t>Duquesne retains a law firm to handle these claims, that she did not remember the content of any of the conversations with Ms. Lolly, and that she relied solely on information sent to her from Duquesne</w:t>
      </w:r>
      <w:r w:rsidR="00007C0B">
        <w:t xml:space="preserve"> to make a decision concerning the claim</w:t>
      </w:r>
      <w:r w:rsidR="00DA481D">
        <w:t xml:space="preserve">.  </w:t>
      </w:r>
    </w:p>
    <w:p w:rsidR="001D761D" w:rsidRDefault="001D761D" w:rsidP="00EF0252">
      <w:pPr>
        <w:ind w:firstLine="720"/>
      </w:pPr>
    </w:p>
    <w:p w:rsidR="00DA481D" w:rsidRPr="003E620E" w:rsidRDefault="00EF4060" w:rsidP="00EF0252">
      <w:pPr>
        <w:ind w:firstLine="720"/>
      </w:pPr>
      <w:r>
        <w:t>I agree with the ALJ that Duquesne failed to deliver even a modicum of customer service by est</w:t>
      </w:r>
      <w:r w:rsidR="001607FC">
        <w:t xml:space="preserve">ablishing a claims process that was no process at all.  Although the Complainant was sent a complaint form and went through the effort to compare repair versus replacement costs of her appliances, her claim was summarily denied without considering any information or documentation from her.  </w:t>
      </w:r>
      <w:r w:rsidR="0075788E">
        <w:t>Quality customer service is</w:t>
      </w:r>
      <w:r w:rsidR="004337CB">
        <w:t xml:space="preserve"> expected of all regulated utilities.  </w:t>
      </w:r>
      <w:r w:rsidR="007B2A70">
        <w:t>Because</w:t>
      </w:r>
      <w:r w:rsidR="004337CB">
        <w:t xml:space="preserve"> </w:t>
      </w:r>
      <w:r w:rsidR="007B2A70">
        <w:t>Duquesne</w:t>
      </w:r>
      <w:r w:rsidR="004337CB">
        <w:t xml:space="preserve"> violated </w:t>
      </w:r>
      <w:r w:rsidR="007B2A70">
        <w:t>section 1501 by failing to provide reasonable or adequate customer service</w:t>
      </w:r>
      <w:r w:rsidR="00BB71DE">
        <w:t>,</w:t>
      </w:r>
      <w:r w:rsidR="00361153">
        <w:t xml:space="preserve"> we adopt the ALJ’s decision to impose a $250 fine</w:t>
      </w:r>
      <w:r w:rsidR="00BB71DE">
        <w:t>.</w:t>
      </w:r>
    </w:p>
    <w:p w:rsidR="00EF0252" w:rsidRDefault="00EF0252" w:rsidP="005E5944">
      <w:pPr>
        <w:ind w:firstLine="720"/>
      </w:pPr>
    </w:p>
    <w:p w:rsidR="00EF1D37" w:rsidRPr="00257CD3" w:rsidRDefault="005E5944">
      <w:r>
        <w:tab/>
      </w:r>
    </w:p>
    <w:p w:rsidR="003E6836" w:rsidRPr="00257CD3" w:rsidRDefault="003E6836"/>
    <w:p w:rsidR="00257CD3" w:rsidRPr="00257CD3" w:rsidRDefault="00257CD3" w:rsidP="00257CD3">
      <w:pPr>
        <w:rPr>
          <w:b/>
        </w:rPr>
      </w:pPr>
      <w:r w:rsidRPr="00257CD3">
        <w:rPr>
          <w:b/>
        </w:rPr>
        <w:t>THEREFORE, I MOVE THAT:</w:t>
      </w:r>
    </w:p>
    <w:p w:rsidR="00257CD3" w:rsidRPr="00C0354B" w:rsidRDefault="00257CD3" w:rsidP="00C0354B"/>
    <w:p w:rsidR="00257CD3" w:rsidRPr="00257CD3" w:rsidRDefault="00257CD3" w:rsidP="00A16579">
      <w:pPr>
        <w:pStyle w:val="ListParagraph"/>
        <w:numPr>
          <w:ilvl w:val="0"/>
          <w:numId w:val="1"/>
        </w:numPr>
        <w:spacing w:line="240" w:lineRule="auto"/>
        <w:rPr>
          <w:rFonts w:ascii="Times New Roman" w:hAnsi="Times New Roman" w:cs="Times New Roman"/>
          <w:sz w:val="24"/>
          <w:szCs w:val="24"/>
        </w:rPr>
      </w:pPr>
      <w:r w:rsidRPr="00257CD3">
        <w:rPr>
          <w:rFonts w:ascii="Times New Roman" w:hAnsi="Times New Roman" w:cs="Times New Roman"/>
          <w:sz w:val="24"/>
          <w:szCs w:val="24"/>
        </w:rPr>
        <w:t xml:space="preserve">The Office of Special Assistants prepare an </w:t>
      </w:r>
      <w:r w:rsidR="001C112D">
        <w:rPr>
          <w:rFonts w:ascii="Times New Roman" w:hAnsi="Times New Roman" w:cs="Times New Roman"/>
          <w:sz w:val="24"/>
          <w:szCs w:val="24"/>
        </w:rPr>
        <w:t xml:space="preserve">Opinion and </w:t>
      </w:r>
      <w:r w:rsidRPr="00257CD3">
        <w:rPr>
          <w:rFonts w:ascii="Times New Roman" w:hAnsi="Times New Roman" w:cs="Times New Roman"/>
          <w:sz w:val="24"/>
          <w:szCs w:val="24"/>
        </w:rPr>
        <w:t>Order consistent with this Motion.</w:t>
      </w:r>
    </w:p>
    <w:p w:rsidR="00257CD3" w:rsidRDefault="00257CD3" w:rsidP="00257CD3"/>
    <w:p w:rsidR="00257CD3" w:rsidRPr="00257CD3" w:rsidRDefault="00257CD3" w:rsidP="00257CD3"/>
    <w:p w:rsidR="00257CD3" w:rsidRPr="00257CD3" w:rsidRDefault="00257CD3" w:rsidP="00257CD3"/>
    <w:p w:rsidR="00257CD3" w:rsidRPr="00257CD3" w:rsidRDefault="00C0354B" w:rsidP="00A16579">
      <w:pPr>
        <w:pStyle w:val="NoSpacing"/>
        <w:rPr>
          <w:rFonts w:ascii="Times New Roman" w:hAnsi="Times New Roman" w:cs="Times New Roman"/>
          <w:b/>
          <w:sz w:val="24"/>
          <w:szCs w:val="24"/>
        </w:rPr>
      </w:pPr>
      <w:r>
        <w:rPr>
          <w:rFonts w:ascii="Times New Roman" w:hAnsi="Times New Roman" w:cs="Times New Roman"/>
          <w:b/>
          <w:sz w:val="24"/>
          <w:szCs w:val="24"/>
          <w:u w:val="single"/>
        </w:rPr>
        <w:t>April</w:t>
      </w:r>
      <w:r w:rsidR="009608C4">
        <w:rPr>
          <w:rFonts w:ascii="Times New Roman" w:hAnsi="Times New Roman" w:cs="Times New Roman"/>
          <w:b/>
          <w:sz w:val="24"/>
          <w:szCs w:val="24"/>
          <w:u w:val="single"/>
        </w:rPr>
        <w:t xml:space="preserve"> 14, 201</w:t>
      </w:r>
      <w:r w:rsidR="003460B8">
        <w:rPr>
          <w:rFonts w:ascii="Times New Roman" w:hAnsi="Times New Roman" w:cs="Times New Roman"/>
          <w:b/>
          <w:sz w:val="24"/>
          <w:szCs w:val="24"/>
          <w:u w:val="single"/>
        </w:rPr>
        <w:t>1</w:t>
      </w:r>
      <w:r w:rsidR="00257CD3" w:rsidRPr="00257CD3">
        <w:rPr>
          <w:rFonts w:ascii="Times New Roman" w:hAnsi="Times New Roman" w:cs="Times New Roman"/>
          <w:b/>
          <w:sz w:val="24"/>
          <w:szCs w:val="24"/>
        </w:rPr>
        <w:tab/>
      </w:r>
      <w:r w:rsidR="00A16579">
        <w:rPr>
          <w:rFonts w:ascii="Times New Roman" w:hAnsi="Times New Roman" w:cs="Times New Roman"/>
          <w:b/>
          <w:sz w:val="24"/>
          <w:szCs w:val="24"/>
        </w:rPr>
        <w:tab/>
      </w:r>
      <w:r w:rsidR="00257CD3" w:rsidRPr="00257CD3">
        <w:rPr>
          <w:rFonts w:ascii="Times New Roman" w:hAnsi="Times New Roman" w:cs="Times New Roman"/>
          <w:b/>
          <w:sz w:val="24"/>
          <w:szCs w:val="24"/>
        </w:rPr>
        <w:tab/>
        <w:t>____________________________________</w:t>
      </w:r>
    </w:p>
    <w:p w:rsidR="00257CD3" w:rsidRPr="00000D73" w:rsidRDefault="00A16579" w:rsidP="00000D7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257CD3">
        <w:rPr>
          <w:rFonts w:ascii="Times New Roman" w:hAnsi="Times New Roman" w:cs="Times New Roman"/>
          <w:b/>
          <w:sz w:val="24"/>
          <w:szCs w:val="24"/>
        </w:rPr>
        <w:t>Date</w:t>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57CD3">
        <w:rPr>
          <w:rFonts w:ascii="Times New Roman" w:hAnsi="Times New Roman" w:cs="Times New Roman"/>
          <w:b/>
          <w:sz w:val="24"/>
          <w:szCs w:val="24"/>
        </w:rPr>
        <w:tab/>
        <w:t>Wayne E. Gardner</w:t>
      </w:r>
      <w:r w:rsidR="00257CD3" w:rsidRPr="00257CD3">
        <w:rPr>
          <w:rFonts w:ascii="Times New Roman" w:hAnsi="Times New Roman" w:cs="Times New Roman"/>
          <w:b/>
          <w:sz w:val="24"/>
          <w:szCs w:val="24"/>
        </w:rPr>
        <w:t xml:space="preserve">, </w:t>
      </w:r>
      <w:r>
        <w:rPr>
          <w:rFonts w:ascii="Times New Roman" w:hAnsi="Times New Roman" w:cs="Times New Roman"/>
          <w:b/>
          <w:sz w:val="24"/>
          <w:szCs w:val="24"/>
        </w:rPr>
        <w:t>Commissioner</w:t>
      </w:r>
    </w:p>
    <w:p w:rsidR="00257CD3" w:rsidRPr="00257CD3" w:rsidRDefault="00257CD3"/>
    <w:p w:rsidR="00257CD3" w:rsidRPr="00257CD3" w:rsidRDefault="00257CD3"/>
    <w:p w:rsidR="00146B76" w:rsidRPr="00257CD3" w:rsidRDefault="00257CD3">
      <w:r w:rsidRPr="00257CD3">
        <w:t xml:space="preserve"> </w:t>
      </w:r>
      <w:r w:rsidR="00E84090" w:rsidRPr="00257CD3">
        <w:t xml:space="preserve"> </w:t>
      </w:r>
    </w:p>
    <w:sectPr w:rsidR="00146B76" w:rsidRPr="00257CD3" w:rsidSect="0018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characterSpacingControl w:val="doNotCompress"/>
  <w:compat/>
  <w:rsids>
    <w:rsidRoot w:val="00275993"/>
    <w:rsid w:val="00000D73"/>
    <w:rsid w:val="0000169A"/>
    <w:rsid w:val="00002781"/>
    <w:rsid w:val="00005DFC"/>
    <w:rsid w:val="00007C0B"/>
    <w:rsid w:val="00011B0D"/>
    <w:rsid w:val="00016496"/>
    <w:rsid w:val="00022F3C"/>
    <w:rsid w:val="00026458"/>
    <w:rsid w:val="000305B6"/>
    <w:rsid w:val="000307FB"/>
    <w:rsid w:val="0003091C"/>
    <w:rsid w:val="00033D6A"/>
    <w:rsid w:val="00040FA9"/>
    <w:rsid w:val="00042FEA"/>
    <w:rsid w:val="00047B15"/>
    <w:rsid w:val="0005016D"/>
    <w:rsid w:val="00050368"/>
    <w:rsid w:val="00051582"/>
    <w:rsid w:val="0005486F"/>
    <w:rsid w:val="0005669A"/>
    <w:rsid w:val="00056C83"/>
    <w:rsid w:val="0006292A"/>
    <w:rsid w:val="00065068"/>
    <w:rsid w:val="00074857"/>
    <w:rsid w:val="00075303"/>
    <w:rsid w:val="000802A0"/>
    <w:rsid w:val="00083937"/>
    <w:rsid w:val="00083E47"/>
    <w:rsid w:val="00086131"/>
    <w:rsid w:val="000874A7"/>
    <w:rsid w:val="00093B43"/>
    <w:rsid w:val="0009559E"/>
    <w:rsid w:val="000A4D3F"/>
    <w:rsid w:val="000A61AB"/>
    <w:rsid w:val="000B19D6"/>
    <w:rsid w:val="000B1F78"/>
    <w:rsid w:val="000B309D"/>
    <w:rsid w:val="000B5156"/>
    <w:rsid w:val="000C33EF"/>
    <w:rsid w:val="000D01B2"/>
    <w:rsid w:val="000D0BC9"/>
    <w:rsid w:val="000D0D32"/>
    <w:rsid w:val="000D6005"/>
    <w:rsid w:val="000F0EEE"/>
    <w:rsid w:val="000F1286"/>
    <w:rsid w:val="000F3B4D"/>
    <w:rsid w:val="000F43E8"/>
    <w:rsid w:val="000F65AC"/>
    <w:rsid w:val="0010337D"/>
    <w:rsid w:val="001109B9"/>
    <w:rsid w:val="00111880"/>
    <w:rsid w:val="001149FB"/>
    <w:rsid w:val="001156C3"/>
    <w:rsid w:val="00117DF8"/>
    <w:rsid w:val="00122B7C"/>
    <w:rsid w:val="0012433B"/>
    <w:rsid w:val="00127F2A"/>
    <w:rsid w:val="00130E8E"/>
    <w:rsid w:val="0013174B"/>
    <w:rsid w:val="00132ADD"/>
    <w:rsid w:val="00137436"/>
    <w:rsid w:val="00137986"/>
    <w:rsid w:val="00141E9C"/>
    <w:rsid w:val="00145F69"/>
    <w:rsid w:val="00146B76"/>
    <w:rsid w:val="0015024E"/>
    <w:rsid w:val="00157498"/>
    <w:rsid w:val="001607FC"/>
    <w:rsid w:val="00167647"/>
    <w:rsid w:val="001715E7"/>
    <w:rsid w:val="0017373B"/>
    <w:rsid w:val="00174033"/>
    <w:rsid w:val="00180382"/>
    <w:rsid w:val="001820F6"/>
    <w:rsid w:val="001833CB"/>
    <w:rsid w:val="001867A0"/>
    <w:rsid w:val="0019086D"/>
    <w:rsid w:val="0019287A"/>
    <w:rsid w:val="001956B0"/>
    <w:rsid w:val="001A08C1"/>
    <w:rsid w:val="001A3A6A"/>
    <w:rsid w:val="001A4D97"/>
    <w:rsid w:val="001A55AA"/>
    <w:rsid w:val="001A75B4"/>
    <w:rsid w:val="001B277C"/>
    <w:rsid w:val="001B29E7"/>
    <w:rsid w:val="001B7915"/>
    <w:rsid w:val="001C112D"/>
    <w:rsid w:val="001C60A1"/>
    <w:rsid w:val="001D4C90"/>
    <w:rsid w:val="001D761D"/>
    <w:rsid w:val="001E49AC"/>
    <w:rsid w:val="001F026A"/>
    <w:rsid w:val="001F597F"/>
    <w:rsid w:val="001F7524"/>
    <w:rsid w:val="001F7663"/>
    <w:rsid w:val="00200D10"/>
    <w:rsid w:val="00201259"/>
    <w:rsid w:val="00203FB4"/>
    <w:rsid w:val="0020653D"/>
    <w:rsid w:val="00222045"/>
    <w:rsid w:val="00225B37"/>
    <w:rsid w:val="0022615B"/>
    <w:rsid w:val="00226DA7"/>
    <w:rsid w:val="00236463"/>
    <w:rsid w:val="00236816"/>
    <w:rsid w:val="002369FB"/>
    <w:rsid w:val="00240055"/>
    <w:rsid w:val="002404A7"/>
    <w:rsid w:val="00240E7B"/>
    <w:rsid w:val="002456EB"/>
    <w:rsid w:val="00245944"/>
    <w:rsid w:val="00247907"/>
    <w:rsid w:val="00251961"/>
    <w:rsid w:val="002524C4"/>
    <w:rsid w:val="002559B0"/>
    <w:rsid w:val="00257CD3"/>
    <w:rsid w:val="00260588"/>
    <w:rsid w:val="002610CD"/>
    <w:rsid w:val="00261353"/>
    <w:rsid w:val="00265E80"/>
    <w:rsid w:val="00266903"/>
    <w:rsid w:val="00275290"/>
    <w:rsid w:val="00275993"/>
    <w:rsid w:val="00276A37"/>
    <w:rsid w:val="00290CC7"/>
    <w:rsid w:val="002A27D6"/>
    <w:rsid w:val="002A3E8C"/>
    <w:rsid w:val="002A5EB7"/>
    <w:rsid w:val="002A6786"/>
    <w:rsid w:val="002B2339"/>
    <w:rsid w:val="002B26AE"/>
    <w:rsid w:val="002B4EDD"/>
    <w:rsid w:val="002B5822"/>
    <w:rsid w:val="002C0651"/>
    <w:rsid w:val="002C3E44"/>
    <w:rsid w:val="002D3862"/>
    <w:rsid w:val="002D4DCB"/>
    <w:rsid w:val="002D709F"/>
    <w:rsid w:val="002E5557"/>
    <w:rsid w:val="002E76E2"/>
    <w:rsid w:val="002F0999"/>
    <w:rsid w:val="002F1004"/>
    <w:rsid w:val="002F3735"/>
    <w:rsid w:val="00301D69"/>
    <w:rsid w:val="00306ED7"/>
    <w:rsid w:val="00307081"/>
    <w:rsid w:val="003151F8"/>
    <w:rsid w:val="00316B7F"/>
    <w:rsid w:val="0031792E"/>
    <w:rsid w:val="00322B9C"/>
    <w:rsid w:val="003243B4"/>
    <w:rsid w:val="00326944"/>
    <w:rsid w:val="003340D3"/>
    <w:rsid w:val="00334399"/>
    <w:rsid w:val="00336AD5"/>
    <w:rsid w:val="00341290"/>
    <w:rsid w:val="00342843"/>
    <w:rsid w:val="00343BEF"/>
    <w:rsid w:val="003460B8"/>
    <w:rsid w:val="003543C6"/>
    <w:rsid w:val="00361153"/>
    <w:rsid w:val="00363679"/>
    <w:rsid w:val="00366F85"/>
    <w:rsid w:val="00367881"/>
    <w:rsid w:val="003719B3"/>
    <w:rsid w:val="00377D6A"/>
    <w:rsid w:val="003854A4"/>
    <w:rsid w:val="00387965"/>
    <w:rsid w:val="0039227B"/>
    <w:rsid w:val="003922E7"/>
    <w:rsid w:val="0039478B"/>
    <w:rsid w:val="00395B16"/>
    <w:rsid w:val="003A3903"/>
    <w:rsid w:val="003A44AE"/>
    <w:rsid w:val="003A4F8F"/>
    <w:rsid w:val="003A61E2"/>
    <w:rsid w:val="003B3C42"/>
    <w:rsid w:val="003B672B"/>
    <w:rsid w:val="003C0822"/>
    <w:rsid w:val="003C32DF"/>
    <w:rsid w:val="003C3418"/>
    <w:rsid w:val="003C6C4C"/>
    <w:rsid w:val="003C746D"/>
    <w:rsid w:val="003C763E"/>
    <w:rsid w:val="003D3420"/>
    <w:rsid w:val="003D5F52"/>
    <w:rsid w:val="003E54F4"/>
    <w:rsid w:val="003E6836"/>
    <w:rsid w:val="003F004E"/>
    <w:rsid w:val="003F1FC0"/>
    <w:rsid w:val="003F318C"/>
    <w:rsid w:val="003F3394"/>
    <w:rsid w:val="003F5FCF"/>
    <w:rsid w:val="00400DAF"/>
    <w:rsid w:val="00406C4D"/>
    <w:rsid w:val="00407B70"/>
    <w:rsid w:val="00410F5F"/>
    <w:rsid w:val="0041311E"/>
    <w:rsid w:val="0041437A"/>
    <w:rsid w:val="004251D3"/>
    <w:rsid w:val="00430FCF"/>
    <w:rsid w:val="0043273D"/>
    <w:rsid w:val="00433518"/>
    <w:rsid w:val="004337CB"/>
    <w:rsid w:val="0044094B"/>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86649"/>
    <w:rsid w:val="004913A2"/>
    <w:rsid w:val="004927AA"/>
    <w:rsid w:val="004A23A4"/>
    <w:rsid w:val="004A2B74"/>
    <w:rsid w:val="004A3603"/>
    <w:rsid w:val="004A6581"/>
    <w:rsid w:val="004A7BA2"/>
    <w:rsid w:val="004B083B"/>
    <w:rsid w:val="004B1E58"/>
    <w:rsid w:val="004B49E2"/>
    <w:rsid w:val="004B6847"/>
    <w:rsid w:val="004C063A"/>
    <w:rsid w:val="004D1148"/>
    <w:rsid w:val="004D177F"/>
    <w:rsid w:val="004D1DE2"/>
    <w:rsid w:val="004E1339"/>
    <w:rsid w:val="004E626C"/>
    <w:rsid w:val="004F275B"/>
    <w:rsid w:val="004F2F9B"/>
    <w:rsid w:val="004F3FAE"/>
    <w:rsid w:val="004F43A4"/>
    <w:rsid w:val="004F5222"/>
    <w:rsid w:val="004F6793"/>
    <w:rsid w:val="00503EDE"/>
    <w:rsid w:val="00511F3D"/>
    <w:rsid w:val="00515A46"/>
    <w:rsid w:val="005246A7"/>
    <w:rsid w:val="00524903"/>
    <w:rsid w:val="00532F5A"/>
    <w:rsid w:val="00534E0E"/>
    <w:rsid w:val="005351A7"/>
    <w:rsid w:val="005357CC"/>
    <w:rsid w:val="00541628"/>
    <w:rsid w:val="005427E1"/>
    <w:rsid w:val="0054281A"/>
    <w:rsid w:val="005440D9"/>
    <w:rsid w:val="00546AF7"/>
    <w:rsid w:val="00546E52"/>
    <w:rsid w:val="005471F3"/>
    <w:rsid w:val="00555DFF"/>
    <w:rsid w:val="00556B69"/>
    <w:rsid w:val="005571CD"/>
    <w:rsid w:val="0055725F"/>
    <w:rsid w:val="005672AC"/>
    <w:rsid w:val="0057331A"/>
    <w:rsid w:val="00574488"/>
    <w:rsid w:val="00580069"/>
    <w:rsid w:val="0058100A"/>
    <w:rsid w:val="005918AB"/>
    <w:rsid w:val="00591BCB"/>
    <w:rsid w:val="00595CD8"/>
    <w:rsid w:val="005962BC"/>
    <w:rsid w:val="00596E60"/>
    <w:rsid w:val="005A30F7"/>
    <w:rsid w:val="005A5B86"/>
    <w:rsid w:val="005B07EB"/>
    <w:rsid w:val="005B0DCE"/>
    <w:rsid w:val="005B5D6F"/>
    <w:rsid w:val="005B62B8"/>
    <w:rsid w:val="005B7370"/>
    <w:rsid w:val="005C048F"/>
    <w:rsid w:val="005C376C"/>
    <w:rsid w:val="005C381C"/>
    <w:rsid w:val="005C5E84"/>
    <w:rsid w:val="005D632E"/>
    <w:rsid w:val="005D6521"/>
    <w:rsid w:val="005D7C0D"/>
    <w:rsid w:val="005E04B0"/>
    <w:rsid w:val="005E0637"/>
    <w:rsid w:val="005E22F5"/>
    <w:rsid w:val="005E28DD"/>
    <w:rsid w:val="005E5944"/>
    <w:rsid w:val="005E5A83"/>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26348"/>
    <w:rsid w:val="0063170A"/>
    <w:rsid w:val="006332BB"/>
    <w:rsid w:val="00633416"/>
    <w:rsid w:val="00633A23"/>
    <w:rsid w:val="00635BEE"/>
    <w:rsid w:val="00637A10"/>
    <w:rsid w:val="006446D5"/>
    <w:rsid w:val="006454E4"/>
    <w:rsid w:val="00647655"/>
    <w:rsid w:val="00650EC6"/>
    <w:rsid w:val="006603CD"/>
    <w:rsid w:val="00661AA7"/>
    <w:rsid w:val="00661EE5"/>
    <w:rsid w:val="006664F8"/>
    <w:rsid w:val="00673CD2"/>
    <w:rsid w:val="00677589"/>
    <w:rsid w:val="00680076"/>
    <w:rsid w:val="00681AF5"/>
    <w:rsid w:val="00682830"/>
    <w:rsid w:val="00682B14"/>
    <w:rsid w:val="0069382A"/>
    <w:rsid w:val="00694EE3"/>
    <w:rsid w:val="00695380"/>
    <w:rsid w:val="006A079E"/>
    <w:rsid w:val="006A1ACF"/>
    <w:rsid w:val="006A1E47"/>
    <w:rsid w:val="006A1F8A"/>
    <w:rsid w:val="006A2525"/>
    <w:rsid w:val="006B0CFF"/>
    <w:rsid w:val="006B2172"/>
    <w:rsid w:val="006B2AD5"/>
    <w:rsid w:val="006B2F50"/>
    <w:rsid w:val="006C154E"/>
    <w:rsid w:val="006C229B"/>
    <w:rsid w:val="006C497A"/>
    <w:rsid w:val="006C623C"/>
    <w:rsid w:val="006D3C8F"/>
    <w:rsid w:val="006E0495"/>
    <w:rsid w:val="006E2C43"/>
    <w:rsid w:val="006E4000"/>
    <w:rsid w:val="006E6C85"/>
    <w:rsid w:val="006E77FD"/>
    <w:rsid w:val="006F315D"/>
    <w:rsid w:val="00702C93"/>
    <w:rsid w:val="007156BF"/>
    <w:rsid w:val="007159D4"/>
    <w:rsid w:val="00723DBA"/>
    <w:rsid w:val="00727BE7"/>
    <w:rsid w:val="007307AF"/>
    <w:rsid w:val="007315E1"/>
    <w:rsid w:val="00732B20"/>
    <w:rsid w:val="007377C2"/>
    <w:rsid w:val="007458F7"/>
    <w:rsid w:val="007479BB"/>
    <w:rsid w:val="00755D54"/>
    <w:rsid w:val="0075755F"/>
    <w:rsid w:val="0075788E"/>
    <w:rsid w:val="00760151"/>
    <w:rsid w:val="00761085"/>
    <w:rsid w:val="00764095"/>
    <w:rsid w:val="00764A39"/>
    <w:rsid w:val="00765382"/>
    <w:rsid w:val="00771350"/>
    <w:rsid w:val="00771C90"/>
    <w:rsid w:val="00771F6E"/>
    <w:rsid w:val="0077709A"/>
    <w:rsid w:val="00777B2B"/>
    <w:rsid w:val="00780A5A"/>
    <w:rsid w:val="0078265E"/>
    <w:rsid w:val="00792C56"/>
    <w:rsid w:val="007951AA"/>
    <w:rsid w:val="0079577A"/>
    <w:rsid w:val="00797F50"/>
    <w:rsid w:val="007A1ADC"/>
    <w:rsid w:val="007A2132"/>
    <w:rsid w:val="007A59A3"/>
    <w:rsid w:val="007A6C2E"/>
    <w:rsid w:val="007B2A70"/>
    <w:rsid w:val="007B398F"/>
    <w:rsid w:val="007B544A"/>
    <w:rsid w:val="007C1F14"/>
    <w:rsid w:val="007C3AE8"/>
    <w:rsid w:val="007D5C86"/>
    <w:rsid w:val="007E660F"/>
    <w:rsid w:val="007E66A1"/>
    <w:rsid w:val="007E6B64"/>
    <w:rsid w:val="007F21CB"/>
    <w:rsid w:val="007F2DBE"/>
    <w:rsid w:val="00801171"/>
    <w:rsid w:val="00801227"/>
    <w:rsid w:val="0080600A"/>
    <w:rsid w:val="00806214"/>
    <w:rsid w:val="00807F28"/>
    <w:rsid w:val="00810569"/>
    <w:rsid w:val="008140FE"/>
    <w:rsid w:val="008268C3"/>
    <w:rsid w:val="00832986"/>
    <w:rsid w:val="00833005"/>
    <w:rsid w:val="00834905"/>
    <w:rsid w:val="00836676"/>
    <w:rsid w:val="0083784F"/>
    <w:rsid w:val="008412EA"/>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B232D"/>
    <w:rsid w:val="008B24B6"/>
    <w:rsid w:val="008B3956"/>
    <w:rsid w:val="008B51AF"/>
    <w:rsid w:val="008B677D"/>
    <w:rsid w:val="008C10A5"/>
    <w:rsid w:val="008C2AA7"/>
    <w:rsid w:val="008C414D"/>
    <w:rsid w:val="008C4A1A"/>
    <w:rsid w:val="008E052C"/>
    <w:rsid w:val="008E3062"/>
    <w:rsid w:val="008E7645"/>
    <w:rsid w:val="008F240B"/>
    <w:rsid w:val="008F27EA"/>
    <w:rsid w:val="008F315C"/>
    <w:rsid w:val="008F44A9"/>
    <w:rsid w:val="008F4F29"/>
    <w:rsid w:val="008F6A0B"/>
    <w:rsid w:val="008F6CF6"/>
    <w:rsid w:val="009054B9"/>
    <w:rsid w:val="00905C1C"/>
    <w:rsid w:val="009061DD"/>
    <w:rsid w:val="00914232"/>
    <w:rsid w:val="009152E0"/>
    <w:rsid w:val="0092192A"/>
    <w:rsid w:val="00924E04"/>
    <w:rsid w:val="0092596F"/>
    <w:rsid w:val="00930E23"/>
    <w:rsid w:val="00936FA4"/>
    <w:rsid w:val="00950D12"/>
    <w:rsid w:val="00951A7C"/>
    <w:rsid w:val="00956F8C"/>
    <w:rsid w:val="009608C4"/>
    <w:rsid w:val="00960FBE"/>
    <w:rsid w:val="00961256"/>
    <w:rsid w:val="0096331B"/>
    <w:rsid w:val="009674AA"/>
    <w:rsid w:val="009754E4"/>
    <w:rsid w:val="00976FAC"/>
    <w:rsid w:val="00977618"/>
    <w:rsid w:val="0097774D"/>
    <w:rsid w:val="00984668"/>
    <w:rsid w:val="00986FDF"/>
    <w:rsid w:val="00992169"/>
    <w:rsid w:val="00997485"/>
    <w:rsid w:val="009B11F9"/>
    <w:rsid w:val="009B4EEF"/>
    <w:rsid w:val="009B7A11"/>
    <w:rsid w:val="009C2885"/>
    <w:rsid w:val="009C2BBE"/>
    <w:rsid w:val="009C402E"/>
    <w:rsid w:val="009C6E93"/>
    <w:rsid w:val="009C70E0"/>
    <w:rsid w:val="009D0128"/>
    <w:rsid w:val="009E3BB2"/>
    <w:rsid w:val="009E6874"/>
    <w:rsid w:val="009F68E6"/>
    <w:rsid w:val="009F6F5E"/>
    <w:rsid w:val="00A022E8"/>
    <w:rsid w:val="00A04536"/>
    <w:rsid w:val="00A0746F"/>
    <w:rsid w:val="00A10658"/>
    <w:rsid w:val="00A12EFD"/>
    <w:rsid w:val="00A15F8A"/>
    <w:rsid w:val="00A16579"/>
    <w:rsid w:val="00A223A5"/>
    <w:rsid w:val="00A23401"/>
    <w:rsid w:val="00A2348E"/>
    <w:rsid w:val="00A26987"/>
    <w:rsid w:val="00A321B2"/>
    <w:rsid w:val="00A33838"/>
    <w:rsid w:val="00A35DE1"/>
    <w:rsid w:val="00A37CFC"/>
    <w:rsid w:val="00A418EC"/>
    <w:rsid w:val="00A44BDC"/>
    <w:rsid w:val="00A46502"/>
    <w:rsid w:val="00A47750"/>
    <w:rsid w:val="00A518B3"/>
    <w:rsid w:val="00A52820"/>
    <w:rsid w:val="00A52F11"/>
    <w:rsid w:val="00A61412"/>
    <w:rsid w:val="00A65F29"/>
    <w:rsid w:val="00A71D46"/>
    <w:rsid w:val="00A7251E"/>
    <w:rsid w:val="00A74A7B"/>
    <w:rsid w:val="00A74E0F"/>
    <w:rsid w:val="00A775B8"/>
    <w:rsid w:val="00A77FB2"/>
    <w:rsid w:val="00A80C50"/>
    <w:rsid w:val="00A840AF"/>
    <w:rsid w:val="00A865E9"/>
    <w:rsid w:val="00A86DD8"/>
    <w:rsid w:val="00A9198F"/>
    <w:rsid w:val="00A9472F"/>
    <w:rsid w:val="00A95D77"/>
    <w:rsid w:val="00AA0D7C"/>
    <w:rsid w:val="00AA1073"/>
    <w:rsid w:val="00AA2027"/>
    <w:rsid w:val="00AA321D"/>
    <w:rsid w:val="00AA535B"/>
    <w:rsid w:val="00AA60BC"/>
    <w:rsid w:val="00AA780B"/>
    <w:rsid w:val="00AB473D"/>
    <w:rsid w:val="00AB488E"/>
    <w:rsid w:val="00AB6DF9"/>
    <w:rsid w:val="00AB755C"/>
    <w:rsid w:val="00AC6FA6"/>
    <w:rsid w:val="00AE01F0"/>
    <w:rsid w:val="00AE1F9E"/>
    <w:rsid w:val="00AF087F"/>
    <w:rsid w:val="00AF68EF"/>
    <w:rsid w:val="00AF6F36"/>
    <w:rsid w:val="00AF7541"/>
    <w:rsid w:val="00AF7B10"/>
    <w:rsid w:val="00B0105F"/>
    <w:rsid w:val="00B02721"/>
    <w:rsid w:val="00B0387A"/>
    <w:rsid w:val="00B07454"/>
    <w:rsid w:val="00B10D20"/>
    <w:rsid w:val="00B145E7"/>
    <w:rsid w:val="00B14912"/>
    <w:rsid w:val="00B16ABE"/>
    <w:rsid w:val="00B20528"/>
    <w:rsid w:val="00B21B8F"/>
    <w:rsid w:val="00B3410E"/>
    <w:rsid w:val="00B36ACC"/>
    <w:rsid w:val="00B40D8B"/>
    <w:rsid w:val="00B45A36"/>
    <w:rsid w:val="00B47E49"/>
    <w:rsid w:val="00B50206"/>
    <w:rsid w:val="00B5082F"/>
    <w:rsid w:val="00B51E97"/>
    <w:rsid w:val="00B63310"/>
    <w:rsid w:val="00B737A6"/>
    <w:rsid w:val="00B801DB"/>
    <w:rsid w:val="00B80D94"/>
    <w:rsid w:val="00B832F5"/>
    <w:rsid w:val="00B855C4"/>
    <w:rsid w:val="00B90D0E"/>
    <w:rsid w:val="00B971B5"/>
    <w:rsid w:val="00BA5AFD"/>
    <w:rsid w:val="00BA5B7D"/>
    <w:rsid w:val="00BA73B3"/>
    <w:rsid w:val="00BB65F2"/>
    <w:rsid w:val="00BB71DE"/>
    <w:rsid w:val="00BC408F"/>
    <w:rsid w:val="00BC5EF9"/>
    <w:rsid w:val="00BD4FC1"/>
    <w:rsid w:val="00BD5123"/>
    <w:rsid w:val="00BD7434"/>
    <w:rsid w:val="00BE0382"/>
    <w:rsid w:val="00BE34DE"/>
    <w:rsid w:val="00BE4778"/>
    <w:rsid w:val="00BF1141"/>
    <w:rsid w:val="00BF34D8"/>
    <w:rsid w:val="00BF48A3"/>
    <w:rsid w:val="00C0354B"/>
    <w:rsid w:val="00C03ED1"/>
    <w:rsid w:val="00C04352"/>
    <w:rsid w:val="00C10FEF"/>
    <w:rsid w:val="00C14F8F"/>
    <w:rsid w:val="00C23732"/>
    <w:rsid w:val="00C31046"/>
    <w:rsid w:val="00C3378F"/>
    <w:rsid w:val="00C33F72"/>
    <w:rsid w:val="00C359AD"/>
    <w:rsid w:val="00C41B95"/>
    <w:rsid w:val="00C424E9"/>
    <w:rsid w:val="00C47347"/>
    <w:rsid w:val="00C51C13"/>
    <w:rsid w:val="00C55C2A"/>
    <w:rsid w:val="00C612A6"/>
    <w:rsid w:val="00C61EFC"/>
    <w:rsid w:val="00C62C5D"/>
    <w:rsid w:val="00C64D95"/>
    <w:rsid w:val="00C6607D"/>
    <w:rsid w:val="00C66AA6"/>
    <w:rsid w:val="00C703A0"/>
    <w:rsid w:val="00C712D4"/>
    <w:rsid w:val="00C71378"/>
    <w:rsid w:val="00C737AE"/>
    <w:rsid w:val="00C7506F"/>
    <w:rsid w:val="00C76A95"/>
    <w:rsid w:val="00C82BC3"/>
    <w:rsid w:val="00C85723"/>
    <w:rsid w:val="00C87683"/>
    <w:rsid w:val="00C906B5"/>
    <w:rsid w:val="00C943F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4626"/>
    <w:rsid w:val="00D05A63"/>
    <w:rsid w:val="00D11C30"/>
    <w:rsid w:val="00D173AA"/>
    <w:rsid w:val="00D226D8"/>
    <w:rsid w:val="00D23AAE"/>
    <w:rsid w:val="00D317AB"/>
    <w:rsid w:val="00D32BB9"/>
    <w:rsid w:val="00D3646C"/>
    <w:rsid w:val="00D3733C"/>
    <w:rsid w:val="00D41C46"/>
    <w:rsid w:val="00D46431"/>
    <w:rsid w:val="00D46493"/>
    <w:rsid w:val="00D505AE"/>
    <w:rsid w:val="00D53102"/>
    <w:rsid w:val="00D56720"/>
    <w:rsid w:val="00D61EC5"/>
    <w:rsid w:val="00D62E03"/>
    <w:rsid w:val="00D652C3"/>
    <w:rsid w:val="00D6562D"/>
    <w:rsid w:val="00D658E4"/>
    <w:rsid w:val="00D711F1"/>
    <w:rsid w:val="00D85515"/>
    <w:rsid w:val="00D8684D"/>
    <w:rsid w:val="00D93225"/>
    <w:rsid w:val="00DA0153"/>
    <w:rsid w:val="00DA2928"/>
    <w:rsid w:val="00DA481D"/>
    <w:rsid w:val="00DA522F"/>
    <w:rsid w:val="00DC0998"/>
    <w:rsid w:val="00DC322D"/>
    <w:rsid w:val="00DC6FD9"/>
    <w:rsid w:val="00DC7D40"/>
    <w:rsid w:val="00DC7EE5"/>
    <w:rsid w:val="00DD3FF4"/>
    <w:rsid w:val="00DD4AC2"/>
    <w:rsid w:val="00DE55B3"/>
    <w:rsid w:val="00E00FB6"/>
    <w:rsid w:val="00E02D53"/>
    <w:rsid w:val="00E02E39"/>
    <w:rsid w:val="00E051EB"/>
    <w:rsid w:val="00E067FF"/>
    <w:rsid w:val="00E10546"/>
    <w:rsid w:val="00E139DC"/>
    <w:rsid w:val="00E15005"/>
    <w:rsid w:val="00E17784"/>
    <w:rsid w:val="00E22595"/>
    <w:rsid w:val="00E23F9C"/>
    <w:rsid w:val="00E2407F"/>
    <w:rsid w:val="00E256F9"/>
    <w:rsid w:val="00E34CB2"/>
    <w:rsid w:val="00E369CD"/>
    <w:rsid w:val="00E36E27"/>
    <w:rsid w:val="00E43D88"/>
    <w:rsid w:val="00E451C9"/>
    <w:rsid w:val="00E50A43"/>
    <w:rsid w:val="00E53536"/>
    <w:rsid w:val="00E60F05"/>
    <w:rsid w:val="00E67465"/>
    <w:rsid w:val="00E71619"/>
    <w:rsid w:val="00E732C5"/>
    <w:rsid w:val="00E743BA"/>
    <w:rsid w:val="00E7511B"/>
    <w:rsid w:val="00E7563D"/>
    <w:rsid w:val="00E82FB2"/>
    <w:rsid w:val="00E8308F"/>
    <w:rsid w:val="00E84090"/>
    <w:rsid w:val="00E84311"/>
    <w:rsid w:val="00E9036C"/>
    <w:rsid w:val="00E91344"/>
    <w:rsid w:val="00E91C86"/>
    <w:rsid w:val="00E929D7"/>
    <w:rsid w:val="00E964E4"/>
    <w:rsid w:val="00E97CDD"/>
    <w:rsid w:val="00EA0A1B"/>
    <w:rsid w:val="00EA335B"/>
    <w:rsid w:val="00EA341F"/>
    <w:rsid w:val="00EB0F27"/>
    <w:rsid w:val="00EB1EE6"/>
    <w:rsid w:val="00EB32DB"/>
    <w:rsid w:val="00EB3683"/>
    <w:rsid w:val="00EC200F"/>
    <w:rsid w:val="00EC2DCB"/>
    <w:rsid w:val="00EC41D9"/>
    <w:rsid w:val="00ED0411"/>
    <w:rsid w:val="00ED758F"/>
    <w:rsid w:val="00ED7846"/>
    <w:rsid w:val="00EE2A68"/>
    <w:rsid w:val="00EE38D7"/>
    <w:rsid w:val="00EE3CBE"/>
    <w:rsid w:val="00EE43E5"/>
    <w:rsid w:val="00EE44BF"/>
    <w:rsid w:val="00EE4C6B"/>
    <w:rsid w:val="00EE762F"/>
    <w:rsid w:val="00EF0252"/>
    <w:rsid w:val="00EF1D37"/>
    <w:rsid w:val="00EF3880"/>
    <w:rsid w:val="00EF3A72"/>
    <w:rsid w:val="00EF4025"/>
    <w:rsid w:val="00EF4060"/>
    <w:rsid w:val="00EF49EA"/>
    <w:rsid w:val="00EF79D0"/>
    <w:rsid w:val="00F04D4C"/>
    <w:rsid w:val="00F07110"/>
    <w:rsid w:val="00F07F07"/>
    <w:rsid w:val="00F11452"/>
    <w:rsid w:val="00F1278D"/>
    <w:rsid w:val="00F13748"/>
    <w:rsid w:val="00F139FA"/>
    <w:rsid w:val="00F164BF"/>
    <w:rsid w:val="00F22938"/>
    <w:rsid w:val="00F23387"/>
    <w:rsid w:val="00F27B0E"/>
    <w:rsid w:val="00F319CE"/>
    <w:rsid w:val="00F329F1"/>
    <w:rsid w:val="00F36066"/>
    <w:rsid w:val="00F42137"/>
    <w:rsid w:val="00F42196"/>
    <w:rsid w:val="00F46B68"/>
    <w:rsid w:val="00F564D6"/>
    <w:rsid w:val="00F623E0"/>
    <w:rsid w:val="00F74393"/>
    <w:rsid w:val="00F754D7"/>
    <w:rsid w:val="00F778B4"/>
    <w:rsid w:val="00F823C3"/>
    <w:rsid w:val="00F8373E"/>
    <w:rsid w:val="00F871E5"/>
    <w:rsid w:val="00F873C9"/>
    <w:rsid w:val="00F874EE"/>
    <w:rsid w:val="00F87B0D"/>
    <w:rsid w:val="00F90C7E"/>
    <w:rsid w:val="00F96F35"/>
    <w:rsid w:val="00F9708E"/>
    <w:rsid w:val="00FA3E64"/>
    <w:rsid w:val="00FA50A3"/>
    <w:rsid w:val="00FB0CE2"/>
    <w:rsid w:val="00FC4652"/>
    <w:rsid w:val="00FC4CFB"/>
    <w:rsid w:val="00FC75C4"/>
    <w:rsid w:val="00FD5708"/>
    <w:rsid w:val="00FD6315"/>
    <w:rsid w:val="00FE10F8"/>
    <w:rsid w:val="00FE3F63"/>
    <w:rsid w:val="00FE54D6"/>
    <w:rsid w:val="00FE56D6"/>
    <w:rsid w:val="00FF10B0"/>
    <w:rsid w:val="00FF23BF"/>
    <w:rsid w:val="00FF4136"/>
    <w:rsid w:val="00FF6F25"/>
    <w:rsid w:val="00FF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B71C-7635-40FD-A31D-375D0C60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4</cp:revision>
  <cp:lastPrinted>2011-04-13T19:37:00Z</cp:lastPrinted>
  <dcterms:created xsi:type="dcterms:W3CDTF">2011-04-13T17:56:00Z</dcterms:created>
  <dcterms:modified xsi:type="dcterms:W3CDTF">2011-04-13T19:46:00Z</dcterms:modified>
</cp:coreProperties>
</file>