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685552">
        <w:rPr>
          <w:sz w:val="26"/>
          <w:szCs w:val="26"/>
        </w:rPr>
        <w:t>April 14</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F26978">
        <w:rPr>
          <w:sz w:val="26"/>
          <w:szCs w:val="26"/>
        </w:rPr>
        <w:t>Robert F. Powelson</w:t>
      </w:r>
      <w:r w:rsidRPr="002A5D4B">
        <w:rPr>
          <w:sz w:val="26"/>
          <w:szCs w:val="26"/>
        </w:rPr>
        <w:t>, Chairman</w:t>
      </w:r>
    </w:p>
    <w:p w:rsidR="009304FE" w:rsidRDefault="009304FE" w:rsidP="009304FE">
      <w:pPr>
        <w:rPr>
          <w:sz w:val="26"/>
          <w:szCs w:val="26"/>
        </w:rPr>
      </w:pPr>
      <w:r>
        <w:rPr>
          <w:sz w:val="26"/>
          <w:szCs w:val="26"/>
        </w:rPr>
        <w:tab/>
        <w:t>J</w:t>
      </w:r>
      <w:r w:rsidR="00F26978">
        <w:rPr>
          <w:sz w:val="26"/>
          <w:szCs w:val="26"/>
        </w:rPr>
        <w:t>ohn F. Coleman, Jr.,</w:t>
      </w:r>
      <w:r w:rsidRPr="002A5D4B">
        <w:rPr>
          <w:sz w:val="26"/>
          <w:szCs w:val="26"/>
        </w:rPr>
        <w:t xml:space="preserve"> Vice Chairman</w:t>
      </w:r>
    </w:p>
    <w:p w:rsidR="001C7F88" w:rsidRPr="002A5D4B" w:rsidRDefault="001C7F88" w:rsidP="009304FE">
      <w:pPr>
        <w:rPr>
          <w:sz w:val="26"/>
          <w:szCs w:val="26"/>
        </w:rPr>
      </w:pPr>
      <w:r>
        <w:rPr>
          <w:sz w:val="26"/>
          <w:szCs w:val="26"/>
        </w:rPr>
        <w:tab/>
      </w:r>
      <w:r w:rsidR="00F26978">
        <w:rPr>
          <w:sz w:val="26"/>
          <w:szCs w:val="26"/>
        </w:rPr>
        <w:t>Tyrone J. Christy</w:t>
      </w:r>
      <w:r w:rsidR="00C21C84">
        <w:rPr>
          <w:sz w:val="26"/>
          <w:szCs w:val="26"/>
        </w:rPr>
        <w:t>, Statement</w:t>
      </w:r>
      <w:r w:rsidR="00F26978">
        <w:rPr>
          <w:sz w:val="26"/>
          <w:szCs w:val="26"/>
        </w:rPr>
        <w:t xml:space="preserve"> </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F26978">
        <w:rPr>
          <w:sz w:val="26"/>
          <w:szCs w:val="26"/>
        </w:rPr>
        <w:t xml:space="preserve">James H. Cawley </w:t>
      </w:r>
    </w:p>
    <w:p w:rsidR="00F26978" w:rsidRDefault="00F26978" w:rsidP="00F26978"/>
    <w:p w:rsidR="00275261" w:rsidRDefault="00275261" w:rsidP="009304FE">
      <w:pPr>
        <w:tabs>
          <w:tab w:val="left" w:pos="-720"/>
          <w:tab w:val="left" w:pos="0"/>
        </w:tabs>
        <w:suppressAutoHyphens/>
        <w:rPr>
          <w:sz w:val="26"/>
          <w:szCs w:val="26"/>
        </w:rPr>
      </w:pPr>
    </w:p>
    <w:p w:rsidR="00BC321A" w:rsidRDefault="00275261" w:rsidP="009304FE">
      <w:pPr>
        <w:tabs>
          <w:tab w:val="left" w:pos="-720"/>
          <w:tab w:val="left" w:pos="0"/>
        </w:tabs>
        <w:suppressAutoHyphens/>
        <w:rPr>
          <w:sz w:val="26"/>
          <w:szCs w:val="26"/>
        </w:rPr>
      </w:pPr>
      <w:r>
        <w:rPr>
          <w:sz w:val="26"/>
          <w:szCs w:val="26"/>
        </w:rPr>
        <w:t>Barbara R. Lolly</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C-2010-21</w:t>
      </w:r>
      <w:r>
        <w:rPr>
          <w:sz w:val="26"/>
          <w:szCs w:val="26"/>
        </w:rPr>
        <w:t>67824</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75261" w:rsidP="009304FE">
      <w:pPr>
        <w:tabs>
          <w:tab w:val="left" w:pos="-720"/>
          <w:tab w:val="left" w:pos="0"/>
        </w:tabs>
        <w:suppressAutoHyphens/>
        <w:rPr>
          <w:sz w:val="26"/>
          <w:szCs w:val="26"/>
        </w:rPr>
      </w:pPr>
      <w:r>
        <w:rPr>
          <w:sz w:val="26"/>
          <w:szCs w:val="26"/>
        </w:rPr>
        <w:t xml:space="preserve">Duquesne Light Company </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Pr="00A6624D"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of</w:t>
      </w:r>
      <w:r w:rsidR="00E574E0">
        <w:rPr>
          <w:sz w:val="26"/>
          <w:szCs w:val="26"/>
        </w:rPr>
        <w:t xml:space="preserve"> </w:t>
      </w:r>
      <w:r w:rsidR="007F7C82">
        <w:rPr>
          <w:sz w:val="26"/>
          <w:szCs w:val="26"/>
        </w:rPr>
        <w:t>Duquesne Light Company</w:t>
      </w:r>
      <w:r w:rsidR="00FE7460">
        <w:rPr>
          <w:sz w:val="26"/>
          <w:szCs w:val="26"/>
        </w:rPr>
        <w:t xml:space="preserve"> (</w:t>
      </w:r>
      <w:r w:rsidR="007F7C82">
        <w:rPr>
          <w:sz w:val="26"/>
          <w:szCs w:val="26"/>
        </w:rPr>
        <w:t>Duquesne Light</w:t>
      </w:r>
      <w:r w:rsidR="00FE7460">
        <w:rPr>
          <w:sz w:val="26"/>
          <w:szCs w:val="26"/>
        </w:rPr>
        <w:t>)</w:t>
      </w:r>
      <w:r w:rsidR="00710EAE">
        <w:rPr>
          <w:sz w:val="26"/>
          <w:szCs w:val="26"/>
        </w:rPr>
        <w:t xml:space="preserve">, </w:t>
      </w:r>
      <w:r w:rsidR="00B45042">
        <w:rPr>
          <w:sz w:val="26"/>
          <w:szCs w:val="26"/>
        </w:rPr>
        <w:t>filed</w:t>
      </w:r>
      <w:r w:rsidR="00F8097F">
        <w:rPr>
          <w:sz w:val="26"/>
          <w:szCs w:val="26"/>
        </w:rPr>
        <w:t xml:space="preserve"> on </w:t>
      </w:r>
      <w:r w:rsidR="007F7C82">
        <w:rPr>
          <w:sz w:val="26"/>
          <w:szCs w:val="26"/>
        </w:rPr>
        <w:t>December 6</w:t>
      </w:r>
      <w:r w:rsidR="00F8097F">
        <w:rPr>
          <w:sz w:val="26"/>
          <w:szCs w:val="26"/>
        </w:rPr>
        <w:t>, 2010</w:t>
      </w:r>
      <w:r w:rsidR="009304FE" w:rsidRPr="00585188">
        <w:rPr>
          <w:sz w:val="26"/>
          <w:szCs w:val="26"/>
        </w:rPr>
        <w:t>,</w:t>
      </w:r>
      <w:r w:rsidR="009304FE">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7F7C82">
        <w:rPr>
          <w:sz w:val="26"/>
          <w:szCs w:val="26"/>
        </w:rPr>
        <w:t>Katrina L. Dunderdale</w:t>
      </w:r>
      <w:r w:rsidR="009304FE" w:rsidRPr="00585188">
        <w:rPr>
          <w:sz w:val="26"/>
          <w:szCs w:val="26"/>
        </w:rPr>
        <w:t>, issued</w:t>
      </w:r>
      <w:r w:rsidR="00E61A27">
        <w:rPr>
          <w:sz w:val="26"/>
          <w:szCs w:val="26"/>
        </w:rPr>
        <w:t xml:space="preserve"> </w:t>
      </w:r>
      <w:r w:rsidR="007C68BA">
        <w:rPr>
          <w:sz w:val="26"/>
          <w:szCs w:val="26"/>
        </w:rPr>
        <w:t xml:space="preserve">on </w:t>
      </w:r>
      <w:r w:rsidR="007F7C82">
        <w:rPr>
          <w:sz w:val="26"/>
          <w:szCs w:val="26"/>
        </w:rPr>
        <w:t>November 16</w:t>
      </w:r>
      <w:r w:rsidR="00EB3F2D">
        <w:rPr>
          <w:sz w:val="26"/>
          <w:szCs w:val="26"/>
        </w:rPr>
        <w:t>, 20</w:t>
      </w:r>
      <w:r w:rsidR="00070FFD">
        <w:rPr>
          <w:sz w:val="26"/>
          <w:szCs w:val="26"/>
        </w:rPr>
        <w:t>10</w:t>
      </w:r>
      <w:r w:rsidR="009304FE">
        <w:rPr>
          <w:sz w:val="26"/>
          <w:szCs w:val="26"/>
        </w:rPr>
        <w:t xml:space="preserve">.  </w:t>
      </w:r>
      <w:r w:rsidR="00C2713B">
        <w:rPr>
          <w:sz w:val="26"/>
          <w:szCs w:val="26"/>
        </w:rPr>
        <w:t xml:space="preserve">Replies to Exceptions were not filed. </w:t>
      </w:r>
      <w:r w:rsidR="00966051">
        <w:rPr>
          <w:sz w:val="26"/>
          <w:szCs w:val="26"/>
        </w:rPr>
        <w:t xml:space="preserve"> For the reasons stated below, we</w:t>
      </w:r>
      <w:r w:rsidR="00300C9D">
        <w:rPr>
          <w:sz w:val="26"/>
          <w:szCs w:val="26"/>
        </w:rPr>
        <w:t xml:space="preserve"> </w:t>
      </w:r>
      <w:r w:rsidR="007C68BA" w:rsidRPr="00A6624D">
        <w:rPr>
          <w:sz w:val="26"/>
          <w:szCs w:val="26"/>
        </w:rPr>
        <w:t>grant</w:t>
      </w:r>
      <w:r w:rsidR="00300C9D" w:rsidRPr="00A6624D">
        <w:rPr>
          <w:sz w:val="26"/>
          <w:szCs w:val="26"/>
        </w:rPr>
        <w:t xml:space="preserve"> </w:t>
      </w:r>
      <w:r w:rsidR="00814192">
        <w:rPr>
          <w:sz w:val="26"/>
          <w:szCs w:val="26"/>
        </w:rPr>
        <w:t xml:space="preserve">the </w:t>
      </w:r>
      <w:r w:rsidR="00300C9D" w:rsidRPr="00A6624D">
        <w:rPr>
          <w:sz w:val="26"/>
          <w:szCs w:val="26"/>
        </w:rPr>
        <w:t>Exceptions</w:t>
      </w:r>
      <w:r w:rsidR="00A6624D" w:rsidRPr="00A6624D">
        <w:rPr>
          <w:sz w:val="26"/>
          <w:szCs w:val="26"/>
        </w:rPr>
        <w:t>, in part,</w:t>
      </w:r>
      <w:r w:rsidR="00A6624D">
        <w:rPr>
          <w:sz w:val="26"/>
          <w:szCs w:val="26"/>
        </w:rPr>
        <w:t xml:space="preserve"> and deny the Exceptions, in part,</w:t>
      </w:r>
      <w:r w:rsidR="00A6624D" w:rsidRPr="00A6624D">
        <w:rPr>
          <w:sz w:val="26"/>
          <w:szCs w:val="26"/>
        </w:rPr>
        <w:t xml:space="preserve"> </w:t>
      </w:r>
      <w:r w:rsidR="00300C9D" w:rsidRPr="00A6624D">
        <w:rPr>
          <w:sz w:val="26"/>
          <w:szCs w:val="26"/>
        </w:rPr>
        <w:t xml:space="preserve">and </w:t>
      </w:r>
      <w:r w:rsidR="007C68BA" w:rsidRPr="00A6624D">
        <w:rPr>
          <w:sz w:val="26"/>
          <w:szCs w:val="26"/>
        </w:rPr>
        <w:t>modify</w:t>
      </w:r>
      <w:r w:rsidR="00300C9D" w:rsidRPr="00A6624D">
        <w:rPr>
          <w:sz w:val="26"/>
          <w:szCs w:val="26"/>
        </w:rPr>
        <w:t xml:space="preserve"> the </w:t>
      </w:r>
      <w:r w:rsidR="006A4113" w:rsidRPr="00A6624D">
        <w:rPr>
          <w:sz w:val="26"/>
          <w:szCs w:val="26"/>
        </w:rPr>
        <w:t xml:space="preserve">ALJ’s </w:t>
      </w:r>
      <w:r w:rsidR="00300C9D" w:rsidRPr="00A6624D">
        <w:rPr>
          <w:sz w:val="26"/>
          <w:szCs w:val="26"/>
        </w:rPr>
        <w:t>Initial Decision</w:t>
      </w:r>
      <w:r w:rsidR="00814192">
        <w:rPr>
          <w:sz w:val="26"/>
          <w:szCs w:val="26"/>
        </w:rPr>
        <w:t>, consistent with this Opinion and Order</w:t>
      </w:r>
      <w:r w:rsidR="00874DEF" w:rsidRPr="00A6624D">
        <w:rPr>
          <w:sz w:val="26"/>
          <w:szCs w:val="26"/>
        </w:rPr>
        <w:t>.</w:t>
      </w:r>
      <w:r w:rsidR="00814192">
        <w:rPr>
          <w:sz w:val="26"/>
          <w:szCs w:val="26"/>
        </w:rPr>
        <w:t xml:space="preserve">  </w:t>
      </w:r>
      <w:r w:rsidR="00A6624D">
        <w:rPr>
          <w:sz w:val="26"/>
          <w:szCs w:val="26"/>
        </w:rPr>
        <w:t xml:space="preserve">  </w:t>
      </w:r>
      <w:r w:rsidR="00874DEF" w:rsidRPr="00A6624D">
        <w:rPr>
          <w:sz w:val="26"/>
          <w:szCs w:val="26"/>
        </w:rPr>
        <w:t xml:space="preserve">  </w:t>
      </w:r>
    </w:p>
    <w:p w:rsidR="00966051" w:rsidRDefault="00966051" w:rsidP="0019214E">
      <w:pPr>
        <w:spacing w:line="360" w:lineRule="auto"/>
        <w:rPr>
          <w:sz w:val="26"/>
          <w:szCs w:val="26"/>
        </w:rPr>
      </w:pPr>
    </w:p>
    <w:p w:rsidR="00D75EED" w:rsidRDefault="00D75EED" w:rsidP="00F55BED">
      <w:pPr>
        <w:spacing w:line="360" w:lineRule="auto"/>
        <w:jc w:val="center"/>
        <w:rPr>
          <w:b/>
          <w:sz w:val="26"/>
          <w:szCs w:val="26"/>
        </w:rPr>
      </w:pPr>
    </w:p>
    <w:p w:rsidR="009304FE" w:rsidRPr="00CA1972" w:rsidRDefault="00F55BED" w:rsidP="00F55BED">
      <w:pPr>
        <w:spacing w:line="360" w:lineRule="auto"/>
        <w:jc w:val="center"/>
        <w:rPr>
          <w:caps/>
          <w:sz w:val="26"/>
          <w:szCs w:val="26"/>
        </w:rPr>
      </w:pPr>
      <w:r w:rsidRPr="00CA1972">
        <w:rPr>
          <w:b/>
          <w:sz w:val="26"/>
          <w:szCs w:val="26"/>
        </w:rPr>
        <w:lastRenderedPageBreak/>
        <w:t>History of the Proceeding</w:t>
      </w:r>
    </w:p>
    <w:p w:rsidR="00527A20" w:rsidRDefault="00527A20" w:rsidP="002D5216">
      <w:pPr>
        <w:spacing w:line="360" w:lineRule="auto"/>
        <w:rPr>
          <w:sz w:val="26"/>
          <w:szCs w:val="26"/>
        </w:rPr>
      </w:pPr>
    </w:p>
    <w:p w:rsidR="00D91ED5" w:rsidRDefault="00591AD4" w:rsidP="002723CB">
      <w:pPr>
        <w:spacing w:line="360" w:lineRule="auto"/>
        <w:ind w:firstLine="1440"/>
        <w:rPr>
          <w:sz w:val="26"/>
          <w:szCs w:val="26"/>
        </w:rPr>
      </w:pPr>
      <w:r>
        <w:rPr>
          <w:sz w:val="26"/>
          <w:szCs w:val="26"/>
        </w:rPr>
        <w:t>On March 22, 2010, Barbara R. Lolly (Complainant) filed a Formal Complaint with the Commission against Duquesne Light</w:t>
      </w:r>
      <w:r w:rsidR="003E3725">
        <w:rPr>
          <w:sz w:val="26"/>
          <w:szCs w:val="26"/>
        </w:rPr>
        <w:t>,</w:t>
      </w:r>
      <w:r w:rsidR="00093F6C">
        <w:rPr>
          <w:sz w:val="26"/>
          <w:szCs w:val="26"/>
        </w:rPr>
        <w:t xml:space="preserve"> </w:t>
      </w:r>
      <w:r w:rsidR="003E3725">
        <w:rPr>
          <w:sz w:val="26"/>
          <w:szCs w:val="26"/>
        </w:rPr>
        <w:t>a</w:t>
      </w:r>
      <w:r w:rsidR="00093F6C">
        <w:rPr>
          <w:sz w:val="26"/>
          <w:szCs w:val="26"/>
        </w:rPr>
        <w:t>lleging</w:t>
      </w:r>
      <w:r w:rsidR="003E3725">
        <w:rPr>
          <w:sz w:val="26"/>
          <w:szCs w:val="26"/>
        </w:rPr>
        <w:t xml:space="preserve"> that she had to replace her microwave and range due to a reliability or quality problem with Duquesne Light’s </w:t>
      </w:r>
      <w:r w:rsidR="00FC2C98">
        <w:rPr>
          <w:sz w:val="26"/>
          <w:szCs w:val="26"/>
        </w:rPr>
        <w:t xml:space="preserve">provision of electrical service.  </w:t>
      </w:r>
      <w:r w:rsidR="00CF7840">
        <w:rPr>
          <w:sz w:val="26"/>
          <w:szCs w:val="26"/>
        </w:rPr>
        <w:t xml:space="preserve">The Complainant also alleged that Duquesne Light’s </w:t>
      </w:r>
      <w:r w:rsidR="00056753">
        <w:rPr>
          <w:sz w:val="26"/>
          <w:szCs w:val="26"/>
        </w:rPr>
        <w:t>claims department reject</w:t>
      </w:r>
      <w:r w:rsidR="004D3FF0">
        <w:rPr>
          <w:sz w:val="26"/>
          <w:szCs w:val="26"/>
        </w:rPr>
        <w:t>ed</w:t>
      </w:r>
      <w:r w:rsidR="00056753">
        <w:rPr>
          <w:sz w:val="26"/>
          <w:szCs w:val="26"/>
        </w:rPr>
        <w:t xml:space="preserve"> </w:t>
      </w:r>
      <w:r w:rsidR="004D3FF0">
        <w:rPr>
          <w:sz w:val="26"/>
          <w:szCs w:val="26"/>
        </w:rPr>
        <w:t xml:space="preserve">her </w:t>
      </w:r>
      <w:r w:rsidR="00056753">
        <w:rPr>
          <w:sz w:val="26"/>
          <w:szCs w:val="26"/>
        </w:rPr>
        <w:t>claim</w:t>
      </w:r>
      <w:r w:rsidR="004D3FF0">
        <w:rPr>
          <w:sz w:val="26"/>
          <w:szCs w:val="26"/>
        </w:rPr>
        <w:t xml:space="preserve"> </w:t>
      </w:r>
      <w:r w:rsidR="00A26FEE">
        <w:rPr>
          <w:sz w:val="26"/>
          <w:szCs w:val="26"/>
        </w:rPr>
        <w:t xml:space="preserve">for reimbursement </w:t>
      </w:r>
      <w:r w:rsidR="004D3FF0">
        <w:rPr>
          <w:sz w:val="26"/>
          <w:szCs w:val="26"/>
        </w:rPr>
        <w:t xml:space="preserve">without considering </w:t>
      </w:r>
      <w:r w:rsidR="00A26FEE">
        <w:rPr>
          <w:sz w:val="26"/>
          <w:szCs w:val="26"/>
        </w:rPr>
        <w:t>any of the information she provided in support of her claim.</w:t>
      </w:r>
      <w:r w:rsidR="00056753">
        <w:rPr>
          <w:sz w:val="26"/>
          <w:szCs w:val="26"/>
        </w:rPr>
        <w:t xml:space="preserve">  She requested that the Commission require Duquesne Light to correct the problem and credit her for the cost of replacing her damaged appliances.</w:t>
      </w:r>
      <w:r w:rsidR="006821CF">
        <w:rPr>
          <w:sz w:val="26"/>
          <w:szCs w:val="26"/>
        </w:rPr>
        <w:t xml:space="preserve">  </w:t>
      </w:r>
    </w:p>
    <w:p w:rsidR="00D91ED5" w:rsidRDefault="00D91ED5" w:rsidP="002723CB">
      <w:pPr>
        <w:spacing w:line="360" w:lineRule="auto"/>
        <w:ind w:firstLine="1440"/>
        <w:rPr>
          <w:sz w:val="26"/>
          <w:szCs w:val="26"/>
        </w:rPr>
      </w:pPr>
    </w:p>
    <w:p w:rsidR="00112FB6" w:rsidRDefault="006821CF" w:rsidP="002723CB">
      <w:pPr>
        <w:spacing w:line="360" w:lineRule="auto"/>
        <w:ind w:firstLine="1440"/>
        <w:rPr>
          <w:sz w:val="26"/>
          <w:szCs w:val="26"/>
        </w:rPr>
      </w:pPr>
      <w:r>
        <w:rPr>
          <w:sz w:val="26"/>
          <w:szCs w:val="26"/>
        </w:rPr>
        <w:t>The Commission served Duquesne Light with the Complaint on April 5, 2010</w:t>
      </w:r>
      <w:r w:rsidR="005B6A4F">
        <w:rPr>
          <w:sz w:val="26"/>
          <w:szCs w:val="26"/>
        </w:rPr>
        <w:t xml:space="preserve">. </w:t>
      </w:r>
      <w:r w:rsidR="00D91ED5">
        <w:rPr>
          <w:sz w:val="26"/>
          <w:szCs w:val="26"/>
        </w:rPr>
        <w:t xml:space="preserve"> </w:t>
      </w:r>
      <w:r w:rsidR="009907A5">
        <w:rPr>
          <w:sz w:val="26"/>
          <w:szCs w:val="26"/>
        </w:rPr>
        <w:t>Duquesne Light filed an Answer on April 30, 2010</w:t>
      </w:r>
      <w:r w:rsidR="00E06DB8">
        <w:rPr>
          <w:sz w:val="26"/>
          <w:szCs w:val="26"/>
        </w:rPr>
        <w:t>,</w:t>
      </w:r>
      <w:r w:rsidR="00965754">
        <w:rPr>
          <w:rStyle w:val="FootnoteReference"/>
        </w:rPr>
        <w:footnoteReference w:id="1"/>
      </w:r>
      <w:r w:rsidR="00BB3F53">
        <w:rPr>
          <w:sz w:val="26"/>
          <w:szCs w:val="26"/>
        </w:rPr>
        <w:t xml:space="preserve"> in which it admitted that there was an outage on </w:t>
      </w:r>
      <w:r w:rsidR="00122A70">
        <w:rPr>
          <w:sz w:val="26"/>
          <w:szCs w:val="26"/>
        </w:rPr>
        <w:t>February 3, 2010</w:t>
      </w:r>
      <w:r w:rsidR="00BB3F53">
        <w:rPr>
          <w:sz w:val="26"/>
          <w:szCs w:val="26"/>
        </w:rPr>
        <w:t xml:space="preserve"> and</w:t>
      </w:r>
      <w:r w:rsidR="00122A70">
        <w:rPr>
          <w:sz w:val="26"/>
          <w:szCs w:val="26"/>
        </w:rPr>
        <w:t xml:space="preserve"> </w:t>
      </w:r>
      <w:r w:rsidR="00BB3F53">
        <w:rPr>
          <w:sz w:val="26"/>
          <w:szCs w:val="26"/>
        </w:rPr>
        <w:t>that</w:t>
      </w:r>
      <w:r w:rsidR="00122A70">
        <w:rPr>
          <w:sz w:val="26"/>
          <w:szCs w:val="26"/>
        </w:rPr>
        <w:t xml:space="preserve"> </w:t>
      </w:r>
      <w:r w:rsidR="00BB3F53">
        <w:rPr>
          <w:sz w:val="26"/>
          <w:szCs w:val="26"/>
        </w:rPr>
        <w:t xml:space="preserve">it </w:t>
      </w:r>
      <w:r w:rsidR="00122A70">
        <w:rPr>
          <w:sz w:val="26"/>
          <w:szCs w:val="26"/>
        </w:rPr>
        <w:t>replaced a transformer</w:t>
      </w:r>
      <w:r w:rsidR="009907A5">
        <w:rPr>
          <w:sz w:val="26"/>
          <w:szCs w:val="26"/>
        </w:rPr>
        <w:t>.</w:t>
      </w:r>
      <w:r w:rsidR="00122A70">
        <w:rPr>
          <w:sz w:val="26"/>
          <w:szCs w:val="26"/>
        </w:rPr>
        <w:t xml:space="preserve">  Duquesne Light </w:t>
      </w:r>
      <w:r w:rsidR="0099169B">
        <w:rPr>
          <w:sz w:val="26"/>
          <w:szCs w:val="26"/>
        </w:rPr>
        <w:t xml:space="preserve">generally </w:t>
      </w:r>
      <w:r w:rsidR="00122A70">
        <w:rPr>
          <w:sz w:val="26"/>
          <w:szCs w:val="26"/>
        </w:rPr>
        <w:t xml:space="preserve">denied the remainder of the allegations and </w:t>
      </w:r>
      <w:r w:rsidR="0099169B">
        <w:rPr>
          <w:sz w:val="26"/>
          <w:szCs w:val="26"/>
        </w:rPr>
        <w:t>requested that the Complaint be dismissed.</w:t>
      </w:r>
      <w:r w:rsidR="00122A70">
        <w:rPr>
          <w:sz w:val="26"/>
          <w:szCs w:val="26"/>
        </w:rPr>
        <w:t xml:space="preserve"> </w:t>
      </w:r>
      <w:r w:rsidR="009907A5">
        <w:rPr>
          <w:sz w:val="26"/>
          <w:szCs w:val="26"/>
        </w:rPr>
        <w:t xml:space="preserve"> </w:t>
      </w:r>
      <w:r w:rsidR="00112FB6">
        <w:rPr>
          <w:sz w:val="26"/>
          <w:szCs w:val="26"/>
        </w:rPr>
        <w:t xml:space="preserve">  </w:t>
      </w:r>
    </w:p>
    <w:p w:rsidR="00112FB6" w:rsidRDefault="00112FB6" w:rsidP="002723CB">
      <w:pPr>
        <w:spacing w:line="360" w:lineRule="auto"/>
        <w:ind w:firstLine="1440"/>
        <w:rPr>
          <w:sz w:val="26"/>
          <w:szCs w:val="26"/>
        </w:rPr>
      </w:pPr>
    </w:p>
    <w:p w:rsidR="00C20AE7" w:rsidRDefault="00990C1E" w:rsidP="002723CB">
      <w:pPr>
        <w:spacing w:line="360" w:lineRule="auto"/>
        <w:ind w:firstLine="1440"/>
        <w:rPr>
          <w:sz w:val="26"/>
          <w:szCs w:val="26"/>
        </w:rPr>
      </w:pPr>
      <w:r>
        <w:rPr>
          <w:sz w:val="26"/>
          <w:szCs w:val="26"/>
        </w:rPr>
        <w:t xml:space="preserve">On July 29, 2010, the ALJ conducted a telephonic hearing during which the Complainant appeared </w:t>
      </w:r>
      <w:r w:rsidRPr="00FF604C">
        <w:rPr>
          <w:i/>
          <w:sz w:val="26"/>
          <w:szCs w:val="26"/>
        </w:rPr>
        <w:t>pro se</w:t>
      </w:r>
      <w:r>
        <w:rPr>
          <w:sz w:val="26"/>
          <w:szCs w:val="26"/>
        </w:rPr>
        <w:t xml:space="preserve"> and testified on her own behalf.  Duquesne Light </w:t>
      </w:r>
      <w:r w:rsidR="008C3700">
        <w:rPr>
          <w:sz w:val="26"/>
          <w:szCs w:val="26"/>
        </w:rPr>
        <w:t xml:space="preserve">was represented by </w:t>
      </w:r>
      <w:r w:rsidR="00995D44">
        <w:rPr>
          <w:sz w:val="26"/>
          <w:szCs w:val="26"/>
        </w:rPr>
        <w:t>counsel</w:t>
      </w:r>
      <w:r w:rsidR="008C3700">
        <w:rPr>
          <w:sz w:val="26"/>
          <w:szCs w:val="26"/>
        </w:rPr>
        <w:t xml:space="preserve"> </w:t>
      </w:r>
      <w:r w:rsidR="00B90F6A">
        <w:rPr>
          <w:sz w:val="26"/>
          <w:szCs w:val="26"/>
        </w:rPr>
        <w:t>and</w:t>
      </w:r>
      <w:r w:rsidR="008C3700">
        <w:rPr>
          <w:sz w:val="26"/>
          <w:szCs w:val="26"/>
        </w:rPr>
        <w:t xml:space="preserve"> presented the testimony of Joe Becker,</w:t>
      </w:r>
      <w:r w:rsidR="00B90F6A">
        <w:rPr>
          <w:sz w:val="26"/>
          <w:szCs w:val="26"/>
        </w:rPr>
        <w:t xml:space="preserve"> Gerry Paul, and Carolyn Cingel.  Duquesne Light offered one exhibit, marked Duquesne Light Exhibit “1”, which was admitted into evidence.  The </w:t>
      </w:r>
      <w:r w:rsidR="006D1C88">
        <w:rPr>
          <w:sz w:val="26"/>
          <w:szCs w:val="26"/>
        </w:rPr>
        <w:t>t</w:t>
      </w:r>
      <w:r w:rsidR="00B90F6A">
        <w:rPr>
          <w:sz w:val="26"/>
          <w:szCs w:val="26"/>
        </w:rPr>
        <w:t>ranscript of the hearing contain</w:t>
      </w:r>
      <w:r w:rsidR="006D1C88">
        <w:rPr>
          <w:sz w:val="26"/>
          <w:szCs w:val="26"/>
        </w:rPr>
        <w:t>s</w:t>
      </w:r>
      <w:r w:rsidR="00B90F6A">
        <w:rPr>
          <w:sz w:val="26"/>
          <w:szCs w:val="26"/>
        </w:rPr>
        <w:t xml:space="preserve"> seventy-five pages</w:t>
      </w:r>
      <w:r w:rsidR="00995D44">
        <w:rPr>
          <w:sz w:val="26"/>
          <w:szCs w:val="26"/>
        </w:rPr>
        <w:t>.</w:t>
      </w:r>
      <w:r w:rsidR="006D1C88">
        <w:rPr>
          <w:sz w:val="26"/>
          <w:szCs w:val="26"/>
        </w:rPr>
        <w:t xml:space="preserve"> </w:t>
      </w:r>
      <w:r w:rsidR="00995D44">
        <w:rPr>
          <w:sz w:val="26"/>
          <w:szCs w:val="26"/>
        </w:rPr>
        <w:t xml:space="preserve"> </w:t>
      </w:r>
      <w:r w:rsidR="006D1C88">
        <w:rPr>
          <w:sz w:val="26"/>
          <w:szCs w:val="26"/>
        </w:rPr>
        <w:t>The Complainant and Duquesne Light filed final statements on the hearing record in</w:t>
      </w:r>
      <w:r w:rsidR="00995D44">
        <w:rPr>
          <w:sz w:val="26"/>
          <w:szCs w:val="26"/>
        </w:rPr>
        <w:t xml:space="preserve"> lieu</w:t>
      </w:r>
      <w:r w:rsidR="006D1C88">
        <w:rPr>
          <w:sz w:val="26"/>
          <w:szCs w:val="26"/>
        </w:rPr>
        <w:t xml:space="preserve"> of filing briefs.     </w:t>
      </w:r>
      <w:r w:rsidR="008C3700">
        <w:rPr>
          <w:sz w:val="26"/>
          <w:szCs w:val="26"/>
        </w:rPr>
        <w:t xml:space="preserve"> </w:t>
      </w:r>
      <w:r>
        <w:rPr>
          <w:sz w:val="26"/>
          <w:szCs w:val="26"/>
        </w:rPr>
        <w:t xml:space="preserve">   </w:t>
      </w:r>
      <w:r w:rsidR="009907A5">
        <w:rPr>
          <w:sz w:val="26"/>
          <w:szCs w:val="26"/>
        </w:rPr>
        <w:t xml:space="preserve">    </w:t>
      </w:r>
      <w:r w:rsidR="006821CF">
        <w:rPr>
          <w:sz w:val="26"/>
          <w:szCs w:val="26"/>
        </w:rPr>
        <w:t xml:space="preserve"> </w:t>
      </w:r>
      <w:r w:rsidR="003E3725">
        <w:rPr>
          <w:sz w:val="26"/>
          <w:szCs w:val="26"/>
        </w:rPr>
        <w:t xml:space="preserve">   </w:t>
      </w:r>
      <w:r w:rsidR="00093F6C">
        <w:rPr>
          <w:sz w:val="26"/>
          <w:szCs w:val="26"/>
        </w:rPr>
        <w:t xml:space="preserve"> </w:t>
      </w:r>
      <w:r w:rsidR="00591AD4">
        <w:rPr>
          <w:sz w:val="26"/>
          <w:szCs w:val="26"/>
        </w:rPr>
        <w:t xml:space="preserve">  </w:t>
      </w:r>
    </w:p>
    <w:p w:rsidR="00BE1985" w:rsidRDefault="00995D44" w:rsidP="002723CB">
      <w:pPr>
        <w:spacing w:line="360" w:lineRule="auto"/>
        <w:ind w:firstLine="1440"/>
        <w:rPr>
          <w:sz w:val="26"/>
          <w:szCs w:val="26"/>
        </w:rPr>
      </w:pPr>
      <w:r>
        <w:rPr>
          <w:sz w:val="26"/>
          <w:szCs w:val="26"/>
        </w:rPr>
        <w:lastRenderedPageBreak/>
        <w:t>T</w:t>
      </w:r>
      <w:r w:rsidR="009125BC">
        <w:rPr>
          <w:sz w:val="26"/>
          <w:szCs w:val="26"/>
        </w:rPr>
        <w:t xml:space="preserve">he ALJ issued her Initial Decision on November 16, 2010, in which she sustained the Complaint, in part, and denied the Complaint, in part.  </w:t>
      </w:r>
      <w:r w:rsidR="008C21FC">
        <w:rPr>
          <w:sz w:val="26"/>
          <w:szCs w:val="26"/>
        </w:rPr>
        <w:t>As noted above, Duquesne Light filed</w:t>
      </w:r>
      <w:r w:rsidR="0026312F">
        <w:rPr>
          <w:sz w:val="26"/>
          <w:szCs w:val="26"/>
        </w:rPr>
        <w:t xml:space="preserve"> Exceptions to the Initial Decision on </w:t>
      </w:r>
      <w:r w:rsidR="008C21FC">
        <w:rPr>
          <w:sz w:val="26"/>
          <w:szCs w:val="26"/>
        </w:rPr>
        <w:t>December 6, 2010.</w:t>
      </w:r>
      <w:r w:rsidR="0026312F">
        <w:rPr>
          <w:sz w:val="26"/>
          <w:szCs w:val="26"/>
        </w:rPr>
        <w:t xml:space="preserve">  </w:t>
      </w:r>
      <w:r w:rsidR="008C21FC">
        <w:rPr>
          <w:sz w:val="26"/>
          <w:szCs w:val="26"/>
        </w:rPr>
        <w:t xml:space="preserve">Replies to Exceptions were not filed.  </w:t>
      </w:r>
      <w:r w:rsidR="0026312F">
        <w:rPr>
          <w:sz w:val="26"/>
          <w:szCs w:val="26"/>
        </w:rPr>
        <w:t xml:space="preserve">  </w:t>
      </w:r>
      <w:r w:rsidR="00B61727">
        <w:rPr>
          <w:sz w:val="26"/>
          <w:szCs w:val="26"/>
        </w:rPr>
        <w:t xml:space="preserve"> </w:t>
      </w:r>
      <w:r w:rsidR="000E09BE">
        <w:rPr>
          <w:sz w:val="26"/>
          <w:szCs w:val="26"/>
        </w:rPr>
        <w:t xml:space="preserve">     </w:t>
      </w:r>
      <w:r w:rsidR="00E4139F">
        <w:rPr>
          <w:sz w:val="26"/>
          <w:szCs w:val="26"/>
        </w:rPr>
        <w:t xml:space="preserve">  </w:t>
      </w:r>
      <w:r w:rsidR="00B513A5">
        <w:rPr>
          <w:sz w:val="26"/>
          <w:szCs w:val="26"/>
        </w:rPr>
        <w:t xml:space="preserve">   </w:t>
      </w:r>
    </w:p>
    <w:p w:rsidR="00BE1985" w:rsidRDefault="00BE1985" w:rsidP="002723CB">
      <w:pPr>
        <w:spacing w:line="360" w:lineRule="auto"/>
        <w:ind w:firstLine="1440"/>
        <w:rPr>
          <w:sz w:val="26"/>
          <w:szCs w:val="26"/>
        </w:rPr>
      </w:pPr>
    </w:p>
    <w:p w:rsidR="001A1AD3" w:rsidRDefault="004419DA" w:rsidP="004419DA">
      <w:pPr>
        <w:tabs>
          <w:tab w:val="left" w:pos="0"/>
        </w:tabs>
        <w:spacing w:line="360" w:lineRule="auto"/>
        <w:jc w:val="center"/>
        <w:rPr>
          <w:b/>
          <w:sz w:val="26"/>
          <w:szCs w:val="26"/>
        </w:rPr>
      </w:pPr>
      <w:r>
        <w:rPr>
          <w:b/>
          <w:sz w:val="26"/>
          <w:szCs w:val="26"/>
        </w:rPr>
        <w:t xml:space="preserve">Discussion </w:t>
      </w:r>
    </w:p>
    <w:p w:rsidR="00D5673B" w:rsidRDefault="00D5673B" w:rsidP="001A1AD3">
      <w:pPr>
        <w:spacing w:line="360" w:lineRule="auto"/>
        <w:jc w:val="center"/>
        <w:rPr>
          <w:sz w:val="26"/>
          <w:szCs w:val="26"/>
        </w:rPr>
      </w:pPr>
    </w:p>
    <w:p w:rsidR="003F7291" w:rsidRDefault="00AE27D5" w:rsidP="003440BD">
      <w:pPr>
        <w:spacing w:line="360" w:lineRule="auto"/>
        <w:ind w:firstLine="1440"/>
        <w:rPr>
          <w:sz w:val="26"/>
          <w:szCs w:val="26"/>
        </w:rPr>
      </w:pPr>
      <w:r>
        <w:rPr>
          <w:sz w:val="26"/>
          <w:szCs w:val="26"/>
        </w:rPr>
        <w:t xml:space="preserve">As the proponent of a rule or order, the Complainant bears the burden of proof pursuant to Section 332(a) of the </w:t>
      </w:r>
      <w:r w:rsidR="004F454B">
        <w:rPr>
          <w:sz w:val="26"/>
          <w:szCs w:val="26"/>
        </w:rPr>
        <w:t xml:space="preserve">Public Utility </w:t>
      </w:r>
      <w:r>
        <w:rPr>
          <w:sz w:val="26"/>
          <w:szCs w:val="26"/>
        </w:rPr>
        <w:t>Code</w:t>
      </w:r>
      <w:r w:rsidR="004F454B">
        <w:rPr>
          <w:sz w:val="26"/>
          <w:szCs w:val="26"/>
        </w:rPr>
        <w:t xml:space="preserve"> (Code)</w:t>
      </w:r>
      <w:r>
        <w:rPr>
          <w:sz w:val="26"/>
          <w:szCs w:val="26"/>
        </w:rPr>
        <w:t xml:space="preserve">.  66 Pa. C.S. § 332(a).  To establish a sufficient case and satisfy the burden of proof, the Complainant must show that Duquesne Light is responsible or accountable for the problem described in the Complaint.  </w:t>
      </w:r>
      <w:r w:rsidRPr="00625279">
        <w:rPr>
          <w:i/>
          <w:sz w:val="26"/>
          <w:szCs w:val="26"/>
        </w:rPr>
        <w:t>Patterson v. Bell Telephone</w:t>
      </w:r>
      <w:r w:rsidR="00625279" w:rsidRPr="00625279">
        <w:rPr>
          <w:i/>
          <w:sz w:val="26"/>
          <w:szCs w:val="26"/>
        </w:rPr>
        <w:t xml:space="preserve"> Company of Pennsylvania</w:t>
      </w:r>
      <w:r w:rsidR="00625279">
        <w:rPr>
          <w:sz w:val="26"/>
          <w:szCs w:val="26"/>
        </w:rPr>
        <w:t xml:space="preserve">, 72 Pa. P.U.C. 196 (1990).  Such a showing must be by a preponderance of the evidence.  </w:t>
      </w:r>
      <w:r w:rsidR="00625279">
        <w:rPr>
          <w:i/>
          <w:sz w:val="26"/>
          <w:szCs w:val="26"/>
        </w:rPr>
        <w:t>Samuel J. Lansberry, Inc. v. Pa. PUC</w:t>
      </w:r>
      <w:r w:rsidR="00625279">
        <w:rPr>
          <w:sz w:val="26"/>
          <w:szCs w:val="26"/>
        </w:rPr>
        <w:t xml:space="preserve">, 578 A.2d 600 (Pa. Cmwlth. 1990), </w:t>
      </w:r>
      <w:r w:rsidR="00625279" w:rsidRPr="00625279">
        <w:rPr>
          <w:i/>
          <w:sz w:val="26"/>
          <w:szCs w:val="26"/>
        </w:rPr>
        <w:t xml:space="preserve">alloc. </w:t>
      </w:r>
      <w:r w:rsidR="00625279">
        <w:rPr>
          <w:i/>
          <w:sz w:val="26"/>
          <w:szCs w:val="26"/>
        </w:rPr>
        <w:t>d</w:t>
      </w:r>
      <w:r w:rsidR="00625279" w:rsidRPr="00625279">
        <w:rPr>
          <w:i/>
          <w:sz w:val="26"/>
          <w:szCs w:val="26"/>
        </w:rPr>
        <w:t>enied</w:t>
      </w:r>
      <w:r w:rsidR="00625279">
        <w:rPr>
          <w:sz w:val="26"/>
          <w:szCs w:val="26"/>
        </w:rPr>
        <w:t>, 529 Pa. 654</w:t>
      </w:r>
      <w:r w:rsidR="00FA4664">
        <w:rPr>
          <w:sz w:val="26"/>
          <w:szCs w:val="26"/>
        </w:rPr>
        <w:t xml:space="preserve">, 602 A.2d 863 (1992).  That is, the Complainant’s evidence must be more convincing, by even the smallest amount, than that presented by Duquesne Light.  </w:t>
      </w:r>
    </w:p>
    <w:p w:rsidR="00822D1E" w:rsidRDefault="00FA4664" w:rsidP="003F7291">
      <w:pPr>
        <w:spacing w:line="360" w:lineRule="auto"/>
        <w:rPr>
          <w:sz w:val="26"/>
          <w:szCs w:val="26"/>
        </w:rPr>
      </w:pPr>
      <w:r>
        <w:rPr>
          <w:i/>
          <w:sz w:val="26"/>
          <w:szCs w:val="26"/>
        </w:rPr>
        <w:t>Se-Ling Hosiery v. Margulies</w:t>
      </w:r>
      <w:r>
        <w:rPr>
          <w:sz w:val="26"/>
          <w:szCs w:val="26"/>
        </w:rPr>
        <w:t>, 364 Pa. 45, 70 A.2d 854 (1950).  Additionally, this Commission’s decision must be supported by substantial evidence in the record.</w:t>
      </w:r>
      <w:r w:rsidR="00822D1E">
        <w:rPr>
          <w:sz w:val="26"/>
          <w:szCs w:val="26"/>
        </w:rPr>
        <w:t xml:space="preserve">  More is required than a mere trace of evidence or a suspicion of the existence of a fact sought to be established.  </w:t>
      </w:r>
      <w:r w:rsidR="00822D1E">
        <w:rPr>
          <w:i/>
          <w:sz w:val="26"/>
          <w:szCs w:val="26"/>
        </w:rPr>
        <w:t>Norfolk &amp; Western Ry. Co. v. Pa. PUC</w:t>
      </w:r>
      <w:r w:rsidR="00822D1E">
        <w:rPr>
          <w:sz w:val="26"/>
          <w:szCs w:val="26"/>
        </w:rPr>
        <w:t xml:space="preserve">, 489 Pa. 109, 413 A.2d 1037 (1980).  </w:t>
      </w:r>
    </w:p>
    <w:p w:rsidR="00822D1E" w:rsidRDefault="00822D1E" w:rsidP="003440BD">
      <w:pPr>
        <w:spacing w:line="360" w:lineRule="auto"/>
        <w:ind w:firstLine="1440"/>
        <w:rPr>
          <w:sz w:val="26"/>
          <w:szCs w:val="26"/>
        </w:rPr>
      </w:pPr>
    </w:p>
    <w:p w:rsidR="003108D5" w:rsidRDefault="00822D1E" w:rsidP="003440BD">
      <w:pPr>
        <w:spacing w:line="360" w:lineRule="auto"/>
        <w:ind w:firstLine="1440"/>
        <w:rPr>
          <w:sz w:val="26"/>
          <w:szCs w:val="26"/>
        </w:rPr>
      </w:pPr>
      <w:r>
        <w:rPr>
          <w:sz w:val="26"/>
          <w:szCs w:val="26"/>
        </w:rPr>
        <w:t xml:space="preserve">Upon the presentation by the Complainant of evidence sufficient to initially </w:t>
      </w:r>
      <w:r w:rsidR="00BD1EB6">
        <w:rPr>
          <w:sz w:val="26"/>
          <w:szCs w:val="26"/>
        </w:rPr>
        <w:t xml:space="preserve">satisfy the burden of proof, the burden of going forward with the evidence, to rebut the evidence of the Complainant, shifts to </w:t>
      </w:r>
      <w:r w:rsidR="00966A46">
        <w:rPr>
          <w:sz w:val="26"/>
          <w:szCs w:val="26"/>
        </w:rPr>
        <w:t xml:space="preserve">the Respondent, </w:t>
      </w:r>
      <w:r w:rsidR="00BD1EB6">
        <w:rPr>
          <w:sz w:val="26"/>
          <w:szCs w:val="26"/>
        </w:rPr>
        <w:t xml:space="preserve">Duquesne Light.  If the evidence presented by Duquesne Light is of co-equal weight, the Complainant has not satisfied her burden of proof.  The Complainant </w:t>
      </w:r>
      <w:r w:rsidR="00966A46">
        <w:rPr>
          <w:sz w:val="26"/>
          <w:szCs w:val="26"/>
        </w:rPr>
        <w:t>would then have</w:t>
      </w:r>
      <w:r w:rsidR="00BD1EB6">
        <w:rPr>
          <w:sz w:val="26"/>
          <w:szCs w:val="26"/>
        </w:rPr>
        <w:t xml:space="preserve"> to provide some</w:t>
      </w:r>
      <w:r w:rsidR="00966A46">
        <w:rPr>
          <w:sz w:val="26"/>
          <w:szCs w:val="26"/>
        </w:rPr>
        <w:t xml:space="preserve"> additional evidence to rebut the evidence presented by Duquesne Light.  </w:t>
      </w:r>
      <w:r w:rsidR="00BA1D7B">
        <w:rPr>
          <w:i/>
          <w:sz w:val="26"/>
          <w:szCs w:val="26"/>
        </w:rPr>
        <w:t>Burleson v. Pa. PUC</w:t>
      </w:r>
      <w:r w:rsidR="00BA1D7B">
        <w:rPr>
          <w:sz w:val="26"/>
          <w:szCs w:val="26"/>
        </w:rPr>
        <w:t xml:space="preserve">, 443 A.2d 1373 (Pa. Cmwlth. 1982), </w:t>
      </w:r>
      <w:r w:rsidR="00BA1D7B">
        <w:rPr>
          <w:i/>
          <w:sz w:val="26"/>
          <w:szCs w:val="26"/>
        </w:rPr>
        <w:t>aff’d</w:t>
      </w:r>
      <w:r w:rsidR="00BA1D7B">
        <w:rPr>
          <w:sz w:val="26"/>
          <w:szCs w:val="26"/>
        </w:rPr>
        <w:t xml:space="preserve">, 501 Pa. 433, 461 A.2d 1234 (1983). </w:t>
      </w:r>
    </w:p>
    <w:p w:rsidR="00AE27D5" w:rsidRDefault="00BA1D7B" w:rsidP="003440BD">
      <w:pPr>
        <w:spacing w:line="360" w:lineRule="auto"/>
        <w:ind w:firstLine="1440"/>
        <w:rPr>
          <w:sz w:val="26"/>
          <w:szCs w:val="26"/>
        </w:rPr>
      </w:pPr>
      <w:r>
        <w:rPr>
          <w:sz w:val="26"/>
          <w:szCs w:val="26"/>
        </w:rPr>
        <w:lastRenderedPageBreak/>
        <w:t xml:space="preserve"> </w:t>
      </w:r>
      <w:r w:rsidR="001A2D00">
        <w:rPr>
          <w:sz w:val="26"/>
          <w:szCs w:val="26"/>
        </w:rPr>
        <w:t xml:space="preserve">While the burden of persuasion may shift back and forth during a proceeding, the burden of proof never shifts.  The burden of proof always remains </w:t>
      </w:r>
      <w:r w:rsidR="00845508">
        <w:rPr>
          <w:sz w:val="26"/>
          <w:szCs w:val="26"/>
        </w:rPr>
        <w:t xml:space="preserve">on the party seeking affirmative relief from the Commission.  </w:t>
      </w:r>
      <w:r w:rsidR="00845508">
        <w:rPr>
          <w:i/>
          <w:sz w:val="26"/>
          <w:szCs w:val="26"/>
        </w:rPr>
        <w:t>Milkie v. Pa. PUC</w:t>
      </w:r>
      <w:r w:rsidR="00845508">
        <w:rPr>
          <w:sz w:val="26"/>
          <w:szCs w:val="26"/>
        </w:rPr>
        <w:t xml:space="preserve">, 768 A.2d 1217 (Pa. Cmwlth. 2001).  </w:t>
      </w:r>
      <w:r>
        <w:rPr>
          <w:sz w:val="26"/>
          <w:szCs w:val="26"/>
        </w:rPr>
        <w:t xml:space="preserve"> </w:t>
      </w:r>
      <w:r w:rsidR="00966A46">
        <w:rPr>
          <w:sz w:val="26"/>
          <w:szCs w:val="26"/>
        </w:rPr>
        <w:t xml:space="preserve">    </w:t>
      </w:r>
      <w:r w:rsidR="00BD1EB6">
        <w:rPr>
          <w:sz w:val="26"/>
          <w:szCs w:val="26"/>
        </w:rPr>
        <w:t xml:space="preserve">     </w:t>
      </w:r>
      <w:r w:rsidR="00822D1E">
        <w:rPr>
          <w:sz w:val="26"/>
          <w:szCs w:val="26"/>
        </w:rPr>
        <w:t xml:space="preserve"> </w:t>
      </w:r>
      <w:r w:rsidR="00822D1E">
        <w:rPr>
          <w:i/>
          <w:sz w:val="26"/>
          <w:szCs w:val="26"/>
        </w:rPr>
        <w:t xml:space="preserve"> </w:t>
      </w:r>
      <w:r w:rsidR="00FA4664">
        <w:rPr>
          <w:i/>
          <w:sz w:val="26"/>
          <w:szCs w:val="26"/>
        </w:rPr>
        <w:t xml:space="preserve"> </w:t>
      </w:r>
      <w:r w:rsidR="00FA4664">
        <w:rPr>
          <w:sz w:val="26"/>
          <w:szCs w:val="26"/>
        </w:rPr>
        <w:t xml:space="preserve"> </w:t>
      </w:r>
      <w:r w:rsidR="00625279">
        <w:rPr>
          <w:sz w:val="26"/>
          <w:szCs w:val="26"/>
        </w:rPr>
        <w:t xml:space="preserve"> </w:t>
      </w:r>
      <w:r w:rsidR="00625279">
        <w:rPr>
          <w:i/>
          <w:sz w:val="26"/>
          <w:szCs w:val="26"/>
        </w:rPr>
        <w:t xml:space="preserve"> </w:t>
      </w:r>
      <w:r w:rsidR="00625279">
        <w:rPr>
          <w:sz w:val="26"/>
          <w:szCs w:val="26"/>
        </w:rPr>
        <w:t xml:space="preserve">   </w:t>
      </w:r>
      <w:r w:rsidR="00AE27D5">
        <w:rPr>
          <w:sz w:val="26"/>
          <w:szCs w:val="26"/>
        </w:rPr>
        <w:t xml:space="preserve">     </w:t>
      </w:r>
    </w:p>
    <w:p w:rsidR="00AE27D5" w:rsidRDefault="00AE27D5" w:rsidP="003440BD">
      <w:pPr>
        <w:spacing w:line="360" w:lineRule="auto"/>
        <w:ind w:firstLine="1440"/>
        <w:rPr>
          <w:sz w:val="26"/>
          <w:szCs w:val="26"/>
        </w:rPr>
      </w:pPr>
    </w:p>
    <w:p w:rsidR="0027458E" w:rsidRDefault="003440BD" w:rsidP="003440BD">
      <w:pPr>
        <w:spacing w:line="360" w:lineRule="auto"/>
        <w:ind w:firstLine="1440"/>
        <w:rPr>
          <w:sz w:val="26"/>
          <w:szCs w:val="26"/>
        </w:rPr>
      </w:pPr>
      <w:r w:rsidRPr="002E740E">
        <w:rPr>
          <w:sz w:val="26"/>
          <w:szCs w:val="26"/>
        </w:rPr>
        <w:t xml:space="preserve">ALJ </w:t>
      </w:r>
      <w:r w:rsidR="000B0240">
        <w:rPr>
          <w:sz w:val="26"/>
          <w:szCs w:val="26"/>
        </w:rPr>
        <w:t xml:space="preserve">Dunderdale </w:t>
      </w:r>
      <w:r w:rsidRPr="002E740E">
        <w:rPr>
          <w:sz w:val="26"/>
          <w:szCs w:val="26"/>
        </w:rPr>
        <w:t xml:space="preserve">made </w:t>
      </w:r>
      <w:r w:rsidR="00A02F3C">
        <w:rPr>
          <w:sz w:val="26"/>
          <w:szCs w:val="26"/>
        </w:rPr>
        <w:t>fi</w:t>
      </w:r>
      <w:r w:rsidR="00301FE4">
        <w:rPr>
          <w:sz w:val="26"/>
          <w:szCs w:val="26"/>
        </w:rPr>
        <w:t>fteen</w:t>
      </w:r>
      <w:r>
        <w:rPr>
          <w:sz w:val="26"/>
          <w:szCs w:val="26"/>
        </w:rPr>
        <w:t xml:space="preserve"> Findings of Fact</w:t>
      </w:r>
      <w:r w:rsidRPr="002E740E">
        <w:rPr>
          <w:sz w:val="26"/>
          <w:szCs w:val="26"/>
        </w:rPr>
        <w:t xml:space="preserve"> and </w:t>
      </w:r>
      <w:r w:rsidR="00301FE4">
        <w:rPr>
          <w:sz w:val="26"/>
          <w:szCs w:val="26"/>
        </w:rPr>
        <w:t>reached seven</w:t>
      </w:r>
      <w:r w:rsidRPr="002E740E">
        <w:rPr>
          <w:sz w:val="26"/>
          <w:szCs w:val="26"/>
        </w:rPr>
        <w:t xml:space="preserve"> Conclusions of Law</w:t>
      </w:r>
      <w:r>
        <w:rPr>
          <w:sz w:val="26"/>
          <w:szCs w:val="26"/>
        </w:rPr>
        <w:t xml:space="preserve">.  </w:t>
      </w:r>
      <w:r w:rsidRPr="002E740E">
        <w:rPr>
          <w:sz w:val="26"/>
          <w:szCs w:val="26"/>
        </w:rPr>
        <w:t xml:space="preserve">I.D. at </w:t>
      </w:r>
      <w:r>
        <w:rPr>
          <w:sz w:val="26"/>
          <w:szCs w:val="26"/>
        </w:rPr>
        <w:t>2-</w:t>
      </w:r>
      <w:r w:rsidR="00301FE4">
        <w:rPr>
          <w:sz w:val="26"/>
          <w:szCs w:val="26"/>
        </w:rPr>
        <w:t>4</w:t>
      </w:r>
      <w:r>
        <w:rPr>
          <w:sz w:val="26"/>
          <w:szCs w:val="26"/>
        </w:rPr>
        <w:t xml:space="preserve">, </w:t>
      </w:r>
      <w:r w:rsidR="00301FE4">
        <w:rPr>
          <w:sz w:val="26"/>
          <w:szCs w:val="26"/>
        </w:rPr>
        <w:t>9-10</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3440BD" w:rsidRDefault="003440BD" w:rsidP="003440BD">
      <w:pPr>
        <w:spacing w:line="360" w:lineRule="auto"/>
        <w:rPr>
          <w:sz w:val="26"/>
          <w:szCs w:val="26"/>
        </w:rPr>
      </w:pPr>
      <w:r w:rsidRPr="004A753B">
        <w:rPr>
          <w:sz w:val="26"/>
          <w:szCs w:val="26"/>
        </w:rPr>
        <w:tab/>
      </w:r>
      <w:r w:rsidRPr="004A753B">
        <w:rPr>
          <w:sz w:val="26"/>
          <w:szCs w:val="26"/>
        </w:rPr>
        <w:tab/>
      </w:r>
      <w:r w:rsidR="00301FE4">
        <w:rPr>
          <w:sz w:val="26"/>
          <w:szCs w:val="26"/>
        </w:rPr>
        <w:t>Before addressing the Exceptions</w:t>
      </w:r>
      <w:r w:rsidRPr="004A753B">
        <w:rPr>
          <w:sz w:val="26"/>
          <w:szCs w:val="26"/>
        </w:rPr>
        <w:t xml:space="preserve">, we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8A7789" w:rsidRDefault="008A7789" w:rsidP="008A7789">
      <w:pPr>
        <w:spacing w:line="360" w:lineRule="auto"/>
        <w:ind w:firstLine="1440"/>
        <w:rPr>
          <w:sz w:val="26"/>
          <w:szCs w:val="26"/>
        </w:rPr>
      </w:pPr>
    </w:p>
    <w:p w:rsidR="00CE7001" w:rsidRDefault="000B0240" w:rsidP="008A7789">
      <w:pPr>
        <w:spacing w:line="360" w:lineRule="auto"/>
        <w:ind w:firstLine="1440"/>
        <w:rPr>
          <w:sz w:val="26"/>
          <w:szCs w:val="26"/>
        </w:rPr>
      </w:pPr>
      <w:r>
        <w:rPr>
          <w:sz w:val="26"/>
          <w:szCs w:val="26"/>
        </w:rPr>
        <w:t xml:space="preserve">In her Initial Decision, the ALJ </w:t>
      </w:r>
      <w:r w:rsidR="00CE7001">
        <w:rPr>
          <w:sz w:val="26"/>
          <w:szCs w:val="26"/>
        </w:rPr>
        <w:t xml:space="preserve">denied the Complaint, in part, based on her </w:t>
      </w:r>
      <w:r w:rsidR="008A7789">
        <w:rPr>
          <w:sz w:val="26"/>
          <w:szCs w:val="26"/>
        </w:rPr>
        <w:t>determin</w:t>
      </w:r>
      <w:r w:rsidR="00CE7001">
        <w:rPr>
          <w:sz w:val="26"/>
          <w:szCs w:val="26"/>
        </w:rPr>
        <w:t>ation</w:t>
      </w:r>
      <w:r w:rsidR="008A7789">
        <w:rPr>
          <w:sz w:val="26"/>
          <w:szCs w:val="26"/>
        </w:rPr>
        <w:t xml:space="preserve"> that the Complainant failed to prove that Duquesne Light provided unreasonable or inadequate service in its provision of electric service to her residence on February 3, 2010.</w:t>
      </w:r>
      <w:r w:rsidR="00CE7001">
        <w:rPr>
          <w:sz w:val="26"/>
          <w:szCs w:val="26"/>
        </w:rPr>
        <w:t xml:space="preserve">  The ALJ stated that the testimony and evidence presented during the hearing demonstrated that a power surge occurred at the Complainant’s residence on February 3, 2010, but </w:t>
      </w:r>
      <w:r w:rsidR="00703A1F">
        <w:rPr>
          <w:sz w:val="26"/>
          <w:szCs w:val="26"/>
        </w:rPr>
        <w:t xml:space="preserve">it did not demonstrate how the power surge occurred or that the power surge occurred based on a malfunction or defective condition in Duquesne Light’s equipment.  </w:t>
      </w:r>
      <w:r w:rsidR="00A2214B">
        <w:rPr>
          <w:sz w:val="26"/>
          <w:szCs w:val="26"/>
        </w:rPr>
        <w:t xml:space="preserve">I.D. at 6.  </w:t>
      </w:r>
      <w:r w:rsidR="00703A1F">
        <w:rPr>
          <w:sz w:val="26"/>
          <w:szCs w:val="26"/>
        </w:rPr>
        <w:t xml:space="preserve"> </w:t>
      </w:r>
      <w:r w:rsidR="00CE7001">
        <w:rPr>
          <w:sz w:val="26"/>
          <w:szCs w:val="26"/>
        </w:rPr>
        <w:t xml:space="preserve">  </w:t>
      </w:r>
      <w:r w:rsidR="008A7789">
        <w:rPr>
          <w:sz w:val="26"/>
          <w:szCs w:val="26"/>
        </w:rPr>
        <w:t xml:space="preserve">  </w:t>
      </w:r>
    </w:p>
    <w:p w:rsidR="00CE7001" w:rsidRDefault="00CE7001" w:rsidP="008A7789">
      <w:pPr>
        <w:spacing w:line="360" w:lineRule="auto"/>
        <w:ind w:firstLine="1440"/>
        <w:rPr>
          <w:sz w:val="26"/>
          <w:szCs w:val="26"/>
        </w:rPr>
      </w:pPr>
    </w:p>
    <w:p w:rsidR="0005122E" w:rsidRDefault="00FF49B5" w:rsidP="008A7789">
      <w:pPr>
        <w:spacing w:line="360" w:lineRule="auto"/>
        <w:ind w:firstLine="1440"/>
        <w:rPr>
          <w:sz w:val="26"/>
          <w:szCs w:val="26"/>
        </w:rPr>
      </w:pPr>
      <w:r>
        <w:rPr>
          <w:sz w:val="26"/>
          <w:szCs w:val="26"/>
        </w:rPr>
        <w:t>Additionally</w:t>
      </w:r>
      <w:r w:rsidR="008A7789">
        <w:rPr>
          <w:sz w:val="26"/>
          <w:szCs w:val="26"/>
        </w:rPr>
        <w:t xml:space="preserve">, </w:t>
      </w:r>
      <w:r>
        <w:rPr>
          <w:sz w:val="26"/>
          <w:szCs w:val="26"/>
        </w:rPr>
        <w:t>the ALJ</w:t>
      </w:r>
      <w:r w:rsidR="008A7789">
        <w:rPr>
          <w:sz w:val="26"/>
          <w:szCs w:val="26"/>
        </w:rPr>
        <w:t xml:space="preserve"> sustained part of the Complaint </w:t>
      </w:r>
      <w:r w:rsidR="008A5A12">
        <w:rPr>
          <w:sz w:val="26"/>
          <w:szCs w:val="26"/>
        </w:rPr>
        <w:t xml:space="preserve">and assessed a civil penalty of $250 against Duquesne Light for </w:t>
      </w:r>
      <w:r w:rsidR="004F454B">
        <w:rPr>
          <w:sz w:val="26"/>
          <w:szCs w:val="26"/>
        </w:rPr>
        <w:t xml:space="preserve">violations of Section 1501 of the Code, 66 Pa. C.S. § 1501, for </w:t>
      </w:r>
      <w:r w:rsidR="008A5A12">
        <w:rPr>
          <w:sz w:val="26"/>
          <w:szCs w:val="26"/>
        </w:rPr>
        <w:t>two reasons.  First, s</w:t>
      </w:r>
      <w:r w:rsidR="008A7789">
        <w:rPr>
          <w:sz w:val="26"/>
          <w:szCs w:val="26"/>
        </w:rPr>
        <w:t xml:space="preserve">he </w:t>
      </w:r>
      <w:r w:rsidR="008A5A12">
        <w:rPr>
          <w:sz w:val="26"/>
          <w:szCs w:val="26"/>
        </w:rPr>
        <w:t xml:space="preserve">found that </w:t>
      </w:r>
      <w:r w:rsidR="00AF6A43">
        <w:rPr>
          <w:sz w:val="26"/>
          <w:szCs w:val="26"/>
        </w:rPr>
        <w:t xml:space="preserve">the Complainant proved that </w:t>
      </w:r>
      <w:r w:rsidR="008A7789">
        <w:rPr>
          <w:sz w:val="26"/>
          <w:szCs w:val="26"/>
        </w:rPr>
        <w:lastRenderedPageBreak/>
        <w:t>Duquesne Light</w:t>
      </w:r>
      <w:r w:rsidR="00C764E5">
        <w:rPr>
          <w:sz w:val="26"/>
          <w:szCs w:val="26"/>
        </w:rPr>
        <w:t xml:space="preserve"> provided unreasonable service to the Complainant when it failed to </w:t>
      </w:r>
      <w:r w:rsidR="000B0240">
        <w:rPr>
          <w:sz w:val="26"/>
          <w:szCs w:val="26"/>
        </w:rPr>
        <w:t>properly investigate the Complainant’s c</w:t>
      </w:r>
      <w:r w:rsidR="008B125B">
        <w:rPr>
          <w:sz w:val="26"/>
          <w:szCs w:val="26"/>
        </w:rPr>
        <w:t>o</w:t>
      </w:r>
      <w:r w:rsidR="00040F4B">
        <w:rPr>
          <w:sz w:val="26"/>
          <w:szCs w:val="26"/>
        </w:rPr>
        <w:t>ncerns</w:t>
      </w:r>
      <w:r w:rsidR="008B125B">
        <w:rPr>
          <w:sz w:val="26"/>
          <w:szCs w:val="26"/>
        </w:rPr>
        <w:t xml:space="preserve"> regarding </w:t>
      </w:r>
      <w:r w:rsidR="00040F4B">
        <w:rPr>
          <w:sz w:val="26"/>
          <w:szCs w:val="26"/>
        </w:rPr>
        <w:t>the power outage on February 3, 2010</w:t>
      </w:r>
      <w:r w:rsidR="00C764E5">
        <w:rPr>
          <w:sz w:val="26"/>
          <w:szCs w:val="26"/>
        </w:rPr>
        <w:t xml:space="preserve">.  I.D. at 8.  </w:t>
      </w:r>
      <w:r w:rsidR="00D4543B">
        <w:rPr>
          <w:sz w:val="26"/>
          <w:szCs w:val="26"/>
        </w:rPr>
        <w:t xml:space="preserve">The ALJ equated this </w:t>
      </w:r>
      <w:r w:rsidR="00775CDC">
        <w:rPr>
          <w:sz w:val="26"/>
          <w:szCs w:val="26"/>
        </w:rPr>
        <w:t xml:space="preserve">to a failure to provide customer service.  </w:t>
      </w:r>
      <w:r w:rsidR="00C764E5">
        <w:rPr>
          <w:sz w:val="26"/>
          <w:szCs w:val="26"/>
        </w:rPr>
        <w:t xml:space="preserve">The ALJ stated that none of Duquesne Light’s witnesses were able to provide any explanation regarding why Duquesne Light’s transformer failed to function, how the power surge occurred, why the transformer was replaced if </w:t>
      </w:r>
      <w:r w:rsidR="00E13117">
        <w:rPr>
          <w:sz w:val="26"/>
          <w:szCs w:val="26"/>
        </w:rPr>
        <w:t>Duquesne Light believed it</w:t>
      </w:r>
      <w:r w:rsidR="00C764E5">
        <w:rPr>
          <w:sz w:val="26"/>
          <w:szCs w:val="26"/>
        </w:rPr>
        <w:t xml:space="preserve"> wasn’t defective, and</w:t>
      </w:r>
      <w:r w:rsidR="00D06389">
        <w:rPr>
          <w:sz w:val="26"/>
          <w:szCs w:val="26"/>
        </w:rPr>
        <w:t xml:space="preserve"> whether or not tests were performed on the old transformer.  I.D. at 6.</w:t>
      </w:r>
      <w:r w:rsidR="00E13117">
        <w:rPr>
          <w:sz w:val="26"/>
          <w:szCs w:val="26"/>
        </w:rPr>
        <w:t xml:space="preserve">  She noted that Duquesne Light also did not present evidence to show it uses safety protections in order to reduce damage that could result from power surges.</w:t>
      </w:r>
      <w:r w:rsidR="001E072C">
        <w:rPr>
          <w:sz w:val="26"/>
          <w:szCs w:val="26"/>
        </w:rPr>
        <w:t xml:space="preserve">  I.D. at 6-7. </w:t>
      </w:r>
      <w:r w:rsidR="000A39DC">
        <w:rPr>
          <w:sz w:val="26"/>
          <w:szCs w:val="26"/>
        </w:rPr>
        <w:t xml:space="preserve"> </w:t>
      </w:r>
    </w:p>
    <w:p w:rsidR="0005122E" w:rsidRDefault="0005122E" w:rsidP="008A7789">
      <w:pPr>
        <w:spacing w:line="360" w:lineRule="auto"/>
        <w:ind w:firstLine="1440"/>
        <w:rPr>
          <w:sz w:val="26"/>
          <w:szCs w:val="26"/>
        </w:rPr>
      </w:pPr>
    </w:p>
    <w:p w:rsidR="00BD6A08" w:rsidRDefault="00B45856" w:rsidP="008A7789">
      <w:pPr>
        <w:spacing w:line="360" w:lineRule="auto"/>
        <w:ind w:firstLine="1440"/>
        <w:rPr>
          <w:sz w:val="26"/>
          <w:szCs w:val="26"/>
        </w:rPr>
      </w:pPr>
      <w:r>
        <w:rPr>
          <w:sz w:val="26"/>
          <w:szCs w:val="26"/>
        </w:rPr>
        <w:t xml:space="preserve">Second, the ALJ concluded that </w:t>
      </w:r>
      <w:r w:rsidR="00AF6A43">
        <w:rPr>
          <w:sz w:val="26"/>
          <w:szCs w:val="26"/>
        </w:rPr>
        <w:t xml:space="preserve">the Complainant </w:t>
      </w:r>
      <w:r w:rsidR="00712B83">
        <w:rPr>
          <w:sz w:val="26"/>
          <w:szCs w:val="26"/>
        </w:rPr>
        <w:t>proved</w:t>
      </w:r>
      <w:r w:rsidR="00AF6A43">
        <w:rPr>
          <w:sz w:val="26"/>
          <w:szCs w:val="26"/>
        </w:rPr>
        <w:t xml:space="preserve"> that </w:t>
      </w:r>
      <w:r>
        <w:rPr>
          <w:sz w:val="26"/>
          <w:szCs w:val="26"/>
        </w:rPr>
        <w:t xml:space="preserve">Duquesne Light provided unreasonable service </w:t>
      </w:r>
      <w:r w:rsidR="00AF6A43">
        <w:rPr>
          <w:sz w:val="26"/>
          <w:szCs w:val="26"/>
        </w:rPr>
        <w:t>bec</w:t>
      </w:r>
      <w:r>
        <w:rPr>
          <w:sz w:val="26"/>
          <w:szCs w:val="26"/>
        </w:rPr>
        <w:t>ause it</w:t>
      </w:r>
      <w:r w:rsidR="000B0240">
        <w:rPr>
          <w:sz w:val="26"/>
          <w:szCs w:val="26"/>
        </w:rPr>
        <w:t xml:space="preserve"> did not consider any material provided by the Complainant during the claim</w:t>
      </w:r>
      <w:r w:rsidR="0070234E">
        <w:rPr>
          <w:sz w:val="26"/>
          <w:szCs w:val="26"/>
        </w:rPr>
        <w:t>s</w:t>
      </w:r>
      <w:r w:rsidR="000B0240">
        <w:rPr>
          <w:sz w:val="26"/>
          <w:szCs w:val="26"/>
        </w:rPr>
        <w:t xml:space="preserve"> process prior to its </w:t>
      </w:r>
      <w:r w:rsidR="0005122E">
        <w:rPr>
          <w:sz w:val="26"/>
          <w:szCs w:val="26"/>
        </w:rPr>
        <w:t xml:space="preserve">determination that its facilities were not at fault and its denial of her claim. </w:t>
      </w:r>
      <w:r w:rsidR="0070234E">
        <w:rPr>
          <w:sz w:val="26"/>
          <w:szCs w:val="26"/>
        </w:rPr>
        <w:t xml:space="preserve"> </w:t>
      </w:r>
      <w:r w:rsidR="0093289B">
        <w:rPr>
          <w:sz w:val="26"/>
          <w:szCs w:val="26"/>
        </w:rPr>
        <w:t xml:space="preserve">I.D. at </w:t>
      </w:r>
      <w:r w:rsidR="004F454B">
        <w:rPr>
          <w:sz w:val="26"/>
          <w:szCs w:val="26"/>
        </w:rPr>
        <w:t>8</w:t>
      </w:r>
      <w:r w:rsidR="00AF6A43">
        <w:rPr>
          <w:sz w:val="26"/>
          <w:szCs w:val="26"/>
        </w:rPr>
        <w:t>, 10</w:t>
      </w:r>
      <w:r w:rsidR="0093289B">
        <w:rPr>
          <w:sz w:val="26"/>
          <w:szCs w:val="26"/>
        </w:rPr>
        <w:t>.</w:t>
      </w:r>
      <w:r w:rsidR="0005122E">
        <w:rPr>
          <w:sz w:val="26"/>
          <w:szCs w:val="26"/>
        </w:rPr>
        <w:t xml:space="preserve">  The ALJ found</w:t>
      </w:r>
      <w:r w:rsidR="00B9106A">
        <w:rPr>
          <w:sz w:val="26"/>
          <w:szCs w:val="26"/>
        </w:rPr>
        <w:t xml:space="preserve">, “In effect, the claim process Respondent established may look good in theory, but it fails to deliver customer service.”  I.D. at 8.  </w:t>
      </w:r>
      <w:r w:rsidR="0005122E">
        <w:rPr>
          <w:sz w:val="26"/>
          <w:szCs w:val="26"/>
        </w:rPr>
        <w:t xml:space="preserve">        </w:t>
      </w:r>
      <w:r w:rsidR="00A02CC6">
        <w:rPr>
          <w:sz w:val="26"/>
          <w:szCs w:val="26"/>
        </w:rPr>
        <w:t xml:space="preserve">  </w:t>
      </w:r>
      <w:r w:rsidR="008A5A12">
        <w:rPr>
          <w:sz w:val="26"/>
          <w:szCs w:val="26"/>
        </w:rPr>
        <w:t xml:space="preserve"> </w:t>
      </w:r>
    </w:p>
    <w:p w:rsidR="00BD6A08" w:rsidRDefault="00BD6A08" w:rsidP="008A7789">
      <w:pPr>
        <w:spacing w:line="360" w:lineRule="auto"/>
        <w:ind w:firstLine="1440"/>
        <w:rPr>
          <w:sz w:val="26"/>
          <w:szCs w:val="26"/>
        </w:rPr>
      </w:pPr>
    </w:p>
    <w:p w:rsidR="00470A26" w:rsidRDefault="007261F0" w:rsidP="008A7789">
      <w:pPr>
        <w:spacing w:line="360" w:lineRule="auto"/>
        <w:ind w:firstLine="1440"/>
        <w:rPr>
          <w:sz w:val="26"/>
          <w:szCs w:val="26"/>
        </w:rPr>
      </w:pPr>
      <w:r>
        <w:rPr>
          <w:sz w:val="26"/>
          <w:szCs w:val="26"/>
        </w:rPr>
        <w:t xml:space="preserve">In its </w:t>
      </w:r>
      <w:r w:rsidR="00217851">
        <w:rPr>
          <w:sz w:val="26"/>
          <w:szCs w:val="26"/>
        </w:rPr>
        <w:t>first E</w:t>
      </w:r>
      <w:r>
        <w:rPr>
          <w:sz w:val="26"/>
          <w:szCs w:val="26"/>
        </w:rPr>
        <w:t>xception to the Initial Decision, Duquesne Light avers that the ALJ exceeded her authority b</w:t>
      </w:r>
      <w:r w:rsidR="00997C98">
        <w:rPr>
          <w:sz w:val="26"/>
          <w:szCs w:val="26"/>
        </w:rPr>
        <w:t>y</w:t>
      </w:r>
      <w:r>
        <w:rPr>
          <w:sz w:val="26"/>
          <w:szCs w:val="26"/>
        </w:rPr>
        <w:t xml:space="preserve"> considering the Complainant’s request for </w:t>
      </w:r>
      <w:r w:rsidR="00B57983">
        <w:rPr>
          <w:sz w:val="26"/>
          <w:szCs w:val="26"/>
        </w:rPr>
        <w:t>reimbursement</w:t>
      </w:r>
      <w:r w:rsidR="00405814">
        <w:rPr>
          <w:sz w:val="26"/>
          <w:szCs w:val="26"/>
        </w:rPr>
        <w:t xml:space="preserve"> for property damages</w:t>
      </w:r>
      <w:r>
        <w:rPr>
          <w:sz w:val="26"/>
          <w:szCs w:val="26"/>
        </w:rPr>
        <w:t xml:space="preserve"> because the Commission does not have jurisdiction to </w:t>
      </w:r>
      <w:r w:rsidR="00C01CF2">
        <w:rPr>
          <w:sz w:val="26"/>
          <w:szCs w:val="26"/>
        </w:rPr>
        <w:t>consider a request for monetary damages or to award monetary damages.</w:t>
      </w:r>
      <w:r w:rsidR="00405814">
        <w:rPr>
          <w:sz w:val="26"/>
          <w:szCs w:val="26"/>
        </w:rPr>
        <w:t xml:space="preserve">  </w:t>
      </w:r>
      <w:r w:rsidR="00E13BE0">
        <w:rPr>
          <w:sz w:val="26"/>
          <w:szCs w:val="26"/>
        </w:rPr>
        <w:t xml:space="preserve">Exc. at 4-7.  </w:t>
      </w:r>
      <w:r w:rsidR="00756A18">
        <w:rPr>
          <w:sz w:val="26"/>
          <w:szCs w:val="26"/>
        </w:rPr>
        <w:t>Duquesne Light further avers that</w:t>
      </w:r>
      <w:r w:rsidR="003108D5">
        <w:rPr>
          <w:sz w:val="26"/>
          <w:szCs w:val="26"/>
        </w:rPr>
        <w:t>,</w:t>
      </w:r>
      <w:r w:rsidR="00756A18">
        <w:rPr>
          <w:sz w:val="26"/>
          <w:szCs w:val="26"/>
        </w:rPr>
        <w:t xml:space="preserve"> </w:t>
      </w:r>
      <w:r w:rsidR="00712B83">
        <w:rPr>
          <w:sz w:val="26"/>
          <w:szCs w:val="26"/>
        </w:rPr>
        <w:t>because</w:t>
      </w:r>
      <w:r w:rsidR="00756A18">
        <w:rPr>
          <w:sz w:val="26"/>
          <w:szCs w:val="26"/>
        </w:rPr>
        <w:t xml:space="preserve"> the Commission lacks jurisdiction to decide whether the Complainant should receive monetary damages, the Commission also lacks jurisdiction over Duquesne Light’s claims process.  </w:t>
      </w:r>
      <w:r w:rsidR="00E13BE0">
        <w:rPr>
          <w:sz w:val="26"/>
          <w:szCs w:val="26"/>
        </w:rPr>
        <w:t>It states that it</w:t>
      </w:r>
      <w:r w:rsidR="003108D5">
        <w:rPr>
          <w:sz w:val="26"/>
          <w:szCs w:val="26"/>
        </w:rPr>
        <w:t>s</w:t>
      </w:r>
      <w:r w:rsidR="00E13BE0">
        <w:rPr>
          <w:sz w:val="26"/>
          <w:szCs w:val="26"/>
        </w:rPr>
        <w:t xml:space="preserve"> decision to have a claims department is a policy decision that is not required by regulation or law.  </w:t>
      </w:r>
      <w:r w:rsidR="00756A18">
        <w:rPr>
          <w:sz w:val="26"/>
          <w:szCs w:val="26"/>
        </w:rPr>
        <w:t>Exc. at 7.</w:t>
      </w:r>
      <w:r w:rsidR="00255141">
        <w:rPr>
          <w:sz w:val="26"/>
          <w:szCs w:val="26"/>
        </w:rPr>
        <w:t xml:space="preserve">  It opines that the Complaint only addressed issues involving reimbursement and Duquesne Light’s claim</w:t>
      </w:r>
      <w:r w:rsidR="0070234E">
        <w:rPr>
          <w:sz w:val="26"/>
          <w:szCs w:val="26"/>
        </w:rPr>
        <w:t>s</w:t>
      </w:r>
      <w:r w:rsidR="00255141">
        <w:rPr>
          <w:sz w:val="26"/>
          <w:szCs w:val="26"/>
        </w:rPr>
        <w:t xml:space="preserve"> process, and, as such, the Commission does not have jurisdiction to consider the issues in the Complaint.  Exc. at 6.         </w:t>
      </w:r>
      <w:r w:rsidR="006309C3">
        <w:rPr>
          <w:sz w:val="26"/>
          <w:szCs w:val="26"/>
        </w:rPr>
        <w:t xml:space="preserve">  </w:t>
      </w:r>
    </w:p>
    <w:p w:rsidR="006309C3" w:rsidRDefault="00470A26" w:rsidP="008A7789">
      <w:pPr>
        <w:spacing w:line="360" w:lineRule="auto"/>
        <w:ind w:firstLine="1440"/>
        <w:rPr>
          <w:sz w:val="26"/>
          <w:szCs w:val="26"/>
        </w:rPr>
      </w:pPr>
      <w:r>
        <w:rPr>
          <w:sz w:val="26"/>
          <w:szCs w:val="26"/>
        </w:rPr>
        <w:lastRenderedPageBreak/>
        <w:t xml:space="preserve">Duquesne Light also asserts that the Complainant received prompt attention during the claims process.  </w:t>
      </w:r>
      <w:r w:rsidR="00DC4339">
        <w:rPr>
          <w:sz w:val="26"/>
          <w:szCs w:val="26"/>
        </w:rPr>
        <w:t>It explained that it sent an acknowledgement letter to the Complainant shortly after receiving her claim, informing her that it would investigate the cause of the claim and</w:t>
      </w:r>
      <w:r w:rsidR="003108D5">
        <w:rPr>
          <w:sz w:val="26"/>
          <w:szCs w:val="26"/>
        </w:rPr>
        <w:t>,</w:t>
      </w:r>
      <w:r w:rsidR="00DC4339">
        <w:rPr>
          <w:sz w:val="26"/>
          <w:szCs w:val="26"/>
        </w:rPr>
        <w:t xml:space="preserve"> if the claim was accepted, it would mail her a request for proof of damages.</w:t>
      </w:r>
      <w:r w:rsidR="00123A30">
        <w:rPr>
          <w:sz w:val="26"/>
          <w:szCs w:val="26"/>
        </w:rPr>
        <w:t xml:space="preserve">  The claims representative </w:t>
      </w:r>
      <w:r w:rsidR="00834437">
        <w:rPr>
          <w:sz w:val="26"/>
          <w:szCs w:val="26"/>
        </w:rPr>
        <w:t>provided the Complainant with a final decision on March 3, 2010.</w:t>
      </w:r>
      <w:r w:rsidR="006309C3">
        <w:rPr>
          <w:sz w:val="26"/>
          <w:szCs w:val="26"/>
        </w:rPr>
        <w:t xml:space="preserve">  </w:t>
      </w:r>
      <w:r w:rsidR="00217851">
        <w:rPr>
          <w:sz w:val="26"/>
          <w:szCs w:val="26"/>
        </w:rPr>
        <w:t xml:space="preserve">Duquesne Light avers that the only information </w:t>
      </w:r>
      <w:r w:rsidR="00734531">
        <w:rPr>
          <w:sz w:val="26"/>
          <w:szCs w:val="26"/>
        </w:rPr>
        <w:t xml:space="preserve">the claims representative did not receive before making a determination was information on the Complainant’s damages and the costs associated with replacing her appliances as the Complainant did not have any information about the power surge and was not there when it occurred.  Exc. at 7.  </w:t>
      </w:r>
    </w:p>
    <w:p w:rsidR="006309C3" w:rsidRDefault="006309C3" w:rsidP="008A7789">
      <w:pPr>
        <w:spacing w:line="360" w:lineRule="auto"/>
        <w:ind w:firstLine="1440"/>
        <w:rPr>
          <w:sz w:val="26"/>
          <w:szCs w:val="26"/>
        </w:rPr>
      </w:pPr>
    </w:p>
    <w:p w:rsidR="00194B04" w:rsidRDefault="00821C95" w:rsidP="008A7789">
      <w:pPr>
        <w:spacing w:line="360" w:lineRule="auto"/>
        <w:ind w:firstLine="1440"/>
        <w:rPr>
          <w:sz w:val="26"/>
          <w:szCs w:val="26"/>
        </w:rPr>
      </w:pPr>
      <w:r>
        <w:rPr>
          <w:sz w:val="26"/>
          <w:szCs w:val="26"/>
        </w:rPr>
        <w:t xml:space="preserve">In response to Duquesne Light’s first Exception, we agree that </w:t>
      </w:r>
      <w:r w:rsidR="005D12BF">
        <w:rPr>
          <w:sz w:val="26"/>
          <w:szCs w:val="26"/>
        </w:rPr>
        <w:t>we</w:t>
      </w:r>
      <w:r>
        <w:rPr>
          <w:sz w:val="26"/>
          <w:szCs w:val="26"/>
        </w:rPr>
        <w:t xml:space="preserve"> </w:t>
      </w:r>
      <w:r w:rsidR="005D12BF">
        <w:rPr>
          <w:sz w:val="26"/>
          <w:szCs w:val="26"/>
        </w:rPr>
        <w:t xml:space="preserve">do </w:t>
      </w:r>
      <w:r>
        <w:rPr>
          <w:sz w:val="26"/>
          <w:szCs w:val="26"/>
        </w:rPr>
        <w:t>not have jurisdiction to award monetary damages.  Nevertheless, we note that</w:t>
      </w:r>
      <w:r w:rsidR="00194B04">
        <w:rPr>
          <w:sz w:val="26"/>
          <w:szCs w:val="26"/>
        </w:rPr>
        <w:t>,</w:t>
      </w:r>
      <w:r>
        <w:rPr>
          <w:sz w:val="26"/>
          <w:szCs w:val="26"/>
        </w:rPr>
        <w:t xml:space="preserve"> </w:t>
      </w:r>
      <w:r w:rsidR="008A08A5">
        <w:rPr>
          <w:sz w:val="26"/>
          <w:szCs w:val="26"/>
        </w:rPr>
        <w:t>when a complaint seeking monetary damages also alleges a violation of the Code, such as the failure to provide safe, adequate, reasonable</w:t>
      </w:r>
      <w:r w:rsidR="005D12BF">
        <w:rPr>
          <w:sz w:val="26"/>
          <w:szCs w:val="26"/>
        </w:rPr>
        <w:t xml:space="preserve">, or efficient service, we have jurisdiction to consider these service issues.  </w:t>
      </w:r>
      <w:r w:rsidR="00F30138">
        <w:rPr>
          <w:i/>
          <w:sz w:val="26"/>
          <w:szCs w:val="26"/>
        </w:rPr>
        <w:t xml:space="preserve">DeFrancesco v. Western </w:t>
      </w:r>
      <w:r w:rsidR="00E15713">
        <w:rPr>
          <w:i/>
          <w:sz w:val="26"/>
          <w:szCs w:val="26"/>
        </w:rPr>
        <w:t>Pennsylvania Water Co.</w:t>
      </w:r>
      <w:r w:rsidR="00E15713">
        <w:rPr>
          <w:sz w:val="26"/>
          <w:szCs w:val="26"/>
        </w:rPr>
        <w:t xml:space="preserve">, 453 A.2d 595 (Pa. 1982).  As such, we conclude that the ALJ properly considered the Complaint in this proceeding because it involved </w:t>
      </w:r>
      <w:r w:rsidR="00C41EE0">
        <w:rPr>
          <w:sz w:val="26"/>
          <w:szCs w:val="26"/>
        </w:rPr>
        <w:t xml:space="preserve">allegations </w:t>
      </w:r>
      <w:r w:rsidR="0028725D">
        <w:rPr>
          <w:sz w:val="26"/>
          <w:szCs w:val="26"/>
        </w:rPr>
        <w:t xml:space="preserve">that </w:t>
      </w:r>
      <w:r w:rsidR="00C41EE0">
        <w:rPr>
          <w:sz w:val="26"/>
          <w:szCs w:val="26"/>
        </w:rPr>
        <w:t>Duquesne Light violat</w:t>
      </w:r>
      <w:r w:rsidR="009C7F81">
        <w:rPr>
          <w:sz w:val="26"/>
          <w:szCs w:val="26"/>
        </w:rPr>
        <w:t>ed</w:t>
      </w:r>
      <w:r w:rsidR="00C41EE0">
        <w:rPr>
          <w:sz w:val="26"/>
          <w:szCs w:val="26"/>
        </w:rPr>
        <w:t xml:space="preserve"> Section 1501 of the Code, 66 Pa. C.S. § 1501.  </w:t>
      </w:r>
    </w:p>
    <w:p w:rsidR="008B57D5" w:rsidRDefault="008B57D5" w:rsidP="008A7789">
      <w:pPr>
        <w:spacing w:line="360" w:lineRule="auto"/>
        <w:ind w:firstLine="1440"/>
        <w:rPr>
          <w:sz w:val="26"/>
          <w:szCs w:val="26"/>
        </w:rPr>
      </w:pPr>
    </w:p>
    <w:p w:rsidR="00D61ECA" w:rsidRPr="00E753DF" w:rsidRDefault="00161FFE" w:rsidP="00161FFE">
      <w:pPr>
        <w:spacing w:line="360" w:lineRule="auto"/>
        <w:ind w:firstLine="1440"/>
        <w:rPr>
          <w:rFonts w:ascii="Times New (W1)" w:hAnsi="Times New (W1)"/>
          <w:sz w:val="26"/>
        </w:rPr>
      </w:pPr>
      <w:r>
        <w:rPr>
          <w:rFonts w:ascii="Times New (W1)" w:hAnsi="Times New (W1)"/>
          <w:sz w:val="26"/>
        </w:rPr>
        <w:t xml:space="preserve">We also conclude that </w:t>
      </w:r>
      <w:r w:rsidR="00D61ECA" w:rsidRPr="00E753DF">
        <w:rPr>
          <w:rFonts w:ascii="Times New (W1)" w:hAnsi="Times New (W1)"/>
          <w:sz w:val="26"/>
        </w:rPr>
        <w:t xml:space="preserve">the ALJ </w:t>
      </w:r>
      <w:r>
        <w:rPr>
          <w:rFonts w:ascii="Times New (W1)" w:hAnsi="Times New (W1)"/>
          <w:sz w:val="26"/>
        </w:rPr>
        <w:t xml:space="preserve">correctly determined </w:t>
      </w:r>
      <w:r w:rsidR="00D61ECA" w:rsidRPr="00E753DF">
        <w:rPr>
          <w:rFonts w:ascii="Times New (W1)" w:hAnsi="Times New (W1)"/>
          <w:sz w:val="26"/>
        </w:rPr>
        <w:t>that Duquesne</w:t>
      </w:r>
      <w:r>
        <w:rPr>
          <w:rFonts w:ascii="Times New (W1)" w:hAnsi="Times New (W1)"/>
          <w:sz w:val="26"/>
        </w:rPr>
        <w:t xml:space="preserve"> Light</w:t>
      </w:r>
      <w:r w:rsidR="00D61ECA" w:rsidRPr="00E753DF">
        <w:rPr>
          <w:rFonts w:ascii="Times New (W1)" w:hAnsi="Times New (W1)"/>
          <w:sz w:val="26"/>
        </w:rPr>
        <w:t xml:space="preserve"> provided unreasonable service to the Complainant when she attempted to put in a claim for damages to her appliances.  Every utility is required to furnish reasonable service to its customers.  66 Pa. C.S. § 1501.  The term “service” is used in its broadest and most inclusive sense and includes all acts done by </w:t>
      </w:r>
      <w:r>
        <w:rPr>
          <w:rFonts w:ascii="Times New (W1)" w:hAnsi="Times New (W1)"/>
          <w:sz w:val="26"/>
        </w:rPr>
        <w:t>a</w:t>
      </w:r>
      <w:r w:rsidR="00D61ECA" w:rsidRPr="00E753DF">
        <w:rPr>
          <w:rFonts w:ascii="Times New (W1)" w:hAnsi="Times New (W1)"/>
          <w:sz w:val="26"/>
        </w:rPr>
        <w:t xml:space="preserve"> public utility.  66 Pa. C.S. § 102.  </w:t>
      </w:r>
      <w:r w:rsidR="006A731A">
        <w:rPr>
          <w:rFonts w:ascii="Times New (W1)" w:hAnsi="Times New (W1)"/>
          <w:sz w:val="26"/>
        </w:rPr>
        <w:t xml:space="preserve"> Moreover, </w:t>
      </w:r>
      <w:r w:rsidR="00D61ECA" w:rsidRPr="00E753DF">
        <w:rPr>
          <w:rFonts w:ascii="Times New (W1)" w:hAnsi="Times New (W1)"/>
          <w:sz w:val="26"/>
        </w:rPr>
        <w:t>“</w:t>
      </w:r>
      <w:r w:rsidR="006A731A">
        <w:rPr>
          <w:rFonts w:ascii="Times New (W1)" w:hAnsi="Times New (W1)"/>
          <w:sz w:val="26"/>
        </w:rPr>
        <w:t>[i]</w:t>
      </w:r>
      <w:r w:rsidR="00D61ECA" w:rsidRPr="00E753DF">
        <w:rPr>
          <w:rFonts w:ascii="Times New (W1)" w:hAnsi="Times New (W1)"/>
          <w:sz w:val="26"/>
        </w:rPr>
        <w:t>nappropriate and unreasonable treatment to customers can be interpreted as inadequate service…</w:t>
      </w:r>
      <w:r w:rsidR="006A731A">
        <w:rPr>
          <w:rFonts w:ascii="Times New (W1)" w:hAnsi="Times New (W1)"/>
          <w:sz w:val="26"/>
        </w:rPr>
        <w:t>.</w:t>
      </w:r>
      <w:r w:rsidR="00D61ECA" w:rsidRPr="00E753DF">
        <w:rPr>
          <w:rFonts w:ascii="Times New (W1)" w:hAnsi="Times New (W1)"/>
          <w:sz w:val="26"/>
        </w:rPr>
        <w:t xml:space="preserve">”  </w:t>
      </w:r>
      <w:r w:rsidR="006A731A">
        <w:rPr>
          <w:rFonts w:ascii="Times New (W1)" w:hAnsi="Times New (W1)"/>
          <w:i/>
          <w:sz w:val="26"/>
        </w:rPr>
        <w:t>See</w:t>
      </w:r>
      <w:r w:rsidR="00A7669A">
        <w:rPr>
          <w:rFonts w:ascii="Times New (W1)" w:hAnsi="Times New (W1)"/>
          <w:i/>
          <w:sz w:val="26"/>
        </w:rPr>
        <w:t>,</w:t>
      </w:r>
      <w:r w:rsidR="006A731A">
        <w:rPr>
          <w:rFonts w:ascii="Times New (W1)" w:hAnsi="Times New (W1)"/>
          <w:i/>
          <w:sz w:val="26"/>
        </w:rPr>
        <w:t xml:space="preserve"> </w:t>
      </w:r>
      <w:r w:rsidR="00D61ECA" w:rsidRPr="00E753DF">
        <w:rPr>
          <w:rFonts w:ascii="Times New (W1)" w:hAnsi="Times New (W1)"/>
          <w:i/>
          <w:sz w:val="26"/>
        </w:rPr>
        <w:t>Edward T. O’Toole v. Metropolitan Edison Company</w:t>
      </w:r>
      <w:r w:rsidR="00D61ECA" w:rsidRPr="00E753DF">
        <w:rPr>
          <w:rFonts w:ascii="Times New (W1)" w:hAnsi="Times New (W1)"/>
          <w:sz w:val="26"/>
        </w:rPr>
        <w:t>, Docket No. C-20030854 (</w:t>
      </w:r>
      <w:r w:rsidR="006A731A">
        <w:rPr>
          <w:rFonts w:ascii="Times New (W1)" w:hAnsi="Times New (W1)"/>
          <w:sz w:val="26"/>
        </w:rPr>
        <w:t>O</w:t>
      </w:r>
      <w:r w:rsidR="00D61ECA" w:rsidRPr="00E753DF">
        <w:rPr>
          <w:rFonts w:ascii="Times New (W1)" w:hAnsi="Times New (W1)"/>
          <w:sz w:val="26"/>
        </w:rPr>
        <w:t xml:space="preserve">rder entered May 9, 2005).  Duquesne </w:t>
      </w:r>
      <w:r w:rsidR="00020C87">
        <w:rPr>
          <w:rFonts w:ascii="Times New (W1)" w:hAnsi="Times New (W1)"/>
          <w:sz w:val="26"/>
        </w:rPr>
        <w:t xml:space="preserve">Light </w:t>
      </w:r>
      <w:r w:rsidR="00D61ECA" w:rsidRPr="00E753DF">
        <w:rPr>
          <w:rFonts w:ascii="Times New (W1)" w:hAnsi="Times New (W1)"/>
          <w:sz w:val="26"/>
        </w:rPr>
        <w:t xml:space="preserve">argues that the Commission has no jurisdiction over its claims process because the Commission has no </w:t>
      </w:r>
      <w:r w:rsidR="00D61ECA" w:rsidRPr="00E753DF">
        <w:rPr>
          <w:rFonts w:ascii="Times New (W1)" w:hAnsi="Times New (W1)"/>
          <w:sz w:val="26"/>
        </w:rPr>
        <w:lastRenderedPageBreak/>
        <w:t xml:space="preserve">authority to award damages.  While it is true that the Commission cannot award damages, customer service falls squarely within our jurisdiction.  </w:t>
      </w:r>
    </w:p>
    <w:p w:rsidR="00D61ECA" w:rsidRPr="00E753DF" w:rsidRDefault="00D61ECA" w:rsidP="00E753DF">
      <w:pPr>
        <w:spacing w:line="360" w:lineRule="auto"/>
        <w:ind w:firstLine="720"/>
        <w:rPr>
          <w:rFonts w:ascii="Times New (W1)" w:hAnsi="Times New (W1)"/>
          <w:sz w:val="26"/>
        </w:rPr>
      </w:pPr>
    </w:p>
    <w:p w:rsidR="00D61ECA" w:rsidRPr="00E753DF" w:rsidRDefault="00D61ECA" w:rsidP="00020C87">
      <w:pPr>
        <w:spacing w:line="360" w:lineRule="auto"/>
        <w:ind w:firstLine="1440"/>
        <w:rPr>
          <w:rFonts w:ascii="Times New (W1)" w:hAnsi="Times New (W1)"/>
          <w:sz w:val="26"/>
        </w:rPr>
      </w:pPr>
      <w:r w:rsidRPr="00E753DF">
        <w:rPr>
          <w:rFonts w:ascii="Times New (W1)" w:hAnsi="Times New (W1)"/>
          <w:sz w:val="26"/>
        </w:rPr>
        <w:t xml:space="preserve">In this case, </w:t>
      </w:r>
      <w:r w:rsidR="00893CFF">
        <w:rPr>
          <w:rFonts w:ascii="Times New (W1)" w:hAnsi="Times New (W1)"/>
          <w:sz w:val="26"/>
        </w:rPr>
        <w:t xml:space="preserve">Duquesne Light’s agent provided </w:t>
      </w:r>
      <w:r w:rsidRPr="00E753DF">
        <w:rPr>
          <w:rFonts w:ascii="Times New (W1)" w:hAnsi="Times New (W1)"/>
          <w:sz w:val="26"/>
        </w:rPr>
        <w:t>Ms. Lolly w</w:t>
      </w:r>
      <w:r w:rsidR="00893CFF">
        <w:rPr>
          <w:rFonts w:ascii="Times New (W1)" w:hAnsi="Times New (W1)"/>
          <w:sz w:val="26"/>
        </w:rPr>
        <w:t>i</w:t>
      </w:r>
      <w:r w:rsidR="00B247CF">
        <w:rPr>
          <w:rFonts w:ascii="Times New (W1)" w:hAnsi="Times New (W1)"/>
          <w:sz w:val="26"/>
        </w:rPr>
        <w:t>t</w:t>
      </w:r>
      <w:r w:rsidR="00893CFF">
        <w:rPr>
          <w:rFonts w:ascii="Times New (W1)" w:hAnsi="Times New (W1)"/>
          <w:sz w:val="26"/>
        </w:rPr>
        <w:t>h</w:t>
      </w:r>
      <w:r w:rsidRPr="00E753DF">
        <w:rPr>
          <w:rFonts w:ascii="Times New (W1)" w:hAnsi="Times New (W1)"/>
          <w:sz w:val="26"/>
        </w:rPr>
        <w:t xml:space="preserve"> a phone number and </w:t>
      </w:r>
      <w:r w:rsidR="00020C87">
        <w:rPr>
          <w:rFonts w:ascii="Times New (W1)" w:hAnsi="Times New (W1)"/>
          <w:sz w:val="26"/>
        </w:rPr>
        <w:t xml:space="preserve">a </w:t>
      </w:r>
      <w:r w:rsidRPr="00E753DF">
        <w:rPr>
          <w:rFonts w:ascii="Times New (W1)" w:hAnsi="Times New (W1)"/>
          <w:sz w:val="26"/>
        </w:rPr>
        <w:t xml:space="preserve">claim form.  </w:t>
      </w:r>
      <w:r w:rsidR="00B247CF">
        <w:rPr>
          <w:rFonts w:ascii="Times New (W1)" w:hAnsi="Times New (W1)"/>
          <w:sz w:val="26"/>
        </w:rPr>
        <w:t xml:space="preserve">Tr. at 11.  </w:t>
      </w:r>
      <w:r w:rsidRPr="00E753DF">
        <w:rPr>
          <w:rFonts w:ascii="Times New (W1)" w:hAnsi="Times New (W1)"/>
          <w:sz w:val="26"/>
        </w:rPr>
        <w:t xml:space="preserve">Before she could submit all the required information for her claim, the claim was denied.  </w:t>
      </w:r>
      <w:r w:rsidR="00B247CF">
        <w:rPr>
          <w:rFonts w:ascii="Times New (W1)" w:hAnsi="Times New (W1)"/>
          <w:sz w:val="26"/>
        </w:rPr>
        <w:t xml:space="preserve">Tr. at 13, 19, 61, 62.  </w:t>
      </w:r>
      <w:r w:rsidRPr="00E753DF">
        <w:rPr>
          <w:rFonts w:ascii="Times New (W1)" w:hAnsi="Times New (W1)"/>
          <w:sz w:val="26"/>
        </w:rPr>
        <w:t>Duquesne</w:t>
      </w:r>
      <w:r w:rsidR="00020C87">
        <w:rPr>
          <w:rFonts w:ascii="Times New (W1)" w:hAnsi="Times New (W1)"/>
          <w:sz w:val="26"/>
        </w:rPr>
        <w:t xml:space="preserve"> Light</w:t>
      </w:r>
      <w:r w:rsidRPr="00E753DF">
        <w:rPr>
          <w:rFonts w:ascii="Times New (W1)" w:hAnsi="Times New (W1)"/>
          <w:sz w:val="26"/>
        </w:rPr>
        <w:t xml:space="preserve">’s witness testified that Duquesne </w:t>
      </w:r>
      <w:r w:rsidR="00346E3B">
        <w:rPr>
          <w:rFonts w:ascii="Times New (W1)" w:hAnsi="Times New (W1)"/>
          <w:sz w:val="26"/>
        </w:rPr>
        <w:t xml:space="preserve">Light </w:t>
      </w:r>
      <w:r w:rsidRPr="00E753DF">
        <w:rPr>
          <w:rFonts w:ascii="Times New (W1)" w:hAnsi="Times New (W1)"/>
          <w:sz w:val="26"/>
        </w:rPr>
        <w:t xml:space="preserve">retains a law firm to handle these claims, that she did not remember the content of any of the conversations with Ms. Lolly, and that she relied solely on information sent to her from Duquesne </w:t>
      </w:r>
      <w:r w:rsidR="00020C87">
        <w:rPr>
          <w:rFonts w:ascii="Times New (W1)" w:hAnsi="Times New (W1)"/>
          <w:sz w:val="26"/>
        </w:rPr>
        <w:t xml:space="preserve">Light </w:t>
      </w:r>
      <w:r w:rsidRPr="00E753DF">
        <w:rPr>
          <w:rFonts w:ascii="Times New (W1)" w:hAnsi="Times New (W1)"/>
          <w:sz w:val="26"/>
        </w:rPr>
        <w:t>to make a decision concerning the claim.</w:t>
      </w:r>
      <w:r w:rsidR="005D0E51">
        <w:rPr>
          <w:rFonts w:ascii="Times New (W1)" w:hAnsi="Times New (W1)"/>
          <w:sz w:val="26"/>
        </w:rPr>
        <w:t xml:space="preserve">  Tr. at 67-70.  </w:t>
      </w:r>
      <w:r w:rsidRPr="00E753DF">
        <w:rPr>
          <w:rFonts w:ascii="Times New (W1)" w:hAnsi="Times New (W1)"/>
          <w:sz w:val="26"/>
        </w:rPr>
        <w:t xml:space="preserve">  </w:t>
      </w:r>
    </w:p>
    <w:p w:rsidR="00D61ECA" w:rsidRPr="00E753DF" w:rsidRDefault="00D61ECA" w:rsidP="00E753DF">
      <w:pPr>
        <w:spacing w:line="360" w:lineRule="auto"/>
        <w:ind w:firstLine="720"/>
        <w:rPr>
          <w:rFonts w:ascii="Times New (W1)" w:hAnsi="Times New (W1)"/>
          <w:sz w:val="26"/>
        </w:rPr>
      </w:pPr>
    </w:p>
    <w:p w:rsidR="00FE30CB" w:rsidRDefault="00020C87" w:rsidP="008A7789">
      <w:pPr>
        <w:spacing w:line="360" w:lineRule="auto"/>
        <w:ind w:firstLine="1440"/>
        <w:rPr>
          <w:sz w:val="26"/>
          <w:szCs w:val="26"/>
        </w:rPr>
      </w:pPr>
      <w:r>
        <w:rPr>
          <w:rFonts w:ascii="Times New (W1)" w:hAnsi="Times New (W1)"/>
          <w:sz w:val="26"/>
        </w:rPr>
        <w:t>We</w:t>
      </w:r>
      <w:r w:rsidR="00D61ECA" w:rsidRPr="00E753DF">
        <w:rPr>
          <w:rFonts w:ascii="Times New (W1)" w:hAnsi="Times New (W1)"/>
          <w:sz w:val="26"/>
        </w:rPr>
        <w:t xml:space="preserve"> agree with the ALJ that Duquesne </w:t>
      </w:r>
      <w:r>
        <w:rPr>
          <w:rFonts w:ascii="Times New (W1)" w:hAnsi="Times New (W1)"/>
          <w:sz w:val="26"/>
        </w:rPr>
        <w:t xml:space="preserve">Light </w:t>
      </w:r>
      <w:r w:rsidR="00D61ECA" w:rsidRPr="00E753DF">
        <w:rPr>
          <w:rFonts w:ascii="Times New (W1)" w:hAnsi="Times New (W1)"/>
          <w:sz w:val="26"/>
        </w:rPr>
        <w:t xml:space="preserve">failed to deliver even a modicum of customer service by establishing a claims process that was no process at all. </w:t>
      </w:r>
      <w:r>
        <w:rPr>
          <w:rFonts w:ascii="Times New (W1)" w:hAnsi="Times New (W1)"/>
          <w:sz w:val="26"/>
        </w:rPr>
        <w:t xml:space="preserve">I.D. at </w:t>
      </w:r>
      <w:r w:rsidR="00A70FAF">
        <w:rPr>
          <w:rFonts w:ascii="Times New (W1)" w:hAnsi="Times New (W1)"/>
          <w:sz w:val="26"/>
        </w:rPr>
        <w:t xml:space="preserve">9.  </w:t>
      </w:r>
      <w:r w:rsidR="00D61ECA" w:rsidRPr="00E753DF">
        <w:rPr>
          <w:rFonts w:ascii="Times New (W1)" w:hAnsi="Times New (W1)"/>
          <w:sz w:val="26"/>
        </w:rPr>
        <w:t xml:space="preserve">Although the Complainant was sent a </w:t>
      </w:r>
      <w:r w:rsidR="00226C12">
        <w:rPr>
          <w:rFonts w:ascii="Times New (W1)" w:hAnsi="Times New (W1)"/>
          <w:sz w:val="26"/>
        </w:rPr>
        <w:t>claim</w:t>
      </w:r>
      <w:r w:rsidR="00D61ECA" w:rsidRPr="00E753DF">
        <w:rPr>
          <w:rFonts w:ascii="Times New (W1)" w:hAnsi="Times New (W1)"/>
          <w:sz w:val="26"/>
        </w:rPr>
        <w:t xml:space="preserve"> form and went through the effort to compare repair versus replacement costs of her appliances, her claim was summarily denied without considering any information or documentation from her.  Quality customer service is expected of all regulated utilities.  Because Duquesne</w:t>
      </w:r>
      <w:r w:rsidR="00A70FAF">
        <w:rPr>
          <w:rFonts w:ascii="Times New (W1)" w:hAnsi="Times New (W1)"/>
          <w:sz w:val="26"/>
        </w:rPr>
        <w:t xml:space="preserve"> Light</w:t>
      </w:r>
      <w:r w:rsidR="00D61ECA" w:rsidRPr="00E753DF">
        <w:rPr>
          <w:rFonts w:ascii="Times New (W1)" w:hAnsi="Times New (W1)"/>
          <w:sz w:val="26"/>
        </w:rPr>
        <w:t xml:space="preserve"> violated </w:t>
      </w:r>
      <w:r w:rsidR="00A70FAF">
        <w:rPr>
          <w:rFonts w:ascii="Times New (W1)" w:hAnsi="Times New (W1)"/>
          <w:sz w:val="26"/>
        </w:rPr>
        <w:t>S</w:t>
      </w:r>
      <w:r w:rsidR="00D61ECA" w:rsidRPr="00E753DF">
        <w:rPr>
          <w:rFonts w:ascii="Times New (W1)" w:hAnsi="Times New (W1)"/>
          <w:sz w:val="26"/>
        </w:rPr>
        <w:t xml:space="preserve">ection 1501 by failing to provide reasonable or adequate customer service, we adopt the ALJ’s decision to impose a $250 </w:t>
      </w:r>
      <w:r w:rsidR="00A70FAF">
        <w:rPr>
          <w:rFonts w:ascii="Times New (W1)" w:hAnsi="Times New (W1)"/>
          <w:sz w:val="26"/>
        </w:rPr>
        <w:t>civil penalty</w:t>
      </w:r>
      <w:r w:rsidR="00D61ECA" w:rsidRPr="00E753DF">
        <w:rPr>
          <w:rFonts w:ascii="Times New (W1)" w:hAnsi="Times New (W1)"/>
          <w:sz w:val="26"/>
        </w:rPr>
        <w:t>.</w:t>
      </w:r>
      <w:r w:rsidR="008A7789">
        <w:rPr>
          <w:sz w:val="26"/>
          <w:szCs w:val="26"/>
        </w:rPr>
        <w:t xml:space="preserve">  </w:t>
      </w:r>
      <w:r w:rsidR="00040EED">
        <w:rPr>
          <w:sz w:val="26"/>
          <w:szCs w:val="26"/>
        </w:rPr>
        <w:t>Accordingly</w:t>
      </w:r>
      <w:r w:rsidR="00B84653">
        <w:rPr>
          <w:sz w:val="26"/>
          <w:szCs w:val="26"/>
        </w:rPr>
        <w:t xml:space="preserve">, we </w:t>
      </w:r>
      <w:r w:rsidR="00F00505">
        <w:rPr>
          <w:sz w:val="26"/>
          <w:szCs w:val="26"/>
        </w:rPr>
        <w:t>deny</w:t>
      </w:r>
      <w:r w:rsidR="00B84653">
        <w:rPr>
          <w:sz w:val="26"/>
          <w:szCs w:val="26"/>
        </w:rPr>
        <w:t xml:space="preserve"> Duquesne Light’s first Exception.  </w:t>
      </w:r>
    </w:p>
    <w:p w:rsidR="00F00505" w:rsidRDefault="00F00505" w:rsidP="00813B97">
      <w:pPr>
        <w:spacing w:line="360" w:lineRule="auto"/>
        <w:ind w:firstLine="1440"/>
        <w:rPr>
          <w:sz w:val="26"/>
          <w:szCs w:val="26"/>
        </w:rPr>
      </w:pPr>
    </w:p>
    <w:p w:rsidR="00E753DF" w:rsidRDefault="00E753DF" w:rsidP="00E753DF">
      <w:pPr>
        <w:spacing w:line="360" w:lineRule="auto"/>
        <w:ind w:firstLine="1440"/>
        <w:rPr>
          <w:sz w:val="26"/>
          <w:szCs w:val="26"/>
        </w:rPr>
      </w:pPr>
      <w:r>
        <w:rPr>
          <w:sz w:val="26"/>
          <w:szCs w:val="26"/>
        </w:rPr>
        <w:t xml:space="preserve">In its second Exception, Duquesne Light states that the ALJ erred in finding that the Complainant satisfied her burden of proving that its investigation into the power surge on February 3, 2010 was unreasonable.  It averred that the Complainant did not make any complaints about the manner in which it responded to the service issue.  Exc. at 8.  Additionally, Duquesne Light opined that the record provides uncontroverted evidence that it performed a full investigation.  Although Mr. Paul, Duquesne Light’s field representative who investigated the power surge, did not find a definitive cause for </w:t>
      </w:r>
      <w:r>
        <w:rPr>
          <w:sz w:val="26"/>
          <w:szCs w:val="26"/>
        </w:rPr>
        <w:lastRenderedPageBreak/>
        <w:t xml:space="preserve">the problem, he diligently reviewed the situation, talked to the customers involved, and replaced the transformer as a cautionary measure.  Exc. at 10, 11.                         </w:t>
      </w:r>
    </w:p>
    <w:p w:rsidR="00E753DF" w:rsidRDefault="00E753DF" w:rsidP="008A7789">
      <w:pPr>
        <w:spacing w:line="360" w:lineRule="auto"/>
        <w:ind w:firstLine="1440"/>
        <w:rPr>
          <w:sz w:val="26"/>
          <w:szCs w:val="26"/>
        </w:rPr>
      </w:pPr>
    </w:p>
    <w:p w:rsidR="008A7789" w:rsidRDefault="00FE30CB" w:rsidP="008A7789">
      <w:pPr>
        <w:spacing w:line="360" w:lineRule="auto"/>
        <w:ind w:firstLine="1440"/>
        <w:rPr>
          <w:sz w:val="26"/>
          <w:szCs w:val="26"/>
        </w:rPr>
      </w:pPr>
      <w:r>
        <w:rPr>
          <w:sz w:val="26"/>
          <w:szCs w:val="26"/>
        </w:rPr>
        <w:t xml:space="preserve">We </w:t>
      </w:r>
      <w:r w:rsidR="004F194B">
        <w:rPr>
          <w:sz w:val="26"/>
          <w:szCs w:val="26"/>
        </w:rPr>
        <w:t xml:space="preserve">agree with </w:t>
      </w:r>
      <w:r>
        <w:rPr>
          <w:sz w:val="26"/>
          <w:szCs w:val="26"/>
        </w:rPr>
        <w:t xml:space="preserve">Duquesne Light </w:t>
      </w:r>
      <w:r w:rsidR="004F194B">
        <w:rPr>
          <w:sz w:val="26"/>
          <w:szCs w:val="26"/>
        </w:rPr>
        <w:t xml:space="preserve">that it conducted a proper investigation </w:t>
      </w:r>
      <w:r w:rsidR="002F39A8">
        <w:rPr>
          <w:sz w:val="26"/>
          <w:szCs w:val="26"/>
        </w:rPr>
        <w:t>into the power outage</w:t>
      </w:r>
      <w:r>
        <w:rPr>
          <w:sz w:val="26"/>
          <w:szCs w:val="26"/>
        </w:rPr>
        <w:t>.</w:t>
      </w:r>
      <w:r w:rsidR="00597CE3">
        <w:rPr>
          <w:sz w:val="26"/>
          <w:szCs w:val="26"/>
        </w:rPr>
        <w:t xml:space="preserve">  </w:t>
      </w:r>
      <w:r w:rsidR="005558A8">
        <w:rPr>
          <w:sz w:val="26"/>
          <w:szCs w:val="26"/>
        </w:rPr>
        <w:t>The Complainant</w:t>
      </w:r>
      <w:r w:rsidR="00DC13B3">
        <w:rPr>
          <w:sz w:val="26"/>
          <w:szCs w:val="26"/>
        </w:rPr>
        <w:t xml:space="preserve"> did not pre</w:t>
      </w:r>
      <w:r w:rsidR="002B36A1">
        <w:rPr>
          <w:sz w:val="26"/>
          <w:szCs w:val="26"/>
        </w:rPr>
        <w:t>sent</w:t>
      </w:r>
      <w:r w:rsidR="00DC13B3">
        <w:rPr>
          <w:sz w:val="26"/>
          <w:szCs w:val="26"/>
        </w:rPr>
        <w:t xml:space="preserve"> any evidence during the hearing </w:t>
      </w:r>
      <w:r w:rsidR="0070234E">
        <w:rPr>
          <w:sz w:val="26"/>
          <w:szCs w:val="26"/>
        </w:rPr>
        <w:t xml:space="preserve">which demonstrated that </w:t>
      </w:r>
      <w:r w:rsidR="002B36A1">
        <w:rPr>
          <w:sz w:val="26"/>
          <w:szCs w:val="26"/>
        </w:rPr>
        <w:t xml:space="preserve">Duquesne Light’s </w:t>
      </w:r>
      <w:r w:rsidR="00DC13B3">
        <w:rPr>
          <w:sz w:val="26"/>
          <w:szCs w:val="26"/>
        </w:rPr>
        <w:t>investigat</w:t>
      </w:r>
      <w:r w:rsidR="002B36A1">
        <w:rPr>
          <w:sz w:val="26"/>
          <w:szCs w:val="26"/>
        </w:rPr>
        <w:t>ion of</w:t>
      </w:r>
      <w:r w:rsidR="00DC13B3">
        <w:rPr>
          <w:sz w:val="26"/>
          <w:szCs w:val="26"/>
        </w:rPr>
        <w:t xml:space="preserve"> the </w:t>
      </w:r>
      <w:r w:rsidR="002B36A1">
        <w:rPr>
          <w:sz w:val="26"/>
          <w:szCs w:val="26"/>
        </w:rPr>
        <w:t>power outage</w:t>
      </w:r>
      <w:r w:rsidR="0070234E">
        <w:rPr>
          <w:sz w:val="26"/>
          <w:szCs w:val="26"/>
        </w:rPr>
        <w:t xml:space="preserve"> was unreasonable</w:t>
      </w:r>
      <w:r w:rsidR="002B36A1">
        <w:rPr>
          <w:sz w:val="26"/>
          <w:szCs w:val="26"/>
        </w:rPr>
        <w:t>.</w:t>
      </w:r>
      <w:r w:rsidR="00FC2BAF">
        <w:rPr>
          <w:sz w:val="26"/>
          <w:szCs w:val="26"/>
        </w:rPr>
        <w:t xml:space="preserve"> </w:t>
      </w:r>
      <w:r w:rsidR="002F39A8">
        <w:rPr>
          <w:sz w:val="26"/>
          <w:szCs w:val="26"/>
        </w:rPr>
        <w:t xml:space="preserve"> </w:t>
      </w:r>
      <w:r w:rsidR="004B1968">
        <w:rPr>
          <w:sz w:val="26"/>
          <w:szCs w:val="26"/>
        </w:rPr>
        <w:t xml:space="preserve">On the other hand, </w:t>
      </w:r>
      <w:r w:rsidR="00FC2BAF">
        <w:rPr>
          <w:sz w:val="26"/>
          <w:szCs w:val="26"/>
        </w:rPr>
        <w:t xml:space="preserve">Duquesne Light presented evidence </w:t>
      </w:r>
      <w:r w:rsidR="0070234E">
        <w:rPr>
          <w:sz w:val="26"/>
          <w:szCs w:val="26"/>
        </w:rPr>
        <w:t>which</w:t>
      </w:r>
      <w:r w:rsidR="00FC2BAF">
        <w:rPr>
          <w:sz w:val="26"/>
          <w:szCs w:val="26"/>
        </w:rPr>
        <w:t xml:space="preserve"> demonstrated that it conducted a proper investigation.</w:t>
      </w:r>
      <w:r w:rsidR="00021EDC">
        <w:rPr>
          <w:sz w:val="26"/>
          <w:szCs w:val="26"/>
        </w:rPr>
        <w:t xml:space="preserve">  Mr. Paul inspected the facilities, and he did not </w:t>
      </w:r>
      <w:r w:rsidR="000661C8">
        <w:rPr>
          <w:sz w:val="26"/>
          <w:szCs w:val="26"/>
        </w:rPr>
        <w:t xml:space="preserve">initially </w:t>
      </w:r>
      <w:r w:rsidR="00021EDC">
        <w:rPr>
          <w:sz w:val="26"/>
          <w:szCs w:val="26"/>
        </w:rPr>
        <w:t>find any</w:t>
      </w:r>
      <w:r w:rsidR="006C5B0C">
        <w:rPr>
          <w:sz w:val="26"/>
          <w:szCs w:val="26"/>
        </w:rPr>
        <w:t xml:space="preserve"> problems with the transformer or the other facilities.  Tr. at 33-35.  </w:t>
      </w:r>
      <w:r w:rsidR="000661C8">
        <w:rPr>
          <w:sz w:val="26"/>
          <w:szCs w:val="26"/>
        </w:rPr>
        <w:t xml:space="preserve">Upon further inspection, Mr. Paul </w:t>
      </w:r>
      <w:r w:rsidR="00012F29">
        <w:rPr>
          <w:sz w:val="26"/>
          <w:szCs w:val="26"/>
        </w:rPr>
        <w:t>noted that the neutral on the primary side of the transformer “spit a little” and appeared to be loose</w:t>
      </w:r>
      <w:r w:rsidR="00B26136">
        <w:rPr>
          <w:sz w:val="26"/>
          <w:szCs w:val="26"/>
        </w:rPr>
        <w:t>, which could have caused a loss of voltage at the transformer</w:t>
      </w:r>
      <w:r w:rsidR="00012F29">
        <w:rPr>
          <w:sz w:val="26"/>
          <w:szCs w:val="26"/>
        </w:rPr>
        <w:t xml:space="preserve">.  </w:t>
      </w:r>
      <w:proofErr w:type="gramStart"/>
      <w:r w:rsidR="00B26136">
        <w:rPr>
          <w:sz w:val="26"/>
          <w:szCs w:val="26"/>
        </w:rPr>
        <w:t>Tr. at 35, 38, 39.</w:t>
      </w:r>
      <w:proofErr w:type="gramEnd"/>
      <w:r w:rsidR="00B26136">
        <w:rPr>
          <w:sz w:val="26"/>
          <w:szCs w:val="26"/>
        </w:rPr>
        <w:t xml:space="preserve">  </w:t>
      </w:r>
    </w:p>
    <w:p w:rsidR="006E19CA" w:rsidRDefault="006E19CA" w:rsidP="00433F60">
      <w:pPr>
        <w:pStyle w:val="BodyText"/>
        <w:ind w:firstLine="1440"/>
        <w:rPr>
          <w:szCs w:val="26"/>
        </w:rPr>
      </w:pPr>
    </w:p>
    <w:p w:rsidR="004B1968" w:rsidRDefault="00F03C06" w:rsidP="00433F60">
      <w:pPr>
        <w:pStyle w:val="BodyText"/>
        <w:ind w:firstLine="1440"/>
        <w:rPr>
          <w:szCs w:val="26"/>
        </w:rPr>
      </w:pPr>
      <w:r>
        <w:rPr>
          <w:szCs w:val="26"/>
        </w:rPr>
        <w:t xml:space="preserve">We note that neither the Code nor our Regulations require that public utilities provide flawless service.  Section 1501 of the Code requires public utilities to provide reasonable and adequate, not perfect, service.  </w:t>
      </w:r>
      <w:r w:rsidR="00181BC1">
        <w:rPr>
          <w:i/>
          <w:szCs w:val="26"/>
        </w:rPr>
        <w:t>A-Rize-N Management Co., LLC v. Pennsylvania American Water Co.</w:t>
      </w:r>
      <w:r w:rsidR="00181BC1">
        <w:rPr>
          <w:szCs w:val="26"/>
        </w:rPr>
        <w:t xml:space="preserve">, Docket No. C-2009-2119162 (Order entered June 15, 2010).  </w:t>
      </w:r>
      <w:r w:rsidR="004B1968">
        <w:rPr>
          <w:szCs w:val="26"/>
        </w:rPr>
        <w:t>While Duquesne Light was not able to find a definitive cause for the power surge, the record demonstrates that it conducted a thorough investigation and took precautionary measures to prevent the problem from occurring in the future.</w:t>
      </w:r>
      <w:r w:rsidR="00B84653">
        <w:rPr>
          <w:szCs w:val="26"/>
        </w:rPr>
        <w:t xml:space="preserve">  Based on the information in the record, we grant Duquesne Light’s second Exception.   </w:t>
      </w:r>
      <w:r w:rsidR="004B1968">
        <w:rPr>
          <w:szCs w:val="26"/>
        </w:rPr>
        <w:t xml:space="preserve">  </w:t>
      </w:r>
    </w:p>
    <w:p w:rsidR="008A7789" w:rsidRDefault="008A7789" w:rsidP="00433F60">
      <w:pPr>
        <w:pStyle w:val="BodyText"/>
        <w:ind w:firstLine="1440"/>
        <w:rPr>
          <w:szCs w:val="26"/>
        </w:rPr>
      </w:pPr>
    </w:p>
    <w:p w:rsidR="00956972" w:rsidRPr="00956972" w:rsidRDefault="00956972" w:rsidP="00543297">
      <w:pPr>
        <w:spacing w:line="360" w:lineRule="auto"/>
        <w:jc w:val="center"/>
        <w:rPr>
          <w:b/>
          <w:sz w:val="26"/>
          <w:szCs w:val="26"/>
        </w:rPr>
      </w:pPr>
      <w:r>
        <w:rPr>
          <w:b/>
          <w:sz w:val="26"/>
          <w:szCs w:val="26"/>
        </w:rPr>
        <w:t>Conclusion</w:t>
      </w:r>
    </w:p>
    <w:p w:rsidR="00E37683" w:rsidRDefault="00E37683" w:rsidP="007E3501">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w:t>
      </w:r>
      <w:r w:rsidR="00B84653">
        <w:rPr>
          <w:sz w:val="26"/>
          <w:szCs w:val="26"/>
        </w:rPr>
        <w:t>grant</w:t>
      </w:r>
      <w:r w:rsidR="0019318F">
        <w:rPr>
          <w:sz w:val="26"/>
          <w:szCs w:val="26"/>
        </w:rPr>
        <w:t xml:space="preserve"> </w:t>
      </w:r>
      <w:r w:rsidR="00B84653">
        <w:rPr>
          <w:sz w:val="26"/>
          <w:szCs w:val="26"/>
        </w:rPr>
        <w:t xml:space="preserve">Duquesne Light’s </w:t>
      </w:r>
      <w:r w:rsidR="0019318F">
        <w:rPr>
          <w:sz w:val="26"/>
          <w:szCs w:val="26"/>
        </w:rPr>
        <w:t xml:space="preserve"> Exceptions</w:t>
      </w:r>
      <w:r w:rsidR="002F39A8">
        <w:rPr>
          <w:sz w:val="26"/>
          <w:szCs w:val="26"/>
        </w:rPr>
        <w:t>, in part, and deny the Exceptions, in part,</w:t>
      </w:r>
      <w:r w:rsidR="0019318F">
        <w:rPr>
          <w:sz w:val="26"/>
          <w:szCs w:val="26"/>
        </w:rPr>
        <w:t xml:space="preserve"> and </w:t>
      </w:r>
      <w:r w:rsidR="00B84653">
        <w:rPr>
          <w:sz w:val="26"/>
          <w:szCs w:val="26"/>
        </w:rPr>
        <w:t>modify</w:t>
      </w:r>
      <w:r w:rsidR="00DE3207">
        <w:rPr>
          <w:sz w:val="26"/>
          <w:szCs w:val="26"/>
        </w:rPr>
        <w:t xml:space="preserve"> the ALJ’s Initial Decision</w:t>
      </w:r>
      <w:r w:rsidR="001876CF">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435294">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7F15AC">
        <w:rPr>
          <w:sz w:val="26"/>
          <w:szCs w:val="26"/>
        </w:rPr>
        <w:t>Duquesne Light Company</w:t>
      </w:r>
      <w:r w:rsidR="004E13AD">
        <w:rPr>
          <w:sz w:val="26"/>
          <w:szCs w:val="26"/>
        </w:rPr>
        <w:t>, filed December 6, 2010,</w:t>
      </w:r>
      <w:r w:rsidR="007F15AC">
        <w:rPr>
          <w:sz w:val="26"/>
          <w:szCs w:val="26"/>
        </w:rPr>
        <w:t xml:space="preserve"> a</w:t>
      </w:r>
      <w:r w:rsidR="00D556A2">
        <w:rPr>
          <w:sz w:val="26"/>
          <w:szCs w:val="26"/>
        </w:rPr>
        <w:t xml:space="preserve">re </w:t>
      </w:r>
      <w:r w:rsidR="007F15AC">
        <w:rPr>
          <w:sz w:val="26"/>
          <w:szCs w:val="26"/>
        </w:rPr>
        <w:t xml:space="preserve">granted, </w:t>
      </w:r>
      <w:r w:rsidR="002F39A8">
        <w:rPr>
          <w:sz w:val="26"/>
          <w:szCs w:val="26"/>
        </w:rPr>
        <w:t xml:space="preserve">in part, and denied, in part, </w:t>
      </w:r>
      <w:r w:rsidR="007F15AC">
        <w:rPr>
          <w:sz w:val="26"/>
          <w:szCs w:val="26"/>
        </w:rPr>
        <w:t>consistent with this Opinion and Order</w:t>
      </w:r>
      <w:r w:rsidR="00B265B1">
        <w:rPr>
          <w:sz w:val="26"/>
          <w:szCs w:val="26"/>
        </w:rPr>
        <w:t>.</w:t>
      </w:r>
      <w:r w:rsidR="007F15AC">
        <w:rPr>
          <w:sz w:val="26"/>
          <w:szCs w:val="26"/>
        </w:rPr>
        <w:t xml:space="preserve">  </w:t>
      </w:r>
      <w:r w:rsidR="00924F4A">
        <w:rPr>
          <w:sz w:val="26"/>
          <w:szCs w:val="26"/>
        </w:rPr>
        <w:t xml:space="preserve">    </w:t>
      </w:r>
    </w:p>
    <w:p w:rsidR="001A1AD3" w:rsidRDefault="001A1AD3" w:rsidP="001A1AD3">
      <w:pPr>
        <w:spacing w:line="360" w:lineRule="auto"/>
        <w:rPr>
          <w:sz w:val="26"/>
          <w:szCs w:val="26"/>
        </w:rPr>
      </w:pPr>
    </w:p>
    <w:p w:rsidR="00F97807"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Pr>
          <w:b/>
          <w:sz w:val="26"/>
          <w:szCs w:val="26"/>
        </w:rPr>
        <w:tab/>
      </w:r>
      <w:r>
        <w:rPr>
          <w:sz w:val="26"/>
          <w:szCs w:val="26"/>
        </w:rPr>
        <w:t xml:space="preserve">That the </w:t>
      </w:r>
      <w:r w:rsidR="00527A20">
        <w:rPr>
          <w:sz w:val="26"/>
          <w:szCs w:val="26"/>
        </w:rPr>
        <w:t xml:space="preserve">Initial Decision of </w:t>
      </w:r>
      <w:r w:rsidR="00C05103">
        <w:rPr>
          <w:sz w:val="26"/>
          <w:szCs w:val="26"/>
        </w:rPr>
        <w:t xml:space="preserve">Administrative Law Judge </w:t>
      </w:r>
      <w:r w:rsidR="007F15AC">
        <w:rPr>
          <w:sz w:val="26"/>
          <w:szCs w:val="26"/>
        </w:rPr>
        <w:t>Katrina L. Dunderdale</w:t>
      </w:r>
      <w:r w:rsidR="004E13AD">
        <w:rPr>
          <w:sz w:val="26"/>
          <w:szCs w:val="26"/>
        </w:rPr>
        <w:t>, issued November 16, 2010,</w:t>
      </w:r>
      <w:r w:rsidR="007F15AC">
        <w:rPr>
          <w:sz w:val="26"/>
          <w:szCs w:val="26"/>
        </w:rPr>
        <w:t xml:space="preserve"> </w:t>
      </w:r>
      <w:r w:rsidR="005154BC">
        <w:rPr>
          <w:sz w:val="26"/>
          <w:szCs w:val="26"/>
        </w:rPr>
        <w:t xml:space="preserve">is </w:t>
      </w:r>
      <w:r w:rsidR="007F15AC">
        <w:rPr>
          <w:sz w:val="26"/>
          <w:szCs w:val="26"/>
        </w:rPr>
        <w:t>modified</w:t>
      </w:r>
      <w:r w:rsidR="00527A20">
        <w:rPr>
          <w:sz w:val="26"/>
          <w:szCs w:val="26"/>
        </w:rPr>
        <w:t xml:space="preserve">, consistent </w:t>
      </w:r>
      <w:r w:rsidR="00243CC9">
        <w:rPr>
          <w:sz w:val="26"/>
          <w:szCs w:val="26"/>
        </w:rPr>
        <w:t>with this Opinion and Order</w:t>
      </w:r>
      <w:r w:rsidR="00EF782F">
        <w:rPr>
          <w:sz w:val="26"/>
          <w:szCs w:val="26"/>
        </w:rPr>
        <w:t>.</w:t>
      </w:r>
    </w:p>
    <w:p w:rsidR="00120C2F" w:rsidRDefault="00120C2F" w:rsidP="00F97807">
      <w:pPr>
        <w:spacing w:line="360" w:lineRule="auto"/>
        <w:rPr>
          <w:sz w:val="26"/>
          <w:szCs w:val="26"/>
        </w:rPr>
      </w:pPr>
    </w:p>
    <w:p w:rsidR="00F80041" w:rsidRDefault="00F80041" w:rsidP="00F80041">
      <w:pPr>
        <w:spacing w:line="360" w:lineRule="auto"/>
        <w:ind w:firstLine="1440"/>
        <w:rPr>
          <w:sz w:val="26"/>
        </w:rPr>
      </w:pPr>
      <w:r>
        <w:rPr>
          <w:sz w:val="26"/>
          <w:szCs w:val="26"/>
        </w:rPr>
        <w:t>3.</w:t>
      </w:r>
      <w:r>
        <w:rPr>
          <w:sz w:val="26"/>
          <w:szCs w:val="26"/>
        </w:rPr>
        <w:tab/>
      </w:r>
      <w:r w:rsidRPr="0090056F">
        <w:rPr>
          <w:sz w:val="26"/>
        </w:rPr>
        <w:t>That</w:t>
      </w:r>
      <w:r>
        <w:rPr>
          <w:sz w:val="26"/>
        </w:rPr>
        <w:t xml:space="preserve"> Duquesne Light Company</w:t>
      </w:r>
      <w:r>
        <w:rPr>
          <w:sz w:val="26"/>
          <w:szCs w:val="26"/>
        </w:rPr>
        <w:t xml:space="preserve"> </w:t>
      </w:r>
      <w:r w:rsidRPr="0090056F">
        <w:rPr>
          <w:sz w:val="26"/>
        </w:rPr>
        <w:t>shall pay a civil penalty in the amount of $</w:t>
      </w:r>
      <w:r>
        <w:rPr>
          <w:sz w:val="26"/>
        </w:rPr>
        <w:t>250</w:t>
      </w:r>
      <w:r w:rsidRPr="0090056F">
        <w:rPr>
          <w:sz w:val="26"/>
        </w:rPr>
        <w:t xml:space="preserve"> by check or money order </w:t>
      </w:r>
      <w:r>
        <w:rPr>
          <w:sz w:val="26"/>
        </w:rPr>
        <w:t xml:space="preserve">within twenty days from the entry date of this Opinion and Order.  </w:t>
      </w:r>
      <w:r w:rsidRPr="0090056F">
        <w:rPr>
          <w:sz w:val="26"/>
        </w:rPr>
        <w:t>Said check or money order shall be made payable to:</w:t>
      </w:r>
    </w:p>
    <w:p w:rsidR="00F80041" w:rsidRDefault="00F80041" w:rsidP="00F80041">
      <w:pPr>
        <w:keepNext/>
        <w:ind w:firstLine="1440"/>
        <w:rPr>
          <w:sz w:val="26"/>
        </w:rPr>
      </w:pPr>
    </w:p>
    <w:p w:rsidR="00F80041" w:rsidRPr="0090056F" w:rsidRDefault="00F80041" w:rsidP="00F80041">
      <w:pPr>
        <w:keepNext/>
        <w:ind w:firstLine="1440"/>
        <w:rPr>
          <w:sz w:val="26"/>
        </w:rPr>
      </w:pPr>
      <w:r w:rsidRPr="0090056F">
        <w:rPr>
          <w:sz w:val="26"/>
        </w:rPr>
        <w:t>Pennsylvania Public Utility Commission</w:t>
      </w:r>
    </w:p>
    <w:p w:rsidR="00F80041" w:rsidRPr="0090056F" w:rsidRDefault="00F80041" w:rsidP="00F80041">
      <w:pPr>
        <w:keepNext/>
        <w:ind w:firstLine="1440"/>
        <w:rPr>
          <w:sz w:val="26"/>
        </w:rPr>
      </w:pPr>
      <w:smartTag w:uri="urn:schemas-microsoft-com:office:smarttags" w:element="address">
        <w:smartTag w:uri="urn:schemas-microsoft-com:office:smarttags" w:element="Street">
          <w:r w:rsidRPr="0090056F">
            <w:rPr>
              <w:sz w:val="26"/>
            </w:rPr>
            <w:t>P.O. Box</w:t>
          </w:r>
        </w:smartTag>
        <w:r w:rsidRPr="0090056F">
          <w:rPr>
            <w:sz w:val="26"/>
          </w:rPr>
          <w:t xml:space="preserve"> 3265</w:t>
        </w:r>
      </w:smartTag>
    </w:p>
    <w:p w:rsidR="00F80041" w:rsidRDefault="00F80041" w:rsidP="00F80041">
      <w:pPr>
        <w:ind w:firstLine="1440"/>
        <w:rPr>
          <w:sz w:val="26"/>
        </w:rPr>
      </w:pPr>
      <w:r w:rsidRPr="0090056F">
        <w:rPr>
          <w:sz w:val="26"/>
        </w:rPr>
        <w:t>Harrisburg, PA  17105-3265</w:t>
      </w:r>
    </w:p>
    <w:p w:rsidR="00F80041" w:rsidRDefault="00F80041" w:rsidP="002F39A8">
      <w:pPr>
        <w:tabs>
          <w:tab w:val="left" w:pos="-720"/>
          <w:tab w:val="left" w:pos="0"/>
        </w:tabs>
        <w:suppressAutoHyphens/>
        <w:spacing w:line="360" w:lineRule="auto"/>
        <w:rPr>
          <w:sz w:val="26"/>
          <w:szCs w:val="26"/>
        </w:rPr>
      </w:pPr>
    </w:p>
    <w:p w:rsidR="00496CD9" w:rsidRDefault="00FD6727" w:rsidP="002F39A8">
      <w:pPr>
        <w:tabs>
          <w:tab w:val="left" w:pos="-720"/>
          <w:tab w:val="left" w:pos="0"/>
        </w:tabs>
        <w:suppressAutoHyphens/>
        <w:spacing w:line="360" w:lineRule="auto"/>
        <w:rPr>
          <w:sz w:val="26"/>
          <w:szCs w:val="26"/>
        </w:rPr>
      </w:pPr>
      <w:r>
        <w:rPr>
          <w:sz w:val="26"/>
          <w:szCs w:val="26"/>
        </w:rPr>
        <w:tab/>
      </w:r>
      <w:r>
        <w:rPr>
          <w:sz w:val="26"/>
          <w:szCs w:val="26"/>
        </w:rPr>
        <w:tab/>
      </w:r>
      <w:r w:rsidR="00F80041">
        <w:rPr>
          <w:sz w:val="26"/>
          <w:szCs w:val="26"/>
        </w:rPr>
        <w:t>4</w:t>
      </w:r>
      <w:r w:rsidR="00E62D1A">
        <w:rPr>
          <w:sz w:val="26"/>
          <w:szCs w:val="26"/>
        </w:rPr>
        <w:t>.</w:t>
      </w:r>
      <w:r w:rsidR="00E62D1A">
        <w:rPr>
          <w:sz w:val="26"/>
          <w:szCs w:val="26"/>
        </w:rPr>
        <w:tab/>
      </w:r>
      <w:r w:rsidR="00496CD9">
        <w:rPr>
          <w:sz w:val="26"/>
          <w:szCs w:val="26"/>
        </w:rPr>
        <w:t>That a copy of this Opinion and Order shall be served upon the Financial and Assessments Chief, Office of Administrative Services.</w:t>
      </w:r>
    </w:p>
    <w:p w:rsidR="00496CD9" w:rsidRDefault="00496CD9" w:rsidP="002F39A8">
      <w:pPr>
        <w:tabs>
          <w:tab w:val="left" w:pos="-720"/>
          <w:tab w:val="left" w:pos="0"/>
        </w:tabs>
        <w:suppressAutoHyphens/>
        <w:spacing w:line="360" w:lineRule="auto"/>
        <w:rPr>
          <w:sz w:val="26"/>
          <w:szCs w:val="26"/>
        </w:rPr>
      </w:pPr>
    </w:p>
    <w:p w:rsidR="00D00001" w:rsidRDefault="00496CD9" w:rsidP="00D00001">
      <w:pPr>
        <w:tabs>
          <w:tab w:val="left" w:pos="-720"/>
          <w:tab w:val="left" w:pos="0"/>
        </w:tabs>
        <w:suppressAutoHyphens/>
        <w:spacing w:line="360" w:lineRule="auto"/>
        <w:ind w:firstLine="1440"/>
        <w:rPr>
          <w:sz w:val="26"/>
          <w:szCs w:val="26"/>
        </w:rPr>
      </w:pPr>
      <w:r>
        <w:rPr>
          <w:sz w:val="26"/>
          <w:szCs w:val="26"/>
        </w:rPr>
        <w:t>5.</w:t>
      </w:r>
      <w:r>
        <w:rPr>
          <w:sz w:val="26"/>
          <w:szCs w:val="26"/>
        </w:rPr>
        <w:tab/>
      </w:r>
      <w:r w:rsidR="00F24526">
        <w:rPr>
          <w:sz w:val="26"/>
          <w:szCs w:val="26"/>
        </w:rPr>
        <w:t>That</w:t>
      </w:r>
      <w:r w:rsidR="00A7669A">
        <w:rPr>
          <w:sz w:val="26"/>
          <w:szCs w:val="26"/>
        </w:rPr>
        <w:t xml:space="preserve">, upon </w:t>
      </w:r>
      <w:r>
        <w:rPr>
          <w:sz w:val="26"/>
          <w:szCs w:val="26"/>
        </w:rPr>
        <w:t xml:space="preserve">payment of the civil penalty </w:t>
      </w:r>
      <w:r w:rsidR="00145315">
        <w:rPr>
          <w:sz w:val="26"/>
          <w:szCs w:val="26"/>
        </w:rPr>
        <w:t xml:space="preserve">assessed in this matter, </w:t>
      </w:r>
      <w:r w:rsidR="00F24526">
        <w:rPr>
          <w:sz w:val="26"/>
          <w:szCs w:val="26"/>
        </w:rPr>
        <w:t xml:space="preserve">the proceeding docketed at </w:t>
      </w:r>
      <w:r w:rsidR="00116F14">
        <w:rPr>
          <w:sz w:val="26"/>
          <w:szCs w:val="26"/>
        </w:rPr>
        <w:t>C-2010-2167824</w:t>
      </w:r>
      <w:r w:rsidR="008E45DB">
        <w:rPr>
          <w:sz w:val="26"/>
          <w:szCs w:val="26"/>
        </w:rPr>
        <w:t xml:space="preserve"> </w:t>
      </w:r>
      <w:r w:rsidR="00F24526">
        <w:rPr>
          <w:sz w:val="26"/>
          <w:szCs w:val="26"/>
        </w:rPr>
        <w:t xml:space="preserve">shall be </w:t>
      </w:r>
      <w:r w:rsidR="00F97807">
        <w:rPr>
          <w:sz w:val="26"/>
          <w:szCs w:val="26"/>
        </w:rPr>
        <w:t xml:space="preserve">marked closed. </w:t>
      </w:r>
    </w:p>
    <w:p w:rsidR="00F24526" w:rsidRDefault="00C74C3F" w:rsidP="001A1AD3">
      <w:pPr>
        <w:spacing w:line="360" w:lineRule="auto"/>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3038475</wp:posOffset>
            </wp:positionH>
            <wp:positionV relativeFrom="paragraph">
              <wp:posOffset>219075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03B2F" w:rsidRPr="003C63B1" w:rsidRDefault="001A1AD3" w:rsidP="00503B2F">
      <w:pPr>
        <w:tabs>
          <w:tab w:val="left" w:pos="-720"/>
        </w:tabs>
        <w:suppressAutoHyphens/>
        <w:rPr>
          <w:sz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2F39A8">
        <w:rPr>
          <w:sz w:val="26"/>
        </w:rPr>
        <w:t>April 14</w:t>
      </w:r>
      <w:r>
        <w:rPr>
          <w:sz w:val="26"/>
        </w:rPr>
        <w:t xml:space="preserve">, 2011 </w:t>
      </w:r>
    </w:p>
    <w:p w:rsidR="00503B2F" w:rsidRPr="003C63B1" w:rsidRDefault="00503B2F" w:rsidP="00503B2F">
      <w:pPr>
        <w:tabs>
          <w:tab w:val="left" w:pos="-720"/>
        </w:tabs>
        <w:suppressAutoHyphens/>
        <w:rPr>
          <w:sz w:val="26"/>
        </w:rPr>
      </w:pPr>
    </w:p>
    <w:p w:rsidR="009304FE" w:rsidRDefault="00503B2F" w:rsidP="00435294">
      <w:pPr>
        <w:tabs>
          <w:tab w:val="left" w:pos="-720"/>
        </w:tabs>
        <w:suppressAutoHyphens/>
      </w:pPr>
      <w:r w:rsidRPr="003C63B1">
        <w:rPr>
          <w:sz w:val="26"/>
        </w:rPr>
        <w:t xml:space="preserve">ORDER ENTERED: </w:t>
      </w:r>
      <w:r w:rsidR="00C74C3F">
        <w:rPr>
          <w:sz w:val="26"/>
        </w:rPr>
        <w:t xml:space="preserve"> May 9, 2011</w:t>
      </w: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908" w:rsidRDefault="00405908">
      <w:r>
        <w:separator/>
      </w:r>
    </w:p>
  </w:endnote>
  <w:endnote w:type="continuationSeparator" w:id="0">
    <w:p w:rsidR="00405908" w:rsidRDefault="00405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6A673C"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6A673C"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C74C3F">
      <w:rPr>
        <w:rStyle w:val="PageNumber"/>
        <w:noProof/>
      </w:rPr>
      <w:t>9</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908" w:rsidRDefault="00405908">
      <w:r>
        <w:separator/>
      </w:r>
    </w:p>
  </w:footnote>
  <w:footnote w:type="continuationSeparator" w:id="0">
    <w:p w:rsidR="00405908" w:rsidRDefault="00405908">
      <w:r>
        <w:continuationSeparator/>
      </w:r>
    </w:p>
  </w:footnote>
  <w:footnote w:id="1">
    <w:p w:rsidR="00965754" w:rsidRPr="00965754" w:rsidRDefault="00965754">
      <w:pPr>
        <w:pStyle w:val="FootnoteText"/>
        <w:rPr>
          <w:rFonts w:ascii="Times New (W1)" w:hAnsi="Times New (W1)"/>
          <w:sz w:val="26"/>
          <w:szCs w:val="22"/>
        </w:rPr>
      </w:pPr>
      <w:r>
        <w:rPr>
          <w:rFonts w:ascii="Times New Roman" w:hAnsi="Times New Roman"/>
          <w:sz w:val="22"/>
          <w:szCs w:val="22"/>
        </w:rPr>
        <w:tab/>
      </w:r>
      <w:r w:rsidRPr="00965754">
        <w:rPr>
          <w:rStyle w:val="FootnoteReference"/>
          <w:rFonts w:ascii="Times New Roman" w:hAnsi="Times New Roman"/>
          <w:sz w:val="22"/>
          <w:szCs w:val="22"/>
        </w:rPr>
        <w:footnoteRef/>
      </w:r>
      <w:r w:rsidRPr="00965754">
        <w:rPr>
          <w:rFonts w:ascii="Times New Roman" w:hAnsi="Times New Roman"/>
          <w:sz w:val="22"/>
          <w:szCs w:val="22"/>
        </w:rPr>
        <w:t xml:space="preserve"> </w:t>
      </w:r>
      <w:r>
        <w:rPr>
          <w:rFonts w:ascii="Times New Roman" w:hAnsi="Times New Roman"/>
          <w:sz w:val="22"/>
          <w:szCs w:val="22"/>
        </w:rPr>
        <w:tab/>
      </w:r>
      <w:r>
        <w:rPr>
          <w:rFonts w:ascii="Times New (W1)" w:hAnsi="Times New (W1)"/>
          <w:sz w:val="26"/>
          <w:szCs w:val="22"/>
        </w:rPr>
        <w:t>We note that Duquesne Light’s Answer was filed a few days late</w:t>
      </w:r>
      <w:r w:rsidR="009D53BA">
        <w:rPr>
          <w:rFonts w:ascii="Times New (W1)" w:hAnsi="Times New (W1)"/>
          <w:sz w:val="26"/>
          <w:szCs w:val="22"/>
        </w:rPr>
        <w:t xml:space="preserve">.  We perceive no error in the ALJ’s treatment of this </w:t>
      </w:r>
      <w:r w:rsidR="00BD05B2">
        <w:rPr>
          <w:rFonts w:ascii="Times New (W1)" w:hAnsi="Times New (W1)"/>
          <w:sz w:val="26"/>
          <w:szCs w:val="22"/>
        </w:rPr>
        <w:t xml:space="preserve">late </w:t>
      </w:r>
      <w:r w:rsidR="009D53BA">
        <w:rPr>
          <w:rFonts w:ascii="Times New (W1)" w:hAnsi="Times New (W1)"/>
          <w:sz w:val="26"/>
          <w:szCs w:val="22"/>
        </w:rPr>
        <w:t xml:space="preserve">filing, </w:t>
      </w:r>
      <w:r>
        <w:rPr>
          <w:rFonts w:ascii="Times New (W1)" w:hAnsi="Times New (W1)"/>
          <w:sz w:val="26"/>
          <w:szCs w:val="22"/>
        </w:rPr>
        <w:t>however</w:t>
      </w:r>
      <w:r w:rsidR="009D53BA">
        <w:rPr>
          <w:rFonts w:ascii="Times New (W1)" w:hAnsi="Times New (W1)"/>
          <w:sz w:val="26"/>
          <w:szCs w:val="22"/>
        </w:rPr>
        <w:t>.</w:t>
      </w:r>
      <w:r>
        <w:rPr>
          <w:rFonts w:ascii="Times New (W1)" w:hAnsi="Times New (W1)"/>
          <w:sz w:val="26"/>
          <w:szCs w:val="22"/>
        </w:rPr>
        <w:t xml:space="preserve"> </w:t>
      </w:r>
      <w:r w:rsidR="009D53BA">
        <w:rPr>
          <w:rFonts w:ascii="Times New (W1)" w:hAnsi="Times New (W1)"/>
          <w:sz w:val="26"/>
          <w:szCs w:val="22"/>
        </w:rPr>
        <w:t xml:space="preserve"> T</w:t>
      </w:r>
      <w:r w:rsidR="00C53F3E">
        <w:rPr>
          <w:rFonts w:ascii="Times New (W1)" w:hAnsi="Times New (W1)"/>
          <w:sz w:val="26"/>
          <w:szCs w:val="22"/>
        </w:rPr>
        <w:t xml:space="preserve">o secure the just, speedy and inexpensive determination of cases, </w:t>
      </w:r>
      <w:r w:rsidR="009C2432">
        <w:rPr>
          <w:rFonts w:ascii="Times New (W1)" w:hAnsi="Times New (W1)"/>
          <w:sz w:val="26"/>
          <w:szCs w:val="22"/>
        </w:rPr>
        <w:t>a presiding officer m</w:t>
      </w:r>
      <w:r w:rsidR="00C53F3E">
        <w:rPr>
          <w:rFonts w:ascii="Times New (W1)" w:hAnsi="Times New (W1)"/>
          <w:sz w:val="26"/>
          <w:szCs w:val="22"/>
        </w:rPr>
        <w:t xml:space="preserve">ay disregard a defect of procedure that does not affect the substantive rights of the parties.  52 Pa. Code </w:t>
      </w:r>
      <w:r w:rsidR="009C2432">
        <w:rPr>
          <w:rFonts w:ascii="Times New (W1)" w:hAnsi="Times New (W1)"/>
          <w:sz w:val="26"/>
          <w:szCs w:val="22"/>
        </w:rPr>
        <w:br/>
      </w:r>
      <w:r w:rsidR="00C53F3E">
        <w:rPr>
          <w:rFonts w:ascii="Times New (W1)" w:hAnsi="Times New (W1)"/>
          <w:sz w:val="26"/>
          <w:szCs w:val="22"/>
        </w:rPr>
        <w:t xml:space="preserve">§ 1.2(a).  </w:t>
      </w:r>
      <w:r w:rsidR="009C2432">
        <w:rPr>
          <w:rFonts w:ascii="Times New (W1)" w:hAnsi="Times New (W1)"/>
          <w:sz w:val="26"/>
          <w:szCs w:val="22"/>
        </w:rPr>
        <w:t>Th</w:t>
      </w:r>
      <w:r>
        <w:rPr>
          <w:rFonts w:ascii="Times New (W1)" w:hAnsi="Times New (W1)"/>
          <w:sz w:val="26"/>
          <w:szCs w:val="22"/>
        </w:rPr>
        <w:t xml:space="preserve">e </w:t>
      </w:r>
      <w:r w:rsidR="009C2432">
        <w:rPr>
          <w:rFonts w:ascii="Times New (W1)" w:hAnsi="Times New (W1)"/>
          <w:sz w:val="26"/>
          <w:szCs w:val="22"/>
        </w:rPr>
        <w:t xml:space="preserve">ALJ’s treatment of </w:t>
      </w:r>
      <w:r>
        <w:rPr>
          <w:rFonts w:ascii="Times New (W1)" w:hAnsi="Times New (W1)"/>
          <w:sz w:val="26"/>
          <w:szCs w:val="22"/>
        </w:rPr>
        <w:t xml:space="preserve">this late filing </w:t>
      </w:r>
      <w:r w:rsidR="00C53F3E">
        <w:rPr>
          <w:rFonts w:ascii="Times New (W1)" w:hAnsi="Times New (W1)"/>
          <w:sz w:val="26"/>
          <w:szCs w:val="22"/>
        </w:rPr>
        <w:t>d</w:t>
      </w:r>
      <w:r w:rsidR="009C2432">
        <w:rPr>
          <w:rFonts w:ascii="Times New (W1)" w:hAnsi="Times New (W1)"/>
          <w:sz w:val="26"/>
          <w:szCs w:val="22"/>
        </w:rPr>
        <w:t>id not</w:t>
      </w:r>
      <w:r w:rsidR="00C53F3E">
        <w:rPr>
          <w:rFonts w:ascii="Times New (W1)" w:hAnsi="Times New (W1)"/>
          <w:sz w:val="26"/>
          <w:szCs w:val="22"/>
        </w:rPr>
        <w:t xml:space="preserve"> </w:t>
      </w:r>
      <w:r w:rsidR="003F5ADF">
        <w:rPr>
          <w:rFonts w:ascii="Times New (W1)" w:hAnsi="Times New (W1)"/>
          <w:sz w:val="26"/>
          <w:szCs w:val="22"/>
        </w:rPr>
        <w:t xml:space="preserve">adversely </w:t>
      </w:r>
      <w:r>
        <w:rPr>
          <w:rFonts w:ascii="Times New (W1)" w:hAnsi="Times New (W1)"/>
          <w:sz w:val="26"/>
          <w:szCs w:val="22"/>
        </w:rPr>
        <w:t>affect</w:t>
      </w:r>
      <w:r w:rsidR="003F5ADF">
        <w:rPr>
          <w:rFonts w:ascii="Times New (W1)" w:hAnsi="Times New (W1)"/>
          <w:sz w:val="26"/>
          <w:szCs w:val="22"/>
        </w:rPr>
        <w:t xml:space="preserve"> the substantive rights of the </w:t>
      </w:r>
      <w:r w:rsidR="0059238B">
        <w:rPr>
          <w:rFonts w:ascii="Times New (W1)" w:hAnsi="Times New (W1)"/>
          <w:sz w:val="26"/>
          <w:szCs w:val="22"/>
        </w:rPr>
        <w:t>P</w:t>
      </w:r>
      <w:r w:rsidR="003F5ADF">
        <w:rPr>
          <w:rFonts w:ascii="Times New (W1)" w:hAnsi="Times New (W1)"/>
          <w:sz w:val="26"/>
          <w:szCs w:val="22"/>
        </w:rPr>
        <w:t xml:space="preserve">arties to this proceeding. </w:t>
      </w:r>
      <w:r>
        <w:rPr>
          <w:rFonts w:ascii="Times New (W1)" w:hAnsi="Times New (W1)"/>
          <w:sz w:val="26"/>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15"/>
    <w:rsid w:val="00001139"/>
    <w:rsid w:val="0000209B"/>
    <w:rsid w:val="00002F2A"/>
    <w:rsid w:val="000063E9"/>
    <w:rsid w:val="00007106"/>
    <w:rsid w:val="000074DC"/>
    <w:rsid w:val="00010322"/>
    <w:rsid w:val="0001099D"/>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10BE"/>
    <w:rsid w:val="00031E93"/>
    <w:rsid w:val="00033CB2"/>
    <w:rsid w:val="000378DC"/>
    <w:rsid w:val="00040EC3"/>
    <w:rsid w:val="00040EED"/>
    <w:rsid w:val="00040F4B"/>
    <w:rsid w:val="00044438"/>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DB6"/>
    <w:rsid w:val="000661C8"/>
    <w:rsid w:val="000673D1"/>
    <w:rsid w:val="00070FF8"/>
    <w:rsid w:val="00070FFD"/>
    <w:rsid w:val="000711D9"/>
    <w:rsid w:val="00072883"/>
    <w:rsid w:val="00073C25"/>
    <w:rsid w:val="00075161"/>
    <w:rsid w:val="00075677"/>
    <w:rsid w:val="0007596A"/>
    <w:rsid w:val="000777D8"/>
    <w:rsid w:val="00080C6A"/>
    <w:rsid w:val="0008328F"/>
    <w:rsid w:val="0008445E"/>
    <w:rsid w:val="0008576C"/>
    <w:rsid w:val="00085FFB"/>
    <w:rsid w:val="00086411"/>
    <w:rsid w:val="00086D0B"/>
    <w:rsid w:val="0008768F"/>
    <w:rsid w:val="00087C06"/>
    <w:rsid w:val="00087D18"/>
    <w:rsid w:val="00092384"/>
    <w:rsid w:val="00092ABD"/>
    <w:rsid w:val="00093F6C"/>
    <w:rsid w:val="00094D6F"/>
    <w:rsid w:val="00096187"/>
    <w:rsid w:val="000966DC"/>
    <w:rsid w:val="0009781B"/>
    <w:rsid w:val="000A2F11"/>
    <w:rsid w:val="000A35F4"/>
    <w:rsid w:val="000A39DC"/>
    <w:rsid w:val="000A6EB3"/>
    <w:rsid w:val="000A770A"/>
    <w:rsid w:val="000A7F96"/>
    <w:rsid w:val="000B0240"/>
    <w:rsid w:val="000B2B80"/>
    <w:rsid w:val="000B3FB4"/>
    <w:rsid w:val="000B4F29"/>
    <w:rsid w:val="000B5487"/>
    <w:rsid w:val="000B5DF8"/>
    <w:rsid w:val="000B71E3"/>
    <w:rsid w:val="000B77E2"/>
    <w:rsid w:val="000C2166"/>
    <w:rsid w:val="000C4BFD"/>
    <w:rsid w:val="000C742F"/>
    <w:rsid w:val="000C75AE"/>
    <w:rsid w:val="000D0D75"/>
    <w:rsid w:val="000D2029"/>
    <w:rsid w:val="000D6C35"/>
    <w:rsid w:val="000D7C87"/>
    <w:rsid w:val="000E0050"/>
    <w:rsid w:val="000E0311"/>
    <w:rsid w:val="000E09BE"/>
    <w:rsid w:val="000E24DE"/>
    <w:rsid w:val="000E3FDA"/>
    <w:rsid w:val="000E492B"/>
    <w:rsid w:val="000E4BED"/>
    <w:rsid w:val="000E7110"/>
    <w:rsid w:val="000F076F"/>
    <w:rsid w:val="000F2540"/>
    <w:rsid w:val="000F292B"/>
    <w:rsid w:val="000F34DC"/>
    <w:rsid w:val="000F34FC"/>
    <w:rsid w:val="000F4144"/>
    <w:rsid w:val="000F6D5A"/>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D8"/>
    <w:rsid w:val="0011244B"/>
    <w:rsid w:val="00112FB6"/>
    <w:rsid w:val="001133C8"/>
    <w:rsid w:val="00114D80"/>
    <w:rsid w:val="00115FD9"/>
    <w:rsid w:val="00116D79"/>
    <w:rsid w:val="00116F14"/>
    <w:rsid w:val="0011759D"/>
    <w:rsid w:val="00120C2F"/>
    <w:rsid w:val="00122A70"/>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590B"/>
    <w:rsid w:val="00137A60"/>
    <w:rsid w:val="001401EC"/>
    <w:rsid w:val="00141882"/>
    <w:rsid w:val="00141DF0"/>
    <w:rsid w:val="0014205C"/>
    <w:rsid w:val="00143F43"/>
    <w:rsid w:val="00144166"/>
    <w:rsid w:val="00144E09"/>
    <w:rsid w:val="00145315"/>
    <w:rsid w:val="00145EDC"/>
    <w:rsid w:val="00147415"/>
    <w:rsid w:val="00150989"/>
    <w:rsid w:val="001509E0"/>
    <w:rsid w:val="0015662E"/>
    <w:rsid w:val="00156C5B"/>
    <w:rsid w:val="001572C5"/>
    <w:rsid w:val="0016005F"/>
    <w:rsid w:val="001606BC"/>
    <w:rsid w:val="00161FFE"/>
    <w:rsid w:val="00163AA3"/>
    <w:rsid w:val="0016441E"/>
    <w:rsid w:val="00164715"/>
    <w:rsid w:val="00164C98"/>
    <w:rsid w:val="001679F1"/>
    <w:rsid w:val="001701B3"/>
    <w:rsid w:val="001704F7"/>
    <w:rsid w:val="00177A43"/>
    <w:rsid w:val="001811B8"/>
    <w:rsid w:val="00181BC1"/>
    <w:rsid w:val="001827DB"/>
    <w:rsid w:val="00183D96"/>
    <w:rsid w:val="00185B5E"/>
    <w:rsid w:val="001866A4"/>
    <w:rsid w:val="00186887"/>
    <w:rsid w:val="001876CF"/>
    <w:rsid w:val="0019214E"/>
    <w:rsid w:val="0019318F"/>
    <w:rsid w:val="00193EF0"/>
    <w:rsid w:val="00194B04"/>
    <w:rsid w:val="001970B1"/>
    <w:rsid w:val="00197920"/>
    <w:rsid w:val="00197C2F"/>
    <w:rsid w:val="00197F3D"/>
    <w:rsid w:val="001A0516"/>
    <w:rsid w:val="001A1AD3"/>
    <w:rsid w:val="001A2D00"/>
    <w:rsid w:val="001A2D77"/>
    <w:rsid w:val="001A4A0C"/>
    <w:rsid w:val="001A4C6C"/>
    <w:rsid w:val="001A5756"/>
    <w:rsid w:val="001A6FD4"/>
    <w:rsid w:val="001A75AA"/>
    <w:rsid w:val="001B3D40"/>
    <w:rsid w:val="001B423C"/>
    <w:rsid w:val="001B5CD3"/>
    <w:rsid w:val="001B7A05"/>
    <w:rsid w:val="001C396E"/>
    <w:rsid w:val="001C42FD"/>
    <w:rsid w:val="001C4B37"/>
    <w:rsid w:val="001C53B1"/>
    <w:rsid w:val="001C5BE3"/>
    <w:rsid w:val="001C7E91"/>
    <w:rsid w:val="001C7F88"/>
    <w:rsid w:val="001D01F1"/>
    <w:rsid w:val="001D02A2"/>
    <w:rsid w:val="001D0E29"/>
    <w:rsid w:val="001D2BAD"/>
    <w:rsid w:val="001D491F"/>
    <w:rsid w:val="001D70A6"/>
    <w:rsid w:val="001D7137"/>
    <w:rsid w:val="001E05C6"/>
    <w:rsid w:val="001E072C"/>
    <w:rsid w:val="001E0B29"/>
    <w:rsid w:val="001E19BC"/>
    <w:rsid w:val="001E1A53"/>
    <w:rsid w:val="001E2CFB"/>
    <w:rsid w:val="001E3574"/>
    <w:rsid w:val="001E37A8"/>
    <w:rsid w:val="001E4225"/>
    <w:rsid w:val="001E5B8E"/>
    <w:rsid w:val="001E7E70"/>
    <w:rsid w:val="001F0488"/>
    <w:rsid w:val="001F1437"/>
    <w:rsid w:val="001F55D5"/>
    <w:rsid w:val="001F5F40"/>
    <w:rsid w:val="001F75D6"/>
    <w:rsid w:val="001F79C6"/>
    <w:rsid w:val="001F7B55"/>
    <w:rsid w:val="00203F27"/>
    <w:rsid w:val="00205242"/>
    <w:rsid w:val="00205B95"/>
    <w:rsid w:val="00206D03"/>
    <w:rsid w:val="00207453"/>
    <w:rsid w:val="0020784E"/>
    <w:rsid w:val="00210868"/>
    <w:rsid w:val="00212E4B"/>
    <w:rsid w:val="00213B95"/>
    <w:rsid w:val="00214C25"/>
    <w:rsid w:val="002170BF"/>
    <w:rsid w:val="00217851"/>
    <w:rsid w:val="00217C4E"/>
    <w:rsid w:val="00223564"/>
    <w:rsid w:val="002242F7"/>
    <w:rsid w:val="00225BD2"/>
    <w:rsid w:val="00226C12"/>
    <w:rsid w:val="00230396"/>
    <w:rsid w:val="0023097E"/>
    <w:rsid w:val="00230BAB"/>
    <w:rsid w:val="00232A03"/>
    <w:rsid w:val="0023535F"/>
    <w:rsid w:val="00237CE3"/>
    <w:rsid w:val="0024349F"/>
    <w:rsid w:val="002439C0"/>
    <w:rsid w:val="00243CC9"/>
    <w:rsid w:val="00243D31"/>
    <w:rsid w:val="002450F3"/>
    <w:rsid w:val="00245B0C"/>
    <w:rsid w:val="002469C9"/>
    <w:rsid w:val="00247332"/>
    <w:rsid w:val="00250E63"/>
    <w:rsid w:val="00252313"/>
    <w:rsid w:val="00252626"/>
    <w:rsid w:val="00253CC7"/>
    <w:rsid w:val="00254560"/>
    <w:rsid w:val="00255141"/>
    <w:rsid w:val="002556E9"/>
    <w:rsid w:val="002564D7"/>
    <w:rsid w:val="00256A4C"/>
    <w:rsid w:val="0025718D"/>
    <w:rsid w:val="00260D40"/>
    <w:rsid w:val="0026312F"/>
    <w:rsid w:val="00264ABB"/>
    <w:rsid w:val="00264F3D"/>
    <w:rsid w:val="002652DF"/>
    <w:rsid w:val="00265BD8"/>
    <w:rsid w:val="002706E9"/>
    <w:rsid w:val="00271322"/>
    <w:rsid w:val="002723CB"/>
    <w:rsid w:val="00273450"/>
    <w:rsid w:val="0027458E"/>
    <w:rsid w:val="00274EC0"/>
    <w:rsid w:val="00275261"/>
    <w:rsid w:val="00282019"/>
    <w:rsid w:val="00283433"/>
    <w:rsid w:val="00283435"/>
    <w:rsid w:val="002838E3"/>
    <w:rsid w:val="002851CE"/>
    <w:rsid w:val="002854BF"/>
    <w:rsid w:val="00285856"/>
    <w:rsid w:val="0028725D"/>
    <w:rsid w:val="00287BE6"/>
    <w:rsid w:val="00291657"/>
    <w:rsid w:val="002919FB"/>
    <w:rsid w:val="00296493"/>
    <w:rsid w:val="00297040"/>
    <w:rsid w:val="002A0E82"/>
    <w:rsid w:val="002A3A6E"/>
    <w:rsid w:val="002A3AC8"/>
    <w:rsid w:val="002A45EC"/>
    <w:rsid w:val="002A5399"/>
    <w:rsid w:val="002A740E"/>
    <w:rsid w:val="002A782B"/>
    <w:rsid w:val="002B0089"/>
    <w:rsid w:val="002B0563"/>
    <w:rsid w:val="002B31AD"/>
    <w:rsid w:val="002B36A1"/>
    <w:rsid w:val="002B3767"/>
    <w:rsid w:val="002B4B0D"/>
    <w:rsid w:val="002B5723"/>
    <w:rsid w:val="002C011D"/>
    <w:rsid w:val="002C4311"/>
    <w:rsid w:val="002C51A7"/>
    <w:rsid w:val="002C61A7"/>
    <w:rsid w:val="002D08E2"/>
    <w:rsid w:val="002D0BD9"/>
    <w:rsid w:val="002D33E8"/>
    <w:rsid w:val="002D5216"/>
    <w:rsid w:val="002D5C5B"/>
    <w:rsid w:val="002D650D"/>
    <w:rsid w:val="002E00A3"/>
    <w:rsid w:val="002E0503"/>
    <w:rsid w:val="002E4908"/>
    <w:rsid w:val="002E6F2D"/>
    <w:rsid w:val="002F0238"/>
    <w:rsid w:val="002F39A8"/>
    <w:rsid w:val="002F3B92"/>
    <w:rsid w:val="002F4D5E"/>
    <w:rsid w:val="002F50FB"/>
    <w:rsid w:val="002F6563"/>
    <w:rsid w:val="00300C9D"/>
    <w:rsid w:val="00301857"/>
    <w:rsid w:val="00301C5F"/>
    <w:rsid w:val="00301FE4"/>
    <w:rsid w:val="0030248D"/>
    <w:rsid w:val="003034D6"/>
    <w:rsid w:val="00303915"/>
    <w:rsid w:val="00304ABF"/>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7C48"/>
    <w:rsid w:val="00337DFD"/>
    <w:rsid w:val="00337FA7"/>
    <w:rsid w:val="003440BD"/>
    <w:rsid w:val="00344581"/>
    <w:rsid w:val="0034473C"/>
    <w:rsid w:val="003459E2"/>
    <w:rsid w:val="00346964"/>
    <w:rsid w:val="00346E3B"/>
    <w:rsid w:val="00350442"/>
    <w:rsid w:val="00350B3E"/>
    <w:rsid w:val="003522B8"/>
    <w:rsid w:val="00352BC7"/>
    <w:rsid w:val="00353BBC"/>
    <w:rsid w:val="00353F42"/>
    <w:rsid w:val="0035474E"/>
    <w:rsid w:val="00354EEE"/>
    <w:rsid w:val="003555F1"/>
    <w:rsid w:val="003573EB"/>
    <w:rsid w:val="00357B6E"/>
    <w:rsid w:val="003627B9"/>
    <w:rsid w:val="003629D2"/>
    <w:rsid w:val="00362AC9"/>
    <w:rsid w:val="003669C8"/>
    <w:rsid w:val="00366C32"/>
    <w:rsid w:val="00367224"/>
    <w:rsid w:val="00370193"/>
    <w:rsid w:val="003704B1"/>
    <w:rsid w:val="003708CD"/>
    <w:rsid w:val="00372CC2"/>
    <w:rsid w:val="00372E6D"/>
    <w:rsid w:val="003742CF"/>
    <w:rsid w:val="0037549D"/>
    <w:rsid w:val="0037692B"/>
    <w:rsid w:val="003775D1"/>
    <w:rsid w:val="003807E7"/>
    <w:rsid w:val="00381C7A"/>
    <w:rsid w:val="00383585"/>
    <w:rsid w:val="0039007A"/>
    <w:rsid w:val="00390FB3"/>
    <w:rsid w:val="003914C3"/>
    <w:rsid w:val="00391B6F"/>
    <w:rsid w:val="00392B85"/>
    <w:rsid w:val="003943C4"/>
    <w:rsid w:val="00394901"/>
    <w:rsid w:val="00396604"/>
    <w:rsid w:val="003967A2"/>
    <w:rsid w:val="00397F28"/>
    <w:rsid w:val="003A07CB"/>
    <w:rsid w:val="003A2FF8"/>
    <w:rsid w:val="003A37DD"/>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4446"/>
    <w:rsid w:val="003D4638"/>
    <w:rsid w:val="003D4D1D"/>
    <w:rsid w:val="003D6E02"/>
    <w:rsid w:val="003D70DF"/>
    <w:rsid w:val="003D7753"/>
    <w:rsid w:val="003D7B97"/>
    <w:rsid w:val="003E07E5"/>
    <w:rsid w:val="003E0C89"/>
    <w:rsid w:val="003E22D4"/>
    <w:rsid w:val="003E2B94"/>
    <w:rsid w:val="003E3725"/>
    <w:rsid w:val="003E3836"/>
    <w:rsid w:val="003E4B1D"/>
    <w:rsid w:val="003E4CD9"/>
    <w:rsid w:val="003E73BC"/>
    <w:rsid w:val="003F07AF"/>
    <w:rsid w:val="003F0ABA"/>
    <w:rsid w:val="003F1C7C"/>
    <w:rsid w:val="003F27D1"/>
    <w:rsid w:val="003F287E"/>
    <w:rsid w:val="003F3939"/>
    <w:rsid w:val="003F5ADF"/>
    <w:rsid w:val="003F7291"/>
    <w:rsid w:val="004023F4"/>
    <w:rsid w:val="00402479"/>
    <w:rsid w:val="004051BE"/>
    <w:rsid w:val="00405814"/>
    <w:rsid w:val="00405908"/>
    <w:rsid w:val="00406D11"/>
    <w:rsid w:val="00411FED"/>
    <w:rsid w:val="004140BA"/>
    <w:rsid w:val="004144EB"/>
    <w:rsid w:val="004144EE"/>
    <w:rsid w:val="004146BE"/>
    <w:rsid w:val="00414855"/>
    <w:rsid w:val="004149DF"/>
    <w:rsid w:val="00415460"/>
    <w:rsid w:val="00415483"/>
    <w:rsid w:val="00415A5E"/>
    <w:rsid w:val="00417CCE"/>
    <w:rsid w:val="00421E3B"/>
    <w:rsid w:val="004246D3"/>
    <w:rsid w:val="00427697"/>
    <w:rsid w:val="00430570"/>
    <w:rsid w:val="00431621"/>
    <w:rsid w:val="00431969"/>
    <w:rsid w:val="00431F78"/>
    <w:rsid w:val="00433F60"/>
    <w:rsid w:val="00435294"/>
    <w:rsid w:val="00435582"/>
    <w:rsid w:val="004359D9"/>
    <w:rsid w:val="0044114D"/>
    <w:rsid w:val="00441920"/>
    <w:rsid w:val="004419DA"/>
    <w:rsid w:val="00442945"/>
    <w:rsid w:val="00442D26"/>
    <w:rsid w:val="00443198"/>
    <w:rsid w:val="00446BCB"/>
    <w:rsid w:val="00447592"/>
    <w:rsid w:val="00455C99"/>
    <w:rsid w:val="004572B4"/>
    <w:rsid w:val="00457386"/>
    <w:rsid w:val="004610A5"/>
    <w:rsid w:val="00461E0C"/>
    <w:rsid w:val="004622AF"/>
    <w:rsid w:val="00470A26"/>
    <w:rsid w:val="004715B6"/>
    <w:rsid w:val="0047307A"/>
    <w:rsid w:val="00473CA5"/>
    <w:rsid w:val="00474F36"/>
    <w:rsid w:val="00474FC8"/>
    <w:rsid w:val="004760F2"/>
    <w:rsid w:val="004761B9"/>
    <w:rsid w:val="00476C9B"/>
    <w:rsid w:val="004854BF"/>
    <w:rsid w:val="0048674B"/>
    <w:rsid w:val="0048747D"/>
    <w:rsid w:val="00492432"/>
    <w:rsid w:val="00492787"/>
    <w:rsid w:val="004938FA"/>
    <w:rsid w:val="004949D0"/>
    <w:rsid w:val="00496CD9"/>
    <w:rsid w:val="0049771B"/>
    <w:rsid w:val="0049798B"/>
    <w:rsid w:val="00497BCA"/>
    <w:rsid w:val="004A021A"/>
    <w:rsid w:val="004A2A28"/>
    <w:rsid w:val="004A41B7"/>
    <w:rsid w:val="004A5287"/>
    <w:rsid w:val="004A572B"/>
    <w:rsid w:val="004A6496"/>
    <w:rsid w:val="004A68B4"/>
    <w:rsid w:val="004A7831"/>
    <w:rsid w:val="004B07AB"/>
    <w:rsid w:val="004B1011"/>
    <w:rsid w:val="004B14C4"/>
    <w:rsid w:val="004B14F6"/>
    <w:rsid w:val="004B1968"/>
    <w:rsid w:val="004B30C3"/>
    <w:rsid w:val="004C40E8"/>
    <w:rsid w:val="004C4F45"/>
    <w:rsid w:val="004C54A0"/>
    <w:rsid w:val="004C5B03"/>
    <w:rsid w:val="004C749A"/>
    <w:rsid w:val="004C7AC4"/>
    <w:rsid w:val="004D08F5"/>
    <w:rsid w:val="004D0A03"/>
    <w:rsid w:val="004D362A"/>
    <w:rsid w:val="004D3FF0"/>
    <w:rsid w:val="004D5A16"/>
    <w:rsid w:val="004D5B29"/>
    <w:rsid w:val="004D5E02"/>
    <w:rsid w:val="004D5F70"/>
    <w:rsid w:val="004D75D8"/>
    <w:rsid w:val="004E05E7"/>
    <w:rsid w:val="004E13AD"/>
    <w:rsid w:val="004E1670"/>
    <w:rsid w:val="004E1757"/>
    <w:rsid w:val="004E2F35"/>
    <w:rsid w:val="004E3204"/>
    <w:rsid w:val="004E3FFF"/>
    <w:rsid w:val="004E4B08"/>
    <w:rsid w:val="004E58C3"/>
    <w:rsid w:val="004E697A"/>
    <w:rsid w:val="004E75A8"/>
    <w:rsid w:val="004E79BD"/>
    <w:rsid w:val="004F194B"/>
    <w:rsid w:val="004F2383"/>
    <w:rsid w:val="004F23E9"/>
    <w:rsid w:val="004F2FF1"/>
    <w:rsid w:val="004F454B"/>
    <w:rsid w:val="004F5854"/>
    <w:rsid w:val="004F72E9"/>
    <w:rsid w:val="004F7924"/>
    <w:rsid w:val="00500EDA"/>
    <w:rsid w:val="00502D50"/>
    <w:rsid w:val="00503295"/>
    <w:rsid w:val="00503571"/>
    <w:rsid w:val="00503A81"/>
    <w:rsid w:val="00503B2F"/>
    <w:rsid w:val="00503E65"/>
    <w:rsid w:val="00504CED"/>
    <w:rsid w:val="00504D5D"/>
    <w:rsid w:val="00504FA3"/>
    <w:rsid w:val="00505BA0"/>
    <w:rsid w:val="00505E50"/>
    <w:rsid w:val="00512C92"/>
    <w:rsid w:val="00514497"/>
    <w:rsid w:val="00514988"/>
    <w:rsid w:val="00515110"/>
    <w:rsid w:val="005154BC"/>
    <w:rsid w:val="00517839"/>
    <w:rsid w:val="005206BE"/>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40F72"/>
    <w:rsid w:val="00543297"/>
    <w:rsid w:val="00543DB7"/>
    <w:rsid w:val="00545FB5"/>
    <w:rsid w:val="005460F4"/>
    <w:rsid w:val="005469D0"/>
    <w:rsid w:val="00551BEE"/>
    <w:rsid w:val="00555069"/>
    <w:rsid w:val="005558A8"/>
    <w:rsid w:val="00555CA0"/>
    <w:rsid w:val="00560E96"/>
    <w:rsid w:val="005611AB"/>
    <w:rsid w:val="005613D2"/>
    <w:rsid w:val="0056564F"/>
    <w:rsid w:val="005673FC"/>
    <w:rsid w:val="00572F46"/>
    <w:rsid w:val="0058016C"/>
    <w:rsid w:val="005850E9"/>
    <w:rsid w:val="00590A8E"/>
    <w:rsid w:val="00591AD4"/>
    <w:rsid w:val="005921ED"/>
    <w:rsid w:val="0059238B"/>
    <w:rsid w:val="00592CAB"/>
    <w:rsid w:val="00593628"/>
    <w:rsid w:val="0059500A"/>
    <w:rsid w:val="00597CE3"/>
    <w:rsid w:val="005A08BE"/>
    <w:rsid w:val="005A3DF0"/>
    <w:rsid w:val="005A4358"/>
    <w:rsid w:val="005A5F10"/>
    <w:rsid w:val="005A6378"/>
    <w:rsid w:val="005A69E2"/>
    <w:rsid w:val="005A6C7B"/>
    <w:rsid w:val="005B01F2"/>
    <w:rsid w:val="005B4F29"/>
    <w:rsid w:val="005B5378"/>
    <w:rsid w:val="005B5F54"/>
    <w:rsid w:val="005B6A4F"/>
    <w:rsid w:val="005C3D9A"/>
    <w:rsid w:val="005D090E"/>
    <w:rsid w:val="005D0E51"/>
    <w:rsid w:val="005D12BF"/>
    <w:rsid w:val="005D40C7"/>
    <w:rsid w:val="005D4382"/>
    <w:rsid w:val="005D4D4F"/>
    <w:rsid w:val="005D5B48"/>
    <w:rsid w:val="005D60FF"/>
    <w:rsid w:val="005D6922"/>
    <w:rsid w:val="005D75C3"/>
    <w:rsid w:val="005E0C51"/>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7554"/>
    <w:rsid w:val="00607CD1"/>
    <w:rsid w:val="006136BD"/>
    <w:rsid w:val="00613C23"/>
    <w:rsid w:val="00613EA0"/>
    <w:rsid w:val="0061492A"/>
    <w:rsid w:val="0061524E"/>
    <w:rsid w:val="006153F5"/>
    <w:rsid w:val="00615576"/>
    <w:rsid w:val="0061563D"/>
    <w:rsid w:val="006158BA"/>
    <w:rsid w:val="00617175"/>
    <w:rsid w:val="006172CD"/>
    <w:rsid w:val="006207F3"/>
    <w:rsid w:val="006216D9"/>
    <w:rsid w:val="00621F3C"/>
    <w:rsid w:val="00623C44"/>
    <w:rsid w:val="00625279"/>
    <w:rsid w:val="00625C7F"/>
    <w:rsid w:val="006301EB"/>
    <w:rsid w:val="006309C3"/>
    <w:rsid w:val="00630C20"/>
    <w:rsid w:val="00631505"/>
    <w:rsid w:val="006327F5"/>
    <w:rsid w:val="0063491D"/>
    <w:rsid w:val="00640D08"/>
    <w:rsid w:val="00642706"/>
    <w:rsid w:val="00642A13"/>
    <w:rsid w:val="00642A8F"/>
    <w:rsid w:val="006437DA"/>
    <w:rsid w:val="00643ECB"/>
    <w:rsid w:val="0064401B"/>
    <w:rsid w:val="0064422C"/>
    <w:rsid w:val="00645170"/>
    <w:rsid w:val="0065242B"/>
    <w:rsid w:val="00652638"/>
    <w:rsid w:val="0065458B"/>
    <w:rsid w:val="00654A2F"/>
    <w:rsid w:val="00654DC2"/>
    <w:rsid w:val="00655AC4"/>
    <w:rsid w:val="0065707C"/>
    <w:rsid w:val="006574BB"/>
    <w:rsid w:val="00660C81"/>
    <w:rsid w:val="00661965"/>
    <w:rsid w:val="00662E16"/>
    <w:rsid w:val="00662E83"/>
    <w:rsid w:val="00663DDD"/>
    <w:rsid w:val="00664F45"/>
    <w:rsid w:val="00666BF3"/>
    <w:rsid w:val="006706A5"/>
    <w:rsid w:val="006709E7"/>
    <w:rsid w:val="0067116A"/>
    <w:rsid w:val="00671A52"/>
    <w:rsid w:val="00671D61"/>
    <w:rsid w:val="00672851"/>
    <w:rsid w:val="00680324"/>
    <w:rsid w:val="006811E0"/>
    <w:rsid w:val="006821CF"/>
    <w:rsid w:val="006836BF"/>
    <w:rsid w:val="00685438"/>
    <w:rsid w:val="00685552"/>
    <w:rsid w:val="00685C47"/>
    <w:rsid w:val="00686195"/>
    <w:rsid w:val="0068734F"/>
    <w:rsid w:val="006873CB"/>
    <w:rsid w:val="006878D9"/>
    <w:rsid w:val="00690B33"/>
    <w:rsid w:val="00690F25"/>
    <w:rsid w:val="006929B2"/>
    <w:rsid w:val="00693910"/>
    <w:rsid w:val="00693BD1"/>
    <w:rsid w:val="00694B21"/>
    <w:rsid w:val="00695654"/>
    <w:rsid w:val="006A0461"/>
    <w:rsid w:val="006A0550"/>
    <w:rsid w:val="006A0B82"/>
    <w:rsid w:val="006A0DAA"/>
    <w:rsid w:val="006A29BE"/>
    <w:rsid w:val="006A4113"/>
    <w:rsid w:val="006A43CE"/>
    <w:rsid w:val="006A5CFC"/>
    <w:rsid w:val="006A5DB1"/>
    <w:rsid w:val="006A6194"/>
    <w:rsid w:val="006A673C"/>
    <w:rsid w:val="006A731A"/>
    <w:rsid w:val="006A780B"/>
    <w:rsid w:val="006A7DB6"/>
    <w:rsid w:val="006B1632"/>
    <w:rsid w:val="006B247F"/>
    <w:rsid w:val="006B460D"/>
    <w:rsid w:val="006B4E7B"/>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F0018"/>
    <w:rsid w:val="006F32C7"/>
    <w:rsid w:val="006F381F"/>
    <w:rsid w:val="006F4482"/>
    <w:rsid w:val="006F59DE"/>
    <w:rsid w:val="00700664"/>
    <w:rsid w:val="00701FAC"/>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6DBB"/>
    <w:rsid w:val="00717887"/>
    <w:rsid w:val="00717AA6"/>
    <w:rsid w:val="00720090"/>
    <w:rsid w:val="007205EB"/>
    <w:rsid w:val="0072487D"/>
    <w:rsid w:val="007258B9"/>
    <w:rsid w:val="007261F0"/>
    <w:rsid w:val="00732C4E"/>
    <w:rsid w:val="00733D05"/>
    <w:rsid w:val="00734531"/>
    <w:rsid w:val="00736CA8"/>
    <w:rsid w:val="00737C3A"/>
    <w:rsid w:val="00737F05"/>
    <w:rsid w:val="007431F5"/>
    <w:rsid w:val="00745223"/>
    <w:rsid w:val="00745908"/>
    <w:rsid w:val="007477F4"/>
    <w:rsid w:val="00752178"/>
    <w:rsid w:val="0075282E"/>
    <w:rsid w:val="00752F02"/>
    <w:rsid w:val="00754881"/>
    <w:rsid w:val="00754AB5"/>
    <w:rsid w:val="0075617D"/>
    <w:rsid w:val="007564AB"/>
    <w:rsid w:val="00756930"/>
    <w:rsid w:val="00756A18"/>
    <w:rsid w:val="00756DFA"/>
    <w:rsid w:val="00757C4B"/>
    <w:rsid w:val="00761B0B"/>
    <w:rsid w:val="007631E0"/>
    <w:rsid w:val="00765781"/>
    <w:rsid w:val="00765A8B"/>
    <w:rsid w:val="00766353"/>
    <w:rsid w:val="00774460"/>
    <w:rsid w:val="007744EB"/>
    <w:rsid w:val="00775CDC"/>
    <w:rsid w:val="00780296"/>
    <w:rsid w:val="00780707"/>
    <w:rsid w:val="00780972"/>
    <w:rsid w:val="00787B2C"/>
    <w:rsid w:val="00787D24"/>
    <w:rsid w:val="007A1DC5"/>
    <w:rsid w:val="007A20AD"/>
    <w:rsid w:val="007A5D05"/>
    <w:rsid w:val="007A7331"/>
    <w:rsid w:val="007A7415"/>
    <w:rsid w:val="007B0CB0"/>
    <w:rsid w:val="007B1F99"/>
    <w:rsid w:val="007B3A86"/>
    <w:rsid w:val="007B3DF4"/>
    <w:rsid w:val="007B54ED"/>
    <w:rsid w:val="007B596C"/>
    <w:rsid w:val="007C1A79"/>
    <w:rsid w:val="007C31CC"/>
    <w:rsid w:val="007C3E46"/>
    <w:rsid w:val="007C440C"/>
    <w:rsid w:val="007C6751"/>
    <w:rsid w:val="007C68BA"/>
    <w:rsid w:val="007D0E00"/>
    <w:rsid w:val="007D0FC5"/>
    <w:rsid w:val="007D15FD"/>
    <w:rsid w:val="007D1913"/>
    <w:rsid w:val="007D298C"/>
    <w:rsid w:val="007D3420"/>
    <w:rsid w:val="007D5362"/>
    <w:rsid w:val="007D6110"/>
    <w:rsid w:val="007D6C48"/>
    <w:rsid w:val="007D71F7"/>
    <w:rsid w:val="007E000F"/>
    <w:rsid w:val="007E1118"/>
    <w:rsid w:val="007E156E"/>
    <w:rsid w:val="007E2E70"/>
    <w:rsid w:val="007E3501"/>
    <w:rsid w:val="007E4C3F"/>
    <w:rsid w:val="007E508A"/>
    <w:rsid w:val="007F15AC"/>
    <w:rsid w:val="007F2683"/>
    <w:rsid w:val="007F2956"/>
    <w:rsid w:val="007F2E32"/>
    <w:rsid w:val="007F385A"/>
    <w:rsid w:val="007F38FD"/>
    <w:rsid w:val="007F6A11"/>
    <w:rsid w:val="007F7112"/>
    <w:rsid w:val="007F7C82"/>
    <w:rsid w:val="008002AA"/>
    <w:rsid w:val="0080230D"/>
    <w:rsid w:val="00810827"/>
    <w:rsid w:val="008123C6"/>
    <w:rsid w:val="008127D6"/>
    <w:rsid w:val="00813B97"/>
    <w:rsid w:val="00814192"/>
    <w:rsid w:val="00814E45"/>
    <w:rsid w:val="00817DA7"/>
    <w:rsid w:val="00821B16"/>
    <w:rsid w:val="00821C95"/>
    <w:rsid w:val="00822D1E"/>
    <w:rsid w:val="00824CEF"/>
    <w:rsid w:val="008254AB"/>
    <w:rsid w:val="00826480"/>
    <w:rsid w:val="0082691B"/>
    <w:rsid w:val="00830148"/>
    <w:rsid w:val="00830F0D"/>
    <w:rsid w:val="008316AD"/>
    <w:rsid w:val="00831855"/>
    <w:rsid w:val="00834437"/>
    <w:rsid w:val="00835315"/>
    <w:rsid w:val="00835AEB"/>
    <w:rsid w:val="00840D0F"/>
    <w:rsid w:val="0084200E"/>
    <w:rsid w:val="00842A84"/>
    <w:rsid w:val="00842FDE"/>
    <w:rsid w:val="008445D4"/>
    <w:rsid w:val="008446F1"/>
    <w:rsid w:val="00845508"/>
    <w:rsid w:val="00846FF0"/>
    <w:rsid w:val="00854B56"/>
    <w:rsid w:val="0085728C"/>
    <w:rsid w:val="00857A42"/>
    <w:rsid w:val="008611A4"/>
    <w:rsid w:val="00861D9F"/>
    <w:rsid w:val="00861F2E"/>
    <w:rsid w:val="00861FD7"/>
    <w:rsid w:val="00862EC0"/>
    <w:rsid w:val="0086363F"/>
    <w:rsid w:val="008639C9"/>
    <w:rsid w:val="008667AD"/>
    <w:rsid w:val="00866D13"/>
    <w:rsid w:val="00874DEF"/>
    <w:rsid w:val="0087638C"/>
    <w:rsid w:val="0088013C"/>
    <w:rsid w:val="00880252"/>
    <w:rsid w:val="00881882"/>
    <w:rsid w:val="00882AC7"/>
    <w:rsid w:val="00882CC5"/>
    <w:rsid w:val="008835E3"/>
    <w:rsid w:val="00884452"/>
    <w:rsid w:val="008905D7"/>
    <w:rsid w:val="008934C7"/>
    <w:rsid w:val="00893CFF"/>
    <w:rsid w:val="008957C4"/>
    <w:rsid w:val="00895B87"/>
    <w:rsid w:val="00895EB5"/>
    <w:rsid w:val="008960B7"/>
    <w:rsid w:val="008962F2"/>
    <w:rsid w:val="00896511"/>
    <w:rsid w:val="0089692A"/>
    <w:rsid w:val="00896F35"/>
    <w:rsid w:val="008975E7"/>
    <w:rsid w:val="008A08A5"/>
    <w:rsid w:val="008A08D2"/>
    <w:rsid w:val="008A0DE1"/>
    <w:rsid w:val="008A2E7B"/>
    <w:rsid w:val="008A3EA4"/>
    <w:rsid w:val="008A5A12"/>
    <w:rsid w:val="008A7133"/>
    <w:rsid w:val="008A7789"/>
    <w:rsid w:val="008B125B"/>
    <w:rsid w:val="008B1D85"/>
    <w:rsid w:val="008B3920"/>
    <w:rsid w:val="008B57D5"/>
    <w:rsid w:val="008B5B9D"/>
    <w:rsid w:val="008B68C6"/>
    <w:rsid w:val="008B6F16"/>
    <w:rsid w:val="008B6F4B"/>
    <w:rsid w:val="008C0189"/>
    <w:rsid w:val="008C12FB"/>
    <w:rsid w:val="008C21FC"/>
    <w:rsid w:val="008C3700"/>
    <w:rsid w:val="008C4590"/>
    <w:rsid w:val="008C465E"/>
    <w:rsid w:val="008C4CE4"/>
    <w:rsid w:val="008C6787"/>
    <w:rsid w:val="008C73D6"/>
    <w:rsid w:val="008D0C62"/>
    <w:rsid w:val="008D2CD6"/>
    <w:rsid w:val="008D4939"/>
    <w:rsid w:val="008D4C5A"/>
    <w:rsid w:val="008D50C8"/>
    <w:rsid w:val="008D7FC7"/>
    <w:rsid w:val="008E3D60"/>
    <w:rsid w:val="008E45DB"/>
    <w:rsid w:val="008E4DBC"/>
    <w:rsid w:val="008E7390"/>
    <w:rsid w:val="008F05C2"/>
    <w:rsid w:val="008F1EBD"/>
    <w:rsid w:val="008F1F00"/>
    <w:rsid w:val="008F42BB"/>
    <w:rsid w:val="008F47D1"/>
    <w:rsid w:val="00905434"/>
    <w:rsid w:val="00905C39"/>
    <w:rsid w:val="009072B9"/>
    <w:rsid w:val="009072F6"/>
    <w:rsid w:val="00907697"/>
    <w:rsid w:val="009113AE"/>
    <w:rsid w:val="009116CC"/>
    <w:rsid w:val="00912262"/>
    <w:rsid w:val="009125BC"/>
    <w:rsid w:val="00912A52"/>
    <w:rsid w:val="00912BE1"/>
    <w:rsid w:val="00914210"/>
    <w:rsid w:val="009216CE"/>
    <w:rsid w:val="00921F3C"/>
    <w:rsid w:val="00923A05"/>
    <w:rsid w:val="00924F4A"/>
    <w:rsid w:val="0092567B"/>
    <w:rsid w:val="009259EF"/>
    <w:rsid w:val="00927725"/>
    <w:rsid w:val="00927DC4"/>
    <w:rsid w:val="009304FE"/>
    <w:rsid w:val="00930782"/>
    <w:rsid w:val="009310F0"/>
    <w:rsid w:val="0093289B"/>
    <w:rsid w:val="0093422B"/>
    <w:rsid w:val="0093570A"/>
    <w:rsid w:val="009363C8"/>
    <w:rsid w:val="00936C3C"/>
    <w:rsid w:val="00936EC8"/>
    <w:rsid w:val="00941138"/>
    <w:rsid w:val="00942DAE"/>
    <w:rsid w:val="00943F6E"/>
    <w:rsid w:val="00945D59"/>
    <w:rsid w:val="00947F9D"/>
    <w:rsid w:val="00951D24"/>
    <w:rsid w:val="00952049"/>
    <w:rsid w:val="00953917"/>
    <w:rsid w:val="00953BC2"/>
    <w:rsid w:val="009564F3"/>
    <w:rsid w:val="009565E3"/>
    <w:rsid w:val="00956972"/>
    <w:rsid w:val="00961E91"/>
    <w:rsid w:val="00963876"/>
    <w:rsid w:val="00963DC7"/>
    <w:rsid w:val="00965754"/>
    <w:rsid w:val="00966051"/>
    <w:rsid w:val="00966A46"/>
    <w:rsid w:val="00974568"/>
    <w:rsid w:val="0097493A"/>
    <w:rsid w:val="00977973"/>
    <w:rsid w:val="00981F79"/>
    <w:rsid w:val="0098324B"/>
    <w:rsid w:val="009834E9"/>
    <w:rsid w:val="00983F62"/>
    <w:rsid w:val="009850EF"/>
    <w:rsid w:val="009868FC"/>
    <w:rsid w:val="009907A5"/>
    <w:rsid w:val="00990C1E"/>
    <w:rsid w:val="0099169B"/>
    <w:rsid w:val="00991A16"/>
    <w:rsid w:val="0099230F"/>
    <w:rsid w:val="00993157"/>
    <w:rsid w:val="00993BEE"/>
    <w:rsid w:val="00995D44"/>
    <w:rsid w:val="009961EE"/>
    <w:rsid w:val="00996C9C"/>
    <w:rsid w:val="00996FC8"/>
    <w:rsid w:val="00997C98"/>
    <w:rsid w:val="009A0BF1"/>
    <w:rsid w:val="009A23A4"/>
    <w:rsid w:val="009A43AF"/>
    <w:rsid w:val="009B0086"/>
    <w:rsid w:val="009B0DF1"/>
    <w:rsid w:val="009B3688"/>
    <w:rsid w:val="009B4416"/>
    <w:rsid w:val="009B4E8F"/>
    <w:rsid w:val="009B5E0E"/>
    <w:rsid w:val="009B75B8"/>
    <w:rsid w:val="009B7FCB"/>
    <w:rsid w:val="009C07DF"/>
    <w:rsid w:val="009C0E2E"/>
    <w:rsid w:val="009C190C"/>
    <w:rsid w:val="009C2432"/>
    <w:rsid w:val="009C2436"/>
    <w:rsid w:val="009C4D0F"/>
    <w:rsid w:val="009C77A0"/>
    <w:rsid w:val="009C79CB"/>
    <w:rsid w:val="009C7F81"/>
    <w:rsid w:val="009D1640"/>
    <w:rsid w:val="009D21D0"/>
    <w:rsid w:val="009D2FBA"/>
    <w:rsid w:val="009D351E"/>
    <w:rsid w:val="009D53BA"/>
    <w:rsid w:val="009D7787"/>
    <w:rsid w:val="009E02C9"/>
    <w:rsid w:val="009E2A43"/>
    <w:rsid w:val="009E2A96"/>
    <w:rsid w:val="009E39DC"/>
    <w:rsid w:val="009E44D4"/>
    <w:rsid w:val="009E455F"/>
    <w:rsid w:val="009E5645"/>
    <w:rsid w:val="009E56B4"/>
    <w:rsid w:val="009E67DD"/>
    <w:rsid w:val="009F021C"/>
    <w:rsid w:val="009F24BE"/>
    <w:rsid w:val="009F36FC"/>
    <w:rsid w:val="009F43C3"/>
    <w:rsid w:val="009F4C44"/>
    <w:rsid w:val="00A020B4"/>
    <w:rsid w:val="00A02CC6"/>
    <w:rsid w:val="00A02F3C"/>
    <w:rsid w:val="00A043FE"/>
    <w:rsid w:val="00A05916"/>
    <w:rsid w:val="00A05AA6"/>
    <w:rsid w:val="00A06192"/>
    <w:rsid w:val="00A07065"/>
    <w:rsid w:val="00A10886"/>
    <w:rsid w:val="00A11861"/>
    <w:rsid w:val="00A123EE"/>
    <w:rsid w:val="00A1266A"/>
    <w:rsid w:val="00A1389B"/>
    <w:rsid w:val="00A1622A"/>
    <w:rsid w:val="00A16EEB"/>
    <w:rsid w:val="00A20575"/>
    <w:rsid w:val="00A2114F"/>
    <w:rsid w:val="00A2214B"/>
    <w:rsid w:val="00A2216E"/>
    <w:rsid w:val="00A22F5A"/>
    <w:rsid w:val="00A2370B"/>
    <w:rsid w:val="00A23F13"/>
    <w:rsid w:val="00A26956"/>
    <w:rsid w:val="00A26FEE"/>
    <w:rsid w:val="00A27ACC"/>
    <w:rsid w:val="00A27C20"/>
    <w:rsid w:val="00A30EA6"/>
    <w:rsid w:val="00A31523"/>
    <w:rsid w:val="00A31536"/>
    <w:rsid w:val="00A31FAC"/>
    <w:rsid w:val="00A346FE"/>
    <w:rsid w:val="00A3596C"/>
    <w:rsid w:val="00A36B1D"/>
    <w:rsid w:val="00A36E14"/>
    <w:rsid w:val="00A40446"/>
    <w:rsid w:val="00A4050A"/>
    <w:rsid w:val="00A437BB"/>
    <w:rsid w:val="00A4716C"/>
    <w:rsid w:val="00A52978"/>
    <w:rsid w:val="00A53130"/>
    <w:rsid w:val="00A5412B"/>
    <w:rsid w:val="00A544CA"/>
    <w:rsid w:val="00A6042C"/>
    <w:rsid w:val="00A60694"/>
    <w:rsid w:val="00A628DE"/>
    <w:rsid w:val="00A64735"/>
    <w:rsid w:val="00A64AC6"/>
    <w:rsid w:val="00A65F5E"/>
    <w:rsid w:val="00A6624D"/>
    <w:rsid w:val="00A666B7"/>
    <w:rsid w:val="00A66B50"/>
    <w:rsid w:val="00A704A9"/>
    <w:rsid w:val="00A70FAF"/>
    <w:rsid w:val="00A72556"/>
    <w:rsid w:val="00A7322E"/>
    <w:rsid w:val="00A73601"/>
    <w:rsid w:val="00A7422E"/>
    <w:rsid w:val="00A746B4"/>
    <w:rsid w:val="00A7669A"/>
    <w:rsid w:val="00A80B08"/>
    <w:rsid w:val="00A84536"/>
    <w:rsid w:val="00A8510A"/>
    <w:rsid w:val="00A85226"/>
    <w:rsid w:val="00A857A7"/>
    <w:rsid w:val="00A860D4"/>
    <w:rsid w:val="00A90F74"/>
    <w:rsid w:val="00A92240"/>
    <w:rsid w:val="00A944A8"/>
    <w:rsid w:val="00A973D1"/>
    <w:rsid w:val="00A97811"/>
    <w:rsid w:val="00AA438D"/>
    <w:rsid w:val="00AA5C5A"/>
    <w:rsid w:val="00AA72B5"/>
    <w:rsid w:val="00AB2C4F"/>
    <w:rsid w:val="00AB5020"/>
    <w:rsid w:val="00AB5F73"/>
    <w:rsid w:val="00AB6968"/>
    <w:rsid w:val="00AB699B"/>
    <w:rsid w:val="00AB6EAA"/>
    <w:rsid w:val="00AB6FD8"/>
    <w:rsid w:val="00AC113A"/>
    <w:rsid w:val="00AC1E64"/>
    <w:rsid w:val="00AC2919"/>
    <w:rsid w:val="00AC3473"/>
    <w:rsid w:val="00AC4230"/>
    <w:rsid w:val="00AC4746"/>
    <w:rsid w:val="00AC5FB9"/>
    <w:rsid w:val="00AC6F04"/>
    <w:rsid w:val="00AC7204"/>
    <w:rsid w:val="00AD07F3"/>
    <w:rsid w:val="00AD1FB6"/>
    <w:rsid w:val="00AD22B6"/>
    <w:rsid w:val="00AD5C38"/>
    <w:rsid w:val="00AE1AC7"/>
    <w:rsid w:val="00AE2494"/>
    <w:rsid w:val="00AE27D5"/>
    <w:rsid w:val="00AE2D37"/>
    <w:rsid w:val="00AE2D7B"/>
    <w:rsid w:val="00AE655A"/>
    <w:rsid w:val="00AF0AC1"/>
    <w:rsid w:val="00AF16AA"/>
    <w:rsid w:val="00AF41FA"/>
    <w:rsid w:val="00AF4B50"/>
    <w:rsid w:val="00AF4E66"/>
    <w:rsid w:val="00AF6A43"/>
    <w:rsid w:val="00AF6DD9"/>
    <w:rsid w:val="00B001CE"/>
    <w:rsid w:val="00B01F47"/>
    <w:rsid w:val="00B021F9"/>
    <w:rsid w:val="00B03703"/>
    <w:rsid w:val="00B044F4"/>
    <w:rsid w:val="00B05C76"/>
    <w:rsid w:val="00B07E37"/>
    <w:rsid w:val="00B101A9"/>
    <w:rsid w:val="00B106F6"/>
    <w:rsid w:val="00B10F4E"/>
    <w:rsid w:val="00B11E5B"/>
    <w:rsid w:val="00B146AF"/>
    <w:rsid w:val="00B1511A"/>
    <w:rsid w:val="00B15D08"/>
    <w:rsid w:val="00B16E7E"/>
    <w:rsid w:val="00B17E98"/>
    <w:rsid w:val="00B20655"/>
    <w:rsid w:val="00B20AC4"/>
    <w:rsid w:val="00B247CF"/>
    <w:rsid w:val="00B26136"/>
    <w:rsid w:val="00B2631A"/>
    <w:rsid w:val="00B265B1"/>
    <w:rsid w:val="00B26D8F"/>
    <w:rsid w:val="00B301A2"/>
    <w:rsid w:val="00B303F0"/>
    <w:rsid w:val="00B30A47"/>
    <w:rsid w:val="00B312A4"/>
    <w:rsid w:val="00B32D74"/>
    <w:rsid w:val="00B3348E"/>
    <w:rsid w:val="00B35695"/>
    <w:rsid w:val="00B40231"/>
    <w:rsid w:val="00B40C7A"/>
    <w:rsid w:val="00B419E0"/>
    <w:rsid w:val="00B4266C"/>
    <w:rsid w:val="00B42ABB"/>
    <w:rsid w:val="00B42F5F"/>
    <w:rsid w:val="00B45042"/>
    <w:rsid w:val="00B45856"/>
    <w:rsid w:val="00B508E9"/>
    <w:rsid w:val="00B513A5"/>
    <w:rsid w:val="00B52B1B"/>
    <w:rsid w:val="00B52F2B"/>
    <w:rsid w:val="00B531F1"/>
    <w:rsid w:val="00B547FB"/>
    <w:rsid w:val="00B555ED"/>
    <w:rsid w:val="00B55B97"/>
    <w:rsid w:val="00B56E5D"/>
    <w:rsid w:val="00B5729D"/>
    <w:rsid w:val="00B57983"/>
    <w:rsid w:val="00B57E11"/>
    <w:rsid w:val="00B61727"/>
    <w:rsid w:val="00B6173F"/>
    <w:rsid w:val="00B64C58"/>
    <w:rsid w:val="00B66BAE"/>
    <w:rsid w:val="00B70517"/>
    <w:rsid w:val="00B7181E"/>
    <w:rsid w:val="00B72736"/>
    <w:rsid w:val="00B72809"/>
    <w:rsid w:val="00B72A2A"/>
    <w:rsid w:val="00B72D9A"/>
    <w:rsid w:val="00B74F9D"/>
    <w:rsid w:val="00B751FF"/>
    <w:rsid w:val="00B75BB3"/>
    <w:rsid w:val="00B8045B"/>
    <w:rsid w:val="00B80D03"/>
    <w:rsid w:val="00B8177E"/>
    <w:rsid w:val="00B81FD1"/>
    <w:rsid w:val="00B84653"/>
    <w:rsid w:val="00B8617A"/>
    <w:rsid w:val="00B866CA"/>
    <w:rsid w:val="00B90F6A"/>
    <w:rsid w:val="00B9106A"/>
    <w:rsid w:val="00B9185F"/>
    <w:rsid w:val="00B918B1"/>
    <w:rsid w:val="00B92D56"/>
    <w:rsid w:val="00B951C0"/>
    <w:rsid w:val="00B95A7D"/>
    <w:rsid w:val="00B96A3D"/>
    <w:rsid w:val="00BA1D7B"/>
    <w:rsid w:val="00BA3848"/>
    <w:rsid w:val="00BA4EA6"/>
    <w:rsid w:val="00BA52C0"/>
    <w:rsid w:val="00BA657A"/>
    <w:rsid w:val="00BA7BD2"/>
    <w:rsid w:val="00BB1257"/>
    <w:rsid w:val="00BB25C7"/>
    <w:rsid w:val="00BB276B"/>
    <w:rsid w:val="00BB354F"/>
    <w:rsid w:val="00BB36A8"/>
    <w:rsid w:val="00BB3EE5"/>
    <w:rsid w:val="00BB3F53"/>
    <w:rsid w:val="00BB4228"/>
    <w:rsid w:val="00BB4825"/>
    <w:rsid w:val="00BB5B0A"/>
    <w:rsid w:val="00BB5BBF"/>
    <w:rsid w:val="00BB700A"/>
    <w:rsid w:val="00BB7187"/>
    <w:rsid w:val="00BC0BCB"/>
    <w:rsid w:val="00BC108B"/>
    <w:rsid w:val="00BC12B6"/>
    <w:rsid w:val="00BC2DCC"/>
    <w:rsid w:val="00BC2DF0"/>
    <w:rsid w:val="00BC321A"/>
    <w:rsid w:val="00BC3F05"/>
    <w:rsid w:val="00BC45CB"/>
    <w:rsid w:val="00BC5C7E"/>
    <w:rsid w:val="00BD05B2"/>
    <w:rsid w:val="00BD1E93"/>
    <w:rsid w:val="00BD1EB6"/>
    <w:rsid w:val="00BD1F85"/>
    <w:rsid w:val="00BD27A4"/>
    <w:rsid w:val="00BD57BE"/>
    <w:rsid w:val="00BD6A08"/>
    <w:rsid w:val="00BD720D"/>
    <w:rsid w:val="00BE1981"/>
    <w:rsid w:val="00BE1985"/>
    <w:rsid w:val="00BE2DFC"/>
    <w:rsid w:val="00BE37E1"/>
    <w:rsid w:val="00BE448A"/>
    <w:rsid w:val="00BE6B92"/>
    <w:rsid w:val="00BE6BBF"/>
    <w:rsid w:val="00BE6ED1"/>
    <w:rsid w:val="00BF335C"/>
    <w:rsid w:val="00BF48C1"/>
    <w:rsid w:val="00BF5828"/>
    <w:rsid w:val="00BF6C75"/>
    <w:rsid w:val="00C00570"/>
    <w:rsid w:val="00C00AE5"/>
    <w:rsid w:val="00C01CF2"/>
    <w:rsid w:val="00C03981"/>
    <w:rsid w:val="00C04218"/>
    <w:rsid w:val="00C05103"/>
    <w:rsid w:val="00C0704F"/>
    <w:rsid w:val="00C07844"/>
    <w:rsid w:val="00C07AD3"/>
    <w:rsid w:val="00C100E8"/>
    <w:rsid w:val="00C1369E"/>
    <w:rsid w:val="00C13ED1"/>
    <w:rsid w:val="00C1408E"/>
    <w:rsid w:val="00C14801"/>
    <w:rsid w:val="00C14D24"/>
    <w:rsid w:val="00C15225"/>
    <w:rsid w:val="00C152B8"/>
    <w:rsid w:val="00C16966"/>
    <w:rsid w:val="00C16E1E"/>
    <w:rsid w:val="00C20AE7"/>
    <w:rsid w:val="00C21C84"/>
    <w:rsid w:val="00C2590E"/>
    <w:rsid w:val="00C26422"/>
    <w:rsid w:val="00C26763"/>
    <w:rsid w:val="00C26C7C"/>
    <w:rsid w:val="00C2713B"/>
    <w:rsid w:val="00C320C2"/>
    <w:rsid w:val="00C32484"/>
    <w:rsid w:val="00C3269F"/>
    <w:rsid w:val="00C33C89"/>
    <w:rsid w:val="00C34D03"/>
    <w:rsid w:val="00C41EE0"/>
    <w:rsid w:val="00C41F4A"/>
    <w:rsid w:val="00C45358"/>
    <w:rsid w:val="00C45513"/>
    <w:rsid w:val="00C4681F"/>
    <w:rsid w:val="00C51391"/>
    <w:rsid w:val="00C53F3E"/>
    <w:rsid w:val="00C56CDC"/>
    <w:rsid w:val="00C577BF"/>
    <w:rsid w:val="00C609DF"/>
    <w:rsid w:val="00C6107C"/>
    <w:rsid w:val="00C6111C"/>
    <w:rsid w:val="00C65A7D"/>
    <w:rsid w:val="00C65E9D"/>
    <w:rsid w:val="00C70497"/>
    <w:rsid w:val="00C704B8"/>
    <w:rsid w:val="00C7149A"/>
    <w:rsid w:val="00C74C3F"/>
    <w:rsid w:val="00C74E95"/>
    <w:rsid w:val="00C74FDD"/>
    <w:rsid w:val="00C764E5"/>
    <w:rsid w:val="00C77B17"/>
    <w:rsid w:val="00C81097"/>
    <w:rsid w:val="00C81704"/>
    <w:rsid w:val="00C848D1"/>
    <w:rsid w:val="00C869F3"/>
    <w:rsid w:val="00C86F0C"/>
    <w:rsid w:val="00C87880"/>
    <w:rsid w:val="00C90677"/>
    <w:rsid w:val="00C918DF"/>
    <w:rsid w:val="00C93939"/>
    <w:rsid w:val="00C96027"/>
    <w:rsid w:val="00C96BC5"/>
    <w:rsid w:val="00C96C44"/>
    <w:rsid w:val="00C97BC9"/>
    <w:rsid w:val="00C97FC8"/>
    <w:rsid w:val="00CA0724"/>
    <w:rsid w:val="00CA1972"/>
    <w:rsid w:val="00CA1C47"/>
    <w:rsid w:val="00CA3612"/>
    <w:rsid w:val="00CA372D"/>
    <w:rsid w:val="00CA3FCC"/>
    <w:rsid w:val="00CA4C2D"/>
    <w:rsid w:val="00CA574C"/>
    <w:rsid w:val="00CA630A"/>
    <w:rsid w:val="00CA63A8"/>
    <w:rsid w:val="00CA6536"/>
    <w:rsid w:val="00CA6B73"/>
    <w:rsid w:val="00CA6BAF"/>
    <w:rsid w:val="00CB02CE"/>
    <w:rsid w:val="00CB0B66"/>
    <w:rsid w:val="00CB1C25"/>
    <w:rsid w:val="00CB40A4"/>
    <w:rsid w:val="00CB6336"/>
    <w:rsid w:val="00CC14C4"/>
    <w:rsid w:val="00CC4EB1"/>
    <w:rsid w:val="00CC54C3"/>
    <w:rsid w:val="00CC5812"/>
    <w:rsid w:val="00CC6BD1"/>
    <w:rsid w:val="00CC714E"/>
    <w:rsid w:val="00CD1C84"/>
    <w:rsid w:val="00CD24A8"/>
    <w:rsid w:val="00CD29CF"/>
    <w:rsid w:val="00CD32A8"/>
    <w:rsid w:val="00CD38B6"/>
    <w:rsid w:val="00CD51F7"/>
    <w:rsid w:val="00CD5507"/>
    <w:rsid w:val="00CD5D7F"/>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41F"/>
    <w:rsid w:val="00CF52EF"/>
    <w:rsid w:val="00CF7840"/>
    <w:rsid w:val="00D00001"/>
    <w:rsid w:val="00D01C1F"/>
    <w:rsid w:val="00D025A0"/>
    <w:rsid w:val="00D02A1A"/>
    <w:rsid w:val="00D04F78"/>
    <w:rsid w:val="00D05704"/>
    <w:rsid w:val="00D06389"/>
    <w:rsid w:val="00D069E1"/>
    <w:rsid w:val="00D12493"/>
    <w:rsid w:val="00D14EF9"/>
    <w:rsid w:val="00D15AE9"/>
    <w:rsid w:val="00D21282"/>
    <w:rsid w:val="00D21CD0"/>
    <w:rsid w:val="00D222D0"/>
    <w:rsid w:val="00D2377A"/>
    <w:rsid w:val="00D23D51"/>
    <w:rsid w:val="00D30E85"/>
    <w:rsid w:val="00D325CD"/>
    <w:rsid w:val="00D32B20"/>
    <w:rsid w:val="00D3324B"/>
    <w:rsid w:val="00D339C6"/>
    <w:rsid w:val="00D33BAD"/>
    <w:rsid w:val="00D3501F"/>
    <w:rsid w:val="00D36224"/>
    <w:rsid w:val="00D416AA"/>
    <w:rsid w:val="00D41FF6"/>
    <w:rsid w:val="00D4543B"/>
    <w:rsid w:val="00D45FDF"/>
    <w:rsid w:val="00D50742"/>
    <w:rsid w:val="00D50EE4"/>
    <w:rsid w:val="00D51221"/>
    <w:rsid w:val="00D540B2"/>
    <w:rsid w:val="00D55558"/>
    <w:rsid w:val="00D556A2"/>
    <w:rsid w:val="00D55FDF"/>
    <w:rsid w:val="00D5616B"/>
    <w:rsid w:val="00D5673B"/>
    <w:rsid w:val="00D56769"/>
    <w:rsid w:val="00D56F3D"/>
    <w:rsid w:val="00D61ECA"/>
    <w:rsid w:val="00D63483"/>
    <w:rsid w:val="00D63FC0"/>
    <w:rsid w:val="00D65037"/>
    <w:rsid w:val="00D66349"/>
    <w:rsid w:val="00D66661"/>
    <w:rsid w:val="00D66F4D"/>
    <w:rsid w:val="00D74447"/>
    <w:rsid w:val="00D75B68"/>
    <w:rsid w:val="00D75DD0"/>
    <w:rsid w:val="00D75EED"/>
    <w:rsid w:val="00D76810"/>
    <w:rsid w:val="00D76EF3"/>
    <w:rsid w:val="00D80707"/>
    <w:rsid w:val="00D80A47"/>
    <w:rsid w:val="00D81263"/>
    <w:rsid w:val="00D83927"/>
    <w:rsid w:val="00D839C0"/>
    <w:rsid w:val="00D85E86"/>
    <w:rsid w:val="00D867A5"/>
    <w:rsid w:val="00D9029A"/>
    <w:rsid w:val="00D91ED5"/>
    <w:rsid w:val="00D923E5"/>
    <w:rsid w:val="00D942D5"/>
    <w:rsid w:val="00D94DB6"/>
    <w:rsid w:val="00D952E0"/>
    <w:rsid w:val="00D964B5"/>
    <w:rsid w:val="00DA1938"/>
    <w:rsid w:val="00DA1957"/>
    <w:rsid w:val="00DA3675"/>
    <w:rsid w:val="00DA4B4A"/>
    <w:rsid w:val="00DA7199"/>
    <w:rsid w:val="00DA71AD"/>
    <w:rsid w:val="00DB07BF"/>
    <w:rsid w:val="00DB1C1F"/>
    <w:rsid w:val="00DB56B4"/>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3207"/>
    <w:rsid w:val="00DE5D05"/>
    <w:rsid w:val="00DE6CE8"/>
    <w:rsid w:val="00DE6DAB"/>
    <w:rsid w:val="00DE7AB3"/>
    <w:rsid w:val="00DF0036"/>
    <w:rsid w:val="00DF0724"/>
    <w:rsid w:val="00DF10AB"/>
    <w:rsid w:val="00DF4141"/>
    <w:rsid w:val="00DF4AA9"/>
    <w:rsid w:val="00DF6AC2"/>
    <w:rsid w:val="00DF7AAA"/>
    <w:rsid w:val="00E007AE"/>
    <w:rsid w:val="00E04197"/>
    <w:rsid w:val="00E05189"/>
    <w:rsid w:val="00E05801"/>
    <w:rsid w:val="00E05C7D"/>
    <w:rsid w:val="00E06113"/>
    <w:rsid w:val="00E064FC"/>
    <w:rsid w:val="00E06DB8"/>
    <w:rsid w:val="00E1053D"/>
    <w:rsid w:val="00E11A55"/>
    <w:rsid w:val="00E12301"/>
    <w:rsid w:val="00E12922"/>
    <w:rsid w:val="00E12E16"/>
    <w:rsid w:val="00E13117"/>
    <w:rsid w:val="00E13BE0"/>
    <w:rsid w:val="00E13CEA"/>
    <w:rsid w:val="00E14272"/>
    <w:rsid w:val="00E1561C"/>
    <w:rsid w:val="00E15713"/>
    <w:rsid w:val="00E1648B"/>
    <w:rsid w:val="00E22AF2"/>
    <w:rsid w:val="00E240F1"/>
    <w:rsid w:val="00E25274"/>
    <w:rsid w:val="00E26111"/>
    <w:rsid w:val="00E266C1"/>
    <w:rsid w:val="00E26E0C"/>
    <w:rsid w:val="00E302B8"/>
    <w:rsid w:val="00E31C44"/>
    <w:rsid w:val="00E34401"/>
    <w:rsid w:val="00E34CCD"/>
    <w:rsid w:val="00E3553E"/>
    <w:rsid w:val="00E375A3"/>
    <w:rsid w:val="00E375EE"/>
    <w:rsid w:val="00E37683"/>
    <w:rsid w:val="00E37A09"/>
    <w:rsid w:val="00E40E74"/>
    <w:rsid w:val="00E412C8"/>
    <w:rsid w:val="00E4139F"/>
    <w:rsid w:val="00E42464"/>
    <w:rsid w:val="00E42EEE"/>
    <w:rsid w:val="00E442D3"/>
    <w:rsid w:val="00E46C3A"/>
    <w:rsid w:val="00E501E9"/>
    <w:rsid w:val="00E509A7"/>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77D8"/>
    <w:rsid w:val="00E72523"/>
    <w:rsid w:val="00E729F6"/>
    <w:rsid w:val="00E73C65"/>
    <w:rsid w:val="00E741A1"/>
    <w:rsid w:val="00E742AC"/>
    <w:rsid w:val="00E74D5E"/>
    <w:rsid w:val="00E753DF"/>
    <w:rsid w:val="00E77ADD"/>
    <w:rsid w:val="00E849FB"/>
    <w:rsid w:val="00E865EA"/>
    <w:rsid w:val="00E91896"/>
    <w:rsid w:val="00E9272A"/>
    <w:rsid w:val="00E927B4"/>
    <w:rsid w:val="00E93FDD"/>
    <w:rsid w:val="00E9423B"/>
    <w:rsid w:val="00E95165"/>
    <w:rsid w:val="00E966E3"/>
    <w:rsid w:val="00E968B2"/>
    <w:rsid w:val="00E97BC1"/>
    <w:rsid w:val="00EA086B"/>
    <w:rsid w:val="00EA1B47"/>
    <w:rsid w:val="00EA4EBA"/>
    <w:rsid w:val="00EA5955"/>
    <w:rsid w:val="00EA7014"/>
    <w:rsid w:val="00EB3F2D"/>
    <w:rsid w:val="00EB41FD"/>
    <w:rsid w:val="00EB52D7"/>
    <w:rsid w:val="00EB5DBD"/>
    <w:rsid w:val="00EC0FE8"/>
    <w:rsid w:val="00EC2D4C"/>
    <w:rsid w:val="00EC3530"/>
    <w:rsid w:val="00EC3ED2"/>
    <w:rsid w:val="00EC46A8"/>
    <w:rsid w:val="00EC4AB0"/>
    <w:rsid w:val="00EC4D1C"/>
    <w:rsid w:val="00EC56D6"/>
    <w:rsid w:val="00EC5EF0"/>
    <w:rsid w:val="00EC5F13"/>
    <w:rsid w:val="00EC73B4"/>
    <w:rsid w:val="00ED075D"/>
    <w:rsid w:val="00ED08E4"/>
    <w:rsid w:val="00ED114C"/>
    <w:rsid w:val="00ED3390"/>
    <w:rsid w:val="00ED4382"/>
    <w:rsid w:val="00ED6560"/>
    <w:rsid w:val="00ED6EB2"/>
    <w:rsid w:val="00ED785A"/>
    <w:rsid w:val="00ED7F27"/>
    <w:rsid w:val="00EE21F4"/>
    <w:rsid w:val="00EE48FC"/>
    <w:rsid w:val="00EF0212"/>
    <w:rsid w:val="00EF095C"/>
    <w:rsid w:val="00EF0F4B"/>
    <w:rsid w:val="00EF1579"/>
    <w:rsid w:val="00EF2808"/>
    <w:rsid w:val="00EF3738"/>
    <w:rsid w:val="00EF782F"/>
    <w:rsid w:val="00EF7CD6"/>
    <w:rsid w:val="00F00505"/>
    <w:rsid w:val="00F00A4F"/>
    <w:rsid w:val="00F00FD2"/>
    <w:rsid w:val="00F02ACE"/>
    <w:rsid w:val="00F03C06"/>
    <w:rsid w:val="00F061E4"/>
    <w:rsid w:val="00F07424"/>
    <w:rsid w:val="00F07D5F"/>
    <w:rsid w:val="00F12408"/>
    <w:rsid w:val="00F12DC2"/>
    <w:rsid w:val="00F139DD"/>
    <w:rsid w:val="00F147F9"/>
    <w:rsid w:val="00F15AA1"/>
    <w:rsid w:val="00F167EB"/>
    <w:rsid w:val="00F177E3"/>
    <w:rsid w:val="00F24526"/>
    <w:rsid w:val="00F24C1C"/>
    <w:rsid w:val="00F26978"/>
    <w:rsid w:val="00F30138"/>
    <w:rsid w:val="00F32D74"/>
    <w:rsid w:val="00F32FD7"/>
    <w:rsid w:val="00F332CF"/>
    <w:rsid w:val="00F341DE"/>
    <w:rsid w:val="00F3684A"/>
    <w:rsid w:val="00F409F0"/>
    <w:rsid w:val="00F40A17"/>
    <w:rsid w:val="00F41CC2"/>
    <w:rsid w:val="00F44E4B"/>
    <w:rsid w:val="00F454AF"/>
    <w:rsid w:val="00F458CA"/>
    <w:rsid w:val="00F45B85"/>
    <w:rsid w:val="00F45C6F"/>
    <w:rsid w:val="00F45DB2"/>
    <w:rsid w:val="00F47CD9"/>
    <w:rsid w:val="00F50C10"/>
    <w:rsid w:val="00F52C7E"/>
    <w:rsid w:val="00F550EA"/>
    <w:rsid w:val="00F55BED"/>
    <w:rsid w:val="00F5729E"/>
    <w:rsid w:val="00F57956"/>
    <w:rsid w:val="00F60984"/>
    <w:rsid w:val="00F64418"/>
    <w:rsid w:val="00F65036"/>
    <w:rsid w:val="00F65147"/>
    <w:rsid w:val="00F652BB"/>
    <w:rsid w:val="00F6694C"/>
    <w:rsid w:val="00F66AF2"/>
    <w:rsid w:val="00F70645"/>
    <w:rsid w:val="00F76513"/>
    <w:rsid w:val="00F80041"/>
    <w:rsid w:val="00F8097F"/>
    <w:rsid w:val="00F8178D"/>
    <w:rsid w:val="00F83BAD"/>
    <w:rsid w:val="00F857B9"/>
    <w:rsid w:val="00F86732"/>
    <w:rsid w:val="00F911BE"/>
    <w:rsid w:val="00F923D8"/>
    <w:rsid w:val="00F93027"/>
    <w:rsid w:val="00F945B3"/>
    <w:rsid w:val="00F96208"/>
    <w:rsid w:val="00F96664"/>
    <w:rsid w:val="00F97807"/>
    <w:rsid w:val="00FA1E4A"/>
    <w:rsid w:val="00FA2C64"/>
    <w:rsid w:val="00FA3AB7"/>
    <w:rsid w:val="00FA4664"/>
    <w:rsid w:val="00FA4F12"/>
    <w:rsid w:val="00FB0722"/>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E0478"/>
    <w:rsid w:val="00FE0C89"/>
    <w:rsid w:val="00FE30CB"/>
    <w:rsid w:val="00FE3446"/>
    <w:rsid w:val="00FE4072"/>
    <w:rsid w:val="00FE479B"/>
    <w:rsid w:val="00FE63DF"/>
    <w:rsid w:val="00FE7460"/>
    <w:rsid w:val="00FE7CF6"/>
    <w:rsid w:val="00FF0555"/>
    <w:rsid w:val="00FF296D"/>
    <w:rsid w:val="00FF49B5"/>
    <w:rsid w:val="00FF4A2A"/>
    <w:rsid w:val="00FF4F7F"/>
    <w:rsid w:val="00FF604C"/>
    <w:rsid w:val="00FF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7DFEE-CB14-4B05-AC33-8F6D19E5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Administrator</cp:lastModifiedBy>
  <cp:revision>11</cp:revision>
  <cp:lastPrinted>2011-05-09T17:28:00Z</cp:lastPrinted>
  <dcterms:created xsi:type="dcterms:W3CDTF">2011-04-28T19:31:00Z</dcterms:created>
  <dcterms:modified xsi:type="dcterms:W3CDTF">2011-05-09T17:28:00Z</dcterms:modified>
</cp:coreProperties>
</file>