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57D" w:rsidRDefault="0055457D">
      <w:pPr>
        <w:tabs>
          <w:tab w:val="center" w:pos="7200"/>
        </w:tabs>
        <w:jc w:val="both"/>
        <w:rPr>
          <w:b/>
          <w:sz w:val="50"/>
        </w:rPr>
      </w:pPr>
      <w:r>
        <w:rPr>
          <w:b/>
          <w:sz w:val="50"/>
        </w:rPr>
        <w:tab/>
      </w:r>
      <w:smartTag w:uri="urn:schemas-microsoft-com:office:smarttags" w:element="place">
        <w:smartTag w:uri="urn:schemas-microsoft-com:office:smarttags" w:element="State">
          <w:r>
            <w:rPr>
              <w:b/>
              <w:sz w:val="50"/>
            </w:rPr>
            <w:t>PENNSYLVANIA</w:t>
          </w:r>
        </w:smartTag>
      </w:smartTag>
    </w:p>
    <w:p w:rsidR="0055457D" w:rsidRDefault="0055457D">
      <w:pPr>
        <w:tabs>
          <w:tab w:val="center" w:pos="7200"/>
        </w:tabs>
        <w:jc w:val="both"/>
        <w:rPr>
          <w:sz w:val="50"/>
        </w:rPr>
      </w:pPr>
      <w:r>
        <w:rPr>
          <w:b/>
          <w:sz w:val="50"/>
        </w:rPr>
        <w:tab/>
        <w:t>PUBLIC UTILITY COMMISSION</w:t>
      </w:r>
    </w:p>
    <w:p w:rsidR="0055457D" w:rsidRDefault="0055457D">
      <w:pPr>
        <w:tabs>
          <w:tab w:val="center" w:pos="7200"/>
        </w:tabs>
        <w:jc w:val="center"/>
        <w:rPr>
          <w:b/>
        </w:rPr>
      </w:pPr>
    </w:p>
    <w:p w:rsidR="00494D42" w:rsidRDefault="00494D42" w:rsidP="00494D42">
      <w:pPr>
        <w:tabs>
          <w:tab w:val="center" w:pos="7200"/>
        </w:tabs>
        <w:jc w:val="center"/>
        <w:rPr>
          <w:b/>
        </w:rPr>
      </w:pPr>
      <w:r>
        <w:rPr>
          <w:b/>
        </w:rPr>
        <w:t xml:space="preserve">IN THE MATTER OF : </w:t>
      </w:r>
      <w:r w:rsidR="00431114">
        <w:rPr>
          <w:b/>
          <w:sz w:val="22"/>
          <w:szCs w:val="22"/>
        </w:rPr>
        <w:t>A-00110344</w:t>
      </w:r>
      <w:r w:rsidRPr="00211FAE">
        <w:rPr>
          <w:b/>
          <w:sz w:val="22"/>
          <w:szCs w:val="22"/>
        </w:rPr>
        <w:t xml:space="preserve"> </w:t>
      </w:r>
    </w:p>
    <w:p w:rsidR="00494D42" w:rsidRDefault="00494D42" w:rsidP="00494D42">
      <w:pPr>
        <w:tabs>
          <w:tab w:val="center" w:pos="7200"/>
        </w:tabs>
        <w:jc w:val="center"/>
        <w:rPr>
          <w:b/>
        </w:rPr>
      </w:pPr>
    </w:p>
    <w:p w:rsidR="00494D42" w:rsidRDefault="00494D42" w:rsidP="00494D42">
      <w:pPr>
        <w:tabs>
          <w:tab w:val="center" w:pos="7200"/>
        </w:tabs>
        <w:jc w:val="center"/>
        <w:rPr>
          <w:b/>
        </w:rPr>
      </w:pPr>
    </w:p>
    <w:p w:rsidR="00431114" w:rsidRDefault="00431114" w:rsidP="00431114">
      <w:pPr>
        <w:tabs>
          <w:tab w:val="left" w:pos="10080"/>
        </w:tabs>
        <w:ind w:left="432" w:right="720"/>
        <w:rPr>
          <w:sz w:val="24"/>
          <w:szCs w:val="24"/>
        </w:rPr>
      </w:pPr>
      <w:r>
        <w:rPr>
          <w:sz w:val="24"/>
          <w:szCs w:val="24"/>
        </w:rPr>
        <w:t>Application of Pennsylvania Coach Lines, Inc., t/a Sun Coach Lines of Colorado, Inc., 415 Rebella Street, McKeesport, Allegheny County, PA 15132 (412-664-0911) to transport, as a motor common carrier, persons in group and party service, operating vehicles with a seating capacity of more than 15 passengers, including the driver, between pints in Pennsylvania, excluding service that is under the jurisdiction of the Philadelphia Parking Authority.  A-2011-2222971</w:t>
      </w:r>
    </w:p>
    <w:p w:rsidR="0055457D" w:rsidRDefault="0055457D">
      <w:pPr>
        <w:ind w:firstLine="720"/>
        <w:jc w:val="both"/>
        <w:rPr>
          <w:b/>
          <w:sz w:val="26"/>
        </w:rPr>
      </w:pPr>
    </w:p>
    <w:p w:rsidR="00097DC8" w:rsidRDefault="00097DC8" w:rsidP="00097DC8">
      <w:pPr>
        <w:ind w:firstLine="720"/>
        <w:jc w:val="center"/>
        <w:rPr>
          <w:b/>
          <w:sz w:val="26"/>
        </w:rPr>
      </w:pPr>
      <w:r>
        <w:rPr>
          <w:b/>
          <w:sz w:val="26"/>
        </w:rPr>
        <w:t xml:space="preserve">EFFECTIVE DATE:   </w:t>
      </w:r>
      <w:r w:rsidR="00431114">
        <w:rPr>
          <w:b/>
          <w:sz w:val="26"/>
        </w:rPr>
        <w:t>May 10, 2011</w:t>
      </w:r>
    </w:p>
    <w:p w:rsidR="00097DC8" w:rsidRDefault="00097DC8">
      <w:pPr>
        <w:ind w:firstLine="720"/>
        <w:jc w:val="both"/>
        <w:rPr>
          <w:b/>
          <w:sz w:val="26"/>
        </w:rPr>
      </w:pPr>
    </w:p>
    <w:p w:rsidR="0055457D" w:rsidRDefault="0055457D">
      <w:pPr>
        <w:ind w:firstLine="720"/>
        <w:jc w:val="both"/>
        <w:rPr>
          <w:b/>
          <w:sz w:val="26"/>
        </w:rPr>
      </w:pPr>
      <w:r>
        <w:rPr>
          <w:b/>
          <w:sz w:val="26"/>
        </w:rPr>
        <w:t>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to the applicant this</w:t>
      </w:r>
      <w:r>
        <w:rPr>
          <w:sz w:val="34"/>
        </w:rPr>
        <w:t xml:space="preserve"> CERTIFICATE OF PUBLIC CONVENIENCE</w:t>
      </w:r>
      <w:r>
        <w:rPr>
          <w:sz w:val="26"/>
        </w:rPr>
        <w:t xml:space="preserve"> </w:t>
      </w:r>
      <w:r>
        <w:rPr>
          <w:b/>
          <w:sz w:val="26"/>
        </w:rPr>
        <w:t>evidencing the Commission's approval to operate.</w:t>
      </w:r>
    </w:p>
    <w:p w:rsidR="0055457D" w:rsidRDefault="0055457D">
      <w:pPr>
        <w:jc w:val="both"/>
        <w:rPr>
          <w:b/>
          <w:sz w:val="26"/>
        </w:rPr>
      </w:pPr>
    </w:p>
    <w:p w:rsidR="0055457D" w:rsidRDefault="0055457D">
      <w:pPr>
        <w:jc w:val="both"/>
        <w:rPr>
          <w:b/>
          <w:sz w:val="26"/>
        </w:rPr>
      </w:pPr>
    </w:p>
    <w:p w:rsidR="0055457D" w:rsidRDefault="0055457D" w:rsidP="004F0CF7">
      <w:pPr>
        <w:ind w:left="3600" w:right="720"/>
        <w:jc w:val="both"/>
        <w:rPr>
          <w:b/>
          <w:sz w:val="24"/>
        </w:rPr>
      </w:pPr>
      <w:r>
        <w:rPr>
          <w:b/>
          <w:sz w:val="26"/>
        </w:rPr>
        <w:t xml:space="preserve">In Witness Whereof, </w:t>
      </w:r>
      <w:r>
        <w:rPr>
          <w:b/>
          <w:sz w:val="24"/>
        </w:rPr>
        <w:t xml:space="preserve">The PENNSYLVANIA PUBLIC UTILITY COMMISSION has caused these presents to be signed and sealed, and duly attested by its Secretary at its office in the city of Harrisburg this </w:t>
      </w:r>
      <w:r w:rsidR="00431114">
        <w:rPr>
          <w:b/>
          <w:sz w:val="24"/>
        </w:rPr>
        <w:t>10</w:t>
      </w:r>
      <w:r w:rsidR="00431114" w:rsidRPr="00431114">
        <w:rPr>
          <w:b/>
          <w:sz w:val="24"/>
          <w:vertAlign w:val="superscript"/>
        </w:rPr>
        <w:t>th</w:t>
      </w:r>
      <w:r w:rsidR="00431114">
        <w:rPr>
          <w:b/>
          <w:sz w:val="24"/>
        </w:rPr>
        <w:t xml:space="preserve"> day of May 2011.</w:t>
      </w:r>
    </w:p>
    <w:p w:rsidR="00431114" w:rsidRDefault="00431114" w:rsidP="004F0CF7">
      <w:pPr>
        <w:ind w:left="3600" w:right="720"/>
        <w:jc w:val="both"/>
        <w:rPr>
          <w:b/>
          <w:sz w:val="24"/>
        </w:rPr>
      </w:pPr>
    </w:p>
    <w:p w:rsidR="00431114" w:rsidRDefault="00431114" w:rsidP="004F0CF7">
      <w:pPr>
        <w:ind w:left="3600" w:right="720"/>
        <w:jc w:val="both"/>
        <w:rPr>
          <w:b/>
          <w:sz w:val="24"/>
        </w:rPr>
      </w:pPr>
      <w:r>
        <w:rPr>
          <w:noProof/>
        </w:rPr>
        <w:drawing>
          <wp:anchor distT="0" distB="0" distL="114300" distR="114300" simplePos="0" relativeHeight="251660288" behindDoc="1" locked="0" layoutInCell="1" allowOverlap="1">
            <wp:simplePos x="0" y="0"/>
            <wp:positionH relativeFrom="column">
              <wp:posOffset>5626100</wp:posOffset>
            </wp:positionH>
            <wp:positionV relativeFrom="paragraph">
              <wp:posOffset>0</wp:posOffset>
            </wp:positionV>
            <wp:extent cx="2197100" cy="838200"/>
            <wp:effectExtent l="1905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2197100" cy="838200"/>
                    </a:xfrm>
                    <a:prstGeom prst="rect">
                      <a:avLst/>
                    </a:prstGeom>
                    <a:noFill/>
                    <a:ln w="9525">
                      <a:noFill/>
                      <a:miter lim="800000"/>
                      <a:headEnd/>
                      <a:tailEnd/>
                    </a:ln>
                  </pic:spPr>
                </pic:pic>
              </a:graphicData>
            </a:graphic>
          </wp:anchor>
        </w:drawing>
      </w:r>
    </w:p>
    <w:p w:rsidR="0055457D" w:rsidRDefault="0055457D">
      <w:pPr>
        <w:jc w:val="both"/>
        <w:rPr>
          <w:b/>
          <w:sz w:val="24"/>
        </w:rPr>
      </w:pPr>
    </w:p>
    <w:p w:rsidR="0055457D" w:rsidRDefault="0055457D">
      <w:pPr>
        <w:jc w:val="both"/>
        <w:rPr>
          <w:b/>
          <w:sz w:val="24"/>
        </w:rPr>
      </w:pPr>
    </w:p>
    <w:p w:rsidR="0055457D" w:rsidRDefault="0055457D">
      <w:pPr>
        <w:jc w:val="both"/>
        <w:rPr>
          <w:b/>
          <w:sz w:val="24"/>
        </w:rPr>
      </w:pPr>
    </w:p>
    <w:p w:rsidR="0055457D" w:rsidRDefault="0055457D">
      <w:pPr>
        <w:jc w:val="both"/>
        <w:rPr>
          <w:b/>
          <w:sz w:val="24"/>
        </w:rPr>
      </w:pPr>
    </w:p>
    <w:p w:rsidR="0055457D" w:rsidRDefault="0055457D">
      <w:pPr>
        <w:ind w:firstLine="9360"/>
        <w:jc w:val="both"/>
        <w:rPr>
          <w:sz w:val="24"/>
        </w:rPr>
      </w:pPr>
      <w:r>
        <w:rPr>
          <w:b/>
          <w:sz w:val="24"/>
        </w:rPr>
        <w:t>Secretary</w:t>
      </w:r>
    </w:p>
    <w:sectPr w:rsidR="0055457D">
      <w:footerReference w:type="even" r:id="rId7"/>
      <w:footerReference w:type="default" r:id="rId8"/>
      <w:endnotePr>
        <w:numFmt w:val="decimal"/>
      </w:endnotePr>
      <w:pgSz w:w="15840" w:h="12240" w:orient="landscape"/>
      <w:pgMar w:top="1440" w:right="720" w:bottom="1440" w:left="720" w:header="144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224B" w:rsidRDefault="0050224B">
      <w:r>
        <w:separator/>
      </w:r>
    </w:p>
  </w:endnote>
  <w:endnote w:type="continuationSeparator" w:id="0">
    <w:p w:rsidR="0050224B" w:rsidRDefault="005022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57D" w:rsidRDefault="005545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5457D" w:rsidRDefault="0055457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57D" w:rsidRDefault="005545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31114">
      <w:rPr>
        <w:rStyle w:val="PageNumber"/>
        <w:noProof/>
      </w:rPr>
      <w:t>2</w:t>
    </w:r>
    <w:r>
      <w:rPr>
        <w:rStyle w:val="PageNumber"/>
      </w:rPr>
      <w:fldChar w:fldCharType="end"/>
    </w:r>
  </w:p>
  <w:p w:rsidR="0055457D" w:rsidRDefault="0055457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224B" w:rsidRDefault="0050224B">
      <w:r>
        <w:separator/>
      </w:r>
    </w:p>
  </w:footnote>
  <w:footnote w:type="continuationSeparator" w:id="0">
    <w:p w:rsidR="0050224B" w:rsidRDefault="0050224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rsids>
    <w:rsidRoot w:val="0055457D"/>
    <w:rsid w:val="00097DC8"/>
    <w:rsid w:val="00431114"/>
    <w:rsid w:val="00494D42"/>
    <w:rsid w:val="004F0CF7"/>
    <w:rsid w:val="0050224B"/>
    <w:rsid w:val="0055457D"/>
    <w:rsid w:val="00B347A8"/>
    <w:rsid w:val="00D33405"/>
    <w:rsid w:val="00E455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431114"/>
    <w:rPr>
      <w:rFonts w:ascii="Tahoma" w:hAnsi="Tahoma" w:cs="Tahoma"/>
      <w:sz w:val="16"/>
      <w:szCs w:val="16"/>
    </w:rPr>
  </w:style>
  <w:style w:type="character" w:customStyle="1" w:styleId="BalloonTextChar">
    <w:name w:val="Balloon Text Char"/>
    <w:basedOn w:val="DefaultParagraphFont"/>
    <w:link w:val="BalloonText"/>
    <w:rsid w:val="004311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857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184</Words>
  <Characters>1051</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PERSONS CERT</vt:lpstr>
    </vt:vector>
  </TitlesOfParts>
  <Company>PA PUC</Company>
  <LinksUpToDate>false</LinksUpToDate>
  <CharactersWithSpaces>1233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PERSONS CERT</dc:title>
  <dc:subject/>
  <dc:creator>HERNLEY</dc:creator>
  <cp:keywords/>
  <cp:lastModifiedBy>Administrator</cp:lastModifiedBy>
  <cp:revision>2</cp:revision>
  <cp:lastPrinted>2011-05-10T11:56:00Z</cp:lastPrinted>
  <dcterms:created xsi:type="dcterms:W3CDTF">2011-05-10T11:56:00Z</dcterms:created>
  <dcterms:modified xsi:type="dcterms:W3CDTF">2011-05-10T11:56:00Z</dcterms:modified>
</cp:coreProperties>
</file>