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605" w:rsidRPr="00E61206" w:rsidRDefault="00DD3605" w:rsidP="00E61206">
      <w:pPr>
        <w:jc w:val="center"/>
        <w:rPr>
          <w:b/>
          <w:sz w:val="24"/>
          <w:szCs w:val="24"/>
        </w:rPr>
      </w:pPr>
      <w:r w:rsidRPr="00E61206">
        <w:rPr>
          <w:b/>
          <w:sz w:val="24"/>
          <w:szCs w:val="24"/>
        </w:rPr>
        <w:t>BEFORE THE</w:t>
      </w:r>
    </w:p>
    <w:p w:rsidR="00DD3605" w:rsidRPr="00E61206" w:rsidRDefault="00DD3605" w:rsidP="00E61206">
      <w:pPr>
        <w:jc w:val="center"/>
        <w:rPr>
          <w:b/>
          <w:sz w:val="24"/>
          <w:szCs w:val="24"/>
        </w:rPr>
      </w:pPr>
      <w:r w:rsidRPr="00E61206">
        <w:rPr>
          <w:b/>
          <w:sz w:val="24"/>
          <w:szCs w:val="24"/>
        </w:rPr>
        <w:t>PENNSYLVANIA PUBLIC UTILITY COMMISSION</w:t>
      </w:r>
    </w:p>
    <w:p w:rsidR="00DD3605" w:rsidRPr="00E61206" w:rsidRDefault="00DD3605" w:rsidP="00E61206">
      <w:pPr>
        <w:jc w:val="center"/>
        <w:rPr>
          <w:b/>
          <w:sz w:val="24"/>
          <w:szCs w:val="24"/>
        </w:rPr>
      </w:pPr>
    </w:p>
    <w:p w:rsidR="00DD3605" w:rsidRPr="00E61206" w:rsidRDefault="00DD3605" w:rsidP="00E61206">
      <w:pPr>
        <w:jc w:val="center"/>
        <w:rPr>
          <w:b/>
          <w:sz w:val="24"/>
          <w:szCs w:val="24"/>
        </w:rPr>
      </w:pPr>
    </w:p>
    <w:p w:rsidR="00DD3605" w:rsidRPr="00E61206" w:rsidRDefault="00DD3605" w:rsidP="00E61206">
      <w:pPr>
        <w:jc w:val="center"/>
        <w:rPr>
          <w:b/>
          <w:sz w:val="24"/>
          <w:szCs w:val="24"/>
        </w:rPr>
      </w:pPr>
    </w:p>
    <w:p w:rsidR="00DD3605" w:rsidRPr="00E61206" w:rsidRDefault="008B565D" w:rsidP="00E61206">
      <w:pPr>
        <w:rPr>
          <w:sz w:val="24"/>
          <w:szCs w:val="24"/>
        </w:rPr>
      </w:pPr>
      <w:r w:rsidRPr="00E61206">
        <w:rPr>
          <w:sz w:val="24"/>
          <w:szCs w:val="24"/>
        </w:rPr>
        <w:t xml:space="preserve">First Millenium, LLC, </w:t>
      </w:r>
      <w:r w:rsidR="00DD3605" w:rsidRPr="00E61206">
        <w:rPr>
          <w:sz w:val="24"/>
          <w:szCs w:val="24"/>
        </w:rPr>
        <w:t>Complainant</w:t>
      </w:r>
      <w:r w:rsidR="00DD3605" w:rsidRPr="00E61206">
        <w:rPr>
          <w:sz w:val="24"/>
          <w:szCs w:val="24"/>
        </w:rPr>
        <w:tab/>
      </w:r>
      <w:r w:rsidR="00DD3605" w:rsidRPr="00E61206">
        <w:rPr>
          <w:sz w:val="24"/>
          <w:szCs w:val="24"/>
        </w:rPr>
        <w:tab/>
        <w:t>:</w:t>
      </w:r>
    </w:p>
    <w:p w:rsidR="00DD3605" w:rsidRPr="00E61206" w:rsidRDefault="00DD3605" w:rsidP="00E61206">
      <w:pPr>
        <w:rPr>
          <w:sz w:val="24"/>
          <w:szCs w:val="24"/>
        </w:rPr>
      </w:pPr>
      <w:r w:rsidRPr="00E61206">
        <w:rPr>
          <w:sz w:val="24"/>
          <w:szCs w:val="24"/>
        </w:rPr>
        <w:tab/>
      </w:r>
      <w:r w:rsidRPr="00E61206">
        <w:rPr>
          <w:sz w:val="24"/>
          <w:szCs w:val="24"/>
        </w:rPr>
        <w:tab/>
      </w:r>
      <w:r w:rsidRPr="00E61206">
        <w:rPr>
          <w:sz w:val="24"/>
          <w:szCs w:val="24"/>
        </w:rPr>
        <w:tab/>
      </w:r>
      <w:r w:rsidRPr="00E61206">
        <w:rPr>
          <w:sz w:val="24"/>
          <w:szCs w:val="24"/>
        </w:rPr>
        <w:tab/>
      </w:r>
      <w:r w:rsidRPr="00E61206">
        <w:rPr>
          <w:sz w:val="24"/>
          <w:szCs w:val="24"/>
        </w:rPr>
        <w:tab/>
      </w:r>
      <w:r w:rsidRPr="00E61206">
        <w:rPr>
          <w:sz w:val="24"/>
          <w:szCs w:val="24"/>
        </w:rPr>
        <w:tab/>
        <w:t>:</w:t>
      </w:r>
    </w:p>
    <w:p w:rsidR="00DD3605" w:rsidRPr="00E61206" w:rsidRDefault="00DD3605" w:rsidP="00E61206">
      <w:pPr>
        <w:rPr>
          <w:sz w:val="24"/>
          <w:szCs w:val="24"/>
        </w:rPr>
      </w:pPr>
      <w:r w:rsidRPr="00E61206">
        <w:rPr>
          <w:sz w:val="24"/>
          <w:szCs w:val="24"/>
        </w:rPr>
        <w:tab/>
        <w:t>v.</w:t>
      </w:r>
      <w:r w:rsidRPr="00E61206">
        <w:rPr>
          <w:sz w:val="24"/>
          <w:szCs w:val="24"/>
        </w:rPr>
        <w:tab/>
      </w:r>
      <w:r w:rsidRPr="00E61206">
        <w:rPr>
          <w:sz w:val="24"/>
          <w:szCs w:val="24"/>
        </w:rPr>
        <w:tab/>
      </w:r>
      <w:r w:rsidRPr="00E61206">
        <w:rPr>
          <w:sz w:val="24"/>
          <w:szCs w:val="24"/>
        </w:rPr>
        <w:tab/>
      </w:r>
      <w:r w:rsidRPr="00E61206">
        <w:rPr>
          <w:sz w:val="24"/>
          <w:szCs w:val="24"/>
        </w:rPr>
        <w:tab/>
      </w:r>
      <w:r w:rsidRPr="00E61206">
        <w:rPr>
          <w:sz w:val="24"/>
          <w:szCs w:val="24"/>
        </w:rPr>
        <w:tab/>
        <w:t>:</w:t>
      </w:r>
      <w:r w:rsidRPr="00E61206">
        <w:rPr>
          <w:sz w:val="24"/>
          <w:szCs w:val="24"/>
        </w:rPr>
        <w:tab/>
        <w:t>Docket No. C-20</w:t>
      </w:r>
      <w:r w:rsidR="00A052F0" w:rsidRPr="00E61206">
        <w:rPr>
          <w:sz w:val="24"/>
          <w:szCs w:val="24"/>
        </w:rPr>
        <w:t>10</w:t>
      </w:r>
      <w:r w:rsidRPr="00E61206">
        <w:rPr>
          <w:sz w:val="24"/>
          <w:szCs w:val="24"/>
        </w:rPr>
        <w:t>-</w:t>
      </w:r>
      <w:r w:rsidR="00A052F0" w:rsidRPr="00E61206">
        <w:rPr>
          <w:sz w:val="24"/>
          <w:szCs w:val="24"/>
        </w:rPr>
        <w:t>220</w:t>
      </w:r>
      <w:r w:rsidR="008B565D" w:rsidRPr="00E61206">
        <w:rPr>
          <w:sz w:val="24"/>
          <w:szCs w:val="24"/>
        </w:rPr>
        <w:t>5039</w:t>
      </w:r>
    </w:p>
    <w:p w:rsidR="00DD3605" w:rsidRPr="00E61206" w:rsidRDefault="00DD3605" w:rsidP="00E61206">
      <w:pPr>
        <w:rPr>
          <w:sz w:val="24"/>
          <w:szCs w:val="24"/>
        </w:rPr>
      </w:pPr>
      <w:r w:rsidRPr="00E61206">
        <w:rPr>
          <w:sz w:val="24"/>
          <w:szCs w:val="24"/>
        </w:rPr>
        <w:tab/>
      </w:r>
      <w:r w:rsidRPr="00E61206">
        <w:rPr>
          <w:sz w:val="24"/>
          <w:szCs w:val="24"/>
        </w:rPr>
        <w:tab/>
      </w:r>
      <w:r w:rsidRPr="00E61206">
        <w:rPr>
          <w:sz w:val="24"/>
          <w:szCs w:val="24"/>
        </w:rPr>
        <w:tab/>
      </w:r>
      <w:r w:rsidRPr="00E61206">
        <w:rPr>
          <w:sz w:val="24"/>
          <w:szCs w:val="24"/>
        </w:rPr>
        <w:tab/>
      </w:r>
      <w:r w:rsidRPr="00E61206">
        <w:rPr>
          <w:sz w:val="24"/>
          <w:szCs w:val="24"/>
        </w:rPr>
        <w:tab/>
      </w:r>
      <w:r w:rsidRPr="00E61206">
        <w:rPr>
          <w:sz w:val="24"/>
          <w:szCs w:val="24"/>
        </w:rPr>
        <w:tab/>
        <w:t>:</w:t>
      </w:r>
    </w:p>
    <w:p w:rsidR="00DD3605" w:rsidRPr="00E61206" w:rsidRDefault="00DD3605" w:rsidP="00E61206">
      <w:pPr>
        <w:rPr>
          <w:sz w:val="24"/>
          <w:szCs w:val="24"/>
        </w:rPr>
      </w:pPr>
      <w:r w:rsidRPr="00E61206">
        <w:rPr>
          <w:sz w:val="24"/>
          <w:szCs w:val="24"/>
        </w:rPr>
        <w:t>P</w:t>
      </w:r>
      <w:r w:rsidR="008B565D" w:rsidRPr="00E61206">
        <w:rPr>
          <w:sz w:val="24"/>
          <w:szCs w:val="24"/>
        </w:rPr>
        <w:t>ECO Energy Company</w:t>
      </w:r>
      <w:r w:rsidRPr="00E61206">
        <w:rPr>
          <w:sz w:val="24"/>
          <w:szCs w:val="24"/>
        </w:rPr>
        <w:t>, Respondent</w:t>
      </w:r>
      <w:r w:rsidRPr="00E61206">
        <w:rPr>
          <w:sz w:val="24"/>
          <w:szCs w:val="24"/>
        </w:rPr>
        <w:tab/>
        <w:t>:</w:t>
      </w:r>
    </w:p>
    <w:p w:rsidR="00DD3605" w:rsidRPr="00E61206" w:rsidRDefault="00DD3605" w:rsidP="00E61206">
      <w:pPr>
        <w:rPr>
          <w:sz w:val="24"/>
          <w:szCs w:val="24"/>
        </w:rPr>
      </w:pPr>
    </w:p>
    <w:p w:rsidR="00DD3605" w:rsidRPr="00E61206" w:rsidRDefault="00DD3605" w:rsidP="00E61206">
      <w:pPr>
        <w:rPr>
          <w:sz w:val="24"/>
          <w:szCs w:val="24"/>
        </w:rPr>
      </w:pPr>
    </w:p>
    <w:p w:rsidR="00E122C5" w:rsidRPr="00E61206" w:rsidRDefault="00E122C5" w:rsidP="00E61206">
      <w:pPr>
        <w:rPr>
          <w:sz w:val="24"/>
          <w:szCs w:val="24"/>
        </w:rPr>
      </w:pPr>
    </w:p>
    <w:p w:rsidR="00550DEE" w:rsidRPr="00E61206" w:rsidRDefault="00771825" w:rsidP="00E61206">
      <w:pPr>
        <w:pStyle w:val="Heading1"/>
        <w:rPr>
          <w:rFonts w:ascii="Times New Roman" w:hAnsi="Times New Roman"/>
          <w:b w:val="0"/>
          <w:szCs w:val="24"/>
        </w:rPr>
      </w:pPr>
      <w:r w:rsidRPr="00E61206">
        <w:rPr>
          <w:rFonts w:ascii="Times New Roman" w:hAnsi="Times New Roman"/>
          <w:szCs w:val="24"/>
        </w:rPr>
        <w:t>INITIAL DECISION DISMISSING COMPLAINT</w:t>
      </w:r>
    </w:p>
    <w:p w:rsidR="00DD3605" w:rsidRPr="00E61206" w:rsidRDefault="00DD3605" w:rsidP="00E61206">
      <w:pPr>
        <w:jc w:val="center"/>
        <w:rPr>
          <w:b/>
          <w:sz w:val="24"/>
          <w:szCs w:val="24"/>
        </w:rPr>
      </w:pPr>
    </w:p>
    <w:p w:rsidR="00DD3605" w:rsidRPr="00E61206" w:rsidRDefault="00DD3605" w:rsidP="00E61206">
      <w:pPr>
        <w:jc w:val="center"/>
        <w:rPr>
          <w:b/>
          <w:sz w:val="24"/>
          <w:szCs w:val="24"/>
        </w:rPr>
      </w:pPr>
    </w:p>
    <w:p w:rsidR="00DD3605" w:rsidRPr="00E61206" w:rsidRDefault="00DD3605" w:rsidP="00E61206">
      <w:pPr>
        <w:pStyle w:val="Heading2"/>
        <w:rPr>
          <w:rFonts w:ascii="Times New Roman" w:hAnsi="Times New Roman"/>
          <w:b w:val="0"/>
          <w:szCs w:val="24"/>
        </w:rPr>
      </w:pPr>
      <w:r w:rsidRPr="00E61206">
        <w:rPr>
          <w:rFonts w:ascii="Times New Roman" w:hAnsi="Times New Roman"/>
          <w:b w:val="0"/>
          <w:szCs w:val="24"/>
        </w:rPr>
        <w:t>Before</w:t>
      </w:r>
    </w:p>
    <w:p w:rsidR="00DD3605" w:rsidRPr="00E61206" w:rsidRDefault="00DD3605" w:rsidP="00E61206">
      <w:pPr>
        <w:jc w:val="center"/>
        <w:rPr>
          <w:sz w:val="24"/>
          <w:szCs w:val="24"/>
        </w:rPr>
      </w:pPr>
      <w:r w:rsidRPr="00E61206">
        <w:rPr>
          <w:sz w:val="24"/>
          <w:szCs w:val="24"/>
        </w:rPr>
        <w:t>Dennis J. Buckley</w:t>
      </w:r>
    </w:p>
    <w:p w:rsidR="00DD3605" w:rsidRPr="00E61206" w:rsidRDefault="00DD3605" w:rsidP="00E61206">
      <w:pPr>
        <w:jc w:val="center"/>
        <w:rPr>
          <w:sz w:val="24"/>
          <w:szCs w:val="24"/>
        </w:rPr>
      </w:pPr>
      <w:r w:rsidRPr="00E61206">
        <w:rPr>
          <w:sz w:val="24"/>
          <w:szCs w:val="24"/>
        </w:rPr>
        <w:t>Administrative Law Judge</w:t>
      </w:r>
    </w:p>
    <w:p w:rsidR="00DD3605" w:rsidRPr="00E61206" w:rsidRDefault="00DD3605" w:rsidP="00E61206">
      <w:pPr>
        <w:jc w:val="center"/>
        <w:rPr>
          <w:b/>
          <w:sz w:val="24"/>
          <w:szCs w:val="24"/>
        </w:rPr>
      </w:pPr>
    </w:p>
    <w:p w:rsidR="008F604A" w:rsidRPr="00E61206" w:rsidRDefault="008F604A" w:rsidP="00E61206">
      <w:pPr>
        <w:rPr>
          <w:b/>
          <w:sz w:val="24"/>
          <w:szCs w:val="24"/>
        </w:rPr>
      </w:pPr>
    </w:p>
    <w:p w:rsidR="00DD3605" w:rsidRPr="00E61206" w:rsidRDefault="00DD3605" w:rsidP="00E61206">
      <w:pPr>
        <w:pStyle w:val="Heading1"/>
        <w:tabs>
          <w:tab w:val="left" w:pos="1980"/>
        </w:tabs>
        <w:rPr>
          <w:rFonts w:ascii="Times New Roman" w:hAnsi="Times New Roman"/>
          <w:b w:val="0"/>
          <w:szCs w:val="24"/>
        </w:rPr>
      </w:pPr>
      <w:r w:rsidRPr="00E61206">
        <w:rPr>
          <w:rFonts w:ascii="Times New Roman" w:hAnsi="Times New Roman"/>
          <w:b w:val="0"/>
          <w:szCs w:val="24"/>
        </w:rPr>
        <w:t>HISTORY OF THE PROCEEDING</w:t>
      </w:r>
    </w:p>
    <w:p w:rsidR="00DD3605" w:rsidRPr="00E61206" w:rsidRDefault="00DD3605" w:rsidP="00E61206">
      <w:pPr>
        <w:rPr>
          <w:sz w:val="24"/>
          <w:szCs w:val="24"/>
        </w:rPr>
      </w:pPr>
    </w:p>
    <w:p w:rsidR="008F604A" w:rsidRPr="00E61206" w:rsidRDefault="008F604A" w:rsidP="00E61206">
      <w:pPr>
        <w:rPr>
          <w:sz w:val="24"/>
          <w:szCs w:val="24"/>
        </w:rPr>
      </w:pPr>
    </w:p>
    <w:p w:rsidR="00F8345C" w:rsidRPr="00E61206" w:rsidRDefault="00DD3605" w:rsidP="00E61206">
      <w:pPr>
        <w:spacing w:line="360" w:lineRule="auto"/>
        <w:rPr>
          <w:sz w:val="24"/>
          <w:szCs w:val="24"/>
        </w:rPr>
      </w:pPr>
      <w:r w:rsidRPr="00E61206">
        <w:rPr>
          <w:sz w:val="24"/>
          <w:szCs w:val="24"/>
        </w:rPr>
        <w:tab/>
      </w:r>
      <w:r w:rsidRPr="00E61206">
        <w:rPr>
          <w:sz w:val="24"/>
          <w:szCs w:val="24"/>
        </w:rPr>
        <w:tab/>
      </w:r>
      <w:r w:rsidR="00A052F0" w:rsidRPr="00E61206">
        <w:rPr>
          <w:sz w:val="24"/>
          <w:szCs w:val="24"/>
        </w:rPr>
        <w:t xml:space="preserve">On </w:t>
      </w:r>
      <w:r w:rsidR="003E34FA" w:rsidRPr="00E61206">
        <w:rPr>
          <w:sz w:val="24"/>
          <w:szCs w:val="24"/>
        </w:rPr>
        <w:t>October 8, 2010</w:t>
      </w:r>
      <w:r w:rsidR="00A052F0" w:rsidRPr="00E61206">
        <w:rPr>
          <w:sz w:val="24"/>
          <w:szCs w:val="24"/>
        </w:rPr>
        <w:t xml:space="preserve">, </w:t>
      </w:r>
      <w:r w:rsidR="003E34FA" w:rsidRPr="00E61206">
        <w:rPr>
          <w:sz w:val="24"/>
          <w:szCs w:val="24"/>
        </w:rPr>
        <w:t>First Millenium, LLC</w:t>
      </w:r>
      <w:r w:rsidR="008D609F" w:rsidRPr="00E61206">
        <w:rPr>
          <w:sz w:val="24"/>
          <w:szCs w:val="24"/>
        </w:rPr>
        <w:t>,</w:t>
      </w:r>
      <w:r w:rsidR="007D4157" w:rsidRPr="00E61206">
        <w:rPr>
          <w:sz w:val="24"/>
          <w:szCs w:val="24"/>
        </w:rPr>
        <w:t xml:space="preserve"> </w:t>
      </w:r>
      <w:r w:rsidR="00A052F0" w:rsidRPr="00E61206">
        <w:rPr>
          <w:sz w:val="24"/>
          <w:szCs w:val="24"/>
        </w:rPr>
        <w:t>(</w:t>
      </w:r>
      <w:r w:rsidR="00EE58D1" w:rsidRPr="00E61206">
        <w:rPr>
          <w:sz w:val="24"/>
          <w:szCs w:val="24"/>
        </w:rPr>
        <w:t xml:space="preserve">First Millenium or </w:t>
      </w:r>
      <w:r w:rsidR="007D4157" w:rsidRPr="00E61206">
        <w:rPr>
          <w:sz w:val="24"/>
          <w:szCs w:val="24"/>
        </w:rPr>
        <w:t>C</w:t>
      </w:r>
      <w:r w:rsidR="00A052F0" w:rsidRPr="00E61206">
        <w:rPr>
          <w:sz w:val="24"/>
          <w:szCs w:val="24"/>
        </w:rPr>
        <w:t>omplainant) filed a formal Complaint (Complaint) against P</w:t>
      </w:r>
      <w:r w:rsidR="003E34FA" w:rsidRPr="00E61206">
        <w:rPr>
          <w:sz w:val="24"/>
          <w:szCs w:val="24"/>
        </w:rPr>
        <w:t xml:space="preserve">ECO Energy Company </w:t>
      </w:r>
      <w:r w:rsidR="00A052F0" w:rsidRPr="00E61206">
        <w:rPr>
          <w:sz w:val="24"/>
          <w:szCs w:val="24"/>
        </w:rPr>
        <w:t>(</w:t>
      </w:r>
      <w:r w:rsidR="007D4157" w:rsidRPr="00E61206">
        <w:rPr>
          <w:sz w:val="24"/>
          <w:szCs w:val="24"/>
        </w:rPr>
        <w:t>P</w:t>
      </w:r>
      <w:r w:rsidR="003E34FA" w:rsidRPr="00E61206">
        <w:rPr>
          <w:sz w:val="24"/>
          <w:szCs w:val="24"/>
        </w:rPr>
        <w:t>ECO</w:t>
      </w:r>
      <w:r w:rsidR="007D4157" w:rsidRPr="00E61206">
        <w:rPr>
          <w:sz w:val="24"/>
          <w:szCs w:val="24"/>
        </w:rPr>
        <w:t xml:space="preserve"> or R</w:t>
      </w:r>
      <w:r w:rsidR="00A052F0" w:rsidRPr="00E61206">
        <w:rPr>
          <w:sz w:val="24"/>
          <w:szCs w:val="24"/>
        </w:rPr>
        <w:t xml:space="preserve">espondent) with the Pennsylvania Public Utility Commission (Commission), </w:t>
      </w:r>
      <w:r w:rsidR="00C15F63" w:rsidRPr="00E61206">
        <w:rPr>
          <w:sz w:val="24"/>
          <w:szCs w:val="24"/>
        </w:rPr>
        <w:t xml:space="preserve">at </w:t>
      </w:r>
      <w:r w:rsidR="00E61206">
        <w:rPr>
          <w:sz w:val="24"/>
          <w:szCs w:val="24"/>
        </w:rPr>
        <w:t>Docket Number C</w:t>
      </w:r>
      <w:r w:rsidR="00E61206">
        <w:rPr>
          <w:sz w:val="24"/>
          <w:szCs w:val="24"/>
        </w:rPr>
        <w:noBreakHyphen/>
      </w:r>
      <w:r w:rsidR="00A052F0" w:rsidRPr="00E61206">
        <w:rPr>
          <w:sz w:val="24"/>
          <w:szCs w:val="24"/>
        </w:rPr>
        <w:t>20</w:t>
      </w:r>
      <w:r w:rsidR="00E95C4C" w:rsidRPr="00E61206">
        <w:rPr>
          <w:sz w:val="24"/>
          <w:szCs w:val="24"/>
        </w:rPr>
        <w:t>10</w:t>
      </w:r>
      <w:r w:rsidR="00E61206">
        <w:rPr>
          <w:sz w:val="24"/>
          <w:szCs w:val="24"/>
        </w:rPr>
        <w:noBreakHyphen/>
      </w:r>
      <w:r w:rsidR="00E95C4C" w:rsidRPr="00E61206">
        <w:rPr>
          <w:sz w:val="24"/>
          <w:szCs w:val="24"/>
        </w:rPr>
        <w:t>220</w:t>
      </w:r>
      <w:r w:rsidR="003E34FA" w:rsidRPr="00E61206">
        <w:rPr>
          <w:sz w:val="24"/>
          <w:szCs w:val="24"/>
        </w:rPr>
        <w:t>5039</w:t>
      </w:r>
      <w:r w:rsidR="00E95C4C" w:rsidRPr="00E61206">
        <w:rPr>
          <w:sz w:val="24"/>
          <w:szCs w:val="24"/>
        </w:rPr>
        <w:t xml:space="preserve">. </w:t>
      </w:r>
      <w:r w:rsidR="00EE58D1" w:rsidRPr="00E61206">
        <w:rPr>
          <w:sz w:val="24"/>
          <w:szCs w:val="24"/>
        </w:rPr>
        <w:t xml:space="preserve"> </w:t>
      </w:r>
      <w:r w:rsidR="00E95C4C" w:rsidRPr="00E61206">
        <w:rPr>
          <w:sz w:val="24"/>
          <w:szCs w:val="24"/>
        </w:rPr>
        <w:t xml:space="preserve">The Complaint </w:t>
      </w:r>
      <w:r w:rsidR="003E34FA" w:rsidRPr="00E61206">
        <w:rPr>
          <w:sz w:val="24"/>
          <w:szCs w:val="24"/>
        </w:rPr>
        <w:t>disputed charges billed by PECO for electrical service at 1423 S. Napa Street, Philadelphia, P</w:t>
      </w:r>
      <w:r w:rsidR="008051CB" w:rsidRPr="00E61206">
        <w:rPr>
          <w:sz w:val="24"/>
          <w:szCs w:val="24"/>
        </w:rPr>
        <w:t>ennsylvania</w:t>
      </w:r>
      <w:r w:rsidR="00F8345C" w:rsidRPr="00E61206">
        <w:rPr>
          <w:sz w:val="24"/>
          <w:szCs w:val="24"/>
        </w:rPr>
        <w:t>.</w:t>
      </w:r>
    </w:p>
    <w:p w:rsidR="00F8345C" w:rsidRPr="00E61206" w:rsidRDefault="00F8345C" w:rsidP="00E61206">
      <w:pPr>
        <w:spacing w:line="360" w:lineRule="auto"/>
        <w:rPr>
          <w:sz w:val="24"/>
          <w:szCs w:val="24"/>
        </w:rPr>
      </w:pPr>
    </w:p>
    <w:p w:rsidR="009C78F4" w:rsidRPr="00E61206" w:rsidRDefault="00E95C4C" w:rsidP="00E61206">
      <w:pPr>
        <w:spacing w:line="360" w:lineRule="auto"/>
        <w:rPr>
          <w:sz w:val="24"/>
          <w:szCs w:val="24"/>
        </w:rPr>
      </w:pPr>
      <w:r w:rsidRPr="00E61206">
        <w:rPr>
          <w:sz w:val="24"/>
          <w:szCs w:val="24"/>
        </w:rPr>
        <w:tab/>
      </w:r>
      <w:r w:rsidRPr="00E61206">
        <w:rPr>
          <w:sz w:val="24"/>
          <w:szCs w:val="24"/>
        </w:rPr>
        <w:tab/>
      </w:r>
      <w:r w:rsidR="00A052F0" w:rsidRPr="00E61206">
        <w:rPr>
          <w:sz w:val="24"/>
          <w:szCs w:val="24"/>
        </w:rPr>
        <w:t xml:space="preserve">The Complaint was served on </w:t>
      </w:r>
      <w:r w:rsidRPr="00E61206">
        <w:rPr>
          <w:sz w:val="24"/>
          <w:szCs w:val="24"/>
        </w:rPr>
        <w:t>P</w:t>
      </w:r>
      <w:r w:rsidR="00F8345C" w:rsidRPr="00E61206">
        <w:rPr>
          <w:sz w:val="24"/>
          <w:szCs w:val="24"/>
        </w:rPr>
        <w:t>ECO October 20, 2010</w:t>
      </w:r>
      <w:r w:rsidR="00A052F0" w:rsidRPr="00E61206">
        <w:rPr>
          <w:sz w:val="24"/>
          <w:szCs w:val="24"/>
        </w:rPr>
        <w:t>, by the Commission's Secretary's Bureau.</w:t>
      </w:r>
      <w:r w:rsidR="00A052F0" w:rsidRPr="00E61206">
        <w:rPr>
          <w:sz w:val="24"/>
          <w:szCs w:val="24"/>
        </w:rPr>
        <w:br/>
      </w:r>
      <w:r w:rsidR="00A052F0" w:rsidRPr="00E61206">
        <w:rPr>
          <w:sz w:val="24"/>
          <w:szCs w:val="24"/>
        </w:rPr>
        <w:br/>
      </w:r>
      <w:r w:rsidRPr="00E61206">
        <w:rPr>
          <w:sz w:val="24"/>
          <w:szCs w:val="24"/>
        </w:rPr>
        <w:tab/>
      </w:r>
      <w:r w:rsidRPr="00E61206">
        <w:rPr>
          <w:sz w:val="24"/>
          <w:szCs w:val="24"/>
        </w:rPr>
        <w:tab/>
      </w:r>
      <w:r w:rsidR="00A052F0" w:rsidRPr="00E61206">
        <w:rPr>
          <w:sz w:val="24"/>
          <w:szCs w:val="24"/>
        </w:rPr>
        <w:t xml:space="preserve">On </w:t>
      </w:r>
      <w:r w:rsidR="00F8345C" w:rsidRPr="00E61206">
        <w:rPr>
          <w:sz w:val="24"/>
          <w:szCs w:val="24"/>
        </w:rPr>
        <w:t xml:space="preserve">November 8, 2010, </w:t>
      </w:r>
      <w:r w:rsidRPr="00E61206">
        <w:rPr>
          <w:sz w:val="24"/>
          <w:szCs w:val="24"/>
        </w:rPr>
        <w:t>P</w:t>
      </w:r>
      <w:r w:rsidR="00F8345C" w:rsidRPr="00E61206">
        <w:rPr>
          <w:sz w:val="24"/>
          <w:szCs w:val="24"/>
        </w:rPr>
        <w:t xml:space="preserve">ECO </w:t>
      </w:r>
      <w:r w:rsidR="00A052F0" w:rsidRPr="00E61206">
        <w:rPr>
          <w:sz w:val="24"/>
          <w:szCs w:val="24"/>
        </w:rPr>
        <w:t xml:space="preserve">filed </w:t>
      </w:r>
      <w:r w:rsidR="00A866BF" w:rsidRPr="00E61206">
        <w:rPr>
          <w:sz w:val="24"/>
          <w:szCs w:val="24"/>
        </w:rPr>
        <w:t xml:space="preserve">an </w:t>
      </w:r>
      <w:r w:rsidR="00A052F0" w:rsidRPr="00E61206">
        <w:rPr>
          <w:sz w:val="24"/>
          <w:szCs w:val="24"/>
        </w:rPr>
        <w:t xml:space="preserve">Answer (Answer) </w:t>
      </w:r>
      <w:r w:rsidR="00A866BF" w:rsidRPr="00E61206">
        <w:rPr>
          <w:sz w:val="24"/>
          <w:szCs w:val="24"/>
        </w:rPr>
        <w:t xml:space="preserve">to the Complaint </w:t>
      </w:r>
      <w:r w:rsidR="0057296F" w:rsidRPr="00E61206">
        <w:rPr>
          <w:sz w:val="24"/>
          <w:szCs w:val="24"/>
        </w:rPr>
        <w:t>which denied</w:t>
      </w:r>
      <w:r w:rsidR="00F8345C" w:rsidRPr="00E61206">
        <w:rPr>
          <w:sz w:val="24"/>
          <w:szCs w:val="24"/>
        </w:rPr>
        <w:t xml:space="preserve"> that there were incorrect charges on Complainant’s bill and averr</w:t>
      </w:r>
      <w:r w:rsidR="0057296F" w:rsidRPr="00E61206">
        <w:rPr>
          <w:sz w:val="24"/>
          <w:szCs w:val="24"/>
        </w:rPr>
        <w:t>ed</w:t>
      </w:r>
      <w:r w:rsidR="00F8345C" w:rsidRPr="00E61206">
        <w:rPr>
          <w:sz w:val="24"/>
          <w:szCs w:val="24"/>
        </w:rPr>
        <w:t xml:space="preserve"> that Complainant is responsible for the outstanding balance due.  </w:t>
      </w:r>
      <w:r w:rsidR="00401399" w:rsidRPr="00E61206">
        <w:rPr>
          <w:sz w:val="24"/>
          <w:szCs w:val="24"/>
        </w:rPr>
        <w:t xml:space="preserve">PECO also filed </w:t>
      </w:r>
      <w:r w:rsidR="00F8345C" w:rsidRPr="00E61206">
        <w:rPr>
          <w:sz w:val="24"/>
          <w:szCs w:val="24"/>
        </w:rPr>
        <w:t xml:space="preserve">New Matter </w:t>
      </w:r>
      <w:r w:rsidR="0057296F" w:rsidRPr="00E61206">
        <w:rPr>
          <w:sz w:val="24"/>
          <w:szCs w:val="24"/>
        </w:rPr>
        <w:t xml:space="preserve">along with </w:t>
      </w:r>
      <w:r w:rsidR="00F8345C" w:rsidRPr="00E61206">
        <w:rPr>
          <w:sz w:val="24"/>
          <w:szCs w:val="24"/>
        </w:rPr>
        <w:t xml:space="preserve">a </w:t>
      </w:r>
      <w:r w:rsidR="00A052F0" w:rsidRPr="00E61206">
        <w:rPr>
          <w:sz w:val="24"/>
          <w:szCs w:val="24"/>
        </w:rPr>
        <w:t xml:space="preserve">notice to plead, </w:t>
      </w:r>
      <w:r w:rsidR="0057296F" w:rsidRPr="00E61206">
        <w:rPr>
          <w:sz w:val="24"/>
          <w:szCs w:val="24"/>
        </w:rPr>
        <w:t xml:space="preserve">which </w:t>
      </w:r>
      <w:r w:rsidR="00A052F0" w:rsidRPr="00E61206">
        <w:rPr>
          <w:sz w:val="24"/>
          <w:szCs w:val="24"/>
        </w:rPr>
        <w:t>averr</w:t>
      </w:r>
      <w:r w:rsidR="0057296F" w:rsidRPr="00E61206">
        <w:rPr>
          <w:sz w:val="24"/>
          <w:szCs w:val="24"/>
        </w:rPr>
        <w:t>ed</w:t>
      </w:r>
      <w:r w:rsidR="00A052F0" w:rsidRPr="00E61206">
        <w:rPr>
          <w:sz w:val="24"/>
          <w:szCs w:val="24"/>
        </w:rPr>
        <w:t xml:space="preserve"> that </w:t>
      </w:r>
      <w:r w:rsidR="009C78F4" w:rsidRPr="00E61206">
        <w:rPr>
          <w:sz w:val="24"/>
          <w:szCs w:val="24"/>
        </w:rPr>
        <w:t xml:space="preserve">Complainant </w:t>
      </w:r>
      <w:r w:rsidR="0057296F" w:rsidRPr="00E61206">
        <w:rPr>
          <w:sz w:val="24"/>
          <w:szCs w:val="24"/>
        </w:rPr>
        <w:t xml:space="preserve">had </w:t>
      </w:r>
      <w:r w:rsidR="009C78F4" w:rsidRPr="00E61206">
        <w:rPr>
          <w:sz w:val="24"/>
          <w:szCs w:val="24"/>
        </w:rPr>
        <w:t xml:space="preserve">previously filed an identical </w:t>
      </w:r>
      <w:r w:rsidR="0057296F" w:rsidRPr="00E61206">
        <w:rPr>
          <w:sz w:val="24"/>
          <w:szCs w:val="24"/>
        </w:rPr>
        <w:t xml:space="preserve">informal </w:t>
      </w:r>
      <w:r w:rsidR="009C78F4" w:rsidRPr="00E61206">
        <w:rPr>
          <w:sz w:val="24"/>
          <w:szCs w:val="24"/>
        </w:rPr>
        <w:t xml:space="preserve">Complaint with the Commission’s Bureau of Consumer Services (BCS) to dispute charges (Case No. 2501986), and that the BCS </w:t>
      </w:r>
      <w:r w:rsidR="004656C3" w:rsidRPr="00E61206">
        <w:rPr>
          <w:sz w:val="24"/>
          <w:szCs w:val="24"/>
        </w:rPr>
        <w:t xml:space="preserve">had </w:t>
      </w:r>
      <w:r w:rsidR="009C78F4" w:rsidRPr="00E61206">
        <w:rPr>
          <w:sz w:val="24"/>
          <w:szCs w:val="24"/>
        </w:rPr>
        <w:t>determined that there was no basis for that</w:t>
      </w:r>
      <w:r w:rsidR="008051CB" w:rsidRPr="00E61206">
        <w:rPr>
          <w:sz w:val="24"/>
          <w:szCs w:val="24"/>
        </w:rPr>
        <w:t xml:space="preserve"> informal</w:t>
      </w:r>
      <w:r w:rsidR="009C78F4" w:rsidRPr="00E61206">
        <w:rPr>
          <w:sz w:val="24"/>
          <w:szCs w:val="24"/>
        </w:rPr>
        <w:t xml:space="preserve"> Complaint and, </w:t>
      </w:r>
      <w:r w:rsidR="009C78F4" w:rsidRPr="00E61206">
        <w:rPr>
          <w:sz w:val="24"/>
          <w:szCs w:val="24"/>
        </w:rPr>
        <w:lastRenderedPageBreak/>
        <w:t>accordingly, dismissed that Complaint.</w:t>
      </w:r>
      <w:r w:rsidR="004656C3" w:rsidRPr="00E61206">
        <w:rPr>
          <w:rStyle w:val="FootnoteReference"/>
          <w:sz w:val="24"/>
          <w:szCs w:val="24"/>
        </w:rPr>
        <w:footnoteReference w:id="1"/>
      </w:r>
      <w:r w:rsidR="00EE58D1" w:rsidRPr="00E61206">
        <w:rPr>
          <w:sz w:val="24"/>
          <w:szCs w:val="24"/>
        </w:rPr>
        <w:t xml:space="preserve">  PECO asked that the formal Complaint be dismissed with prejudice.</w:t>
      </w:r>
    </w:p>
    <w:p w:rsidR="00401399" w:rsidRPr="00E61206" w:rsidRDefault="00401399" w:rsidP="00E61206">
      <w:pPr>
        <w:spacing w:line="360" w:lineRule="auto"/>
        <w:rPr>
          <w:sz w:val="24"/>
          <w:szCs w:val="24"/>
        </w:rPr>
      </w:pPr>
    </w:p>
    <w:p w:rsidR="00505439" w:rsidRPr="00E61206" w:rsidRDefault="00401399" w:rsidP="00E61206">
      <w:pPr>
        <w:spacing w:line="360" w:lineRule="auto"/>
        <w:rPr>
          <w:sz w:val="24"/>
          <w:szCs w:val="24"/>
        </w:rPr>
      </w:pPr>
      <w:r w:rsidRPr="00E61206">
        <w:rPr>
          <w:sz w:val="24"/>
          <w:szCs w:val="24"/>
        </w:rPr>
        <w:tab/>
      </w:r>
      <w:r w:rsidRPr="00E61206">
        <w:rPr>
          <w:sz w:val="24"/>
          <w:szCs w:val="24"/>
        </w:rPr>
        <w:tab/>
        <w:t xml:space="preserve">Also on November 8, 2010, PECO filed and served its Preliminary Objection (Preliminary Objection), arguing that the </w:t>
      </w:r>
      <w:r w:rsidR="008051CB" w:rsidRPr="00E61206">
        <w:rPr>
          <w:sz w:val="24"/>
          <w:szCs w:val="24"/>
        </w:rPr>
        <w:t xml:space="preserve">present </w:t>
      </w:r>
      <w:r w:rsidRPr="00E61206">
        <w:rPr>
          <w:sz w:val="24"/>
          <w:szCs w:val="24"/>
        </w:rPr>
        <w:t xml:space="preserve">Complaint should be dismissed for failure on the part of </w:t>
      </w:r>
      <w:r w:rsidR="00C56B65" w:rsidRPr="00E61206">
        <w:rPr>
          <w:sz w:val="24"/>
          <w:szCs w:val="24"/>
        </w:rPr>
        <w:t>First</w:t>
      </w:r>
      <w:r w:rsidRPr="00E61206">
        <w:rPr>
          <w:sz w:val="24"/>
          <w:szCs w:val="24"/>
        </w:rPr>
        <w:t xml:space="preserve"> Millenium to follow the Commission’s procedural rules </w:t>
      </w:r>
      <w:r w:rsidR="009B2BF3" w:rsidRPr="00E61206">
        <w:rPr>
          <w:sz w:val="24"/>
          <w:szCs w:val="24"/>
        </w:rPr>
        <w:t xml:space="preserve">in that </w:t>
      </w:r>
      <w:r w:rsidR="00C56B65" w:rsidRPr="00E61206">
        <w:rPr>
          <w:sz w:val="24"/>
          <w:szCs w:val="24"/>
        </w:rPr>
        <w:t>First</w:t>
      </w:r>
      <w:r w:rsidR="009B2BF3" w:rsidRPr="00E61206">
        <w:rPr>
          <w:sz w:val="24"/>
          <w:szCs w:val="24"/>
        </w:rPr>
        <w:t xml:space="preserve"> Millenium is not represented by an attorney as required by the Commission’s regulations at 52 Pa. Code </w:t>
      </w:r>
    </w:p>
    <w:p w:rsidR="009C78F4" w:rsidRPr="00E61206" w:rsidRDefault="009B2BF3" w:rsidP="00E61206">
      <w:pPr>
        <w:spacing w:line="360" w:lineRule="auto"/>
        <w:rPr>
          <w:sz w:val="24"/>
          <w:szCs w:val="24"/>
        </w:rPr>
      </w:pPr>
      <w:proofErr w:type="gramStart"/>
      <w:r w:rsidRPr="00E61206">
        <w:rPr>
          <w:sz w:val="24"/>
          <w:szCs w:val="24"/>
        </w:rPr>
        <w:t>§§ 1.21-1.22.</w:t>
      </w:r>
      <w:proofErr w:type="gramEnd"/>
    </w:p>
    <w:p w:rsidR="00401399" w:rsidRPr="00E61206" w:rsidRDefault="00401399" w:rsidP="00E61206">
      <w:pPr>
        <w:spacing w:line="360" w:lineRule="auto"/>
        <w:rPr>
          <w:sz w:val="24"/>
          <w:szCs w:val="24"/>
        </w:rPr>
      </w:pPr>
    </w:p>
    <w:p w:rsidR="009C78F4" w:rsidRPr="00E61206" w:rsidRDefault="009C78F4" w:rsidP="00E61206">
      <w:pPr>
        <w:spacing w:line="360" w:lineRule="auto"/>
        <w:rPr>
          <w:sz w:val="24"/>
          <w:szCs w:val="24"/>
        </w:rPr>
      </w:pPr>
      <w:r w:rsidRPr="00E61206">
        <w:rPr>
          <w:sz w:val="24"/>
          <w:szCs w:val="24"/>
        </w:rPr>
        <w:tab/>
      </w:r>
      <w:r w:rsidRPr="00E61206">
        <w:rPr>
          <w:sz w:val="24"/>
          <w:szCs w:val="24"/>
        </w:rPr>
        <w:tab/>
        <w:t xml:space="preserve">The Complainant’s </w:t>
      </w:r>
      <w:r w:rsidR="00EA39DB" w:rsidRPr="00E61206">
        <w:rPr>
          <w:sz w:val="24"/>
          <w:szCs w:val="24"/>
        </w:rPr>
        <w:t>Reply</w:t>
      </w:r>
      <w:r w:rsidRPr="00E61206">
        <w:rPr>
          <w:sz w:val="24"/>
          <w:szCs w:val="24"/>
        </w:rPr>
        <w:t xml:space="preserve"> to New Matter </w:t>
      </w:r>
      <w:r w:rsidR="00B54163" w:rsidRPr="00E61206">
        <w:rPr>
          <w:sz w:val="24"/>
          <w:szCs w:val="24"/>
        </w:rPr>
        <w:t xml:space="preserve">and </w:t>
      </w:r>
      <w:r w:rsidR="008051CB" w:rsidRPr="00E61206">
        <w:rPr>
          <w:sz w:val="24"/>
          <w:szCs w:val="24"/>
        </w:rPr>
        <w:t>a</w:t>
      </w:r>
      <w:r w:rsidR="00EA39DB" w:rsidRPr="00E61206">
        <w:rPr>
          <w:sz w:val="24"/>
          <w:szCs w:val="24"/>
        </w:rPr>
        <w:t>n Answer</w:t>
      </w:r>
      <w:r w:rsidR="00B54163" w:rsidRPr="00E61206">
        <w:rPr>
          <w:sz w:val="24"/>
          <w:szCs w:val="24"/>
        </w:rPr>
        <w:t xml:space="preserve"> to PECO’s Preliminary Objection </w:t>
      </w:r>
      <w:r w:rsidRPr="00E61206">
        <w:rPr>
          <w:sz w:val="24"/>
          <w:szCs w:val="24"/>
        </w:rPr>
        <w:t>w</w:t>
      </w:r>
      <w:r w:rsidR="00EA39DB" w:rsidRPr="00E61206">
        <w:rPr>
          <w:sz w:val="24"/>
          <w:szCs w:val="24"/>
        </w:rPr>
        <w:t>ere</w:t>
      </w:r>
      <w:r w:rsidRPr="00E61206">
        <w:rPr>
          <w:sz w:val="24"/>
          <w:szCs w:val="24"/>
        </w:rPr>
        <w:t xml:space="preserve"> due by </w:t>
      </w:r>
      <w:r w:rsidR="00A866BF" w:rsidRPr="00E61206">
        <w:rPr>
          <w:sz w:val="24"/>
          <w:szCs w:val="24"/>
        </w:rPr>
        <w:t>November 29, 2010, as November 28, 2010 was a Sunday.  The Complainant has never filed a</w:t>
      </w:r>
      <w:r w:rsidR="00EA39DB" w:rsidRPr="00E61206">
        <w:rPr>
          <w:sz w:val="24"/>
          <w:szCs w:val="24"/>
        </w:rPr>
        <w:t xml:space="preserve"> Reply, an</w:t>
      </w:r>
      <w:r w:rsidR="00A866BF" w:rsidRPr="00E61206">
        <w:rPr>
          <w:sz w:val="24"/>
          <w:szCs w:val="24"/>
        </w:rPr>
        <w:t xml:space="preserve"> Answer</w:t>
      </w:r>
      <w:r w:rsidR="00B54163" w:rsidRPr="00E61206">
        <w:rPr>
          <w:sz w:val="24"/>
          <w:szCs w:val="24"/>
        </w:rPr>
        <w:t xml:space="preserve">, </w:t>
      </w:r>
      <w:r w:rsidR="00A866BF" w:rsidRPr="00E61206">
        <w:rPr>
          <w:sz w:val="24"/>
          <w:szCs w:val="24"/>
        </w:rPr>
        <w:t>or any responsive pleading to PECO’s New Matter</w:t>
      </w:r>
      <w:r w:rsidR="00B54163" w:rsidRPr="00E61206">
        <w:rPr>
          <w:sz w:val="24"/>
          <w:szCs w:val="24"/>
        </w:rPr>
        <w:t xml:space="preserve"> and Preliminary Objection</w:t>
      </w:r>
      <w:r w:rsidR="00A866BF" w:rsidRPr="00E61206">
        <w:rPr>
          <w:sz w:val="24"/>
          <w:szCs w:val="24"/>
        </w:rPr>
        <w:t>.</w:t>
      </w:r>
      <w:r w:rsidRPr="00E61206">
        <w:rPr>
          <w:sz w:val="24"/>
          <w:szCs w:val="24"/>
        </w:rPr>
        <w:t xml:space="preserve"> </w:t>
      </w:r>
    </w:p>
    <w:p w:rsidR="009C78F4" w:rsidRPr="00E61206" w:rsidRDefault="009C78F4" w:rsidP="00E61206">
      <w:pPr>
        <w:spacing w:line="360" w:lineRule="auto"/>
        <w:rPr>
          <w:sz w:val="24"/>
          <w:szCs w:val="24"/>
        </w:rPr>
      </w:pPr>
    </w:p>
    <w:p w:rsidR="009A5DD5" w:rsidRPr="00E61206" w:rsidRDefault="00A866BF" w:rsidP="00E61206">
      <w:pPr>
        <w:spacing w:line="360" w:lineRule="auto"/>
        <w:rPr>
          <w:sz w:val="24"/>
          <w:szCs w:val="24"/>
        </w:rPr>
      </w:pPr>
      <w:r w:rsidRPr="00E61206">
        <w:rPr>
          <w:sz w:val="24"/>
          <w:szCs w:val="24"/>
        </w:rPr>
        <w:tab/>
      </w:r>
      <w:r w:rsidR="00642625" w:rsidRPr="00E61206">
        <w:rPr>
          <w:sz w:val="24"/>
          <w:szCs w:val="24"/>
        </w:rPr>
        <w:tab/>
      </w:r>
      <w:r w:rsidR="00A052F0" w:rsidRPr="00E61206">
        <w:rPr>
          <w:sz w:val="24"/>
          <w:szCs w:val="24"/>
        </w:rPr>
        <w:t xml:space="preserve"> By Motion Judge Assignment Notice dated </w:t>
      </w:r>
      <w:r w:rsidRPr="00E61206">
        <w:rPr>
          <w:sz w:val="24"/>
          <w:szCs w:val="24"/>
        </w:rPr>
        <w:t xml:space="preserve">January 3, </w:t>
      </w:r>
      <w:proofErr w:type="gramStart"/>
      <w:r w:rsidRPr="00E61206">
        <w:rPr>
          <w:sz w:val="24"/>
          <w:szCs w:val="24"/>
        </w:rPr>
        <w:t>2011</w:t>
      </w:r>
      <w:r w:rsidR="00A052F0" w:rsidRPr="00E61206">
        <w:rPr>
          <w:sz w:val="24"/>
          <w:szCs w:val="24"/>
        </w:rPr>
        <w:t>,</w:t>
      </w:r>
      <w:proofErr w:type="gramEnd"/>
      <w:r w:rsidR="00A052F0" w:rsidRPr="00E61206">
        <w:rPr>
          <w:sz w:val="24"/>
          <w:szCs w:val="24"/>
        </w:rPr>
        <w:t xml:space="preserve"> </w:t>
      </w:r>
      <w:r w:rsidR="00642625" w:rsidRPr="00E61206">
        <w:rPr>
          <w:sz w:val="24"/>
          <w:szCs w:val="24"/>
        </w:rPr>
        <w:t>P</w:t>
      </w:r>
      <w:r w:rsidRPr="00E61206">
        <w:rPr>
          <w:sz w:val="24"/>
          <w:szCs w:val="24"/>
        </w:rPr>
        <w:t>ECO’</w:t>
      </w:r>
      <w:r w:rsidR="00A052F0" w:rsidRPr="00E61206">
        <w:rPr>
          <w:sz w:val="24"/>
          <w:szCs w:val="24"/>
        </w:rPr>
        <w:t>s Preliminary Objection w</w:t>
      </w:r>
      <w:r w:rsidR="00EB06D7" w:rsidRPr="00E61206">
        <w:rPr>
          <w:sz w:val="24"/>
          <w:szCs w:val="24"/>
        </w:rPr>
        <w:t>as</w:t>
      </w:r>
      <w:r w:rsidR="00A052F0" w:rsidRPr="00E61206">
        <w:rPr>
          <w:sz w:val="24"/>
          <w:szCs w:val="24"/>
        </w:rPr>
        <w:t xml:space="preserve"> assigned to me for a ruling.</w:t>
      </w:r>
    </w:p>
    <w:p w:rsidR="00550DEE" w:rsidRPr="00E61206" w:rsidRDefault="00550DEE" w:rsidP="00E61206">
      <w:pPr>
        <w:spacing w:line="360" w:lineRule="auto"/>
        <w:rPr>
          <w:sz w:val="24"/>
          <w:szCs w:val="24"/>
        </w:rPr>
      </w:pPr>
    </w:p>
    <w:p w:rsidR="00550DEE" w:rsidRPr="00E61206" w:rsidRDefault="00550DEE" w:rsidP="00E61206">
      <w:pPr>
        <w:spacing w:line="360" w:lineRule="auto"/>
        <w:rPr>
          <w:sz w:val="24"/>
          <w:szCs w:val="24"/>
        </w:rPr>
      </w:pPr>
      <w:r w:rsidRPr="00E61206">
        <w:rPr>
          <w:sz w:val="24"/>
          <w:szCs w:val="24"/>
        </w:rPr>
        <w:tab/>
      </w:r>
      <w:r w:rsidRPr="00E61206">
        <w:rPr>
          <w:sz w:val="24"/>
          <w:szCs w:val="24"/>
        </w:rPr>
        <w:tab/>
        <w:t xml:space="preserve">On February 11, 2011, an Order </w:t>
      </w:r>
      <w:r w:rsidR="00771825" w:rsidRPr="00E61206">
        <w:rPr>
          <w:sz w:val="24"/>
          <w:szCs w:val="24"/>
        </w:rPr>
        <w:t>D</w:t>
      </w:r>
      <w:r w:rsidRPr="00E61206">
        <w:rPr>
          <w:sz w:val="24"/>
          <w:szCs w:val="24"/>
        </w:rPr>
        <w:t xml:space="preserve">enying Preliminary Objection issued in this case affording the Complainant twenty (20) days from the date of issuance of that Order to comply with the Commission's regulations at 52 Pa. Code §§ 1.21-1.22 by retaining counsel and causing to be filed by counsel </w:t>
      </w:r>
      <w:r w:rsidR="00DF74EB" w:rsidRPr="00E61206">
        <w:rPr>
          <w:sz w:val="24"/>
          <w:szCs w:val="24"/>
        </w:rPr>
        <w:t xml:space="preserve">a </w:t>
      </w:r>
      <w:r w:rsidRPr="00E61206">
        <w:rPr>
          <w:sz w:val="24"/>
          <w:szCs w:val="24"/>
        </w:rPr>
        <w:t>responsive pleading to the New Matter of PECO Energy Company at Docket Number C-2010-2205039.  The February 11, 2011 Order specifically stated that</w:t>
      </w:r>
      <w:r w:rsidR="00771825" w:rsidRPr="00E61206">
        <w:rPr>
          <w:sz w:val="24"/>
          <w:szCs w:val="24"/>
        </w:rPr>
        <w:t>:</w:t>
      </w:r>
      <w:r w:rsidRPr="00E61206">
        <w:rPr>
          <w:sz w:val="24"/>
          <w:szCs w:val="24"/>
        </w:rPr>
        <w:t xml:space="preserve"> “In the event that First </w:t>
      </w:r>
      <w:proofErr w:type="spellStart"/>
      <w:r w:rsidRPr="00E61206">
        <w:rPr>
          <w:sz w:val="24"/>
          <w:szCs w:val="24"/>
        </w:rPr>
        <w:t>Millenium</w:t>
      </w:r>
      <w:proofErr w:type="spellEnd"/>
      <w:r w:rsidRPr="00E61206">
        <w:rPr>
          <w:sz w:val="24"/>
          <w:szCs w:val="24"/>
        </w:rPr>
        <w:t>, LLC, fails to comply with this Order, the formal Complaint filed at Docket Number C-2010-2205039 may be dismissed for failure to prosecute the Complaint.”  Over forty days have now passed since the issuance of Order of Februa</w:t>
      </w:r>
      <w:r w:rsidR="00E61206">
        <w:rPr>
          <w:sz w:val="24"/>
          <w:szCs w:val="24"/>
        </w:rPr>
        <w:t>ry 11, </w:t>
      </w:r>
      <w:r w:rsidRPr="00E61206">
        <w:rPr>
          <w:sz w:val="24"/>
          <w:szCs w:val="24"/>
        </w:rPr>
        <w:t>2011, and the Complainant has not complied with the terms of that Order.</w:t>
      </w:r>
    </w:p>
    <w:p w:rsidR="00550DEE" w:rsidRPr="00E61206" w:rsidRDefault="00550DEE" w:rsidP="00E61206">
      <w:pPr>
        <w:spacing w:line="360" w:lineRule="auto"/>
        <w:rPr>
          <w:sz w:val="24"/>
          <w:szCs w:val="24"/>
        </w:rPr>
      </w:pPr>
    </w:p>
    <w:p w:rsidR="00550DEE" w:rsidRPr="00E61206" w:rsidRDefault="00550DEE" w:rsidP="00E61206">
      <w:pPr>
        <w:spacing w:line="360" w:lineRule="auto"/>
        <w:rPr>
          <w:sz w:val="24"/>
          <w:szCs w:val="24"/>
        </w:rPr>
      </w:pPr>
      <w:r w:rsidRPr="00E61206">
        <w:rPr>
          <w:sz w:val="24"/>
          <w:szCs w:val="24"/>
        </w:rPr>
        <w:lastRenderedPageBreak/>
        <w:tab/>
      </w:r>
      <w:r w:rsidRPr="00E61206">
        <w:rPr>
          <w:sz w:val="24"/>
          <w:szCs w:val="24"/>
        </w:rPr>
        <w:tab/>
        <w:t>This case is now ready for decision.</w:t>
      </w:r>
      <w:r w:rsidRPr="00E61206">
        <w:rPr>
          <w:sz w:val="24"/>
          <w:szCs w:val="24"/>
        </w:rPr>
        <w:br/>
      </w:r>
    </w:p>
    <w:p w:rsidR="009A5DD5" w:rsidRPr="00E61206" w:rsidRDefault="009A5DD5" w:rsidP="00E61206">
      <w:pPr>
        <w:spacing w:line="360" w:lineRule="auto"/>
        <w:rPr>
          <w:sz w:val="24"/>
          <w:szCs w:val="24"/>
        </w:rPr>
      </w:pPr>
    </w:p>
    <w:p w:rsidR="009A5DD5" w:rsidRPr="00E61206" w:rsidRDefault="009A5DD5" w:rsidP="00E61206">
      <w:pPr>
        <w:spacing w:line="360" w:lineRule="auto"/>
        <w:jc w:val="center"/>
        <w:rPr>
          <w:sz w:val="24"/>
          <w:szCs w:val="24"/>
          <w:u w:val="single"/>
        </w:rPr>
      </w:pPr>
      <w:r w:rsidRPr="00E61206">
        <w:rPr>
          <w:sz w:val="24"/>
          <w:szCs w:val="24"/>
          <w:u w:val="single"/>
        </w:rPr>
        <w:t>FINDINGS OF FACT</w:t>
      </w:r>
    </w:p>
    <w:p w:rsidR="009A5DD5" w:rsidRPr="00E61206" w:rsidRDefault="009A5DD5" w:rsidP="00E61206">
      <w:pPr>
        <w:spacing w:line="360" w:lineRule="auto"/>
        <w:jc w:val="center"/>
        <w:rPr>
          <w:sz w:val="24"/>
          <w:szCs w:val="24"/>
        </w:rPr>
      </w:pPr>
    </w:p>
    <w:p w:rsidR="005F5C13" w:rsidRPr="00E61206" w:rsidRDefault="009A5DD5" w:rsidP="00E61206">
      <w:pPr>
        <w:spacing w:line="360" w:lineRule="auto"/>
        <w:rPr>
          <w:sz w:val="24"/>
          <w:szCs w:val="24"/>
        </w:rPr>
      </w:pPr>
      <w:r w:rsidRPr="00E61206">
        <w:rPr>
          <w:sz w:val="24"/>
          <w:szCs w:val="24"/>
        </w:rPr>
        <w:tab/>
      </w:r>
      <w:r w:rsidRPr="00E61206">
        <w:rPr>
          <w:sz w:val="24"/>
          <w:szCs w:val="24"/>
        </w:rPr>
        <w:tab/>
        <w:t>1.</w:t>
      </w:r>
      <w:r w:rsidRPr="00E61206">
        <w:rPr>
          <w:sz w:val="24"/>
          <w:szCs w:val="24"/>
        </w:rPr>
        <w:tab/>
      </w:r>
      <w:r w:rsidR="00345621" w:rsidRPr="00E61206">
        <w:rPr>
          <w:sz w:val="24"/>
          <w:szCs w:val="24"/>
        </w:rPr>
        <w:t xml:space="preserve">The Complainant is First Millenium, LLC, </w:t>
      </w:r>
      <w:r w:rsidR="00B8099C" w:rsidRPr="00E61206">
        <w:rPr>
          <w:sz w:val="24"/>
          <w:szCs w:val="24"/>
        </w:rPr>
        <w:t>a limited liability company registered with the Pennsylvania Department of State</w:t>
      </w:r>
      <w:r w:rsidR="00C50B6B" w:rsidRPr="00E61206">
        <w:rPr>
          <w:sz w:val="24"/>
          <w:szCs w:val="24"/>
        </w:rPr>
        <w:t xml:space="preserve"> but with a mailing address of P.O. Box 265, Cherry Hill, New Jersey.</w:t>
      </w:r>
      <w:r w:rsidR="00345621" w:rsidRPr="00E61206">
        <w:rPr>
          <w:sz w:val="24"/>
          <w:szCs w:val="24"/>
        </w:rPr>
        <w:t xml:space="preserve">  </w:t>
      </w:r>
    </w:p>
    <w:p w:rsidR="005F5C13" w:rsidRPr="00E61206" w:rsidRDefault="005F5C13" w:rsidP="00E61206">
      <w:pPr>
        <w:spacing w:line="360" w:lineRule="auto"/>
        <w:rPr>
          <w:sz w:val="24"/>
          <w:szCs w:val="24"/>
        </w:rPr>
      </w:pPr>
    </w:p>
    <w:p w:rsidR="005F5C13" w:rsidRPr="00E61206" w:rsidRDefault="005F5C13" w:rsidP="00E61206">
      <w:pPr>
        <w:spacing w:line="360" w:lineRule="auto"/>
        <w:rPr>
          <w:sz w:val="24"/>
          <w:szCs w:val="24"/>
        </w:rPr>
      </w:pPr>
      <w:r w:rsidRPr="00E61206">
        <w:rPr>
          <w:sz w:val="24"/>
          <w:szCs w:val="24"/>
        </w:rPr>
        <w:tab/>
      </w:r>
      <w:r w:rsidRPr="00E61206">
        <w:rPr>
          <w:sz w:val="24"/>
          <w:szCs w:val="24"/>
        </w:rPr>
        <w:tab/>
        <w:t>2.</w:t>
      </w:r>
      <w:r w:rsidRPr="00E61206">
        <w:rPr>
          <w:sz w:val="24"/>
          <w:szCs w:val="24"/>
        </w:rPr>
        <w:tab/>
        <w:t>The Respondent is PECO Energy Company.</w:t>
      </w:r>
    </w:p>
    <w:p w:rsidR="005F5C13" w:rsidRPr="00E61206" w:rsidRDefault="005F5C13" w:rsidP="00E61206">
      <w:pPr>
        <w:spacing w:line="360" w:lineRule="auto"/>
        <w:rPr>
          <w:sz w:val="24"/>
          <w:szCs w:val="24"/>
        </w:rPr>
      </w:pPr>
    </w:p>
    <w:p w:rsidR="009F15D3" w:rsidRPr="00E61206" w:rsidRDefault="005F5C13" w:rsidP="00E61206">
      <w:pPr>
        <w:spacing w:line="360" w:lineRule="auto"/>
        <w:rPr>
          <w:sz w:val="24"/>
          <w:szCs w:val="24"/>
        </w:rPr>
      </w:pPr>
      <w:r w:rsidRPr="00E61206">
        <w:rPr>
          <w:sz w:val="24"/>
          <w:szCs w:val="24"/>
        </w:rPr>
        <w:tab/>
      </w:r>
      <w:r w:rsidRPr="00E61206">
        <w:rPr>
          <w:sz w:val="24"/>
          <w:szCs w:val="24"/>
        </w:rPr>
        <w:tab/>
        <w:t>3.</w:t>
      </w:r>
      <w:r w:rsidRPr="00E61206">
        <w:rPr>
          <w:sz w:val="24"/>
          <w:szCs w:val="24"/>
        </w:rPr>
        <w:tab/>
      </w:r>
      <w:r w:rsidR="00127AFC" w:rsidRPr="00E61206">
        <w:rPr>
          <w:sz w:val="24"/>
          <w:szCs w:val="24"/>
        </w:rPr>
        <w:t>C</w:t>
      </w:r>
      <w:r w:rsidR="00A052F0" w:rsidRPr="00E61206">
        <w:rPr>
          <w:sz w:val="24"/>
          <w:szCs w:val="24"/>
        </w:rPr>
        <w:t>omplainant</w:t>
      </w:r>
      <w:r w:rsidR="00345621" w:rsidRPr="00E61206">
        <w:rPr>
          <w:sz w:val="24"/>
          <w:szCs w:val="24"/>
        </w:rPr>
        <w:t xml:space="preserve"> received electric service at 1423 S. Napa Street, Philadelphia, P</w:t>
      </w:r>
      <w:r w:rsidR="00610366" w:rsidRPr="00E61206">
        <w:rPr>
          <w:sz w:val="24"/>
          <w:szCs w:val="24"/>
        </w:rPr>
        <w:t>ennsylvania</w:t>
      </w:r>
      <w:r w:rsidR="00345621" w:rsidRPr="00E61206">
        <w:rPr>
          <w:sz w:val="24"/>
          <w:szCs w:val="24"/>
        </w:rPr>
        <w:t xml:space="preserve">, from the </w:t>
      </w:r>
      <w:r w:rsidR="009331B2" w:rsidRPr="00E61206">
        <w:rPr>
          <w:sz w:val="24"/>
          <w:szCs w:val="24"/>
        </w:rPr>
        <w:t>R</w:t>
      </w:r>
      <w:r w:rsidR="00345621" w:rsidRPr="00E61206">
        <w:rPr>
          <w:sz w:val="24"/>
          <w:szCs w:val="24"/>
        </w:rPr>
        <w:t>espondent, PECO Energy Company</w:t>
      </w:r>
      <w:r w:rsidR="00A052F0" w:rsidRPr="00E61206">
        <w:rPr>
          <w:sz w:val="24"/>
          <w:szCs w:val="24"/>
        </w:rPr>
        <w:t>.</w:t>
      </w:r>
      <w:r w:rsidR="00A052F0" w:rsidRPr="00E61206">
        <w:rPr>
          <w:sz w:val="24"/>
          <w:szCs w:val="24"/>
        </w:rPr>
        <w:br/>
      </w:r>
      <w:r w:rsidR="00A052F0" w:rsidRPr="00E61206">
        <w:rPr>
          <w:sz w:val="24"/>
          <w:szCs w:val="24"/>
        </w:rPr>
        <w:br/>
      </w:r>
      <w:r w:rsidR="00127AFC" w:rsidRPr="00E61206">
        <w:rPr>
          <w:sz w:val="24"/>
          <w:szCs w:val="24"/>
        </w:rPr>
        <w:tab/>
      </w:r>
      <w:r w:rsidR="00127AFC" w:rsidRPr="00E61206">
        <w:rPr>
          <w:sz w:val="24"/>
          <w:szCs w:val="24"/>
        </w:rPr>
        <w:tab/>
      </w:r>
      <w:r w:rsidRPr="00E61206">
        <w:rPr>
          <w:sz w:val="24"/>
          <w:szCs w:val="24"/>
        </w:rPr>
        <w:t>4</w:t>
      </w:r>
      <w:r w:rsidR="00A052F0" w:rsidRPr="00E61206">
        <w:rPr>
          <w:sz w:val="24"/>
          <w:szCs w:val="24"/>
        </w:rPr>
        <w:t xml:space="preserve">. </w:t>
      </w:r>
      <w:r w:rsidR="00127AFC" w:rsidRPr="00E61206">
        <w:rPr>
          <w:sz w:val="24"/>
          <w:szCs w:val="24"/>
        </w:rPr>
        <w:tab/>
      </w:r>
      <w:r w:rsidR="007B70DA" w:rsidRPr="00E61206">
        <w:rPr>
          <w:sz w:val="24"/>
          <w:szCs w:val="24"/>
        </w:rPr>
        <w:t xml:space="preserve">The Complainant previously filed </w:t>
      </w:r>
      <w:r w:rsidR="00B8099C" w:rsidRPr="00E61206">
        <w:rPr>
          <w:sz w:val="24"/>
          <w:szCs w:val="24"/>
        </w:rPr>
        <w:t>two</w:t>
      </w:r>
      <w:r w:rsidR="007B70DA" w:rsidRPr="00E61206">
        <w:rPr>
          <w:sz w:val="24"/>
          <w:szCs w:val="24"/>
        </w:rPr>
        <w:t xml:space="preserve"> informal Complaint</w:t>
      </w:r>
      <w:r w:rsidR="00B8099C" w:rsidRPr="00E61206">
        <w:rPr>
          <w:sz w:val="24"/>
          <w:szCs w:val="24"/>
        </w:rPr>
        <w:t>s</w:t>
      </w:r>
      <w:r w:rsidR="007B70DA" w:rsidRPr="00E61206">
        <w:rPr>
          <w:sz w:val="24"/>
          <w:szCs w:val="24"/>
        </w:rPr>
        <w:t xml:space="preserve"> with the Commission’s BCS to dispute charges</w:t>
      </w:r>
      <w:r w:rsidR="00610366" w:rsidRPr="00E61206">
        <w:rPr>
          <w:sz w:val="24"/>
          <w:szCs w:val="24"/>
        </w:rPr>
        <w:t xml:space="preserve"> for electric service at 1423 S. Napa Street, Philadelphia, Pennsylvania</w:t>
      </w:r>
      <w:r w:rsidR="007B70DA" w:rsidRPr="00E61206">
        <w:rPr>
          <w:sz w:val="24"/>
          <w:szCs w:val="24"/>
        </w:rPr>
        <w:t xml:space="preserve">, </w:t>
      </w:r>
      <w:r w:rsidR="00C50B6B" w:rsidRPr="00E61206">
        <w:rPr>
          <w:sz w:val="24"/>
          <w:szCs w:val="24"/>
        </w:rPr>
        <w:t>but</w:t>
      </w:r>
      <w:r w:rsidR="007B70DA" w:rsidRPr="00E61206">
        <w:rPr>
          <w:sz w:val="24"/>
          <w:szCs w:val="24"/>
        </w:rPr>
        <w:t xml:space="preserve"> </w:t>
      </w:r>
      <w:r w:rsidR="00E51AA7" w:rsidRPr="00E61206">
        <w:rPr>
          <w:sz w:val="24"/>
          <w:szCs w:val="24"/>
        </w:rPr>
        <w:t xml:space="preserve">the </w:t>
      </w:r>
      <w:r w:rsidR="007B70DA" w:rsidRPr="00E61206">
        <w:rPr>
          <w:sz w:val="24"/>
          <w:szCs w:val="24"/>
        </w:rPr>
        <w:t xml:space="preserve">BCS determined that </w:t>
      </w:r>
      <w:r w:rsidR="00B8099C" w:rsidRPr="00E61206">
        <w:rPr>
          <w:sz w:val="24"/>
          <w:szCs w:val="24"/>
        </w:rPr>
        <w:t xml:space="preserve">it did not have the authority to consider the </w:t>
      </w:r>
      <w:r w:rsidR="007B70DA" w:rsidRPr="00E61206">
        <w:rPr>
          <w:sz w:val="24"/>
          <w:szCs w:val="24"/>
        </w:rPr>
        <w:t>Complaint</w:t>
      </w:r>
      <w:r w:rsidR="00B8099C" w:rsidRPr="00E61206">
        <w:rPr>
          <w:sz w:val="24"/>
          <w:szCs w:val="24"/>
        </w:rPr>
        <w:t>s</w:t>
      </w:r>
      <w:r w:rsidR="007B70DA" w:rsidRPr="00E61206">
        <w:rPr>
          <w:sz w:val="24"/>
          <w:szCs w:val="24"/>
        </w:rPr>
        <w:t xml:space="preserve">.  </w:t>
      </w:r>
      <w:r w:rsidR="00B8099C" w:rsidRPr="00E61206">
        <w:rPr>
          <w:sz w:val="24"/>
          <w:szCs w:val="24"/>
        </w:rPr>
        <w:t>By letter dated August 21, 2010, t</w:t>
      </w:r>
      <w:r w:rsidR="007B70DA" w:rsidRPr="00E61206">
        <w:rPr>
          <w:sz w:val="24"/>
          <w:szCs w:val="24"/>
        </w:rPr>
        <w:t>he BCS dismissed th</w:t>
      </w:r>
      <w:r w:rsidR="00B8099C" w:rsidRPr="00E61206">
        <w:rPr>
          <w:sz w:val="24"/>
          <w:szCs w:val="24"/>
        </w:rPr>
        <w:t>e</w:t>
      </w:r>
      <w:r w:rsidR="007B70DA" w:rsidRPr="00E61206">
        <w:rPr>
          <w:sz w:val="24"/>
          <w:szCs w:val="24"/>
        </w:rPr>
        <w:t xml:space="preserve"> Complaint</w:t>
      </w:r>
      <w:r w:rsidR="00B8099C" w:rsidRPr="00E61206">
        <w:rPr>
          <w:sz w:val="24"/>
          <w:szCs w:val="24"/>
        </w:rPr>
        <w:t>s</w:t>
      </w:r>
      <w:r w:rsidR="007B70DA" w:rsidRPr="00E61206">
        <w:rPr>
          <w:sz w:val="24"/>
          <w:szCs w:val="24"/>
        </w:rPr>
        <w:t>.</w:t>
      </w:r>
    </w:p>
    <w:p w:rsidR="00505439" w:rsidRPr="00E61206" w:rsidRDefault="00505439" w:rsidP="00E61206">
      <w:pPr>
        <w:spacing w:line="360" w:lineRule="auto"/>
        <w:rPr>
          <w:sz w:val="24"/>
          <w:szCs w:val="24"/>
        </w:rPr>
      </w:pPr>
    </w:p>
    <w:p w:rsidR="00505439" w:rsidRPr="00E61206" w:rsidRDefault="00505439" w:rsidP="00E61206">
      <w:pPr>
        <w:spacing w:line="360" w:lineRule="auto"/>
        <w:rPr>
          <w:sz w:val="24"/>
          <w:szCs w:val="24"/>
        </w:rPr>
      </w:pPr>
      <w:r w:rsidRPr="00E61206">
        <w:rPr>
          <w:sz w:val="24"/>
          <w:szCs w:val="24"/>
        </w:rPr>
        <w:tab/>
      </w:r>
      <w:r w:rsidRPr="00E61206">
        <w:rPr>
          <w:sz w:val="24"/>
          <w:szCs w:val="24"/>
        </w:rPr>
        <w:tab/>
        <w:t>5.</w:t>
      </w:r>
      <w:r w:rsidRPr="00E61206">
        <w:rPr>
          <w:sz w:val="24"/>
          <w:szCs w:val="24"/>
        </w:rPr>
        <w:tab/>
        <w:t>On October 8, 2010, the Complainant filed a formal Complaint against PECO.</w:t>
      </w:r>
    </w:p>
    <w:p w:rsidR="00505439" w:rsidRPr="00E61206" w:rsidRDefault="00505439" w:rsidP="00E61206">
      <w:pPr>
        <w:spacing w:line="360" w:lineRule="auto"/>
        <w:rPr>
          <w:sz w:val="24"/>
          <w:szCs w:val="24"/>
        </w:rPr>
      </w:pPr>
    </w:p>
    <w:p w:rsidR="00505439" w:rsidRPr="00E61206" w:rsidRDefault="00505439" w:rsidP="00E61206">
      <w:pPr>
        <w:spacing w:line="360" w:lineRule="auto"/>
        <w:rPr>
          <w:sz w:val="24"/>
          <w:szCs w:val="24"/>
        </w:rPr>
      </w:pPr>
      <w:r w:rsidRPr="00E61206">
        <w:rPr>
          <w:sz w:val="24"/>
          <w:szCs w:val="24"/>
        </w:rPr>
        <w:tab/>
      </w:r>
      <w:r w:rsidRPr="00E61206">
        <w:rPr>
          <w:sz w:val="24"/>
          <w:szCs w:val="24"/>
        </w:rPr>
        <w:tab/>
        <w:t>6.</w:t>
      </w:r>
      <w:r w:rsidRPr="00E61206">
        <w:rPr>
          <w:sz w:val="24"/>
          <w:szCs w:val="24"/>
        </w:rPr>
        <w:tab/>
        <w:t>On November 8, 2010, PECO filed an Answer and New Matter to the Complaint and a Preliminary Objection.</w:t>
      </w:r>
    </w:p>
    <w:p w:rsidR="00DF74EB" w:rsidRPr="00E61206" w:rsidRDefault="00DF74EB" w:rsidP="00E61206">
      <w:pPr>
        <w:spacing w:line="360" w:lineRule="auto"/>
        <w:rPr>
          <w:sz w:val="24"/>
          <w:szCs w:val="24"/>
        </w:rPr>
      </w:pPr>
    </w:p>
    <w:p w:rsidR="00DF74EB" w:rsidRPr="00E61206" w:rsidRDefault="00DF74EB" w:rsidP="00E61206">
      <w:pPr>
        <w:spacing w:line="360" w:lineRule="auto"/>
        <w:rPr>
          <w:sz w:val="24"/>
          <w:szCs w:val="24"/>
        </w:rPr>
      </w:pPr>
      <w:r w:rsidRPr="00E61206">
        <w:rPr>
          <w:sz w:val="24"/>
          <w:szCs w:val="24"/>
        </w:rPr>
        <w:tab/>
      </w:r>
      <w:r w:rsidRPr="00E61206">
        <w:rPr>
          <w:sz w:val="24"/>
          <w:szCs w:val="24"/>
        </w:rPr>
        <w:tab/>
        <w:t>7.</w:t>
      </w:r>
      <w:r w:rsidRPr="00E61206">
        <w:rPr>
          <w:sz w:val="24"/>
          <w:szCs w:val="24"/>
        </w:rPr>
        <w:tab/>
        <w:t>On February 11, 2011, an Order Denying Preliminary Objection issued in this case affording the Complainant twenty (20) days from the date of issuance of that Order to comply with the Commission's regulations at 52 Pa. Code §§ 1.21-1.22 by retaining counsel and causing to be filed by counsel a responsive pleading to the New Matter of PECO Energy Company at Docket Number C-2010-2205039.</w:t>
      </w:r>
    </w:p>
    <w:p w:rsidR="007B70DA" w:rsidRPr="00E61206" w:rsidRDefault="007B70DA" w:rsidP="00E61206">
      <w:pPr>
        <w:spacing w:line="360" w:lineRule="auto"/>
        <w:rPr>
          <w:sz w:val="24"/>
          <w:szCs w:val="24"/>
        </w:rPr>
      </w:pPr>
    </w:p>
    <w:p w:rsidR="00771825" w:rsidRPr="00E61206" w:rsidRDefault="007B70DA" w:rsidP="00E61206">
      <w:pPr>
        <w:spacing w:line="360" w:lineRule="auto"/>
        <w:rPr>
          <w:sz w:val="24"/>
          <w:szCs w:val="24"/>
        </w:rPr>
      </w:pPr>
      <w:r w:rsidRPr="00E61206">
        <w:rPr>
          <w:sz w:val="24"/>
          <w:szCs w:val="24"/>
        </w:rPr>
        <w:lastRenderedPageBreak/>
        <w:tab/>
      </w:r>
      <w:r w:rsidRPr="00E61206">
        <w:rPr>
          <w:sz w:val="24"/>
          <w:szCs w:val="24"/>
        </w:rPr>
        <w:tab/>
      </w:r>
      <w:r w:rsidR="00DF74EB" w:rsidRPr="00E61206">
        <w:rPr>
          <w:sz w:val="24"/>
          <w:szCs w:val="24"/>
        </w:rPr>
        <w:t>8</w:t>
      </w:r>
      <w:r w:rsidRPr="00E61206">
        <w:rPr>
          <w:sz w:val="24"/>
          <w:szCs w:val="24"/>
        </w:rPr>
        <w:t>.</w:t>
      </w:r>
      <w:r w:rsidRPr="00E61206">
        <w:rPr>
          <w:sz w:val="24"/>
          <w:szCs w:val="24"/>
        </w:rPr>
        <w:tab/>
      </w:r>
      <w:r w:rsidR="00771825" w:rsidRPr="00E61206">
        <w:rPr>
          <w:sz w:val="24"/>
          <w:szCs w:val="24"/>
        </w:rPr>
        <w:t xml:space="preserve">To date, no </w:t>
      </w:r>
      <w:r w:rsidR="00771825" w:rsidRPr="00E61206">
        <w:rPr>
          <w:bCs/>
          <w:sz w:val="24"/>
          <w:szCs w:val="24"/>
        </w:rPr>
        <w:t>attorney at law admitted to practice before the Supreme Court of Pennsylvania or not licensed in this Commonwealth but who may appear before the Commission in accordance with the Pennsylvania Bar Admission Rules has entered an appearance on behalf of the Complainant in this case.</w:t>
      </w:r>
    </w:p>
    <w:p w:rsidR="00771825" w:rsidRPr="00E61206" w:rsidRDefault="00771825" w:rsidP="00E61206">
      <w:pPr>
        <w:spacing w:line="360" w:lineRule="auto"/>
        <w:rPr>
          <w:sz w:val="24"/>
          <w:szCs w:val="24"/>
        </w:rPr>
      </w:pPr>
    </w:p>
    <w:p w:rsidR="007B70DA" w:rsidRPr="00E61206" w:rsidRDefault="00771825" w:rsidP="00E61206">
      <w:pPr>
        <w:spacing w:line="360" w:lineRule="auto"/>
        <w:rPr>
          <w:sz w:val="24"/>
          <w:szCs w:val="24"/>
        </w:rPr>
      </w:pPr>
      <w:r w:rsidRPr="00E61206">
        <w:rPr>
          <w:sz w:val="24"/>
          <w:szCs w:val="24"/>
        </w:rPr>
        <w:tab/>
      </w:r>
      <w:r w:rsidRPr="00E61206">
        <w:rPr>
          <w:sz w:val="24"/>
          <w:szCs w:val="24"/>
        </w:rPr>
        <w:tab/>
      </w:r>
      <w:r w:rsidR="00DF74EB" w:rsidRPr="00E61206">
        <w:rPr>
          <w:sz w:val="24"/>
          <w:szCs w:val="24"/>
        </w:rPr>
        <w:t>9</w:t>
      </w:r>
      <w:r w:rsidRPr="00E61206">
        <w:rPr>
          <w:sz w:val="24"/>
          <w:szCs w:val="24"/>
        </w:rPr>
        <w:t>.</w:t>
      </w:r>
      <w:r w:rsidRPr="00E61206">
        <w:rPr>
          <w:sz w:val="24"/>
          <w:szCs w:val="24"/>
        </w:rPr>
        <w:tab/>
        <w:t xml:space="preserve">To date, no </w:t>
      </w:r>
      <w:r w:rsidRPr="00E61206">
        <w:rPr>
          <w:bCs/>
          <w:sz w:val="24"/>
          <w:szCs w:val="24"/>
        </w:rPr>
        <w:t>attorney at law</w:t>
      </w:r>
      <w:r w:rsidRPr="00E61206">
        <w:rPr>
          <w:sz w:val="24"/>
          <w:szCs w:val="24"/>
        </w:rPr>
        <w:t xml:space="preserve"> </w:t>
      </w:r>
      <w:r w:rsidR="007B70DA" w:rsidRPr="00E61206">
        <w:rPr>
          <w:sz w:val="24"/>
          <w:szCs w:val="24"/>
        </w:rPr>
        <w:t>has filed a</w:t>
      </w:r>
      <w:r w:rsidR="00610366" w:rsidRPr="00E61206">
        <w:rPr>
          <w:sz w:val="24"/>
          <w:szCs w:val="24"/>
        </w:rPr>
        <w:t xml:space="preserve"> Reply, a</w:t>
      </w:r>
      <w:r w:rsidR="007B70DA" w:rsidRPr="00E61206">
        <w:rPr>
          <w:sz w:val="24"/>
          <w:szCs w:val="24"/>
        </w:rPr>
        <w:t>n Answer</w:t>
      </w:r>
      <w:r w:rsidR="00610366" w:rsidRPr="00E61206">
        <w:rPr>
          <w:sz w:val="24"/>
          <w:szCs w:val="24"/>
        </w:rPr>
        <w:t>,</w:t>
      </w:r>
      <w:r w:rsidR="007B70DA" w:rsidRPr="00E61206">
        <w:rPr>
          <w:sz w:val="24"/>
          <w:szCs w:val="24"/>
        </w:rPr>
        <w:t xml:space="preserve"> or any responsive pleading to PECO’s New Matter</w:t>
      </w:r>
      <w:r w:rsidR="00610366" w:rsidRPr="00E61206">
        <w:rPr>
          <w:sz w:val="24"/>
          <w:szCs w:val="24"/>
        </w:rPr>
        <w:t xml:space="preserve"> </w:t>
      </w:r>
      <w:r w:rsidRPr="00E61206">
        <w:rPr>
          <w:sz w:val="24"/>
          <w:szCs w:val="24"/>
        </w:rPr>
        <w:t>on behalf of the Complainant</w:t>
      </w:r>
      <w:r w:rsidR="007B70DA" w:rsidRPr="00E61206">
        <w:rPr>
          <w:sz w:val="24"/>
          <w:szCs w:val="24"/>
        </w:rPr>
        <w:t>.</w:t>
      </w:r>
    </w:p>
    <w:p w:rsidR="00B42EEC" w:rsidRPr="00E61206" w:rsidRDefault="00B42EEC" w:rsidP="00E61206">
      <w:pPr>
        <w:spacing w:line="360" w:lineRule="auto"/>
        <w:rPr>
          <w:sz w:val="24"/>
          <w:szCs w:val="24"/>
        </w:rPr>
      </w:pPr>
    </w:p>
    <w:p w:rsidR="009F15D3" w:rsidRPr="00E61206" w:rsidRDefault="009F15D3" w:rsidP="00E61206">
      <w:pPr>
        <w:spacing w:line="360" w:lineRule="auto"/>
        <w:jc w:val="center"/>
        <w:rPr>
          <w:sz w:val="24"/>
          <w:szCs w:val="24"/>
          <w:u w:val="single"/>
        </w:rPr>
      </w:pPr>
      <w:r w:rsidRPr="00E61206">
        <w:rPr>
          <w:sz w:val="24"/>
          <w:szCs w:val="24"/>
          <w:u w:val="single"/>
        </w:rPr>
        <w:t>DISCUSSION</w:t>
      </w:r>
    </w:p>
    <w:p w:rsidR="009F15D3" w:rsidRPr="00E61206" w:rsidRDefault="009F15D3" w:rsidP="00E61206">
      <w:pPr>
        <w:spacing w:line="360" w:lineRule="auto"/>
        <w:rPr>
          <w:sz w:val="24"/>
          <w:szCs w:val="24"/>
        </w:rPr>
      </w:pPr>
    </w:p>
    <w:p w:rsidR="00AA1F74" w:rsidRPr="00E61206" w:rsidRDefault="00592433" w:rsidP="00E61206">
      <w:pPr>
        <w:suppressAutoHyphens/>
        <w:spacing w:line="360" w:lineRule="auto"/>
        <w:rPr>
          <w:sz w:val="24"/>
          <w:szCs w:val="24"/>
        </w:rPr>
      </w:pPr>
      <w:r w:rsidRPr="00E61206">
        <w:rPr>
          <w:sz w:val="24"/>
          <w:szCs w:val="24"/>
        </w:rPr>
        <w:tab/>
      </w:r>
      <w:r w:rsidRPr="00E61206">
        <w:rPr>
          <w:sz w:val="24"/>
          <w:szCs w:val="24"/>
        </w:rPr>
        <w:tab/>
      </w:r>
      <w:r w:rsidR="00116F47" w:rsidRPr="00E61206">
        <w:rPr>
          <w:bCs/>
          <w:sz w:val="24"/>
          <w:szCs w:val="24"/>
        </w:rPr>
        <w:t>In its formal Complaint, First Millenium maintains that there are incorrect charges on its bill from PECO.  In the verification of the Complaint, an individual identified as Elaine Luckin has signed as a “Member.</w:t>
      </w:r>
      <w:r w:rsidR="00C50B6B" w:rsidRPr="00E61206">
        <w:rPr>
          <w:bCs/>
          <w:sz w:val="24"/>
          <w:szCs w:val="24"/>
        </w:rPr>
        <w:t xml:space="preserve">”  First </w:t>
      </w:r>
      <w:proofErr w:type="spellStart"/>
      <w:r w:rsidR="00C50B6B" w:rsidRPr="00E61206">
        <w:rPr>
          <w:bCs/>
          <w:sz w:val="24"/>
          <w:szCs w:val="24"/>
        </w:rPr>
        <w:t>Millenium</w:t>
      </w:r>
      <w:proofErr w:type="spellEnd"/>
      <w:r w:rsidR="00C50B6B" w:rsidRPr="00E61206">
        <w:rPr>
          <w:bCs/>
          <w:sz w:val="24"/>
          <w:szCs w:val="24"/>
        </w:rPr>
        <w:t xml:space="preserve"> is not represented by an attorney</w:t>
      </w:r>
      <w:r w:rsidR="005F5C13" w:rsidRPr="00E61206">
        <w:rPr>
          <w:bCs/>
          <w:sz w:val="24"/>
          <w:szCs w:val="24"/>
        </w:rPr>
        <w:t xml:space="preserve"> </w:t>
      </w:r>
      <w:r w:rsidR="00215C6A" w:rsidRPr="00E61206">
        <w:rPr>
          <w:bCs/>
          <w:sz w:val="24"/>
          <w:szCs w:val="24"/>
        </w:rPr>
        <w:t>at law admitted to practice before the Supreme Court of Pennsylvania or by an attorney not licensed in this Commonwealth but who may appear before the Commission in accordance with the Pennsylvania Bar Admission Rules</w:t>
      </w:r>
      <w:r w:rsidR="00610366" w:rsidRPr="00E61206">
        <w:rPr>
          <w:bCs/>
          <w:sz w:val="24"/>
          <w:szCs w:val="24"/>
        </w:rPr>
        <w:t xml:space="preserve">.  Thus, First Millenium is not in compliance with </w:t>
      </w:r>
      <w:r w:rsidR="00215C6A" w:rsidRPr="00E61206">
        <w:rPr>
          <w:bCs/>
          <w:sz w:val="24"/>
          <w:szCs w:val="24"/>
        </w:rPr>
        <w:t xml:space="preserve">the Commission’s regulations </w:t>
      </w:r>
      <w:r w:rsidR="00215C6A" w:rsidRPr="00E61206">
        <w:rPr>
          <w:sz w:val="24"/>
          <w:szCs w:val="24"/>
        </w:rPr>
        <w:t>at 52 Pa. Code §§ 1.21-1.22.</w:t>
      </w:r>
      <w:r w:rsidR="00550DEE" w:rsidRPr="00E61206">
        <w:rPr>
          <w:sz w:val="24"/>
          <w:szCs w:val="24"/>
        </w:rPr>
        <w:t xml:space="preserve">  </w:t>
      </w:r>
    </w:p>
    <w:p w:rsidR="00550DEE" w:rsidRPr="00E61206" w:rsidRDefault="00550DEE" w:rsidP="00E61206">
      <w:pPr>
        <w:suppressAutoHyphens/>
        <w:spacing w:line="360" w:lineRule="auto"/>
        <w:rPr>
          <w:sz w:val="24"/>
          <w:szCs w:val="24"/>
        </w:rPr>
      </w:pPr>
    </w:p>
    <w:p w:rsidR="00771825" w:rsidRPr="00E61206" w:rsidRDefault="00AA1F74" w:rsidP="00E61206">
      <w:pPr>
        <w:suppressAutoHyphens/>
        <w:spacing w:line="360" w:lineRule="auto"/>
        <w:rPr>
          <w:sz w:val="24"/>
          <w:szCs w:val="24"/>
        </w:rPr>
      </w:pPr>
      <w:r w:rsidRPr="00E61206">
        <w:rPr>
          <w:sz w:val="24"/>
          <w:szCs w:val="24"/>
        </w:rPr>
        <w:tab/>
      </w:r>
      <w:r w:rsidRPr="00E61206">
        <w:rPr>
          <w:sz w:val="24"/>
          <w:szCs w:val="24"/>
        </w:rPr>
        <w:tab/>
      </w:r>
      <w:r w:rsidR="00550DEE" w:rsidRPr="00E61206">
        <w:rPr>
          <w:sz w:val="24"/>
          <w:szCs w:val="24"/>
        </w:rPr>
        <w:t xml:space="preserve">Administrative agencies, such as the Commission, are required to provide due process to the parties appearing before them.  </w:t>
      </w:r>
      <w:proofErr w:type="gramStart"/>
      <w:r w:rsidR="00550DEE" w:rsidRPr="00E61206">
        <w:rPr>
          <w:i/>
          <w:sz w:val="24"/>
          <w:szCs w:val="24"/>
        </w:rPr>
        <w:t>Schneider v. Pa. P.U.C.</w:t>
      </w:r>
      <w:r w:rsidR="00550DEE" w:rsidRPr="00E61206">
        <w:rPr>
          <w:sz w:val="24"/>
          <w:szCs w:val="24"/>
        </w:rPr>
        <w:t>, 479 A.2d 10 (Pa. Cmwlth. 1984).</w:t>
      </w:r>
      <w:proofErr w:type="gramEnd"/>
      <w:r w:rsidR="00550DEE" w:rsidRPr="00E61206">
        <w:rPr>
          <w:sz w:val="24"/>
          <w:szCs w:val="24"/>
        </w:rPr>
        <w:t xml:space="preserve">  </w:t>
      </w:r>
      <w:r w:rsidR="009F0B5D" w:rsidRPr="00E61206">
        <w:rPr>
          <w:sz w:val="24"/>
          <w:szCs w:val="24"/>
        </w:rPr>
        <w:t xml:space="preserve">This is an adversarial proceeding, and the Complainant, as a corporate entity, is required to be represented by counsel.  </w:t>
      </w:r>
    </w:p>
    <w:p w:rsidR="00771825" w:rsidRPr="00E61206" w:rsidRDefault="00771825" w:rsidP="00E61206">
      <w:pPr>
        <w:suppressAutoHyphens/>
        <w:spacing w:line="360" w:lineRule="auto"/>
        <w:rPr>
          <w:sz w:val="24"/>
          <w:szCs w:val="24"/>
        </w:rPr>
      </w:pPr>
    </w:p>
    <w:p w:rsidR="00550DEE" w:rsidRPr="00E61206" w:rsidRDefault="00771825" w:rsidP="00E61206">
      <w:pPr>
        <w:suppressAutoHyphens/>
        <w:spacing w:line="360" w:lineRule="auto"/>
        <w:rPr>
          <w:sz w:val="24"/>
          <w:szCs w:val="24"/>
        </w:rPr>
      </w:pPr>
      <w:r w:rsidRPr="00E61206">
        <w:rPr>
          <w:sz w:val="24"/>
          <w:szCs w:val="24"/>
        </w:rPr>
        <w:tab/>
      </w:r>
      <w:r w:rsidRPr="00E61206">
        <w:rPr>
          <w:sz w:val="24"/>
          <w:szCs w:val="24"/>
        </w:rPr>
        <w:tab/>
      </w:r>
      <w:r w:rsidR="009F0B5D" w:rsidRPr="00E61206">
        <w:rPr>
          <w:sz w:val="24"/>
          <w:szCs w:val="24"/>
        </w:rPr>
        <w:t>By th</w:t>
      </w:r>
      <w:r w:rsidR="00550DEE" w:rsidRPr="00E61206">
        <w:rPr>
          <w:sz w:val="24"/>
          <w:szCs w:val="24"/>
        </w:rPr>
        <w:t>e O</w:t>
      </w:r>
      <w:r w:rsidR="009F0B5D" w:rsidRPr="00E61206">
        <w:rPr>
          <w:sz w:val="24"/>
          <w:szCs w:val="24"/>
        </w:rPr>
        <w:t>rder</w:t>
      </w:r>
      <w:r w:rsidR="00550DEE" w:rsidRPr="00E61206">
        <w:rPr>
          <w:sz w:val="24"/>
          <w:szCs w:val="24"/>
        </w:rPr>
        <w:t xml:space="preserve"> </w:t>
      </w:r>
      <w:r w:rsidRPr="00E61206">
        <w:rPr>
          <w:sz w:val="24"/>
          <w:szCs w:val="24"/>
        </w:rPr>
        <w:t>dated</w:t>
      </w:r>
      <w:r w:rsidR="00550DEE" w:rsidRPr="00E61206">
        <w:rPr>
          <w:sz w:val="24"/>
          <w:szCs w:val="24"/>
        </w:rPr>
        <w:t xml:space="preserve"> February 11, 2011</w:t>
      </w:r>
      <w:r w:rsidR="009F0B5D" w:rsidRPr="00E61206">
        <w:rPr>
          <w:sz w:val="24"/>
          <w:szCs w:val="24"/>
        </w:rPr>
        <w:t xml:space="preserve">, the Complainant </w:t>
      </w:r>
      <w:r w:rsidR="00550DEE" w:rsidRPr="00E61206">
        <w:rPr>
          <w:sz w:val="24"/>
          <w:szCs w:val="24"/>
        </w:rPr>
        <w:t>w</w:t>
      </w:r>
      <w:r w:rsidR="009F0B5D" w:rsidRPr="00E61206">
        <w:rPr>
          <w:sz w:val="24"/>
          <w:szCs w:val="24"/>
        </w:rPr>
        <w:t xml:space="preserve">as made aware of </w:t>
      </w:r>
      <w:r w:rsidRPr="00E61206">
        <w:rPr>
          <w:sz w:val="24"/>
          <w:szCs w:val="24"/>
        </w:rPr>
        <w:t xml:space="preserve">the requirement of the </w:t>
      </w:r>
      <w:r w:rsidRPr="00E61206">
        <w:rPr>
          <w:bCs/>
          <w:sz w:val="24"/>
          <w:szCs w:val="24"/>
        </w:rPr>
        <w:t xml:space="preserve">Commission’s regulations </w:t>
      </w:r>
      <w:r w:rsidRPr="00E61206">
        <w:rPr>
          <w:sz w:val="24"/>
          <w:szCs w:val="24"/>
        </w:rPr>
        <w:t>at 52 Pa. Code §§ 1.21-1.22</w:t>
      </w:r>
      <w:r w:rsidR="009F0B5D" w:rsidRPr="00E61206">
        <w:rPr>
          <w:sz w:val="24"/>
          <w:szCs w:val="24"/>
        </w:rPr>
        <w:t xml:space="preserve">.  </w:t>
      </w:r>
      <w:r w:rsidR="00550DEE" w:rsidRPr="00E61206">
        <w:rPr>
          <w:sz w:val="24"/>
          <w:szCs w:val="24"/>
        </w:rPr>
        <w:t xml:space="preserve">First </w:t>
      </w:r>
      <w:proofErr w:type="spellStart"/>
      <w:r w:rsidR="00550DEE" w:rsidRPr="00E61206">
        <w:rPr>
          <w:sz w:val="24"/>
          <w:szCs w:val="24"/>
        </w:rPr>
        <w:t>Millenium</w:t>
      </w:r>
      <w:proofErr w:type="spellEnd"/>
      <w:r w:rsidR="00550DEE" w:rsidRPr="00E61206">
        <w:rPr>
          <w:sz w:val="24"/>
          <w:szCs w:val="24"/>
        </w:rPr>
        <w:t xml:space="preserve"> was afforded an opportunity to comply with the </w:t>
      </w:r>
      <w:r w:rsidR="00550DEE" w:rsidRPr="00E61206">
        <w:rPr>
          <w:bCs/>
          <w:sz w:val="24"/>
          <w:szCs w:val="24"/>
        </w:rPr>
        <w:t xml:space="preserve">Commission’s regulations </w:t>
      </w:r>
      <w:r w:rsidR="00E61206">
        <w:rPr>
          <w:sz w:val="24"/>
          <w:szCs w:val="24"/>
        </w:rPr>
        <w:t>at 52 Pa. Code §§ 1.21</w:t>
      </w:r>
      <w:r w:rsidR="00E61206">
        <w:rPr>
          <w:sz w:val="24"/>
          <w:szCs w:val="24"/>
        </w:rPr>
        <w:noBreakHyphen/>
      </w:r>
      <w:r w:rsidR="00550DEE" w:rsidRPr="00E61206">
        <w:rPr>
          <w:sz w:val="24"/>
          <w:szCs w:val="24"/>
        </w:rPr>
        <w:t xml:space="preserve">1.22 </w:t>
      </w:r>
      <w:r w:rsidR="00DF74EB" w:rsidRPr="00E61206">
        <w:rPr>
          <w:sz w:val="24"/>
          <w:szCs w:val="24"/>
        </w:rPr>
        <w:t xml:space="preserve">and to prosecute its </w:t>
      </w:r>
      <w:r w:rsidR="003E320E" w:rsidRPr="00E61206">
        <w:rPr>
          <w:sz w:val="24"/>
          <w:szCs w:val="24"/>
        </w:rPr>
        <w:t>C</w:t>
      </w:r>
      <w:r w:rsidRPr="00E61206">
        <w:rPr>
          <w:sz w:val="24"/>
          <w:szCs w:val="24"/>
        </w:rPr>
        <w:t xml:space="preserve">omplaint </w:t>
      </w:r>
      <w:r w:rsidR="00550DEE" w:rsidRPr="00E61206">
        <w:rPr>
          <w:sz w:val="24"/>
          <w:szCs w:val="24"/>
        </w:rPr>
        <w:t>but has failed to do so.  A check with the Secretary’s Bureau on the date of this Initial Decision, fully forty days after the issuance of the Order of February 11, 2011, confirms that no entry of appearance by counsel on behalf of the Complainant has been made, and no Answer to PECO’s New Matter has been filed.</w:t>
      </w:r>
    </w:p>
    <w:p w:rsidR="00550DEE" w:rsidRPr="00E61206" w:rsidRDefault="00550DEE" w:rsidP="00E61206">
      <w:pPr>
        <w:suppressAutoHyphens/>
        <w:spacing w:line="360" w:lineRule="auto"/>
        <w:rPr>
          <w:sz w:val="24"/>
          <w:szCs w:val="24"/>
        </w:rPr>
      </w:pPr>
    </w:p>
    <w:p w:rsidR="00550DEE" w:rsidRPr="00E61206" w:rsidRDefault="00550DEE" w:rsidP="00E61206">
      <w:pPr>
        <w:suppressAutoHyphens/>
        <w:spacing w:line="360" w:lineRule="auto"/>
        <w:rPr>
          <w:sz w:val="24"/>
          <w:szCs w:val="24"/>
        </w:rPr>
      </w:pPr>
      <w:r w:rsidRPr="00E61206">
        <w:rPr>
          <w:sz w:val="24"/>
          <w:szCs w:val="24"/>
        </w:rPr>
        <w:lastRenderedPageBreak/>
        <w:tab/>
      </w:r>
      <w:r w:rsidRPr="00E61206">
        <w:rPr>
          <w:sz w:val="24"/>
          <w:szCs w:val="24"/>
        </w:rPr>
        <w:tab/>
        <w:t xml:space="preserve">In this proceeding, Complainant bears the burden of proving by substantial evidence that </w:t>
      </w:r>
      <w:r w:rsidR="00771825" w:rsidRPr="00E61206">
        <w:rPr>
          <w:sz w:val="24"/>
          <w:szCs w:val="24"/>
        </w:rPr>
        <w:t>it</w:t>
      </w:r>
      <w:r w:rsidRPr="00E61206">
        <w:rPr>
          <w:sz w:val="24"/>
          <w:szCs w:val="24"/>
        </w:rPr>
        <w:t xml:space="preserve"> is entitled to relief.  </w:t>
      </w:r>
      <w:r w:rsidRPr="00E61206">
        <w:rPr>
          <w:i/>
          <w:sz w:val="24"/>
          <w:szCs w:val="24"/>
        </w:rPr>
        <w:t>Stammel v. P.G. Energy</w:t>
      </w:r>
      <w:r w:rsidRPr="00E61206">
        <w:rPr>
          <w:sz w:val="24"/>
          <w:szCs w:val="24"/>
        </w:rPr>
        <w:t xml:space="preserve">, Docket No. C-2002-7994 (Order entered May 21, 2003); </w:t>
      </w:r>
      <w:r w:rsidRPr="00E61206">
        <w:rPr>
          <w:i/>
          <w:sz w:val="24"/>
          <w:szCs w:val="24"/>
        </w:rPr>
        <w:t>Claypool v. T.W. Phillips Gas &amp; Oil Company</w:t>
      </w:r>
      <w:r w:rsidRPr="00E61206">
        <w:rPr>
          <w:sz w:val="24"/>
          <w:szCs w:val="24"/>
        </w:rPr>
        <w:t xml:space="preserve">, Docket No. </w:t>
      </w:r>
      <w:proofErr w:type="gramStart"/>
      <w:r w:rsidRPr="00E61206">
        <w:rPr>
          <w:sz w:val="24"/>
          <w:szCs w:val="24"/>
        </w:rPr>
        <w:t>Z-00248730 (Order entered December 22, 1995); and 66 Pa. C.S. § 332(a).</w:t>
      </w:r>
      <w:proofErr w:type="gramEnd"/>
      <w:r w:rsidRPr="00E61206">
        <w:rPr>
          <w:sz w:val="24"/>
          <w:szCs w:val="24"/>
        </w:rPr>
        <w:t xml:space="preserve">  By failing to retain counsel, and by failing to appear and present any evidence in support of the</w:t>
      </w:r>
      <w:r w:rsidR="003E320E" w:rsidRPr="00E61206">
        <w:rPr>
          <w:sz w:val="24"/>
          <w:szCs w:val="24"/>
        </w:rPr>
        <w:t xml:space="preserve"> C</w:t>
      </w:r>
      <w:r w:rsidRPr="00E61206">
        <w:rPr>
          <w:sz w:val="24"/>
          <w:szCs w:val="24"/>
        </w:rPr>
        <w:t>omplaint, Complainant has failed t</w:t>
      </w:r>
      <w:r w:rsidR="003E320E" w:rsidRPr="00E61206">
        <w:rPr>
          <w:sz w:val="24"/>
          <w:szCs w:val="24"/>
        </w:rPr>
        <w:t>o meet this burden.  Thus, the C</w:t>
      </w:r>
      <w:r w:rsidRPr="00E61206">
        <w:rPr>
          <w:sz w:val="24"/>
          <w:szCs w:val="24"/>
        </w:rPr>
        <w:t xml:space="preserve">omplaint must be </w:t>
      </w:r>
      <w:r w:rsidRPr="00E61206">
        <w:rPr>
          <w:bCs/>
          <w:sz w:val="24"/>
          <w:szCs w:val="24"/>
        </w:rPr>
        <w:t>dismissed with prejudice.</w:t>
      </w:r>
      <w:r w:rsidRPr="00E61206">
        <w:rPr>
          <w:sz w:val="24"/>
          <w:szCs w:val="24"/>
        </w:rPr>
        <w:t xml:space="preserve">  </w:t>
      </w:r>
      <w:r w:rsidRPr="00E61206">
        <w:rPr>
          <w:i/>
          <w:sz w:val="24"/>
          <w:szCs w:val="24"/>
        </w:rPr>
        <w:t>Jefferson v. UGI Utilities, Inc.</w:t>
      </w:r>
      <w:r w:rsidRPr="00E61206">
        <w:rPr>
          <w:sz w:val="24"/>
          <w:szCs w:val="24"/>
        </w:rPr>
        <w:t xml:space="preserve">, Docket No. </w:t>
      </w:r>
      <w:proofErr w:type="gramStart"/>
      <w:r w:rsidRPr="00E61206">
        <w:rPr>
          <w:sz w:val="24"/>
          <w:szCs w:val="24"/>
        </w:rPr>
        <w:t>Z-00269892 (Order entered December 26, 1995).</w:t>
      </w:r>
      <w:proofErr w:type="gramEnd"/>
      <w:r w:rsidRPr="00E61206">
        <w:rPr>
          <w:sz w:val="24"/>
          <w:szCs w:val="24"/>
        </w:rPr>
        <w:t xml:space="preserve">  </w:t>
      </w:r>
      <w:r w:rsidR="003E320E" w:rsidRPr="00E61206">
        <w:rPr>
          <w:sz w:val="24"/>
          <w:szCs w:val="24"/>
        </w:rPr>
        <w:t>Accordingly, the merits of the C</w:t>
      </w:r>
      <w:r w:rsidRPr="00E61206">
        <w:rPr>
          <w:sz w:val="24"/>
          <w:szCs w:val="24"/>
        </w:rPr>
        <w:t xml:space="preserve">omplaint will not be addressed.  </w:t>
      </w:r>
      <w:proofErr w:type="gramStart"/>
      <w:r w:rsidRPr="00E61206">
        <w:rPr>
          <w:i/>
          <w:sz w:val="24"/>
          <w:szCs w:val="24"/>
        </w:rPr>
        <w:t>Jones v.</w:t>
      </w:r>
      <w:proofErr w:type="gramEnd"/>
      <w:r w:rsidRPr="00E61206">
        <w:rPr>
          <w:i/>
          <w:sz w:val="24"/>
          <w:szCs w:val="24"/>
        </w:rPr>
        <w:t xml:space="preserve"> The Peoples Natural Gas Company, d/b/a Dominion Peoples</w:t>
      </w:r>
      <w:r w:rsidRPr="00E61206">
        <w:rPr>
          <w:sz w:val="24"/>
          <w:szCs w:val="24"/>
        </w:rPr>
        <w:t xml:space="preserve">, Docket No. C-2005-4885 (Order entered February 14, 2006); and </w:t>
      </w:r>
      <w:r w:rsidRPr="00E61206">
        <w:rPr>
          <w:i/>
          <w:sz w:val="24"/>
          <w:szCs w:val="24"/>
        </w:rPr>
        <w:t>Mya Lau v. PPL Electric Utilities Corp.</w:t>
      </w:r>
      <w:r w:rsidRPr="00E61206">
        <w:rPr>
          <w:sz w:val="24"/>
          <w:szCs w:val="24"/>
        </w:rPr>
        <w:t>, Docket No. F-01816882 (Order entered October 19, 2005).</w:t>
      </w:r>
      <w:r w:rsidRPr="00E61206">
        <w:rPr>
          <w:sz w:val="24"/>
          <w:szCs w:val="24"/>
        </w:rPr>
        <w:br/>
      </w:r>
    </w:p>
    <w:p w:rsidR="002B53C8" w:rsidRPr="00E61206" w:rsidRDefault="00BF0309" w:rsidP="00E61206">
      <w:pPr>
        <w:spacing w:line="360" w:lineRule="auto"/>
        <w:jc w:val="center"/>
        <w:rPr>
          <w:sz w:val="24"/>
          <w:szCs w:val="24"/>
        </w:rPr>
      </w:pPr>
      <w:r w:rsidRPr="00E61206">
        <w:rPr>
          <w:sz w:val="24"/>
          <w:szCs w:val="24"/>
          <w:u w:val="single"/>
        </w:rPr>
        <w:t>C</w:t>
      </w:r>
      <w:r w:rsidR="002B53C8" w:rsidRPr="00E61206">
        <w:rPr>
          <w:sz w:val="24"/>
          <w:szCs w:val="24"/>
          <w:u w:val="single"/>
        </w:rPr>
        <w:t>ONCLUSIONS OF LAW</w:t>
      </w:r>
    </w:p>
    <w:p w:rsidR="00FF3964" w:rsidRPr="00E61206" w:rsidRDefault="0095403D" w:rsidP="00E61206">
      <w:pPr>
        <w:pStyle w:val="Heading1"/>
        <w:spacing w:line="360" w:lineRule="auto"/>
        <w:jc w:val="left"/>
        <w:rPr>
          <w:rFonts w:ascii="Times New Roman" w:hAnsi="Times New Roman"/>
          <w:b w:val="0"/>
          <w:szCs w:val="24"/>
          <w:u w:val="none"/>
        </w:rPr>
      </w:pPr>
      <w:r w:rsidRPr="00E61206">
        <w:rPr>
          <w:rFonts w:ascii="Times New Roman" w:hAnsi="Times New Roman"/>
          <w:szCs w:val="24"/>
          <w:u w:val="none"/>
        </w:rPr>
        <w:br/>
      </w:r>
      <w:r w:rsidR="00D91B13" w:rsidRPr="00E61206">
        <w:rPr>
          <w:rFonts w:ascii="Times New Roman" w:hAnsi="Times New Roman"/>
          <w:szCs w:val="24"/>
          <w:u w:val="none"/>
        </w:rPr>
        <w:tab/>
      </w:r>
      <w:r w:rsidR="00D91B13" w:rsidRPr="00E61206">
        <w:rPr>
          <w:rFonts w:ascii="Times New Roman" w:hAnsi="Times New Roman"/>
          <w:szCs w:val="24"/>
          <w:u w:val="none"/>
        </w:rPr>
        <w:tab/>
      </w:r>
      <w:r w:rsidR="00B07DF3" w:rsidRPr="00E61206">
        <w:rPr>
          <w:rFonts w:ascii="Times New Roman" w:hAnsi="Times New Roman"/>
          <w:b w:val="0"/>
          <w:szCs w:val="24"/>
          <w:u w:val="none"/>
        </w:rPr>
        <w:t>1.</w:t>
      </w:r>
      <w:r w:rsidR="00B07DF3" w:rsidRPr="00E61206">
        <w:rPr>
          <w:rFonts w:ascii="Times New Roman" w:hAnsi="Times New Roman"/>
          <w:b w:val="0"/>
          <w:szCs w:val="24"/>
          <w:u w:val="none"/>
        </w:rPr>
        <w:tab/>
        <w:t>The Commission has jurisdiction over the parties and subject matter in this proceeding.</w:t>
      </w:r>
      <w:r w:rsidR="00A237BD" w:rsidRPr="00E61206">
        <w:rPr>
          <w:rFonts w:ascii="Times New Roman" w:hAnsi="Times New Roman"/>
          <w:b w:val="0"/>
          <w:spacing w:val="-3"/>
          <w:szCs w:val="24"/>
          <w:u w:val="none"/>
        </w:rPr>
        <w:t xml:space="preserve">   </w:t>
      </w:r>
      <w:proofErr w:type="gramStart"/>
      <w:r w:rsidR="00A237BD" w:rsidRPr="00E61206">
        <w:rPr>
          <w:rFonts w:ascii="Times New Roman" w:hAnsi="Times New Roman"/>
          <w:b w:val="0"/>
          <w:szCs w:val="24"/>
          <w:u w:val="none"/>
        </w:rPr>
        <w:t>66 Pa. C.S. § 701.</w:t>
      </w:r>
      <w:proofErr w:type="gramEnd"/>
    </w:p>
    <w:p w:rsidR="00FF3964" w:rsidRPr="00E61206" w:rsidRDefault="00FF3964" w:rsidP="00E61206">
      <w:pPr>
        <w:pStyle w:val="Heading1"/>
        <w:spacing w:line="360" w:lineRule="auto"/>
        <w:jc w:val="left"/>
        <w:rPr>
          <w:rFonts w:ascii="Times New Roman" w:hAnsi="Times New Roman"/>
          <w:b w:val="0"/>
          <w:szCs w:val="24"/>
          <w:u w:val="none"/>
        </w:rPr>
      </w:pPr>
    </w:p>
    <w:p w:rsidR="001F1FD8" w:rsidRPr="00E61206" w:rsidRDefault="009331B2" w:rsidP="00E61206">
      <w:pPr>
        <w:spacing w:line="360" w:lineRule="auto"/>
        <w:rPr>
          <w:bCs/>
          <w:sz w:val="24"/>
          <w:szCs w:val="24"/>
        </w:rPr>
      </w:pPr>
      <w:r w:rsidRPr="00E61206">
        <w:rPr>
          <w:sz w:val="24"/>
          <w:szCs w:val="24"/>
        </w:rPr>
        <w:tab/>
      </w:r>
      <w:r w:rsidRPr="00E61206">
        <w:rPr>
          <w:sz w:val="24"/>
          <w:szCs w:val="24"/>
        </w:rPr>
        <w:tab/>
        <w:t>2.</w:t>
      </w:r>
      <w:r w:rsidRPr="00E61206">
        <w:rPr>
          <w:sz w:val="24"/>
          <w:szCs w:val="24"/>
        </w:rPr>
        <w:tab/>
        <w:t>According to the Commission's regulations</w:t>
      </w:r>
      <w:r w:rsidR="00C01332" w:rsidRPr="00E61206">
        <w:rPr>
          <w:sz w:val="24"/>
          <w:szCs w:val="24"/>
        </w:rPr>
        <w:t xml:space="preserve"> at 52 Pa. Code §§ 1.21-1.22.</w:t>
      </w:r>
      <w:r w:rsidRPr="00E61206">
        <w:rPr>
          <w:sz w:val="24"/>
          <w:szCs w:val="24"/>
        </w:rPr>
        <w:t>,</w:t>
      </w:r>
      <w:r w:rsidR="0013347B" w:rsidRPr="00E61206">
        <w:rPr>
          <w:sz w:val="24"/>
          <w:szCs w:val="24"/>
        </w:rPr>
        <w:t xml:space="preserve"> persons in a formal, adversarial proceeding must be </w:t>
      </w:r>
      <w:r w:rsidR="0013347B" w:rsidRPr="00E61206">
        <w:rPr>
          <w:bCs/>
          <w:sz w:val="24"/>
          <w:szCs w:val="24"/>
        </w:rPr>
        <w:t>represented by an attorney at law admitted to practice before the Supreme Court of Pennsylvania or by an attorney not licensed in this Commonwealth but who may appear before the Commission in accordance with the Pennsylvania Bar Admission Rules</w:t>
      </w:r>
      <w:r w:rsidRPr="00E61206">
        <w:rPr>
          <w:bCs/>
          <w:sz w:val="24"/>
          <w:szCs w:val="24"/>
        </w:rPr>
        <w:t>.</w:t>
      </w:r>
    </w:p>
    <w:p w:rsidR="001F1FD8" w:rsidRPr="00E61206" w:rsidRDefault="001F1FD8" w:rsidP="00E61206">
      <w:pPr>
        <w:spacing w:line="360" w:lineRule="auto"/>
        <w:rPr>
          <w:bCs/>
          <w:sz w:val="24"/>
          <w:szCs w:val="24"/>
        </w:rPr>
      </w:pPr>
    </w:p>
    <w:p w:rsidR="00550DEE" w:rsidRPr="00E61206" w:rsidRDefault="001F1FD8" w:rsidP="00E61206">
      <w:pPr>
        <w:spacing w:line="360" w:lineRule="auto"/>
        <w:rPr>
          <w:sz w:val="24"/>
          <w:szCs w:val="24"/>
        </w:rPr>
      </w:pPr>
      <w:r w:rsidRPr="00E61206">
        <w:rPr>
          <w:sz w:val="24"/>
          <w:szCs w:val="24"/>
        </w:rPr>
        <w:tab/>
      </w:r>
      <w:r w:rsidRPr="00E61206">
        <w:rPr>
          <w:sz w:val="24"/>
          <w:szCs w:val="24"/>
        </w:rPr>
        <w:tab/>
      </w:r>
      <w:r w:rsidR="00550DEE" w:rsidRPr="00E61206">
        <w:rPr>
          <w:sz w:val="24"/>
          <w:szCs w:val="24"/>
        </w:rPr>
        <w:t>3</w:t>
      </w:r>
      <w:r w:rsidRPr="00E61206">
        <w:rPr>
          <w:sz w:val="24"/>
          <w:szCs w:val="24"/>
        </w:rPr>
        <w:t>.</w:t>
      </w:r>
      <w:r w:rsidRPr="00E61206">
        <w:rPr>
          <w:sz w:val="24"/>
          <w:szCs w:val="24"/>
        </w:rPr>
        <w:tab/>
      </w:r>
      <w:r w:rsidR="00550DEE" w:rsidRPr="00E61206">
        <w:rPr>
          <w:sz w:val="24"/>
          <w:szCs w:val="24"/>
        </w:rPr>
        <w:t xml:space="preserve">The due process rights of Complainant have been fully protected in this proceeding.  </w:t>
      </w:r>
      <w:r w:rsidR="00550DEE" w:rsidRPr="00E61206">
        <w:rPr>
          <w:i/>
          <w:sz w:val="24"/>
          <w:szCs w:val="24"/>
        </w:rPr>
        <w:t>Sentner v. Bell Telephone Company of Pennsylvania</w:t>
      </w:r>
      <w:r w:rsidR="00550DEE" w:rsidRPr="00E61206">
        <w:rPr>
          <w:sz w:val="24"/>
          <w:szCs w:val="24"/>
        </w:rPr>
        <w:t xml:space="preserve">, Docket No. </w:t>
      </w:r>
      <w:proofErr w:type="gramStart"/>
      <w:r w:rsidR="00550DEE" w:rsidRPr="00E61206">
        <w:rPr>
          <w:sz w:val="24"/>
          <w:szCs w:val="24"/>
        </w:rPr>
        <w:t>F-00161106 (Order entered October 25, 1993); and 52 Pa. Code § 5.245(a).</w:t>
      </w:r>
      <w:proofErr w:type="gramEnd"/>
      <w:r w:rsidR="00550DEE" w:rsidRPr="00E61206">
        <w:rPr>
          <w:sz w:val="24"/>
          <w:szCs w:val="24"/>
        </w:rPr>
        <w:br/>
      </w:r>
      <w:r w:rsidR="00550DEE" w:rsidRPr="00E61206">
        <w:rPr>
          <w:sz w:val="24"/>
          <w:szCs w:val="24"/>
        </w:rPr>
        <w:br/>
      </w:r>
      <w:r w:rsidR="00550DEE" w:rsidRPr="00E61206">
        <w:rPr>
          <w:sz w:val="24"/>
          <w:szCs w:val="24"/>
        </w:rPr>
        <w:tab/>
      </w:r>
      <w:r w:rsidR="00550DEE" w:rsidRPr="00E61206">
        <w:rPr>
          <w:sz w:val="24"/>
          <w:szCs w:val="24"/>
        </w:rPr>
        <w:tab/>
        <w:t>4.</w:t>
      </w:r>
      <w:r w:rsidR="00550DEE" w:rsidRPr="00E61206">
        <w:rPr>
          <w:sz w:val="24"/>
          <w:szCs w:val="24"/>
        </w:rPr>
        <w:tab/>
        <w:t xml:space="preserve">By failing to retain counsel and to appear and be heard on </w:t>
      </w:r>
      <w:r w:rsidR="00771825" w:rsidRPr="00E61206">
        <w:rPr>
          <w:sz w:val="24"/>
          <w:szCs w:val="24"/>
        </w:rPr>
        <w:t>its</w:t>
      </w:r>
      <w:r w:rsidR="003E320E" w:rsidRPr="00E61206">
        <w:rPr>
          <w:sz w:val="24"/>
          <w:szCs w:val="24"/>
        </w:rPr>
        <w:t xml:space="preserve"> C</w:t>
      </w:r>
      <w:r w:rsidR="00550DEE" w:rsidRPr="00E61206">
        <w:rPr>
          <w:sz w:val="24"/>
          <w:szCs w:val="24"/>
        </w:rPr>
        <w:t xml:space="preserve">omplaint, Complainant has failed to comply with 52 Pa. Code §§ 1.21-1.22 and has failed to meet its burden of proving that it is entitled to relief.  </w:t>
      </w:r>
      <w:proofErr w:type="gramStart"/>
      <w:r w:rsidR="00550DEE" w:rsidRPr="00E61206">
        <w:rPr>
          <w:sz w:val="24"/>
          <w:szCs w:val="24"/>
        </w:rPr>
        <w:t>66 Pa. C.S. § 332(a).</w:t>
      </w:r>
      <w:proofErr w:type="gramEnd"/>
    </w:p>
    <w:p w:rsidR="00DF74EB" w:rsidRPr="00E61206" w:rsidRDefault="00DF74EB" w:rsidP="00E61206">
      <w:pPr>
        <w:spacing w:line="360" w:lineRule="auto"/>
        <w:rPr>
          <w:sz w:val="24"/>
          <w:szCs w:val="24"/>
        </w:rPr>
      </w:pPr>
    </w:p>
    <w:p w:rsidR="00FF3964" w:rsidRPr="00E61206" w:rsidRDefault="00FF3964" w:rsidP="00E61206">
      <w:pPr>
        <w:spacing w:line="360" w:lineRule="auto"/>
        <w:rPr>
          <w:sz w:val="24"/>
          <w:szCs w:val="24"/>
        </w:rPr>
      </w:pPr>
    </w:p>
    <w:p w:rsidR="00152350" w:rsidRPr="00E61206" w:rsidRDefault="00715F0A" w:rsidP="00E61206">
      <w:pPr>
        <w:spacing w:line="360" w:lineRule="auto"/>
        <w:jc w:val="center"/>
        <w:rPr>
          <w:sz w:val="24"/>
          <w:szCs w:val="24"/>
          <w:u w:val="single"/>
        </w:rPr>
      </w:pPr>
      <w:r w:rsidRPr="00E61206">
        <w:rPr>
          <w:sz w:val="24"/>
          <w:szCs w:val="24"/>
          <w:u w:val="single"/>
        </w:rPr>
        <w:lastRenderedPageBreak/>
        <w:t>ORDER</w:t>
      </w:r>
    </w:p>
    <w:p w:rsidR="00715F0A" w:rsidRPr="00E61206" w:rsidRDefault="00715F0A" w:rsidP="00E61206">
      <w:pPr>
        <w:spacing w:line="360" w:lineRule="auto"/>
        <w:rPr>
          <w:sz w:val="24"/>
          <w:szCs w:val="24"/>
        </w:rPr>
      </w:pPr>
    </w:p>
    <w:p w:rsidR="00DD3605" w:rsidRPr="00E61206" w:rsidRDefault="00715F0A" w:rsidP="00E61206">
      <w:pPr>
        <w:spacing w:line="360" w:lineRule="auto"/>
        <w:rPr>
          <w:sz w:val="24"/>
          <w:szCs w:val="24"/>
        </w:rPr>
      </w:pPr>
      <w:r w:rsidRPr="00E61206">
        <w:rPr>
          <w:sz w:val="24"/>
          <w:szCs w:val="24"/>
        </w:rPr>
        <w:tab/>
      </w:r>
      <w:r w:rsidRPr="00E61206">
        <w:rPr>
          <w:sz w:val="24"/>
          <w:szCs w:val="24"/>
        </w:rPr>
        <w:tab/>
        <w:t>T</w:t>
      </w:r>
      <w:r w:rsidR="0095403D" w:rsidRPr="00E61206">
        <w:rPr>
          <w:sz w:val="24"/>
          <w:szCs w:val="24"/>
        </w:rPr>
        <w:t>HEREFORE,</w:t>
      </w:r>
      <w:r w:rsidR="0095403D" w:rsidRPr="00E61206">
        <w:rPr>
          <w:sz w:val="24"/>
          <w:szCs w:val="24"/>
        </w:rPr>
        <w:br/>
      </w:r>
      <w:r w:rsidR="0095403D" w:rsidRPr="00E61206">
        <w:rPr>
          <w:sz w:val="24"/>
          <w:szCs w:val="24"/>
        </w:rPr>
        <w:br/>
      </w:r>
      <w:r w:rsidRPr="00E61206">
        <w:rPr>
          <w:sz w:val="24"/>
          <w:szCs w:val="24"/>
        </w:rPr>
        <w:tab/>
      </w:r>
      <w:r w:rsidRPr="00E61206">
        <w:rPr>
          <w:sz w:val="24"/>
          <w:szCs w:val="24"/>
        </w:rPr>
        <w:tab/>
      </w:r>
      <w:r w:rsidR="0095403D" w:rsidRPr="00E61206">
        <w:rPr>
          <w:sz w:val="24"/>
          <w:szCs w:val="24"/>
        </w:rPr>
        <w:t>IT IS ORDERED:</w:t>
      </w:r>
      <w:r w:rsidR="0095403D" w:rsidRPr="00E61206">
        <w:rPr>
          <w:sz w:val="24"/>
          <w:szCs w:val="24"/>
        </w:rPr>
        <w:br/>
      </w:r>
      <w:r w:rsidR="0095403D" w:rsidRPr="00E61206">
        <w:rPr>
          <w:sz w:val="24"/>
          <w:szCs w:val="24"/>
        </w:rPr>
        <w:br/>
      </w:r>
      <w:r w:rsidRPr="00E61206">
        <w:rPr>
          <w:sz w:val="24"/>
          <w:szCs w:val="24"/>
        </w:rPr>
        <w:tab/>
      </w:r>
      <w:r w:rsidRPr="00E61206">
        <w:rPr>
          <w:sz w:val="24"/>
          <w:szCs w:val="24"/>
        </w:rPr>
        <w:tab/>
      </w:r>
      <w:r w:rsidR="0095403D" w:rsidRPr="00E61206">
        <w:rPr>
          <w:sz w:val="24"/>
          <w:szCs w:val="24"/>
        </w:rPr>
        <w:t xml:space="preserve">1. </w:t>
      </w:r>
      <w:r w:rsidRPr="00E61206">
        <w:rPr>
          <w:sz w:val="24"/>
          <w:szCs w:val="24"/>
        </w:rPr>
        <w:tab/>
      </w:r>
      <w:proofErr w:type="gramStart"/>
      <w:r w:rsidR="00550DEE" w:rsidRPr="00E61206">
        <w:rPr>
          <w:sz w:val="24"/>
          <w:szCs w:val="24"/>
        </w:rPr>
        <w:t>That</w:t>
      </w:r>
      <w:proofErr w:type="gramEnd"/>
      <w:r w:rsidR="00550DEE" w:rsidRPr="00E61206">
        <w:rPr>
          <w:sz w:val="24"/>
          <w:szCs w:val="24"/>
        </w:rPr>
        <w:t xml:space="preserve"> the formal Complaint of</w:t>
      </w:r>
      <w:r w:rsidR="00AD6049" w:rsidRPr="00E61206">
        <w:rPr>
          <w:sz w:val="24"/>
          <w:szCs w:val="24"/>
        </w:rPr>
        <w:t xml:space="preserve"> First </w:t>
      </w:r>
      <w:proofErr w:type="spellStart"/>
      <w:r w:rsidR="00AD6049" w:rsidRPr="00E61206">
        <w:rPr>
          <w:sz w:val="24"/>
          <w:szCs w:val="24"/>
        </w:rPr>
        <w:t>Millenium</w:t>
      </w:r>
      <w:proofErr w:type="spellEnd"/>
      <w:r w:rsidR="00AD6049" w:rsidRPr="00E61206">
        <w:rPr>
          <w:sz w:val="24"/>
          <w:szCs w:val="24"/>
        </w:rPr>
        <w:t>, LLC</w:t>
      </w:r>
      <w:r w:rsidR="00CB6FA3" w:rsidRPr="00E61206">
        <w:rPr>
          <w:sz w:val="24"/>
          <w:szCs w:val="24"/>
        </w:rPr>
        <w:t>,</w:t>
      </w:r>
      <w:r w:rsidR="00AD6049" w:rsidRPr="00E61206">
        <w:rPr>
          <w:sz w:val="24"/>
          <w:szCs w:val="24"/>
        </w:rPr>
        <w:t xml:space="preserve"> </w:t>
      </w:r>
      <w:r w:rsidR="00FE1F8C" w:rsidRPr="00E61206">
        <w:rPr>
          <w:sz w:val="24"/>
          <w:szCs w:val="24"/>
        </w:rPr>
        <w:t xml:space="preserve">filed </w:t>
      </w:r>
      <w:r w:rsidR="009D7784" w:rsidRPr="00E61206">
        <w:rPr>
          <w:sz w:val="24"/>
          <w:szCs w:val="24"/>
        </w:rPr>
        <w:t>at</w:t>
      </w:r>
      <w:r w:rsidR="0095403D" w:rsidRPr="00E61206">
        <w:rPr>
          <w:sz w:val="24"/>
          <w:szCs w:val="24"/>
        </w:rPr>
        <w:t xml:space="preserve"> Docket Number C-20</w:t>
      </w:r>
      <w:r w:rsidRPr="00E61206">
        <w:rPr>
          <w:sz w:val="24"/>
          <w:szCs w:val="24"/>
        </w:rPr>
        <w:t>10</w:t>
      </w:r>
      <w:r w:rsidR="0095403D" w:rsidRPr="00E61206">
        <w:rPr>
          <w:sz w:val="24"/>
          <w:szCs w:val="24"/>
        </w:rPr>
        <w:t>-</w:t>
      </w:r>
      <w:r w:rsidRPr="00E61206">
        <w:rPr>
          <w:sz w:val="24"/>
          <w:szCs w:val="24"/>
        </w:rPr>
        <w:t>220</w:t>
      </w:r>
      <w:r w:rsidR="009D7784" w:rsidRPr="00E61206">
        <w:rPr>
          <w:sz w:val="24"/>
          <w:szCs w:val="24"/>
        </w:rPr>
        <w:t>5039</w:t>
      </w:r>
      <w:r w:rsidR="0095403D" w:rsidRPr="00E61206">
        <w:rPr>
          <w:sz w:val="24"/>
          <w:szCs w:val="24"/>
        </w:rPr>
        <w:t xml:space="preserve"> </w:t>
      </w:r>
      <w:r w:rsidR="00550DEE" w:rsidRPr="00E61206">
        <w:rPr>
          <w:sz w:val="24"/>
          <w:szCs w:val="24"/>
        </w:rPr>
        <w:t xml:space="preserve">is dismissed with prejudice </w:t>
      </w:r>
      <w:r w:rsidR="00715BA8" w:rsidRPr="00E61206">
        <w:rPr>
          <w:sz w:val="24"/>
          <w:szCs w:val="24"/>
        </w:rPr>
        <w:t xml:space="preserve">for failure to </w:t>
      </w:r>
      <w:r w:rsidR="00550DEE" w:rsidRPr="00E61206">
        <w:rPr>
          <w:sz w:val="24"/>
          <w:szCs w:val="24"/>
        </w:rPr>
        <w:t xml:space="preserve">comply with 52 Pa. Code §§ 1.21-1.22, and for failure to </w:t>
      </w:r>
      <w:r w:rsidR="00715BA8" w:rsidRPr="00E61206">
        <w:rPr>
          <w:sz w:val="24"/>
          <w:szCs w:val="24"/>
        </w:rPr>
        <w:t xml:space="preserve">prosecute </w:t>
      </w:r>
      <w:r w:rsidR="00BF0309" w:rsidRPr="00E61206">
        <w:rPr>
          <w:sz w:val="24"/>
          <w:szCs w:val="24"/>
        </w:rPr>
        <w:t>the</w:t>
      </w:r>
      <w:r w:rsidR="00715BA8" w:rsidRPr="00E61206">
        <w:rPr>
          <w:sz w:val="24"/>
          <w:szCs w:val="24"/>
        </w:rPr>
        <w:t xml:space="preserve"> Complaint</w:t>
      </w:r>
      <w:r w:rsidR="0095403D" w:rsidRPr="00E61206">
        <w:rPr>
          <w:sz w:val="24"/>
          <w:szCs w:val="24"/>
        </w:rPr>
        <w:t>.</w:t>
      </w:r>
      <w:r w:rsidR="0095403D" w:rsidRPr="00E61206">
        <w:rPr>
          <w:sz w:val="24"/>
          <w:szCs w:val="24"/>
        </w:rPr>
        <w:br/>
      </w:r>
      <w:r w:rsidR="0095403D" w:rsidRPr="00E61206">
        <w:rPr>
          <w:sz w:val="24"/>
          <w:szCs w:val="24"/>
        </w:rPr>
        <w:br/>
      </w:r>
      <w:r w:rsidRPr="00E61206">
        <w:rPr>
          <w:sz w:val="24"/>
          <w:szCs w:val="24"/>
        </w:rPr>
        <w:tab/>
      </w:r>
      <w:r w:rsidRPr="00E61206">
        <w:rPr>
          <w:sz w:val="24"/>
          <w:szCs w:val="24"/>
        </w:rPr>
        <w:tab/>
      </w:r>
      <w:r w:rsidR="0095403D" w:rsidRPr="00E61206">
        <w:rPr>
          <w:sz w:val="24"/>
          <w:szCs w:val="24"/>
        </w:rPr>
        <w:br/>
      </w:r>
      <w:r w:rsidR="00DD3605" w:rsidRPr="00E61206">
        <w:rPr>
          <w:sz w:val="24"/>
          <w:szCs w:val="24"/>
        </w:rPr>
        <w:t>Date:</w:t>
      </w:r>
      <w:r w:rsidR="00DD3605" w:rsidRPr="00E61206">
        <w:rPr>
          <w:sz w:val="24"/>
          <w:szCs w:val="24"/>
        </w:rPr>
        <w:tab/>
      </w:r>
      <w:r w:rsidR="00550DEE" w:rsidRPr="00E61206">
        <w:rPr>
          <w:sz w:val="24"/>
          <w:szCs w:val="24"/>
          <w:u w:val="single"/>
        </w:rPr>
        <w:t>March 23,</w:t>
      </w:r>
      <w:r w:rsidR="00DD3605" w:rsidRPr="00E61206">
        <w:rPr>
          <w:sz w:val="24"/>
          <w:szCs w:val="24"/>
          <w:u w:val="single"/>
        </w:rPr>
        <w:t xml:space="preserve"> 2011</w:t>
      </w:r>
      <w:r w:rsidR="00DD3605" w:rsidRPr="00E61206">
        <w:rPr>
          <w:sz w:val="24"/>
          <w:szCs w:val="24"/>
        </w:rPr>
        <w:tab/>
      </w:r>
      <w:r w:rsidR="00DD3605" w:rsidRPr="00E61206">
        <w:rPr>
          <w:sz w:val="24"/>
          <w:szCs w:val="24"/>
        </w:rPr>
        <w:tab/>
      </w:r>
      <w:r w:rsidR="00DD3605" w:rsidRPr="00E61206">
        <w:rPr>
          <w:sz w:val="24"/>
          <w:szCs w:val="24"/>
        </w:rPr>
        <w:tab/>
      </w:r>
      <w:r w:rsidR="00DD3605" w:rsidRPr="00E61206">
        <w:rPr>
          <w:sz w:val="24"/>
          <w:szCs w:val="24"/>
        </w:rPr>
        <w:tab/>
        <w:t>_____________________________</w:t>
      </w:r>
    </w:p>
    <w:p w:rsidR="00DD3605" w:rsidRPr="00E61206" w:rsidRDefault="00DD3605" w:rsidP="00E61206">
      <w:pPr>
        <w:rPr>
          <w:sz w:val="24"/>
          <w:szCs w:val="24"/>
        </w:rPr>
      </w:pPr>
      <w:r w:rsidRPr="00E61206">
        <w:rPr>
          <w:sz w:val="24"/>
          <w:szCs w:val="24"/>
        </w:rPr>
        <w:tab/>
      </w:r>
      <w:r w:rsidRPr="00E61206">
        <w:rPr>
          <w:sz w:val="24"/>
          <w:szCs w:val="24"/>
        </w:rPr>
        <w:tab/>
      </w:r>
      <w:r w:rsidRPr="00E61206">
        <w:rPr>
          <w:sz w:val="24"/>
          <w:szCs w:val="24"/>
        </w:rPr>
        <w:tab/>
      </w:r>
      <w:r w:rsidRPr="00E61206">
        <w:rPr>
          <w:sz w:val="24"/>
          <w:szCs w:val="24"/>
        </w:rPr>
        <w:tab/>
      </w:r>
      <w:r w:rsidRPr="00E61206">
        <w:rPr>
          <w:sz w:val="24"/>
          <w:szCs w:val="24"/>
        </w:rPr>
        <w:tab/>
      </w:r>
      <w:r w:rsidRPr="00E61206">
        <w:rPr>
          <w:sz w:val="24"/>
          <w:szCs w:val="24"/>
        </w:rPr>
        <w:tab/>
      </w:r>
      <w:r w:rsidRPr="00E61206">
        <w:rPr>
          <w:sz w:val="24"/>
          <w:szCs w:val="24"/>
        </w:rPr>
        <w:tab/>
        <w:t>Dennis J. Buckley</w:t>
      </w:r>
    </w:p>
    <w:p w:rsidR="00DC7E1B" w:rsidRPr="00E61206" w:rsidRDefault="00DD3605" w:rsidP="00E61206">
      <w:pPr>
        <w:ind w:hanging="720"/>
        <w:rPr>
          <w:sz w:val="24"/>
          <w:szCs w:val="24"/>
        </w:rPr>
      </w:pPr>
      <w:r w:rsidRPr="00E61206">
        <w:rPr>
          <w:sz w:val="24"/>
          <w:szCs w:val="24"/>
        </w:rPr>
        <w:tab/>
      </w:r>
      <w:r w:rsidRPr="00E61206">
        <w:rPr>
          <w:sz w:val="24"/>
          <w:szCs w:val="24"/>
        </w:rPr>
        <w:tab/>
      </w:r>
      <w:r w:rsidRPr="00E61206">
        <w:rPr>
          <w:sz w:val="24"/>
          <w:szCs w:val="24"/>
        </w:rPr>
        <w:tab/>
      </w:r>
      <w:r w:rsidRPr="00E61206">
        <w:rPr>
          <w:sz w:val="24"/>
          <w:szCs w:val="24"/>
        </w:rPr>
        <w:tab/>
      </w:r>
      <w:r w:rsidRPr="00E61206">
        <w:rPr>
          <w:sz w:val="24"/>
          <w:szCs w:val="24"/>
        </w:rPr>
        <w:tab/>
      </w:r>
      <w:r w:rsidRPr="00E61206">
        <w:rPr>
          <w:sz w:val="24"/>
          <w:szCs w:val="24"/>
        </w:rPr>
        <w:tab/>
      </w:r>
      <w:r w:rsidRPr="00E61206">
        <w:rPr>
          <w:sz w:val="24"/>
          <w:szCs w:val="24"/>
        </w:rPr>
        <w:tab/>
      </w:r>
      <w:r w:rsidR="00E45B3C" w:rsidRPr="00E61206">
        <w:rPr>
          <w:sz w:val="24"/>
          <w:szCs w:val="24"/>
        </w:rPr>
        <w:tab/>
      </w:r>
      <w:r w:rsidRPr="00E61206">
        <w:rPr>
          <w:sz w:val="24"/>
          <w:szCs w:val="24"/>
        </w:rPr>
        <w:t>Administrative Law Judge</w:t>
      </w:r>
    </w:p>
    <w:sectPr w:rsidR="00DC7E1B" w:rsidRPr="00E61206" w:rsidSect="00C72CBB">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4C4B" w:rsidRDefault="00834C4B" w:rsidP="007237C5">
      <w:r>
        <w:separator/>
      </w:r>
    </w:p>
  </w:endnote>
  <w:endnote w:type="continuationSeparator" w:id="0">
    <w:p w:rsidR="00834C4B" w:rsidRDefault="00834C4B" w:rsidP="007237C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8628889"/>
      <w:docPartObj>
        <w:docPartGallery w:val="Page Numbers (Bottom of Page)"/>
        <w:docPartUnique/>
      </w:docPartObj>
    </w:sdtPr>
    <w:sdtEndPr>
      <w:rPr>
        <w:sz w:val="20"/>
        <w:szCs w:val="20"/>
      </w:rPr>
    </w:sdtEndPr>
    <w:sdtContent>
      <w:p w:rsidR="00610366" w:rsidRDefault="002D264D">
        <w:pPr>
          <w:pStyle w:val="Footer"/>
          <w:jc w:val="center"/>
        </w:pPr>
        <w:r w:rsidRPr="00C72CBB">
          <w:rPr>
            <w:sz w:val="20"/>
            <w:szCs w:val="20"/>
          </w:rPr>
          <w:fldChar w:fldCharType="begin"/>
        </w:r>
        <w:r w:rsidR="00610366" w:rsidRPr="00C72CBB">
          <w:rPr>
            <w:sz w:val="20"/>
            <w:szCs w:val="20"/>
          </w:rPr>
          <w:instrText xml:space="preserve"> PAGE   \* MERGEFORMAT </w:instrText>
        </w:r>
        <w:r w:rsidRPr="00C72CBB">
          <w:rPr>
            <w:sz w:val="20"/>
            <w:szCs w:val="20"/>
          </w:rPr>
          <w:fldChar w:fldCharType="separate"/>
        </w:r>
        <w:r w:rsidR="002821DF">
          <w:rPr>
            <w:noProof/>
            <w:sz w:val="20"/>
            <w:szCs w:val="20"/>
          </w:rPr>
          <w:t>6</w:t>
        </w:r>
        <w:r w:rsidRPr="00C72CBB">
          <w:rPr>
            <w:sz w:val="20"/>
            <w:szCs w:val="20"/>
          </w:rPr>
          <w:fldChar w:fldCharType="end"/>
        </w:r>
      </w:p>
    </w:sdtContent>
  </w:sdt>
  <w:p w:rsidR="00610366" w:rsidRDefault="0061036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4C4B" w:rsidRDefault="00834C4B" w:rsidP="007237C5">
      <w:r>
        <w:separator/>
      </w:r>
    </w:p>
  </w:footnote>
  <w:footnote w:type="continuationSeparator" w:id="0">
    <w:p w:rsidR="00834C4B" w:rsidRDefault="00834C4B" w:rsidP="007237C5">
      <w:r>
        <w:continuationSeparator/>
      </w:r>
    </w:p>
  </w:footnote>
  <w:footnote w:id="1">
    <w:p w:rsidR="00610366" w:rsidRPr="00E61206" w:rsidRDefault="00610366">
      <w:pPr>
        <w:pStyle w:val="FootnoteText"/>
      </w:pPr>
      <w:r w:rsidRPr="00E61206">
        <w:rPr>
          <w:rStyle w:val="FootnoteReference"/>
        </w:rPr>
        <w:footnoteRef/>
      </w:r>
      <w:r w:rsidRPr="00E61206">
        <w:t xml:space="preserve"> </w:t>
      </w:r>
      <w:r w:rsidRPr="00E61206">
        <w:tab/>
        <w:t xml:space="preserve">While this statement is correct, it does not go far enough to explain the action of the BCS.  The BCS identified the Complainant’s account as a commercial account, and by letter dated August 21, 2010, closed </w:t>
      </w:r>
      <w:r w:rsidRPr="00E61206">
        <w:rPr>
          <w:i/>
        </w:rPr>
        <w:t>two</w:t>
      </w:r>
      <w:r w:rsidRPr="00E61206">
        <w:t xml:space="preserve"> informal Complaints filed by First Millenium and advised the Complainant that its recourse was to file a formal Complaint with the Commission.</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30"/>
  <w:displayHorizontalDrawingGridEvery w:val="2"/>
  <w:characterSpacingControl w:val="doNotCompress"/>
  <w:footnotePr>
    <w:footnote w:id="-1"/>
    <w:footnote w:id="0"/>
  </w:footnotePr>
  <w:endnotePr>
    <w:endnote w:id="-1"/>
    <w:endnote w:id="0"/>
  </w:endnotePr>
  <w:compat/>
  <w:rsids>
    <w:rsidRoot w:val="00DD3605"/>
    <w:rsid w:val="00000B68"/>
    <w:rsid w:val="0000764F"/>
    <w:rsid w:val="000172AC"/>
    <w:rsid w:val="00017703"/>
    <w:rsid w:val="00020616"/>
    <w:rsid w:val="00020ACF"/>
    <w:rsid w:val="00031580"/>
    <w:rsid w:val="000361C6"/>
    <w:rsid w:val="00044CC5"/>
    <w:rsid w:val="000453F0"/>
    <w:rsid w:val="00051531"/>
    <w:rsid w:val="00051A42"/>
    <w:rsid w:val="00065E2A"/>
    <w:rsid w:val="00065E73"/>
    <w:rsid w:val="00071466"/>
    <w:rsid w:val="0008097E"/>
    <w:rsid w:val="00081C45"/>
    <w:rsid w:val="00086142"/>
    <w:rsid w:val="000875CF"/>
    <w:rsid w:val="0009315C"/>
    <w:rsid w:val="00093946"/>
    <w:rsid w:val="000B28AF"/>
    <w:rsid w:val="000B615A"/>
    <w:rsid w:val="000B7C4C"/>
    <w:rsid w:val="000E3437"/>
    <w:rsid w:val="000E3C33"/>
    <w:rsid w:val="000E4B75"/>
    <w:rsid w:val="000F4CF0"/>
    <w:rsid w:val="00100967"/>
    <w:rsid w:val="0010462E"/>
    <w:rsid w:val="00110162"/>
    <w:rsid w:val="0011388A"/>
    <w:rsid w:val="001163C7"/>
    <w:rsid w:val="00116F47"/>
    <w:rsid w:val="0012103D"/>
    <w:rsid w:val="00123515"/>
    <w:rsid w:val="00127AFC"/>
    <w:rsid w:val="00131408"/>
    <w:rsid w:val="0013260C"/>
    <w:rsid w:val="00132676"/>
    <w:rsid w:val="0013347B"/>
    <w:rsid w:val="001362F6"/>
    <w:rsid w:val="00150A13"/>
    <w:rsid w:val="00152350"/>
    <w:rsid w:val="00156549"/>
    <w:rsid w:val="00157A98"/>
    <w:rsid w:val="00166EF7"/>
    <w:rsid w:val="00170D92"/>
    <w:rsid w:val="00172CCF"/>
    <w:rsid w:val="00172EB1"/>
    <w:rsid w:val="00175A9B"/>
    <w:rsid w:val="0017718A"/>
    <w:rsid w:val="0018450B"/>
    <w:rsid w:val="0018501E"/>
    <w:rsid w:val="0018624F"/>
    <w:rsid w:val="001A2FF6"/>
    <w:rsid w:val="001A3B11"/>
    <w:rsid w:val="001A4593"/>
    <w:rsid w:val="001A7AE4"/>
    <w:rsid w:val="001B13A4"/>
    <w:rsid w:val="001B327A"/>
    <w:rsid w:val="001C7B8E"/>
    <w:rsid w:val="001E0DF2"/>
    <w:rsid w:val="001E4F6B"/>
    <w:rsid w:val="001E55D8"/>
    <w:rsid w:val="001F1FD8"/>
    <w:rsid w:val="001F3FEC"/>
    <w:rsid w:val="001F7687"/>
    <w:rsid w:val="00203174"/>
    <w:rsid w:val="002036DB"/>
    <w:rsid w:val="0021560B"/>
    <w:rsid w:val="00215C6A"/>
    <w:rsid w:val="002226E1"/>
    <w:rsid w:val="00222CDF"/>
    <w:rsid w:val="00230D85"/>
    <w:rsid w:val="002325DF"/>
    <w:rsid w:val="0023427D"/>
    <w:rsid w:val="002357D9"/>
    <w:rsid w:val="00235F06"/>
    <w:rsid w:val="00243B5A"/>
    <w:rsid w:val="00251461"/>
    <w:rsid w:val="002531EB"/>
    <w:rsid w:val="00253546"/>
    <w:rsid w:val="00257EEB"/>
    <w:rsid w:val="00262889"/>
    <w:rsid w:val="00267C75"/>
    <w:rsid w:val="002821DF"/>
    <w:rsid w:val="002870A9"/>
    <w:rsid w:val="00287328"/>
    <w:rsid w:val="00297A4A"/>
    <w:rsid w:val="002A3CF4"/>
    <w:rsid w:val="002A7FA1"/>
    <w:rsid w:val="002B1C21"/>
    <w:rsid w:val="002B1D48"/>
    <w:rsid w:val="002B2079"/>
    <w:rsid w:val="002B2EE6"/>
    <w:rsid w:val="002B42FA"/>
    <w:rsid w:val="002B53C8"/>
    <w:rsid w:val="002C0B6E"/>
    <w:rsid w:val="002C70C0"/>
    <w:rsid w:val="002D12EC"/>
    <w:rsid w:val="002D264D"/>
    <w:rsid w:val="002D6A4C"/>
    <w:rsid w:val="002D75C6"/>
    <w:rsid w:val="002E32B5"/>
    <w:rsid w:val="002E4F07"/>
    <w:rsid w:val="002E6958"/>
    <w:rsid w:val="002F019F"/>
    <w:rsid w:val="002F52AF"/>
    <w:rsid w:val="003009DE"/>
    <w:rsid w:val="00304C14"/>
    <w:rsid w:val="003073EE"/>
    <w:rsid w:val="00311384"/>
    <w:rsid w:val="00311460"/>
    <w:rsid w:val="00312033"/>
    <w:rsid w:val="0031226D"/>
    <w:rsid w:val="00313F43"/>
    <w:rsid w:val="00317B1C"/>
    <w:rsid w:val="00323C28"/>
    <w:rsid w:val="00323E8F"/>
    <w:rsid w:val="003277DB"/>
    <w:rsid w:val="00331361"/>
    <w:rsid w:val="003413DF"/>
    <w:rsid w:val="00343410"/>
    <w:rsid w:val="00345621"/>
    <w:rsid w:val="00351AD2"/>
    <w:rsid w:val="00352155"/>
    <w:rsid w:val="003568DB"/>
    <w:rsid w:val="0036195B"/>
    <w:rsid w:val="003627CB"/>
    <w:rsid w:val="0036596E"/>
    <w:rsid w:val="00366A60"/>
    <w:rsid w:val="00367C94"/>
    <w:rsid w:val="00375267"/>
    <w:rsid w:val="0038241E"/>
    <w:rsid w:val="00384FE3"/>
    <w:rsid w:val="00390836"/>
    <w:rsid w:val="003A024E"/>
    <w:rsid w:val="003A15DB"/>
    <w:rsid w:val="003A251A"/>
    <w:rsid w:val="003A3EEB"/>
    <w:rsid w:val="003B28F4"/>
    <w:rsid w:val="003B363D"/>
    <w:rsid w:val="003B48F6"/>
    <w:rsid w:val="003B5F87"/>
    <w:rsid w:val="003E12A9"/>
    <w:rsid w:val="003E320E"/>
    <w:rsid w:val="003E34FA"/>
    <w:rsid w:val="003E60C1"/>
    <w:rsid w:val="003E7B2E"/>
    <w:rsid w:val="003F0D0A"/>
    <w:rsid w:val="003F17AC"/>
    <w:rsid w:val="003F480E"/>
    <w:rsid w:val="00400003"/>
    <w:rsid w:val="00401399"/>
    <w:rsid w:val="00402FD8"/>
    <w:rsid w:val="004116D3"/>
    <w:rsid w:val="004132CF"/>
    <w:rsid w:val="00413DFB"/>
    <w:rsid w:val="004161DA"/>
    <w:rsid w:val="004164FE"/>
    <w:rsid w:val="00421719"/>
    <w:rsid w:val="0042367A"/>
    <w:rsid w:val="004337A3"/>
    <w:rsid w:val="00445C38"/>
    <w:rsid w:val="004461BA"/>
    <w:rsid w:val="00452DC3"/>
    <w:rsid w:val="00461BE2"/>
    <w:rsid w:val="004629D8"/>
    <w:rsid w:val="004656C3"/>
    <w:rsid w:val="0046613C"/>
    <w:rsid w:val="00466412"/>
    <w:rsid w:val="00472390"/>
    <w:rsid w:val="00476AA5"/>
    <w:rsid w:val="00477308"/>
    <w:rsid w:val="00494177"/>
    <w:rsid w:val="00495A17"/>
    <w:rsid w:val="004A4A92"/>
    <w:rsid w:val="004A55D1"/>
    <w:rsid w:val="004A5D58"/>
    <w:rsid w:val="004B3B38"/>
    <w:rsid w:val="004C07D2"/>
    <w:rsid w:val="004C2794"/>
    <w:rsid w:val="004D4447"/>
    <w:rsid w:val="004E133C"/>
    <w:rsid w:val="004E1A8C"/>
    <w:rsid w:val="004E4202"/>
    <w:rsid w:val="004F51B0"/>
    <w:rsid w:val="004F6C8E"/>
    <w:rsid w:val="005028FF"/>
    <w:rsid w:val="00504287"/>
    <w:rsid w:val="00505439"/>
    <w:rsid w:val="005074C3"/>
    <w:rsid w:val="00523C09"/>
    <w:rsid w:val="00527AE6"/>
    <w:rsid w:val="00532616"/>
    <w:rsid w:val="005352D3"/>
    <w:rsid w:val="00540ACE"/>
    <w:rsid w:val="005475EC"/>
    <w:rsid w:val="00550DEE"/>
    <w:rsid w:val="00552D9B"/>
    <w:rsid w:val="00562738"/>
    <w:rsid w:val="00564484"/>
    <w:rsid w:val="00567509"/>
    <w:rsid w:val="0057296F"/>
    <w:rsid w:val="00582365"/>
    <w:rsid w:val="00582CD8"/>
    <w:rsid w:val="0058784C"/>
    <w:rsid w:val="00590965"/>
    <w:rsid w:val="00592433"/>
    <w:rsid w:val="0059506A"/>
    <w:rsid w:val="005A0C0F"/>
    <w:rsid w:val="005B2D8D"/>
    <w:rsid w:val="005B34B9"/>
    <w:rsid w:val="005B4379"/>
    <w:rsid w:val="005B6B5D"/>
    <w:rsid w:val="005C1F54"/>
    <w:rsid w:val="005C2E38"/>
    <w:rsid w:val="005C319B"/>
    <w:rsid w:val="005D1061"/>
    <w:rsid w:val="005D1CEB"/>
    <w:rsid w:val="005D2D39"/>
    <w:rsid w:val="005E6784"/>
    <w:rsid w:val="005F0C32"/>
    <w:rsid w:val="005F5C13"/>
    <w:rsid w:val="005F659B"/>
    <w:rsid w:val="005F6D34"/>
    <w:rsid w:val="005F6F2D"/>
    <w:rsid w:val="00610366"/>
    <w:rsid w:val="00610B4E"/>
    <w:rsid w:val="00617E46"/>
    <w:rsid w:val="00626705"/>
    <w:rsid w:val="00630B12"/>
    <w:rsid w:val="00632286"/>
    <w:rsid w:val="006339E4"/>
    <w:rsid w:val="006346FB"/>
    <w:rsid w:val="00636C19"/>
    <w:rsid w:val="00641F63"/>
    <w:rsid w:val="00642625"/>
    <w:rsid w:val="00655B19"/>
    <w:rsid w:val="0066186C"/>
    <w:rsid w:val="00672BA8"/>
    <w:rsid w:val="00672D17"/>
    <w:rsid w:val="00676751"/>
    <w:rsid w:val="00676817"/>
    <w:rsid w:val="00676D90"/>
    <w:rsid w:val="006826C5"/>
    <w:rsid w:val="006843A8"/>
    <w:rsid w:val="006900D5"/>
    <w:rsid w:val="0069027E"/>
    <w:rsid w:val="00690843"/>
    <w:rsid w:val="00692368"/>
    <w:rsid w:val="00692CE6"/>
    <w:rsid w:val="006933E4"/>
    <w:rsid w:val="006A41E4"/>
    <w:rsid w:val="006A4608"/>
    <w:rsid w:val="006A7438"/>
    <w:rsid w:val="006B1A38"/>
    <w:rsid w:val="006B4F76"/>
    <w:rsid w:val="006C24A2"/>
    <w:rsid w:val="006D05F2"/>
    <w:rsid w:val="006D3591"/>
    <w:rsid w:val="006D36AC"/>
    <w:rsid w:val="006D4B2A"/>
    <w:rsid w:val="006D6151"/>
    <w:rsid w:val="006F79B1"/>
    <w:rsid w:val="006F7F52"/>
    <w:rsid w:val="00700A03"/>
    <w:rsid w:val="00703DE0"/>
    <w:rsid w:val="0070421D"/>
    <w:rsid w:val="00715BA8"/>
    <w:rsid w:val="00715F0A"/>
    <w:rsid w:val="007237C5"/>
    <w:rsid w:val="007244D1"/>
    <w:rsid w:val="00727658"/>
    <w:rsid w:val="00737842"/>
    <w:rsid w:val="007403C2"/>
    <w:rsid w:val="007408D5"/>
    <w:rsid w:val="007452F3"/>
    <w:rsid w:val="00746E27"/>
    <w:rsid w:val="00767D6F"/>
    <w:rsid w:val="00771825"/>
    <w:rsid w:val="0077715C"/>
    <w:rsid w:val="007774E5"/>
    <w:rsid w:val="00787F88"/>
    <w:rsid w:val="0079158C"/>
    <w:rsid w:val="00793DB4"/>
    <w:rsid w:val="007A477C"/>
    <w:rsid w:val="007A717B"/>
    <w:rsid w:val="007B0837"/>
    <w:rsid w:val="007B0DBB"/>
    <w:rsid w:val="007B49D8"/>
    <w:rsid w:val="007B69CE"/>
    <w:rsid w:val="007B70DA"/>
    <w:rsid w:val="007C2A51"/>
    <w:rsid w:val="007C6B1F"/>
    <w:rsid w:val="007D4157"/>
    <w:rsid w:val="007E2D1F"/>
    <w:rsid w:val="007F0C9F"/>
    <w:rsid w:val="007F1EAC"/>
    <w:rsid w:val="007F5EE7"/>
    <w:rsid w:val="007F6C3C"/>
    <w:rsid w:val="007F6F94"/>
    <w:rsid w:val="00802919"/>
    <w:rsid w:val="0080458B"/>
    <w:rsid w:val="008051CB"/>
    <w:rsid w:val="008104AB"/>
    <w:rsid w:val="008215D0"/>
    <w:rsid w:val="00821A92"/>
    <w:rsid w:val="00834C4B"/>
    <w:rsid w:val="008424A6"/>
    <w:rsid w:val="00844DBE"/>
    <w:rsid w:val="008605CF"/>
    <w:rsid w:val="0086372C"/>
    <w:rsid w:val="00867164"/>
    <w:rsid w:val="00876810"/>
    <w:rsid w:val="00880C89"/>
    <w:rsid w:val="00881023"/>
    <w:rsid w:val="00882CF9"/>
    <w:rsid w:val="00883BB5"/>
    <w:rsid w:val="00890339"/>
    <w:rsid w:val="008931CE"/>
    <w:rsid w:val="0089738C"/>
    <w:rsid w:val="008A2208"/>
    <w:rsid w:val="008B565D"/>
    <w:rsid w:val="008B5D4A"/>
    <w:rsid w:val="008B6419"/>
    <w:rsid w:val="008B65EE"/>
    <w:rsid w:val="008C09AC"/>
    <w:rsid w:val="008C22D3"/>
    <w:rsid w:val="008C258A"/>
    <w:rsid w:val="008C52E5"/>
    <w:rsid w:val="008C6F9E"/>
    <w:rsid w:val="008C74A6"/>
    <w:rsid w:val="008D041F"/>
    <w:rsid w:val="008D3A8B"/>
    <w:rsid w:val="008D609F"/>
    <w:rsid w:val="008E0524"/>
    <w:rsid w:val="008E0C61"/>
    <w:rsid w:val="008F03F5"/>
    <w:rsid w:val="008F604A"/>
    <w:rsid w:val="008F633F"/>
    <w:rsid w:val="009062E7"/>
    <w:rsid w:val="00911641"/>
    <w:rsid w:val="009167A8"/>
    <w:rsid w:val="00920354"/>
    <w:rsid w:val="00923042"/>
    <w:rsid w:val="00930862"/>
    <w:rsid w:val="009331B2"/>
    <w:rsid w:val="009356A3"/>
    <w:rsid w:val="00946E14"/>
    <w:rsid w:val="00947D3F"/>
    <w:rsid w:val="0095403D"/>
    <w:rsid w:val="00955786"/>
    <w:rsid w:val="00955C2C"/>
    <w:rsid w:val="00957300"/>
    <w:rsid w:val="0096711C"/>
    <w:rsid w:val="0097391A"/>
    <w:rsid w:val="00982D5E"/>
    <w:rsid w:val="0099359B"/>
    <w:rsid w:val="009A0A30"/>
    <w:rsid w:val="009A3A50"/>
    <w:rsid w:val="009A3DCD"/>
    <w:rsid w:val="009A5DD5"/>
    <w:rsid w:val="009A6E84"/>
    <w:rsid w:val="009B2BF3"/>
    <w:rsid w:val="009B56F5"/>
    <w:rsid w:val="009B7E2F"/>
    <w:rsid w:val="009C13ED"/>
    <w:rsid w:val="009C78F4"/>
    <w:rsid w:val="009D5C76"/>
    <w:rsid w:val="009D7784"/>
    <w:rsid w:val="009E434D"/>
    <w:rsid w:val="009E6AAE"/>
    <w:rsid w:val="009F0455"/>
    <w:rsid w:val="009F0B5D"/>
    <w:rsid w:val="009F15D3"/>
    <w:rsid w:val="009F1830"/>
    <w:rsid w:val="009F1C4B"/>
    <w:rsid w:val="009F55FC"/>
    <w:rsid w:val="009F72A1"/>
    <w:rsid w:val="00A00DC5"/>
    <w:rsid w:val="00A052F0"/>
    <w:rsid w:val="00A07865"/>
    <w:rsid w:val="00A07B60"/>
    <w:rsid w:val="00A07DDD"/>
    <w:rsid w:val="00A10BD9"/>
    <w:rsid w:val="00A12D79"/>
    <w:rsid w:val="00A14AF3"/>
    <w:rsid w:val="00A1500A"/>
    <w:rsid w:val="00A158C6"/>
    <w:rsid w:val="00A237BD"/>
    <w:rsid w:val="00A23F46"/>
    <w:rsid w:val="00A36C62"/>
    <w:rsid w:val="00A37544"/>
    <w:rsid w:val="00A37E71"/>
    <w:rsid w:val="00A402ED"/>
    <w:rsid w:val="00A44D00"/>
    <w:rsid w:val="00A46561"/>
    <w:rsid w:val="00A56232"/>
    <w:rsid w:val="00A573E3"/>
    <w:rsid w:val="00A65978"/>
    <w:rsid w:val="00A760BB"/>
    <w:rsid w:val="00A7719B"/>
    <w:rsid w:val="00A83E41"/>
    <w:rsid w:val="00A866BF"/>
    <w:rsid w:val="00A87369"/>
    <w:rsid w:val="00A92073"/>
    <w:rsid w:val="00AA19FC"/>
    <w:rsid w:val="00AA1F74"/>
    <w:rsid w:val="00AA7F1F"/>
    <w:rsid w:val="00AB43D7"/>
    <w:rsid w:val="00AC0097"/>
    <w:rsid w:val="00AC5B63"/>
    <w:rsid w:val="00AC6E42"/>
    <w:rsid w:val="00AD3B56"/>
    <w:rsid w:val="00AD6049"/>
    <w:rsid w:val="00AD74B1"/>
    <w:rsid w:val="00AE253B"/>
    <w:rsid w:val="00AE5977"/>
    <w:rsid w:val="00B030B6"/>
    <w:rsid w:val="00B07DF3"/>
    <w:rsid w:val="00B07E83"/>
    <w:rsid w:val="00B126F5"/>
    <w:rsid w:val="00B207AC"/>
    <w:rsid w:val="00B228F1"/>
    <w:rsid w:val="00B231B1"/>
    <w:rsid w:val="00B23E1A"/>
    <w:rsid w:val="00B25B93"/>
    <w:rsid w:val="00B25E50"/>
    <w:rsid w:val="00B30739"/>
    <w:rsid w:val="00B321B4"/>
    <w:rsid w:val="00B35928"/>
    <w:rsid w:val="00B42EEC"/>
    <w:rsid w:val="00B434EF"/>
    <w:rsid w:val="00B43B71"/>
    <w:rsid w:val="00B43E9A"/>
    <w:rsid w:val="00B50A65"/>
    <w:rsid w:val="00B50E38"/>
    <w:rsid w:val="00B510A7"/>
    <w:rsid w:val="00B54163"/>
    <w:rsid w:val="00B56159"/>
    <w:rsid w:val="00B575FE"/>
    <w:rsid w:val="00B60B06"/>
    <w:rsid w:val="00B61ABD"/>
    <w:rsid w:val="00B64A18"/>
    <w:rsid w:val="00B6796D"/>
    <w:rsid w:val="00B751A6"/>
    <w:rsid w:val="00B8099C"/>
    <w:rsid w:val="00B80C4A"/>
    <w:rsid w:val="00B82999"/>
    <w:rsid w:val="00B83072"/>
    <w:rsid w:val="00B85D7E"/>
    <w:rsid w:val="00B92410"/>
    <w:rsid w:val="00B92D56"/>
    <w:rsid w:val="00BA0462"/>
    <w:rsid w:val="00BA2207"/>
    <w:rsid w:val="00BA51EE"/>
    <w:rsid w:val="00BB0D68"/>
    <w:rsid w:val="00BB0E58"/>
    <w:rsid w:val="00BB2F82"/>
    <w:rsid w:val="00BB3AAC"/>
    <w:rsid w:val="00BD214E"/>
    <w:rsid w:val="00BD2318"/>
    <w:rsid w:val="00BD58D1"/>
    <w:rsid w:val="00BD7FB0"/>
    <w:rsid w:val="00BE0B88"/>
    <w:rsid w:val="00BE21F8"/>
    <w:rsid w:val="00BE2CA6"/>
    <w:rsid w:val="00BE63DD"/>
    <w:rsid w:val="00BF017E"/>
    <w:rsid w:val="00BF0309"/>
    <w:rsid w:val="00BF07E7"/>
    <w:rsid w:val="00BF44C3"/>
    <w:rsid w:val="00BF48D5"/>
    <w:rsid w:val="00C00211"/>
    <w:rsid w:val="00C01332"/>
    <w:rsid w:val="00C034CC"/>
    <w:rsid w:val="00C0579B"/>
    <w:rsid w:val="00C07FAC"/>
    <w:rsid w:val="00C14F0F"/>
    <w:rsid w:val="00C15F63"/>
    <w:rsid w:val="00C20CC2"/>
    <w:rsid w:val="00C27227"/>
    <w:rsid w:val="00C27268"/>
    <w:rsid w:val="00C3217C"/>
    <w:rsid w:val="00C372F6"/>
    <w:rsid w:val="00C50B6B"/>
    <w:rsid w:val="00C56B65"/>
    <w:rsid w:val="00C65744"/>
    <w:rsid w:val="00C65E00"/>
    <w:rsid w:val="00C67449"/>
    <w:rsid w:val="00C71BD5"/>
    <w:rsid w:val="00C72B24"/>
    <w:rsid w:val="00C72CBB"/>
    <w:rsid w:val="00C809F4"/>
    <w:rsid w:val="00C823B3"/>
    <w:rsid w:val="00C838C1"/>
    <w:rsid w:val="00CA0EFC"/>
    <w:rsid w:val="00CA2977"/>
    <w:rsid w:val="00CA6E2E"/>
    <w:rsid w:val="00CA736D"/>
    <w:rsid w:val="00CB17FD"/>
    <w:rsid w:val="00CB300C"/>
    <w:rsid w:val="00CB327A"/>
    <w:rsid w:val="00CB6FA3"/>
    <w:rsid w:val="00CB7129"/>
    <w:rsid w:val="00CC3BEA"/>
    <w:rsid w:val="00CC4531"/>
    <w:rsid w:val="00CE348B"/>
    <w:rsid w:val="00CE4F5D"/>
    <w:rsid w:val="00CF258C"/>
    <w:rsid w:val="00CF2739"/>
    <w:rsid w:val="00CF4F5C"/>
    <w:rsid w:val="00D01486"/>
    <w:rsid w:val="00D022E5"/>
    <w:rsid w:val="00D0529F"/>
    <w:rsid w:val="00D12866"/>
    <w:rsid w:val="00D20E17"/>
    <w:rsid w:val="00D22CE8"/>
    <w:rsid w:val="00D23841"/>
    <w:rsid w:val="00D26522"/>
    <w:rsid w:val="00D27357"/>
    <w:rsid w:val="00D2744A"/>
    <w:rsid w:val="00D32C84"/>
    <w:rsid w:val="00D466F1"/>
    <w:rsid w:val="00D51800"/>
    <w:rsid w:val="00D533E3"/>
    <w:rsid w:val="00D67EFA"/>
    <w:rsid w:val="00D729E8"/>
    <w:rsid w:val="00D823D4"/>
    <w:rsid w:val="00D85135"/>
    <w:rsid w:val="00D91B13"/>
    <w:rsid w:val="00DA576C"/>
    <w:rsid w:val="00DB0E37"/>
    <w:rsid w:val="00DB2D57"/>
    <w:rsid w:val="00DB3CBF"/>
    <w:rsid w:val="00DB44A1"/>
    <w:rsid w:val="00DB61DB"/>
    <w:rsid w:val="00DB7570"/>
    <w:rsid w:val="00DC1089"/>
    <w:rsid w:val="00DC3FED"/>
    <w:rsid w:val="00DC7E1B"/>
    <w:rsid w:val="00DD3605"/>
    <w:rsid w:val="00DE7AF5"/>
    <w:rsid w:val="00DF0959"/>
    <w:rsid w:val="00DF1607"/>
    <w:rsid w:val="00DF6BE5"/>
    <w:rsid w:val="00DF74EB"/>
    <w:rsid w:val="00E03B65"/>
    <w:rsid w:val="00E04D6D"/>
    <w:rsid w:val="00E122C5"/>
    <w:rsid w:val="00E13121"/>
    <w:rsid w:val="00E22B70"/>
    <w:rsid w:val="00E3269D"/>
    <w:rsid w:val="00E32E98"/>
    <w:rsid w:val="00E34F98"/>
    <w:rsid w:val="00E42181"/>
    <w:rsid w:val="00E42B48"/>
    <w:rsid w:val="00E4372B"/>
    <w:rsid w:val="00E45B3C"/>
    <w:rsid w:val="00E46934"/>
    <w:rsid w:val="00E51AA7"/>
    <w:rsid w:val="00E51F3B"/>
    <w:rsid w:val="00E5493C"/>
    <w:rsid w:val="00E54F9C"/>
    <w:rsid w:val="00E577BB"/>
    <w:rsid w:val="00E61206"/>
    <w:rsid w:val="00E61AD9"/>
    <w:rsid w:val="00E80B4A"/>
    <w:rsid w:val="00E81240"/>
    <w:rsid w:val="00E82D2D"/>
    <w:rsid w:val="00E87367"/>
    <w:rsid w:val="00E926E2"/>
    <w:rsid w:val="00E94B13"/>
    <w:rsid w:val="00E95C4C"/>
    <w:rsid w:val="00E95C8A"/>
    <w:rsid w:val="00E97D61"/>
    <w:rsid w:val="00EA39DB"/>
    <w:rsid w:val="00EA4BB6"/>
    <w:rsid w:val="00EA70CC"/>
    <w:rsid w:val="00EA7F7A"/>
    <w:rsid w:val="00EB06D7"/>
    <w:rsid w:val="00EC0F19"/>
    <w:rsid w:val="00EE449D"/>
    <w:rsid w:val="00EE58D1"/>
    <w:rsid w:val="00EE7AC4"/>
    <w:rsid w:val="00EF3627"/>
    <w:rsid w:val="00EF6D5D"/>
    <w:rsid w:val="00EF7ECB"/>
    <w:rsid w:val="00F009D8"/>
    <w:rsid w:val="00F03756"/>
    <w:rsid w:val="00F05702"/>
    <w:rsid w:val="00F057B9"/>
    <w:rsid w:val="00F06B35"/>
    <w:rsid w:val="00F1060F"/>
    <w:rsid w:val="00F108E7"/>
    <w:rsid w:val="00F10C4C"/>
    <w:rsid w:val="00F11EC3"/>
    <w:rsid w:val="00F1568B"/>
    <w:rsid w:val="00F1639E"/>
    <w:rsid w:val="00F20E7B"/>
    <w:rsid w:val="00F20F4E"/>
    <w:rsid w:val="00F25D5E"/>
    <w:rsid w:val="00F31EF0"/>
    <w:rsid w:val="00F3603B"/>
    <w:rsid w:val="00F36206"/>
    <w:rsid w:val="00F36F1A"/>
    <w:rsid w:val="00F37196"/>
    <w:rsid w:val="00F37D54"/>
    <w:rsid w:val="00F45224"/>
    <w:rsid w:val="00F565C4"/>
    <w:rsid w:val="00F77F48"/>
    <w:rsid w:val="00F8345C"/>
    <w:rsid w:val="00F85F87"/>
    <w:rsid w:val="00F91381"/>
    <w:rsid w:val="00F9221D"/>
    <w:rsid w:val="00F956D6"/>
    <w:rsid w:val="00F9579B"/>
    <w:rsid w:val="00F959F7"/>
    <w:rsid w:val="00F95A13"/>
    <w:rsid w:val="00FA03E2"/>
    <w:rsid w:val="00FA2790"/>
    <w:rsid w:val="00FA5806"/>
    <w:rsid w:val="00FB1DBA"/>
    <w:rsid w:val="00FB27C5"/>
    <w:rsid w:val="00FB508C"/>
    <w:rsid w:val="00FC1752"/>
    <w:rsid w:val="00FC3AA9"/>
    <w:rsid w:val="00FC4372"/>
    <w:rsid w:val="00FD247D"/>
    <w:rsid w:val="00FD32F7"/>
    <w:rsid w:val="00FE1A37"/>
    <w:rsid w:val="00FE1F8C"/>
    <w:rsid w:val="00FE2517"/>
    <w:rsid w:val="00FE3969"/>
    <w:rsid w:val="00FE718A"/>
    <w:rsid w:val="00FE7AC8"/>
    <w:rsid w:val="00FE7F0C"/>
    <w:rsid w:val="00FF323A"/>
    <w:rsid w:val="00FF3964"/>
    <w:rsid w:val="00FF43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3605"/>
    <w:pPr>
      <w:spacing w:after="0" w:line="240" w:lineRule="auto"/>
    </w:pPr>
    <w:rPr>
      <w:rFonts w:ascii="Times New Roman" w:eastAsia="Times New Roman" w:hAnsi="Times New Roman" w:cs="Times New Roman"/>
      <w:sz w:val="26"/>
      <w:szCs w:val="26"/>
    </w:rPr>
  </w:style>
  <w:style w:type="paragraph" w:styleId="Heading1">
    <w:name w:val="heading 1"/>
    <w:basedOn w:val="Normal"/>
    <w:next w:val="Normal"/>
    <w:link w:val="Heading1Char"/>
    <w:qFormat/>
    <w:rsid w:val="00DD3605"/>
    <w:pPr>
      <w:keepNext/>
      <w:jc w:val="center"/>
      <w:outlineLvl w:val="0"/>
    </w:pPr>
    <w:rPr>
      <w:rFonts w:ascii="Courier" w:hAnsi="Courier"/>
      <w:b/>
      <w:sz w:val="24"/>
      <w:szCs w:val="20"/>
      <w:u w:val="single"/>
    </w:rPr>
  </w:style>
  <w:style w:type="paragraph" w:styleId="Heading2">
    <w:name w:val="heading 2"/>
    <w:basedOn w:val="Normal"/>
    <w:next w:val="Normal"/>
    <w:link w:val="Heading2Char"/>
    <w:qFormat/>
    <w:rsid w:val="00DD3605"/>
    <w:pPr>
      <w:keepNext/>
      <w:jc w:val="center"/>
      <w:outlineLvl w:val="1"/>
    </w:pPr>
    <w:rPr>
      <w:rFonts w:ascii="Courier" w:hAnsi="Courier"/>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D3605"/>
    <w:rPr>
      <w:rFonts w:ascii="Courier" w:eastAsia="Times New Roman" w:hAnsi="Courier" w:cs="Times New Roman"/>
      <w:b/>
      <w:sz w:val="24"/>
      <w:szCs w:val="20"/>
      <w:u w:val="single"/>
    </w:rPr>
  </w:style>
  <w:style w:type="character" w:customStyle="1" w:styleId="Heading2Char">
    <w:name w:val="Heading 2 Char"/>
    <w:basedOn w:val="DefaultParagraphFont"/>
    <w:link w:val="Heading2"/>
    <w:rsid w:val="00DD3605"/>
    <w:rPr>
      <w:rFonts w:ascii="Courier" w:eastAsia="Times New Roman" w:hAnsi="Courier" w:cs="Times New Roman"/>
      <w:b/>
      <w:sz w:val="24"/>
      <w:szCs w:val="20"/>
    </w:rPr>
  </w:style>
  <w:style w:type="character" w:styleId="Hyperlink">
    <w:name w:val="Hyperlink"/>
    <w:basedOn w:val="DefaultParagraphFont"/>
    <w:uiPriority w:val="99"/>
    <w:unhideWhenUsed/>
    <w:rsid w:val="00DD3605"/>
    <w:rPr>
      <w:color w:val="0000FF" w:themeColor="hyperlink"/>
      <w:u w:val="single"/>
    </w:rPr>
  </w:style>
  <w:style w:type="paragraph" w:styleId="FootnoteText">
    <w:name w:val="footnote text"/>
    <w:basedOn w:val="Normal"/>
    <w:link w:val="FootnoteTextChar"/>
    <w:uiPriority w:val="99"/>
    <w:semiHidden/>
    <w:unhideWhenUsed/>
    <w:rsid w:val="007237C5"/>
    <w:rPr>
      <w:sz w:val="20"/>
      <w:szCs w:val="20"/>
    </w:rPr>
  </w:style>
  <w:style w:type="character" w:customStyle="1" w:styleId="FootnoteTextChar">
    <w:name w:val="Footnote Text Char"/>
    <w:basedOn w:val="DefaultParagraphFont"/>
    <w:link w:val="FootnoteText"/>
    <w:uiPriority w:val="99"/>
    <w:semiHidden/>
    <w:rsid w:val="007237C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237C5"/>
    <w:rPr>
      <w:vertAlign w:val="superscript"/>
    </w:rPr>
  </w:style>
  <w:style w:type="paragraph" w:styleId="Header">
    <w:name w:val="header"/>
    <w:basedOn w:val="Normal"/>
    <w:link w:val="HeaderChar"/>
    <w:uiPriority w:val="99"/>
    <w:semiHidden/>
    <w:unhideWhenUsed/>
    <w:rsid w:val="00C72CBB"/>
    <w:pPr>
      <w:tabs>
        <w:tab w:val="center" w:pos="4680"/>
        <w:tab w:val="right" w:pos="9360"/>
      </w:tabs>
    </w:pPr>
  </w:style>
  <w:style w:type="character" w:customStyle="1" w:styleId="HeaderChar">
    <w:name w:val="Header Char"/>
    <w:basedOn w:val="DefaultParagraphFont"/>
    <w:link w:val="Header"/>
    <w:uiPriority w:val="99"/>
    <w:semiHidden/>
    <w:rsid w:val="00C72CBB"/>
    <w:rPr>
      <w:rFonts w:ascii="Times New Roman" w:eastAsia="Times New Roman" w:hAnsi="Times New Roman" w:cs="Times New Roman"/>
      <w:sz w:val="26"/>
      <w:szCs w:val="26"/>
    </w:rPr>
  </w:style>
  <w:style w:type="paragraph" w:styleId="Footer">
    <w:name w:val="footer"/>
    <w:basedOn w:val="Normal"/>
    <w:link w:val="FooterChar"/>
    <w:uiPriority w:val="99"/>
    <w:unhideWhenUsed/>
    <w:rsid w:val="00C72CBB"/>
    <w:pPr>
      <w:tabs>
        <w:tab w:val="center" w:pos="4680"/>
        <w:tab w:val="right" w:pos="9360"/>
      </w:tabs>
    </w:pPr>
  </w:style>
  <w:style w:type="character" w:customStyle="1" w:styleId="FooterChar">
    <w:name w:val="Footer Char"/>
    <w:basedOn w:val="DefaultParagraphFont"/>
    <w:link w:val="Footer"/>
    <w:uiPriority w:val="99"/>
    <w:rsid w:val="00C72CBB"/>
    <w:rPr>
      <w:rFonts w:ascii="Times New Roman" w:eastAsia="Times New Roman" w:hAnsi="Times New Roman" w:cs="Times New Roman"/>
      <w:sz w:val="26"/>
      <w:szCs w:val="26"/>
    </w:rPr>
  </w:style>
  <w:style w:type="paragraph" w:styleId="BodyText">
    <w:name w:val="Body Text"/>
    <w:basedOn w:val="Normal"/>
    <w:link w:val="BodyTextChar"/>
    <w:rsid w:val="00B07DF3"/>
    <w:pPr>
      <w:tabs>
        <w:tab w:val="left" w:pos="1980"/>
      </w:tabs>
      <w:spacing w:line="480" w:lineRule="auto"/>
      <w:jc w:val="both"/>
    </w:pPr>
    <w:rPr>
      <w:rFonts w:ascii="Courier" w:hAnsi="Courier"/>
      <w:sz w:val="24"/>
      <w:szCs w:val="20"/>
    </w:rPr>
  </w:style>
  <w:style w:type="character" w:customStyle="1" w:styleId="BodyTextChar">
    <w:name w:val="Body Text Char"/>
    <w:basedOn w:val="DefaultParagraphFont"/>
    <w:link w:val="BodyText"/>
    <w:rsid w:val="00B07DF3"/>
    <w:rPr>
      <w:rFonts w:ascii="Courier" w:eastAsia="Times New Roman" w:hAnsi="Courier" w:cs="Times New Roman"/>
      <w:sz w:val="24"/>
      <w:szCs w:val="20"/>
    </w:rPr>
  </w:style>
  <w:style w:type="paragraph" w:styleId="BalloonText">
    <w:name w:val="Balloon Text"/>
    <w:basedOn w:val="Normal"/>
    <w:link w:val="BalloonTextChar"/>
    <w:uiPriority w:val="99"/>
    <w:semiHidden/>
    <w:unhideWhenUsed/>
    <w:rsid w:val="00152350"/>
    <w:rPr>
      <w:rFonts w:ascii="Tahoma" w:hAnsi="Tahoma" w:cs="Tahoma"/>
      <w:sz w:val="16"/>
      <w:szCs w:val="16"/>
    </w:rPr>
  </w:style>
  <w:style w:type="character" w:customStyle="1" w:styleId="BalloonTextChar">
    <w:name w:val="Balloon Text Char"/>
    <w:basedOn w:val="DefaultParagraphFont"/>
    <w:link w:val="BalloonText"/>
    <w:uiPriority w:val="99"/>
    <w:semiHidden/>
    <w:rsid w:val="00152350"/>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1CE12D-93B3-4F31-A895-1350AC00C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1282</Words>
  <Characters>7313</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debuckley</dc:creator>
  <cp:keywords/>
  <dc:description/>
  <cp:lastModifiedBy>dreitenbac</cp:lastModifiedBy>
  <cp:revision>2</cp:revision>
  <cp:lastPrinted>2011-03-23T14:27:00Z</cp:lastPrinted>
  <dcterms:created xsi:type="dcterms:W3CDTF">2011-05-11T15:12:00Z</dcterms:created>
  <dcterms:modified xsi:type="dcterms:W3CDTF">2011-05-11T15:12:00Z</dcterms:modified>
</cp:coreProperties>
</file>