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BD2498">
        <w:rPr>
          <w:b/>
          <w:sz w:val="22"/>
          <w:szCs w:val="22"/>
        </w:rPr>
        <w:t>A-8913418</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BD2498" w:rsidRDefault="00BD2498" w:rsidP="00BD2498">
      <w:pPr>
        <w:ind w:left="432" w:right="720"/>
        <w:rPr>
          <w:sz w:val="24"/>
          <w:szCs w:val="24"/>
        </w:rPr>
      </w:pPr>
      <w:r>
        <w:rPr>
          <w:sz w:val="24"/>
          <w:szCs w:val="24"/>
        </w:rPr>
        <w:t>Application of John W. Cooper, Jr., 198 Chiques Road, Slunga, Lancaster County, PA 17538 (717-951-7788) to transport, as a motor common carrier, property, excluding household goods in use, between points in Pennsylvania.</w:t>
      </w:r>
    </w:p>
    <w:p w:rsidR="00BD2498" w:rsidRDefault="00BD2498" w:rsidP="00BD2498">
      <w:pPr>
        <w:ind w:left="432" w:right="720"/>
        <w:rPr>
          <w:sz w:val="24"/>
          <w:szCs w:val="24"/>
        </w:rPr>
      </w:pPr>
      <w:r>
        <w:rPr>
          <w:sz w:val="24"/>
          <w:szCs w:val="24"/>
        </w:rPr>
        <w:t>A-2011-2236150</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BD2498">
        <w:rPr>
          <w:b/>
          <w:sz w:val="24"/>
        </w:rPr>
        <w:t>May 16,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BD2498">
        <w:rPr>
          <w:b/>
          <w:sz w:val="24"/>
        </w:rPr>
        <w:t>16</w:t>
      </w:r>
      <w:r w:rsidR="00BD2498" w:rsidRPr="00BD2498">
        <w:rPr>
          <w:b/>
          <w:sz w:val="24"/>
          <w:vertAlign w:val="superscript"/>
        </w:rPr>
        <w:t>th</w:t>
      </w:r>
      <w:r w:rsidR="00BD2498">
        <w:rPr>
          <w:b/>
          <w:sz w:val="24"/>
        </w:rPr>
        <w:t xml:space="preserve"> day of May 2011.</w:t>
      </w:r>
    </w:p>
    <w:p w:rsidR="00BD2498" w:rsidRDefault="00BD2498">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5461000</wp:posOffset>
            </wp:positionH>
            <wp:positionV relativeFrom="paragraph">
              <wp:posOffset>0</wp:posOffset>
            </wp:positionV>
            <wp:extent cx="2197100"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BD2498"/>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BD2498"/>
    <w:rPr>
      <w:rFonts w:ascii="Tahoma" w:hAnsi="Tahoma" w:cs="Tahoma"/>
      <w:sz w:val="16"/>
      <w:szCs w:val="16"/>
    </w:rPr>
  </w:style>
  <w:style w:type="character" w:customStyle="1" w:styleId="BalloonTextChar">
    <w:name w:val="Balloon Text Char"/>
    <w:basedOn w:val="DefaultParagraphFont"/>
    <w:link w:val="BalloonText"/>
    <w:rsid w:val="00BD24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210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2011-05-16T11:37:00Z</cp:lastPrinted>
  <dcterms:created xsi:type="dcterms:W3CDTF">2011-05-16T11:37:00Z</dcterms:created>
  <dcterms:modified xsi:type="dcterms:W3CDTF">2011-05-16T11:37:00Z</dcterms:modified>
</cp:coreProperties>
</file>