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1075B8">
        <w:rPr>
          <w:b/>
          <w:sz w:val="24"/>
        </w:rPr>
        <w:t>A-2010-2192350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1075B8">
      <w:pPr>
        <w:pStyle w:val="BodyText"/>
        <w:ind w:left="720"/>
        <w:jc w:val="left"/>
        <w:rPr>
          <w:sz w:val="24"/>
        </w:rPr>
      </w:pPr>
      <w:r>
        <w:rPr>
          <w:sz w:val="24"/>
        </w:rPr>
        <w:t xml:space="preserve">The Application of </w:t>
      </w:r>
      <w:r w:rsidR="001075B8">
        <w:rPr>
          <w:sz w:val="24"/>
        </w:rPr>
        <w:t>Reliant Energy Northeast, LLC d/b/a Reliant Energy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 xml:space="preserve">or supply </w:t>
      </w:r>
      <w:r w:rsidR="003553A1">
        <w:rPr>
          <w:sz w:val="24"/>
        </w:rPr>
        <w:t xml:space="preserve">electric generation services </w:t>
      </w:r>
      <w:r w:rsidR="002A029B">
        <w:rPr>
          <w:sz w:val="24"/>
        </w:rPr>
        <w:t xml:space="preserve">as a </w:t>
      </w:r>
      <w:r w:rsidR="001075B8">
        <w:rPr>
          <w:sz w:val="24"/>
        </w:rPr>
        <w:t xml:space="preserve">supplier of retail electric power to residential, small commercial, large commercial, industrial and governmental customers in all of the electric distribution company service territories </w:t>
      </w:r>
      <w:r>
        <w:rPr>
          <w:sz w:val="24"/>
        </w:rPr>
        <w:t>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1075B8">
        <w:rPr>
          <w:b/>
          <w:sz w:val="24"/>
        </w:rPr>
        <w:t>19</w:t>
      </w:r>
      <w:r w:rsidR="001075B8" w:rsidRPr="001075B8">
        <w:rPr>
          <w:b/>
          <w:sz w:val="24"/>
          <w:vertAlign w:val="superscript"/>
        </w:rPr>
        <w:t>th</w:t>
      </w:r>
      <w:r w:rsidR="001075B8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1075B8">
        <w:rPr>
          <w:b/>
          <w:sz w:val="24"/>
        </w:rPr>
        <w:t>May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1075B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075B8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2011-05-19T15:55:00Z</cp:lastPrinted>
  <dcterms:created xsi:type="dcterms:W3CDTF">2011-05-19T15:56:00Z</dcterms:created>
  <dcterms:modified xsi:type="dcterms:W3CDTF">2011-05-19T15:56:00Z</dcterms:modified>
</cp:coreProperties>
</file>