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smartTag w:uri="urn:schemas-microsoft-com:office:smarttags" w:element="place">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w:t>
        </w:r>
        <w:smartTag w:uri="urn:schemas-microsoft-com:office:smarttags" w:element="PostalCode">
          <w:r w:rsidRPr="002A5D4B">
            <w:rPr>
              <w:b/>
              <w:sz w:val="26"/>
              <w:szCs w:val="26"/>
            </w:rPr>
            <w:t>17105-3265</w:t>
          </w:r>
        </w:smartTag>
      </w:smartTag>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B01F47">
      <w:pPr>
        <w:jc w:val="right"/>
        <w:rPr>
          <w:sz w:val="26"/>
          <w:szCs w:val="26"/>
        </w:rPr>
      </w:pPr>
      <w:r>
        <w:rPr>
          <w:sz w:val="26"/>
          <w:szCs w:val="26"/>
        </w:rPr>
        <w:t xml:space="preserve"> </w:t>
      </w:r>
      <w:r>
        <w:rPr>
          <w:sz w:val="26"/>
          <w:szCs w:val="26"/>
        </w:rPr>
        <w:tab/>
        <w:t xml:space="preserve">       </w:t>
      </w:r>
      <w:r w:rsidR="009304FE">
        <w:rPr>
          <w:sz w:val="26"/>
          <w:szCs w:val="26"/>
        </w:rPr>
        <w:t>P</w:t>
      </w:r>
      <w:r w:rsidR="009304FE" w:rsidRPr="002A5D4B">
        <w:rPr>
          <w:sz w:val="26"/>
          <w:szCs w:val="26"/>
        </w:rPr>
        <w:t xml:space="preserve">ublic Meeting held </w:t>
      </w:r>
      <w:r w:rsidR="0047606F">
        <w:rPr>
          <w:sz w:val="26"/>
          <w:szCs w:val="26"/>
        </w:rPr>
        <w:t>May 19</w:t>
      </w:r>
      <w:r>
        <w:rPr>
          <w:sz w:val="26"/>
          <w:szCs w:val="26"/>
        </w:rPr>
        <w:t xml:space="preserve">, 2011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3C19D1" w:rsidRPr="002A5D4B" w:rsidRDefault="003C19D1" w:rsidP="003C19D1">
      <w:pPr>
        <w:ind w:firstLine="720"/>
        <w:rPr>
          <w:sz w:val="26"/>
          <w:szCs w:val="26"/>
        </w:rPr>
      </w:pPr>
      <w:r>
        <w:rPr>
          <w:sz w:val="26"/>
          <w:szCs w:val="26"/>
        </w:rPr>
        <w:t>Robert F. Powelson</w:t>
      </w:r>
      <w:r w:rsidRPr="002A5D4B">
        <w:rPr>
          <w:sz w:val="26"/>
          <w:szCs w:val="26"/>
        </w:rPr>
        <w:t>, Chairman</w:t>
      </w:r>
      <w:r w:rsidR="00C25A68">
        <w:rPr>
          <w:sz w:val="26"/>
          <w:szCs w:val="26"/>
        </w:rPr>
        <w:t>, Dissenting</w:t>
      </w:r>
    </w:p>
    <w:p w:rsidR="003C19D1" w:rsidRDefault="003C19D1" w:rsidP="003C19D1">
      <w:pPr>
        <w:rPr>
          <w:sz w:val="26"/>
          <w:szCs w:val="26"/>
        </w:rPr>
      </w:pPr>
      <w:r>
        <w:rPr>
          <w:sz w:val="26"/>
          <w:szCs w:val="26"/>
        </w:rPr>
        <w:tab/>
        <w:t>John F. Coleman, Jr.</w:t>
      </w:r>
      <w:r w:rsidRPr="002A5D4B">
        <w:rPr>
          <w:sz w:val="26"/>
          <w:szCs w:val="26"/>
        </w:rPr>
        <w:t>, Vice Chairman</w:t>
      </w:r>
    </w:p>
    <w:p w:rsidR="003C19D1" w:rsidRPr="002A5D4B" w:rsidRDefault="00C25A68" w:rsidP="003C19D1">
      <w:pPr>
        <w:rPr>
          <w:sz w:val="26"/>
          <w:szCs w:val="26"/>
        </w:rPr>
      </w:pPr>
      <w:r>
        <w:rPr>
          <w:sz w:val="26"/>
          <w:szCs w:val="26"/>
        </w:rPr>
        <w:tab/>
        <w:t>Tyrone J. Christy, Dissenting Statement</w:t>
      </w:r>
    </w:p>
    <w:p w:rsidR="003C19D1" w:rsidRPr="002A5D4B" w:rsidRDefault="003C19D1" w:rsidP="003C19D1">
      <w:pPr>
        <w:rPr>
          <w:sz w:val="26"/>
          <w:szCs w:val="26"/>
        </w:rPr>
      </w:pPr>
      <w:r w:rsidRPr="002A5D4B">
        <w:rPr>
          <w:sz w:val="26"/>
          <w:szCs w:val="26"/>
        </w:rPr>
        <w:tab/>
      </w:r>
      <w:r>
        <w:rPr>
          <w:sz w:val="26"/>
          <w:szCs w:val="26"/>
        </w:rPr>
        <w:t>Wayne E. Gardner</w:t>
      </w:r>
    </w:p>
    <w:p w:rsidR="003C19D1" w:rsidRDefault="003C19D1" w:rsidP="003C19D1">
      <w:pPr>
        <w:rPr>
          <w:sz w:val="26"/>
          <w:szCs w:val="26"/>
        </w:rPr>
      </w:pPr>
      <w:r w:rsidRPr="002A5D4B">
        <w:rPr>
          <w:sz w:val="26"/>
          <w:szCs w:val="26"/>
        </w:rPr>
        <w:tab/>
      </w:r>
      <w:r>
        <w:rPr>
          <w:sz w:val="26"/>
          <w:szCs w:val="26"/>
        </w:rPr>
        <w:t xml:space="preserve">James H. Cawley </w:t>
      </w:r>
    </w:p>
    <w:p w:rsidR="003C19D1" w:rsidRDefault="009304FE" w:rsidP="009304FE">
      <w:pPr>
        <w:rPr>
          <w:sz w:val="26"/>
          <w:szCs w:val="26"/>
        </w:rPr>
      </w:pPr>
      <w:r>
        <w:rPr>
          <w:sz w:val="26"/>
          <w:szCs w:val="26"/>
        </w:rPr>
        <w:tab/>
      </w:r>
    </w:p>
    <w:p w:rsidR="009304FE" w:rsidRDefault="009304FE" w:rsidP="009304FE"/>
    <w:p w:rsidR="00BC321A" w:rsidRDefault="00BC68CA" w:rsidP="009304FE">
      <w:pPr>
        <w:tabs>
          <w:tab w:val="left" w:pos="-720"/>
          <w:tab w:val="left" w:pos="0"/>
        </w:tabs>
        <w:suppressAutoHyphens/>
        <w:rPr>
          <w:sz w:val="26"/>
          <w:szCs w:val="26"/>
        </w:rPr>
      </w:pPr>
      <w:r>
        <w:rPr>
          <w:sz w:val="26"/>
          <w:szCs w:val="26"/>
        </w:rPr>
        <w:t>Deborah L. Anderson</w:t>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t xml:space="preserve">     C-200</w:t>
      </w:r>
      <w:r>
        <w:rPr>
          <w:sz w:val="26"/>
          <w:szCs w:val="26"/>
        </w:rPr>
        <w:t>9</w:t>
      </w:r>
      <w:r w:rsidR="003B68C7">
        <w:rPr>
          <w:sz w:val="26"/>
          <w:szCs w:val="26"/>
        </w:rPr>
        <w:t>-</w:t>
      </w:r>
      <w:r>
        <w:rPr>
          <w:sz w:val="26"/>
          <w:szCs w:val="26"/>
        </w:rPr>
        <w:t>2136754</w:t>
      </w:r>
    </w:p>
    <w:p w:rsidR="009304FE" w:rsidRPr="006C64C8" w:rsidRDefault="009304FE" w:rsidP="009304FE">
      <w:pPr>
        <w:tabs>
          <w:tab w:val="left" w:pos="-720"/>
          <w:tab w:val="left" w:pos="0"/>
        </w:tabs>
        <w:suppressAutoHyphens/>
        <w:rPr>
          <w:sz w:val="26"/>
          <w:szCs w:val="26"/>
        </w:rPr>
      </w:pPr>
      <w:r w:rsidRPr="006C64C8">
        <w:rPr>
          <w:sz w:val="26"/>
          <w:szCs w:val="26"/>
        </w:rPr>
        <w:tab/>
      </w:r>
    </w:p>
    <w:p w:rsidR="009304FE" w:rsidRPr="006C64C8" w:rsidRDefault="009304FE" w:rsidP="00B01F47">
      <w:pPr>
        <w:tabs>
          <w:tab w:val="left" w:pos="-720"/>
          <w:tab w:val="left" w:pos="0"/>
        </w:tabs>
        <w:suppressAutoHyphens/>
        <w:rPr>
          <w:sz w:val="26"/>
          <w:szCs w:val="26"/>
        </w:rPr>
      </w:pPr>
      <w:r w:rsidRPr="006C64C8">
        <w:rPr>
          <w:sz w:val="26"/>
          <w:szCs w:val="26"/>
        </w:rPr>
        <w:tab/>
        <w:t>v.</w:t>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p>
    <w:p w:rsidR="009304FE" w:rsidRPr="006C64C8" w:rsidRDefault="002652DF" w:rsidP="009304FE">
      <w:pPr>
        <w:tabs>
          <w:tab w:val="left" w:pos="-720"/>
          <w:tab w:val="left" w:pos="0"/>
        </w:tabs>
        <w:suppressAutoHyphens/>
        <w:rPr>
          <w:sz w:val="26"/>
          <w:szCs w:val="26"/>
        </w:rPr>
      </w:pPr>
      <w:r>
        <w:rPr>
          <w:sz w:val="26"/>
          <w:szCs w:val="26"/>
        </w:rPr>
        <w:t>P</w:t>
      </w:r>
      <w:r w:rsidR="00BC68CA">
        <w:rPr>
          <w:sz w:val="26"/>
          <w:szCs w:val="26"/>
        </w:rPr>
        <w:t xml:space="preserve">ECO Energy Company </w:t>
      </w:r>
      <w:r w:rsidR="009304FE" w:rsidRPr="006C64C8">
        <w:rPr>
          <w:sz w:val="26"/>
          <w:szCs w:val="26"/>
        </w:rPr>
        <w:tab/>
      </w:r>
      <w:r w:rsidR="009304FE" w:rsidRPr="006C64C8">
        <w:rPr>
          <w:sz w:val="26"/>
          <w:szCs w:val="26"/>
        </w:rPr>
        <w:tab/>
      </w:r>
      <w:r w:rsidR="009304FE" w:rsidRPr="006C64C8">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1F79C6"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9304FE" w:rsidRPr="00585188">
        <w:rPr>
          <w:sz w:val="26"/>
          <w:szCs w:val="26"/>
        </w:rPr>
        <w:t>of</w:t>
      </w:r>
      <w:r w:rsidR="00E574E0">
        <w:rPr>
          <w:sz w:val="26"/>
          <w:szCs w:val="26"/>
        </w:rPr>
        <w:t xml:space="preserve"> </w:t>
      </w:r>
      <w:r w:rsidR="00692473">
        <w:rPr>
          <w:sz w:val="26"/>
          <w:szCs w:val="26"/>
        </w:rPr>
        <w:t>Deborah L. Anderson</w:t>
      </w:r>
      <w:r w:rsidR="00FE7460">
        <w:rPr>
          <w:sz w:val="26"/>
          <w:szCs w:val="26"/>
        </w:rPr>
        <w:t xml:space="preserve"> (Complainant)</w:t>
      </w:r>
      <w:r w:rsidR="00710EAE">
        <w:rPr>
          <w:sz w:val="26"/>
          <w:szCs w:val="26"/>
        </w:rPr>
        <w:t xml:space="preserve">, </w:t>
      </w:r>
      <w:r w:rsidR="00B45042">
        <w:rPr>
          <w:sz w:val="26"/>
          <w:szCs w:val="26"/>
        </w:rPr>
        <w:t>filed</w:t>
      </w:r>
      <w:r w:rsidR="00F8097F">
        <w:rPr>
          <w:sz w:val="26"/>
          <w:szCs w:val="26"/>
        </w:rPr>
        <w:t xml:space="preserve"> on </w:t>
      </w:r>
      <w:r w:rsidR="00692473">
        <w:rPr>
          <w:sz w:val="26"/>
          <w:szCs w:val="26"/>
        </w:rPr>
        <w:t>January 21, 2011</w:t>
      </w:r>
      <w:r w:rsidR="009304FE" w:rsidRPr="00585188">
        <w:rPr>
          <w:sz w:val="26"/>
          <w:szCs w:val="26"/>
        </w:rPr>
        <w:t>,</w:t>
      </w:r>
      <w:r w:rsidR="009304FE">
        <w:rPr>
          <w:sz w:val="26"/>
          <w:szCs w:val="26"/>
        </w:rPr>
        <w:t xml:space="preserve"> </w:t>
      </w:r>
      <w:r w:rsidR="009304FE" w:rsidRPr="00585188">
        <w:rPr>
          <w:sz w:val="26"/>
          <w:szCs w:val="26"/>
        </w:rPr>
        <w:t xml:space="preserve">to the Initial Decision </w:t>
      </w:r>
      <w:r w:rsidR="00B10F4E">
        <w:rPr>
          <w:sz w:val="26"/>
          <w:szCs w:val="26"/>
        </w:rPr>
        <w:t xml:space="preserve">(I.D.) </w:t>
      </w:r>
      <w:r w:rsidR="009304FE" w:rsidRPr="00585188">
        <w:rPr>
          <w:sz w:val="26"/>
          <w:szCs w:val="26"/>
        </w:rPr>
        <w:t>of</w:t>
      </w:r>
      <w:r w:rsidR="00F8097F">
        <w:rPr>
          <w:sz w:val="26"/>
          <w:szCs w:val="26"/>
        </w:rPr>
        <w:t xml:space="preserve"> Administrative Law Judge (ALJ)</w:t>
      </w:r>
      <w:r w:rsidR="002652DF">
        <w:rPr>
          <w:sz w:val="26"/>
          <w:szCs w:val="26"/>
        </w:rPr>
        <w:t xml:space="preserve"> </w:t>
      </w:r>
      <w:r w:rsidR="00692473">
        <w:rPr>
          <w:sz w:val="26"/>
          <w:szCs w:val="26"/>
        </w:rPr>
        <w:t>Dennis J. Buckley</w:t>
      </w:r>
      <w:r w:rsidR="009304FE" w:rsidRPr="00585188">
        <w:rPr>
          <w:sz w:val="26"/>
          <w:szCs w:val="26"/>
        </w:rPr>
        <w:t>, issued</w:t>
      </w:r>
      <w:r w:rsidR="00E61A27">
        <w:rPr>
          <w:sz w:val="26"/>
          <w:szCs w:val="26"/>
        </w:rPr>
        <w:t xml:space="preserve"> </w:t>
      </w:r>
      <w:r w:rsidR="00CB1AB1">
        <w:rPr>
          <w:sz w:val="26"/>
          <w:szCs w:val="26"/>
        </w:rPr>
        <w:t>on December 30, 2010</w:t>
      </w:r>
      <w:r w:rsidR="009304FE">
        <w:rPr>
          <w:sz w:val="26"/>
          <w:szCs w:val="26"/>
        </w:rPr>
        <w:t>.</w:t>
      </w:r>
      <w:r w:rsidR="00835C76">
        <w:rPr>
          <w:rStyle w:val="FootnoteReference"/>
        </w:rPr>
        <w:footnoteReference w:id="1"/>
      </w:r>
      <w:r w:rsidR="009304FE">
        <w:rPr>
          <w:sz w:val="26"/>
          <w:szCs w:val="26"/>
        </w:rPr>
        <w:t xml:space="preserve">  </w:t>
      </w:r>
      <w:r w:rsidR="008F05C2">
        <w:rPr>
          <w:sz w:val="26"/>
          <w:szCs w:val="26"/>
        </w:rPr>
        <w:t>Repl</w:t>
      </w:r>
      <w:r w:rsidR="00CB1AB1">
        <w:rPr>
          <w:sz w:val="26"/>
          <w:szCs w:val="26"/>
        </w:rPr>
        <w:t>ies</w:t>
      </w:r>
      <w:r w:rsidR="008F05C2">
        <w:rPr>
          <w:sz w:val="26"/>
          <w:szCs w:val="26"/>
        </w:rPr>
        <w:t xml:space="preserve"> </w:t>
      </w:r>
      <w:r w:rsidR="00CB1AB1">
        <w:rPr>
          <w:sz w:val="26"/>
          <w:szCs w:val="26"/>
        </w:rPr>
        <w:t xml:space="preserve">to </w:t>
      </w:r>
      <w:r w:rsidR="008F05C2">
        <w:rPr>
          <w:sz w:val="26"/>
          <w:szCs w:val="26"/>
        </w:rPr>
        <w:t xml:space="preserve">Exceptions </w:t>
      </w:r>
      <w:r w:rsidR="00CB1AB1">
        <w:rPr>
          <w:sz w:val="26"/>
          <w:szCs w:val="26"/>
        </w:rPr>
        <w:t xml:space="preserve">were not </w:t>
      </w:r>
      <w:r w:rsidR="00CB1AB1">
        <w:rPr>
          <w:sz w:val="26"/>
          <w:szCs w:val="26"/>
        </w:rPr>
        <w:lastRenderedPageBreak/>
        <w:t>filed</w:t>
      </w:r>
      <w:r w:rsidR="00193EF0">
        <w:rPr>
          <w:sz w:val="26"/>
          <w:szCs w:val="26"/>
        </w:rPr>
        <w:t>.</w:t>
      </w:r>
      <w:r w:rsidR="00966051">
        <w:rPr>
          <w:sz w:val="26"/>
          <w:szCs w:val="26"/>
        </w:rPr>
        <w:t xml:space="preserve">  For the reasons stated below, we</w:t>
      </w:r>
      <w:r w:rsidR="00300C9D">
        <w:rPr>
          <w:sz w:val="26"/>
          <w:szCs w:val="26"/>
        </w:rPr>
        <w:t xml:space="preserve"> </w:t>
      </w:r>
      <w:r w:rsidR="00D82E26">
        <w:rPr>
          <w:sz w:val="26"/>
          <w:szCs w:val="26"/>
        </w:rPr>
        <w:t>grant</w:t>
      </w:r>
      <w:r w:rsidR="00300C9D">
        <w:rPr>
          <w:sz w:val="26"/>
          <w:szCs w:val="26"/>
        </w:rPr>
        <w:t xml:space="preserve"> the </w:t>
      </w:r>
      <w:r w:rsidR="00271322">
        <w:rPr>
          <w:sz w:val="26"/>
          <w:szCs w:val="26"/>
        </w:rPr>
        <w:t xml:space="preserve">Complainant’s </w:t>
      </w:r>
      <w:r w:rsidR="00300C9D">
        <w:rPr>
          <w:sz w:val="26"/>
          <w:szCs w:val="26"/>
        </w:rPr>
        <w:t>Exceptions</w:t>
      </w:r>
      <w:r w:rsidR="00401BF6">
        <w:rPr>
          <w:sz w:val="26"/>
          <w:szCs w:val="26"/>
        </w:rPr>
        <w:t>,</w:t>
      </w:r>
      <w:r w:rsidR="00300C9D">
        <w:rPr>
          <w:sz w:val="26"/>
          <w:szCs w:val="26"/>
        </w:rPr>
        <w:t xml:space="preserve"> </w:t>
      </w:r>
      <w:r w:rsidR="00401BF6">
        <w:rPr>
          <w:sz w:val="26"/>
          <w:szCs w:val="26"/>
        </w:rPr>
        <w:t>reverse</w:t>
      </w:r>
      <w:r w:rsidR="00300C9D">
        <w:rPr>
          <w:sz w:val="26"/>
          <w:szCs w:val="26"/>
        </w:rPr>
        <w:t xml:space="preserve"> the </w:t>
      </w:r>
      <w:r w:rsidR="006A4113">
        <w:rPr>
          <w:sz w:val="26"/>
          <w:szCs w:val="26"/>
        </w:rPr>
        <w:t xml:space="preserve">ALJ’s </w:t>
      </w:r>
      <w:r w:rsidR="00300C9D">
        <w:rPr>
          <w:sz w:val="26"/>
          <w:szCs w:val="26"/>
        </w:rPr>
        <w:t>Initial Decision</w:t>
      </w:r>
      <w:r w:rsidR="00D66BEC">
        <w:rPr>
          <w:sz w:val="26"/>
          <w:szCs w:val="26"/>
        </w:rPr>
        <w:t>,</w:t>
      </w:r>
      <w:r w:rsidR="00D82E26">
        <w:rPr>
          <w:sz w:val="26"/>
          <w:szCs w:val="26"/>
        </w:rPr>
        <w:t xml:space="preserve"> </w:t>
      </w:r>
      <w:r w:rsidR="00401BF6">
        <w:rPr>
          <w:sz w:val="26"/>
          <w:szCs w:val="26"/>
        </w:rPr>
        <w:t xml:space="preserve">and remand to the Office of Administrative Law Judge (OALJ) for further proceedings, </w:t>
      </w:r>
      <w:r w:rsidR="00D82E26">
        <w:rPr>
          <w:sz w:val="26"/>
          <w:szCs w:val="26"/>
        </w:rPr>
        <w:t>consistent with this Opinion and Order</w:t>
      </w:r>
      <w:r w:rsidR="00874DEF">
        <w:rPr>
          <w:sz w:val="26"/>
          <w:szCs w:val="26"/>
        </w:rPr>
        <w:t xml:space="preserve">.  </w:t>
      </w:r>
    </w:p>
    <w:p w:rsidR="00D812A0" w:rsidRDefault="00D812A0">
      <w:pPr>
        <w:rPr>
          <w:b/>
          <w:sz w:val="26"/>
          <w:szCs w:val="26"/>
        </w:rPr>
      </w:pPr>
    </w:p>
    <w:p w:rsidR="009304FE" w:rsidRPr="00CA1972" w:rsidRDefault="00F55BED" w:rsidP="00F55BED">
      <w:pPr>
        <w:spacing w:line="360" w:lineRule="auto"/>
        <w:jc w:val="center"/>
        <w:rPr>
          <w:caps/>
          <w:sz w:val="26"/>
          <w:szCs w:val="26"/>
        </w:rPr>
      </w:pPr>
      <w:r w:rsidRPr="00CA1972">
        <w:rPr>
          <w:b/>
          <w:sz w:val="26"/>
          <w:szCs w:val="26"/>
        </w:rPr>
        <w:t>History of the Proceeding</w:t>
      </w:r>
    </w:p>
    <w:p w:rsidR="00527A20" w:rsidRDefault="00527A20" w:rsidP="002D5216">
      <w:pPr>
        <w:spacing w:line="360" w:lineRule="auto"/>
        <w:rPr>
          <w:sz w:val="26"/>
          <w:szCs w:val="26"/>
        </w:rPr>
      </w:pPr>
    </w:p>
    <w:p w:rsidR="009352EA" w:rsidRPr="009352EA" w:rsidRDefault="009352EA" w:rsidP="009352EA">
      <w:pPr>
        <w:suppressAutoHyphens/>
        <w:spacing w:line="360" w:lineRule="auto"/>
        <w:ind w:firstLine="1440"/>
        <w:rPr>
          <w:rFonts w:ascii="Times New (W1)" w:hAnsi="Times New (W1)"/>
          <w:spacing w:val="-3"/>
          <w:sz w:val="26"/>
        </w:rPr>
      </w:pPr>
      <w:r w:rsidRPr="009352EA">
        <w:rPr>
          <w:rFonts w:ascii="Times New (W1)" w:hAnsi="Times New (W1)"/>
          <w:sz w:val="26"/>
          <w:szCs w:val="26"/>
        </w:rPr>
        <w:t>On October 13, 2009</w:t>
      </w:r>
      <w:r w:rsidR="00142403">
        <w:rPr>
          <w:rFonts w:ascii="Times New (W1)" w:hAnsi="Times New (W1)"/>
          <w:sz w:val="26"/>
          <w:szCs w:val="26"/>
        </w:rPr>
        <w:t xml:space="preserve">, the Complainant filed </w:t>
      </w:r>
      <w:r w:rsidRPr="009352EA">
        <w:rPr>
          <w:rFonts w:ascii="Times New (W1)" w:hAnsi="Times New (W1)"/>
          <w:spacing w:val="-3"/>
          <w:sz w:val="26"/>
        </w:rPr>
        <w:t xml:space="preserve">a Formal Complaint </w:t>
      </w:r>
      <w:r w:rsidR="00142403">
        <w:rPr>
          <w:rFonts w:ascii="Times New (W1)" w:hAnsi="Times New (W1)"/>
          <w:spacing w:val="-3"/>
          <w:sz w:val="26"/>
        </w:rPr>
        <w:t xml:space="preserve">against PECO </w:t>
      </w:r>
      <w:r w:rsidR="0035487C">
        <w:rPr>
          <w:rFonts w:ascii="Times New (W1)" w:hAnsi="Times New (W1)"/>
          <w:spacing w:val="-3"/>
          <w:sz w:val="26"/>
        </w:rPr>
        <w:t xml:space="preserve">(as subsequently amended, the October 2009 Complaint) </w:t>
      </w:r>
      <w:r w:rsidR="00142403">
        <w:rPr>
          <w:rFonts w:ascii="Times New (W1)" w:hAnsi="Times New (W1)"/>
          <w:spacing w:val="-3"/>
          <w:sz w:val="26"/>
        </w:rPr>
        <w:t xml:space="preserve">with the </w:t>
      </w:r>
      <w:r w:rsidRPr="009352EA">
        <w:rPr>
          <w:rFonts w:ascii="Times New (W1)" w:hAnsi="Times New (W1)"/>
          <w:spacing w:val="-3"/>
          <w:sz w:val="26"/>
        </w:rPr>
        <w:t>Commission</w:t>
      </w:r>
      <w:r w:rsidR="00142403">
        <w:rPr>
          <w:rFonts w:ascii="Times New (W1)" w:hAnsi="Times New (W1)"/>
          <w:spacing w:val="-3"/>
          <w:sz w:val="26"/>
        </w:rPr>
        <w:t xml:space="preserve">, in which she asserted that </w:t>
      </w:r>
      <w:r w:rsidRPr="009352EA">
        <w:rPr>
          <w:rFonts w:ascii="Times New (W1)" w:hAnsi="Times New (W1)"/>
          <w:spacing w:val="-3"/>
          <w:sz w:val="26"/>
        </w:rPr>
        <w:t>she does not owe $33,</w:t>
      </w:r>
      <w:r w:rsidR="00442A2E">
        <w:rPr>
          <w:rFonts w:ascii="Times New (W1)" w:hAnsi="Times New (W1)"/>
          <w:spacing w:val="-3"/>
          <w:sz w:val="26"/>
        </w:rPr>
        <w:t>696.75</w:t>
      </w:r>
      <w:r w:rsidR="00D50026">
        <w:rPr>
          <w:rStyle w:val="FootnoteReference"/>
          <w:rFonts w:ascii="Times New (W1)" w:hAnsi="Times New (W1)"/>
          <w:spacing w:val="-3"/>
        </w:rPr>
        <w:footnoteReference w:id="2"/>
      </w:r>
      <w:r w:rsidR="00442A2E">
        <w:rPr>
          <w:rFonts w:ascii="Times New (W1)" w:hAnsi="Times New (W1)"/>
          <w:spacing w:val="-3"/>
          <w:sz w:val="26"/>
        </w:rPr>
        <w:t xml:space="preserve"> </w:t>
      </w:r>
      <w:r w:rsidRPr="009352EA">
        <w:rPr>
          <w:rFonts w:ascii="Times New (W1)" w:hAnsi="Times New (W1)"/>
          <w:spacing w:val="-3"/>
          <w:sz w:val="26"/>
        </w:rPr>
        <w:t xml:space="preserve">in arrears to PECO and </w:t>
      </w:r>
      <w:r w:rsidR="004D6DB8">
        <w:rPr>
          <w:rFonts w:ascii="Times New (W1)" w:hAnsi="Times New (W1)"/>
          <w:spacing w:val="-3"/>
          <w:sz w:val="26"/>
        </w:rPr>
        <w:t>requested</w:t>
      </w:r>
      <w:r w:rsidRPr="009352EA">
        <w:rPr>
          <w:rFonts w:ascii="Times New (W1)" w:hAnsi="Times New (W1)"/>
          <w:spacing w:val="-3"/>
          <w:sz w:val="26"/>
        </w:rPr>
        <w:t xml:space="preserve"> a payment arrangement at a level acceptable to the Complainant.</w:t>
      </w:r>
      <w:r w:rsidRPr="009352EA">
        <w:rPr>
          <w:rStyle w:val="FootnoteReference"/>
          <w:rFonts w:ascii="Times New (W1)" w:hAnsi="Times New (W1)"/>
          <w:spacing w:val="-3"/>
        </w:rPr>
        <w:footnoteReference w:id="3"/>
      </w:r>
      <w:r w:rsidRPr="009352EA">
        <w:rPr>
          <w:rFonts w:ascii="Times New (W1)" w:hAnsi="Times New (W1)"/>
          <w:spacing w:val="-3"/>
          <w:sz w:val="26"/>
        </w:rPr>
        <w:t xml:space="preserve">  </w:t>
      </w:r>
      <w:bookmarkStart w:id="0" w:name="OLE_LINK1"/>
      <w:bookmarkStart w:id="1" w:name="OLE_LINK2"/>
      <w:r w:rsidR="00F533E8">
        <w:rPr>
          <w:rFonts w:ascii="Times New (W1)" w:hAnsi="Times New (W1)"/>
          <w:spacing w:val="-3"/>
          <w:sz w:val="26"/>
        </w:rPr>
        <w:t xml:space="preserve">The Complainant also asserted that PECO has denied her use of medical certificates without obtaining permission from the Commission by initiating a </w:t>
      </w:r>
      <w:r w:rsidR="00816A6B">
        <w:rPr>
          <w:rFonts w:ascii="Times New (W1)" w:hAnsi="Times New (W1)"/>
          <w:spacing w:val="-3"/>
          <w:sz w:val="26"/>
        </w:rPr>
        <w:t>petition to contest the renewal of a certification.</w:t>
      </w:r>
      <w:bookmarkEnd w:id="0"/>
      <w:bookmarkEnd w:id="1"/>
      <w:r w:rsidR="00816A6B">
        <w:rPr>
          <w:rFonts w:ascii="Times New (W1)" w:hAnsi="Times New (W1)"/>
          <w:spacing w:val="-3"/>
          <w:sz w:val="26"/>
        </w:rPr>
        <w:t xml:space="preserve"> </w:t>
      </w:r>
      <w:r w:rsidR="00F533E8">
        <w:rPr>
          <w:rFonts w:ascii="Times New (W1)" w:hAnsi="Times New (W1)"/>
          <w:spacing w:val="-3"/>
          <w:sz w:val="26"/>
        </w:rPr>
        <w:t xml:space="preserve"> </w:t>
      </w:r>
      <w:r w:rsidR="00EC7CE7">
        <w:rPr>
          <w:rFonts w:ascii="Times New (W1)" w:hAnsi="Times New (W1)"/>
          <w:spacing w:val="-3"/>
          <w:sz w:val="26"/>
        </w:rPr>
        <w:t xml:space="preserve">The </w:t>
      </w:r>
      <w:r w:rsidRPr="009352EA">
        <w:rPr>
          <w:rFonts w:ascii="Times New (W1)" w:hAnsi="Times New (W1)"/>
          <w:spacing w:val="-3"/>
          <w:sz w:val="26"/>
        </w:rPr>
        <w:t>Complainant filed an Amended Complaint on October 17, 2009</w:t>
      </w:r>
      <w:r w:rsidR="009338EC">
        <w:rPr>
          <w:rFonts w:ascii="Times New (W1)" w:hAnsi="Times New (W1)"/>
          <w:spacing w:val="-3"/>
          <w:sz w:val="26"/>
        </w:rPr>
        <w:t>, which</w:t>
      </w:r>
      <w:r w:rsidR="00727BFF">
        <w:rPr>
          <w:rFonts w:ascii="Times New (W1)" w:hAnsi="Times New (W1)"/>
          <w:spacing w:val="-3"/>
          <w:sz w:val="26"/>
        </w:rPr>
        <w:t xml:space="preserve">, </w:t>
      </w:r>
      <w:r w:rsidR="00F42F31" w:rsidRPr="00F42F31">
        <w:rPr>
          <w:rFonts w:ascii="Times New (W1)" w:hAnsi="Times New (W1)"/>
          <w:i/>
          <w:spacing w:val="-3"/>
          <w:sz w:val="26"/>
        </w:rPr>
        <w:t>inter alia</w:t>
      </w:r>
      <w:r w:rsidR="00727BFF">
        <w:rPr>
          <w:rFonts w:ascii="Times New (W1)" w:hAnsi="Times New (W1)"/>
          <w:spacing w:val="-3"/>
          <w:sz w:val="26"/>
        </w:rPr>
        <w:t>,</w:t>
      </w:r>
      <w:r w:rsidR="009338EC">
        <w:rPr>
          <w:rFonts w:ascii="Times New (W1)" w:hAnsi="Times New (W1)"/>
          <w:spacing w:val="-3"/>
          <w:sz w:val="26"/>
        </w:rPr>
        <w:t xml:space="preserve"> contain</w:t>
      </w:r>
      <w:r w:rsidR="001E4DFC">
        <w:rPr>
          <w:rFonts w:ascii="Times New (W1)" w:hAnsi="Times New (W1)"/>
          <w:spacing w:val="-3"/>
          <w:sz w:val="26"/>
        </w:rPr>
        <w:t xml:space="preserve">ed additional information regarding a billing statement from PECO </w:t>
      </w:r>
      <w:r w:rsidR="00A158A5">
        <w:rPr>
          <w:rFonts w:ascii="Times New (W1)" w:hAnsi="Times New (W1)"/>
          <w:spacing w:val="-3"/>
          <w:sz w:val="26"/>
        </w:rPr>
        <w:t xml:space="preserve">that was </w:t>
      </w:r>
      <w:r w:rsidR="001E4DFC">
        <w:rPr>
          <w:rFonts w:ascii="Times New (W1)" w:hAnsi="Times New (W1)"/>
          <w:spacing w:val="-3"/>
          <w:sz w:val="26"/>
        </w:rPr>
        <w:t>issued on October 9, 2009</w:t>
      </w:r>
      <w:r w:rsidRPr="009352EA">
        <w:rPr>
          <w:rFonts w:ascii="Times New (W1)" w:hAnsi="Times New (W1)"/>
          <w:spacing w:val="-3"/>
          <w:sz w:val="26"/>
        </w:rPr>
        <w:t>.</w:t>
      </w:r>
      <w:r w:rsidR="001E4DFC">
        <w:rPr>
          <w:rFonts w:ascii="Times New (W1)" w:hAnsi="Times New (W1)"/>
          <w:spacing w:val="-3"/>
          <w:sz w:val="26"/>
        </w:rPr>
        <w:t xml:space="preserve">    </w:t>
      </w:r>
    </w:p>
    <w:p w:rsidR="009352EA" w:rsidRPr="009352EA" w:rsidRDefault="009352EA" w:rsidP="009352EA">
      <w:pPr>
        <w:suppressAutoHyphens/>
        <w:spacing w:line="360" w:lineRule="auto"/>
        <w:rPr>
          <w:rFonts w:ascii="Times New (W1)" w:hAnsi="Times New (W1)"/>
          <w:spacing w:val="-3"/>
          <w:sz w:val="26"/>
        </w:rPr>
      </w:pPr>
    </w:p>
    <w:p w:rsidR="009352EA" w:rsidRPr="009352EA" w:rsidRDefault="009352EA" w:rsidP="009352EA">
      <w:pPr>
        <w:suppressAutoHyphens/>
        <w:spacing w:line="360" w:lineRule="auto"/>
        <w:rPr>
          <w:rFonts w:ascii="Times New (W1)" w:hAnsi="Times New (W1)"/>
          <w:spacing w:val="-3"/>
          <w:sz w:val="26"/>
        </w:rPr>
      </w:pPr>
      <w:r w:rsidRPr="009352EA">
        <w:rPr>
          <w:rFonts w:ascii="Times New (W1)" w:hAnsi="Times New (W1)"/>
          <w:spacing w:val="-3"/>
          <w:sz w:val="26"/>
        </w:rPr>
        <w:tab/>
      </w:r>
      <w:r w:rsidRPr="009352EA">
        <w:rPr>
          <w:rFonts w:ascii="Times New (W1)" w:hAnsi="Times New (W1)"/>
          <w:spacing w:val="-3"/>
          <w:sz w:val="26"/>
        </w:rPr>
        <w:tab/>
        <w:t xml:space="preserve">On November 9, 2009, PECO filed an Answer and New Matter to the </w:t>
      </w:r>
      <w:r w:rsidR="0035487C">
        <w:rPr>
          <w:rFonts w:ascii="Times New (W1)" w:hAnsi="Times New (W1)"/>
          <w:spacing w:val="-3"/>
          <w:sz w:val="26"/>
        </w:rPr>
        <w:t xml:space="preserve">October 2009 </w:t>
      </w:r>
      <w:r w:rsidRPr="009352EA">
        <w:rPr>
          <w:rFonts w:ascii="Times New (W1)" w:hAnsi="Times New (W1)"/>
          <w:spacing w:val="-3"/>
          <w:sz w:val="26"/>
        </w:rPr>
        <w:t xml:space="preserve">Complaint.  </w:t>
      </w:r>
      <w:r w:rsidR="001E4DFC">
        <w:rPr>
          <w:rFonts w:ascii="Times New (W1)" w:hAnsi="Times New (W1)"/>
          <w:spacing w:val="-3"/>
          <w:sz w:val="26"/>
        </w:rPr>
        <w:t xml:space="preserve">The </w:t>
      </w:r>
      <w:r w:rsidRPr="009352EA">
        <w:rPr>
          <w:rFonts w:ascii="Times New (W1)" w:hAnsi="Times New (W1)"/>
          <w:spacing w:val="-3"/>
          <w:sz w:val="26"/>
        </w:rPr>
        <w:t>Complainant did not respond to the New Matter, and PECO subsequently requested that the facts in</w:t>
      </w:r>
      <w:r w:rsidR="001E4DFC">
        <w:rPr>
          <w:rFonts w:ascii="Times New (W1)" w:hAnsi="Times New (W1)"/>
          <w:spacing w:val="-3"/>
          <w:sz w:val="26"/>
        </w:rPr>
        <w:t xml:space="preserve"> </w:t>
      </w:r>
      <w:r w:rsidRPr="009352EA">
        <w:rPr>
          <w:rFonts w:ascii="Times New (W1)" w:hAnsi="Times New (W1)"/>
          <w:spacing w:val="-3"/>
          <w:sz w:val="26"/>
        </w:rPr>
        <w:t xml:space="preserve">the New Matter be deemed admitted pursuant to 52 Pa. Code § 5.63(b).  </w:t>
      </w:r>
      <w:proofErr w:type="gramStart"/>
      <w:r w:rsidRPr="009352EA">
        <w:rPr>
          <w:rFonts w:ascii="Times New (W1)" w:hAnsi="Times New (W1)"/>
          <w:spacing w:val="-3"/>
          <w:sz w:val="26"/>
        </w:rPr>
        <w:t>PECO</w:t>
      </w:r>
      <w:r w:rsidR="00C84B86">
        <w:rPr>
          <w:rFonts w:ascii="Times New (W1)" w:hAnsi="Times New (W1)"/>
          <w:spacing w:val="-3"/>
          <w:sz w:val="26"/>
        </w:rPr>
        <w:t>’s</w:t>
      </w:r>
      <w:r w:rsidRPr="009352EA">
        <w:rPr>
          <w:rFonts w:ascii="Times New (W1)" w:hAnsi="Times New (W1)"/>
          <w:spacing w:val="-3"/>
          <w:sz w:val="26"/>
        </w:rPr>
        <w:t xml:space="preserve"> Motion for Judgment on the Pleadings at ¶ 2, n. 1.</w:t>
      </w:r>
      <w:proofErr w:type="gramEnd"/>
      <w:r w:rsidR="00C84B86">
        <w:rPr>
          <w:rFonts w:ascii="Times New (W1)" w:hAnsi="Times New (W1)"/>
          <w:spacing w:val="-3"/>
          <w:sz w:val="26"/>
        </w:rPr>
        <w:t xml:space="preserve">  </w:t>
      </w:r>
    </w:p>
    <w:p w:rsidR="009352EA" w:rsidRPr="009352EA" w:rsidRDefault="009352EA" w:rsidP="009352EA">
      <w:pPr>
        <w:suppressAutoHyphens/>
        <w:spacing w:line="360" w:lineRule="auto"/>
        <w:rPr>
          <w:rFonts w:ascii="Times New (W1)" w:hAnsi="Times New (W1)"/>
          <w:spacing w:val="-3"/>
          <w:sz w:val="26"/>
        </w:rPr>
      </w:pPr>
    </w:p>
    <w:p w:rsidR="009352EA" w:rsidRPr="009352EA" w:rsidRDefault="009352EA" w:rsidP="009352EA">
      <w:pPr>
        <w:suppressAutoHyphens/>
        <w:spacing w:line="360" w:lineRule="auto"/>
        <w:rPr>
          <w:rFonts w:ascii="Times New (W1)" w:hAnsi="Times New (W1)"/>
          <w:spacing w:val="-3"/>
          <w:sz w:val="26"/>
        </w:rPr>
      </w:pPr>
      <w:r w:rsidRPr="009352EA">
        <w:rPr>
          <w:rFonts w:ascii="Times New (W1)" w:hAnsi="Times New (W1)"/>
          <w:spacing w:val="-3"/>
          <w:sz w:val="26"/>
        </w:rPr>
        <w:tab/>
      </w:r>
      <w:r w:rsidRPr="009352EA">
        <w:rPr>
          <w:rFonts w:ascii="Times New (W1)" w:hAnsi="Times New (W1)"/>
          <w:spacing w:val="-3"/>
          <w:sz w:val="26"/>
        </w:rPr>
        <w:tab/>
        <w:t>A hearing in this case was originally scheduled for April 19, 2010.  On April 9, 2010, counsel for the Complainant contacted the presiding officer</w:t>
      </w:r>
      <w:r w:rsidR="00C84B86">
        <w:rPr>
          <w:rFonts w:ascii="Times New (W1)" w:hAnsi="Times New (W1)"/>
          <w:spacing w:val="-3"/>
          <w:sz w:val="26"/>
        </w:rPr>
        <w:t xml:space="preserve"> at the time</w:t>
      </w:r>
      <w:r w:rsidRPr="009352EA">
        <w:rPr>
          <w:rFonts w:ascii="Times New (W1)" w:hAnsi="Times New (W1)"/>
          <w:spacing w:val="-3"/>
          <w:sz w:val="26"/>
        </w:rPr>
        <w:t xml:space="preserve">, ALJ Charles E. Rainey, and requested a continuance of the </w:t>
      </w:r>
      <w:r w:rsidR="00C84B86">
        <w:rPr>
          <w:rFonts w:ascii="Times New (W1)" w:hAnsi="Times New (W1)"/>
          <w:spacing w:val="-3"/>
          <w:sz w:val="26"/>
        </w:rPr>
        <w:t>original</w:t>
      </w:r>
      <w:r w:rsidRPr="009352EA">
        <w:rPr>
          <w:rFonts w:ascii="Times New (W1)" w:hAnsi="Times New (W1)"/>
          <w:spacing w:val="-3"/>
          <w:sz w:val="26"/>
        </w:rPr>
        <w:t xml:space="preserve"> hearing</w:t>
      </w:r>
      <w:r w:rsidR="00C84B86">
        <w:rPr>
          <w:rFonts w:ascii="Times New (W1)" w:hAnsi="Times New (W1)"/>
          <w:spacing w:val="-3"/>
          <w:sz w:val="26"/>
        </w:rPr>
        <w:t xml:space="preserve">.  </w:t>
      </w:r>
      <w:r w:rsidR="0027592E">
        <w:rPr>
          <w:rFonts w:ascii="Times New (W1)" w:hAnsi="Times New (W1)"/>
          <w:spacing w:val="-3"/>
          <w:sz w:val="26"/>
        </w:rPr>
        <w:t>T</w:t>
      </w:r>
      <w:r w:rsidRPr="009352EA">
        <w:rPr>
          <w:rFonts w:ascii="Times New (W1)" w:hAnsi="Times New (W1)"/>
          <w:spacing w:val="-3"/>
          <w:sz w:val="26"/>
        </w:rPr>
        <w:t>he  continuance was granted</w:t>
      </w:r>
      <w:r w:rsidR="0027592E">
        <w:rPr>
          <w:rFonts w:ascii="Times New (W1)" w:hAnsi="Times New (W1)"/>
          <w:spacing w:val="-3"/>
          <w:sz w:val="26"/>
        </w:rPr>
        <w:t xml:space="preserve">, </w:t>
      </w:r>
      <w:r w:rsidRPr="009352EA">
        <w:rPr>
          <w:rFonts w:ascii="Times New (W1)" w:hAnsi="Times New (W1)"/>
          <w:spacing w:val="-3"/>
          <w:sz w:val="26"/>
        </w:rPr>
        <w:t>and the hearing was rescheduled to May 19, 2010.</w:t>
      </w:r>
      <w:r w:rsidR="0027592E">
        <w:rPr>
          <w:rFonts w:ascii="Times New (W1)" w:hAnsi="Times New (W1)"/>
          <w:spacing w:val="-3"/>
          <w:sz w:val="26"/>
        </w:rPr>
        <w:t xml:space="preserve">  </w:t>
      </w:r>
      <w:r w:rsidRPr="009352EA">
        <w:rPr>
          <w:rFonts w:ascii="Times New (W1)" w:hAnsi="Times New (W1)"/>
          <w:spacing w:val="-3"/>
          <w:sz w:val="26"/>
        </w:rPr>
        <w:t xml:space="preserve">On May 19, 2010, the </w:t>
      </w:r>
      <w:r w:rsidRPr="009352EA">
        <w:rPr>
          <w:rFonts w:ascii="Times New (W1)" w:hAnsi="Times New (W1)"/>
          <w:spacing w:val="-3"/>
          <w:sz w:val="26"/>
        </w:rPr>
        <w:lastRenderedPageBreak/>
        <w:t>Complainant</w:t>
      </w:r>
      <w:r w:rsidR="0027592E">
        <w:rPr>
          <w:rFonts w:ascii="Times New (W1)" w:hAnsi="Times New (W1)"/>
          <w:spacing w:val="-3"/>
          <w:sz w:val="26"/>
        </w:rPr>
        <w:t>’s counsel</w:t>
      </w:r>
      <w:r w:rsidRPr="009352EA">
        <w:rPr>
          <w:rFonts w:ascii="Times New (W1)" w:hAnsi="Times New (W1)"/>
          <w:spacing w:val="-3"/>
          <w:sz w:val="26"/>
        </w:rPr>
        <w:t xml:space="preserve"> contacted PECO and told PECO that he would not appear at the hearing due to illness, but stated that he would contact the presiding officer to request a continuance.  There is no indication in the Commission</w:t>
      </w:r>
      <w:r w:rsidR="00764C2C">
        <w:rPr>
          <w:rFonts w:ascii="Times New (W1)" w:hAnsi="Times New (W1)"/>
          <w:spacing w:val="-3"/>
          <w:sz w:val="26"/>
        </w:rPr>
        <w:t>’s records</w:t>
      </w:r>
      <w:r w:rsidRPr="009352EA">
        <w:rPr>
          <w:rFonts w:ascii="Times New (W1)" w:hAnsi="Times New (W1)"/>
          <w:spacing w:val="-3"/>
          <w:sz w:val="26"/>
        </w:rPr>
        <w:t xml:space="preserve"> to </w:t>
      </w:r>
      <w:r w:rsidR="0027592E">
        <w:rPr>
          <w:rFonts w:ascii="Times New (W1)" w:hAnsi="Times New (W1)"/>
          <w:spacing w:val="-3"/>
          <w:sz w:val="26"/>
        </w:rPr>
        <w:t>indicate</w:t>
      </w:r>
      <w:r w:rsidRPr="009352EA">
        <w:rPr>
          <w:rFonts w:ascii="Times New (W1)" w:hAnsi="Times New (W1)"/>
          <w:spacing w:val="-3"/>
          <w:sz w:val="26"/>
        </w:rPr>
        <w:t xml:space="preserve"> that counsel for the Complainant contacted ALJ Rainey to request this continuance.</w:t>
      </w:r>
    </w:p>
    <w:p w:rsidR="009352EA" w:rsidRPr="009352EA" w:rsidRDefault="009352EA" w:rsidP="009352EA">
      <w:pPr>
        <w:suppressAutoHyphens/>
        <w:spacing w:line="360" w:lineRule="auto"/>
        <w:rPr>
          <w:rFonts w:ascii="Times New (W1)" w:hAnsi="Times New (W1)"/>
          <w:spacing w:val="-3"/>
          <w:sz w:val="26"/>
        </w:rPr>
      </w:pPr>
    </w:p>
    <w:p w:rsidR="009352EA" w:rsidRPr="009352EA" w:rsidRDefault="009352EA" w:rsidP="009352EA">
      <w:pPr>
        <w:suppressAutoHyphens/>
        <w:spacing w:line="360" w:lineRule="auto"/>
        <w:rPr>
          <w:rFonts w:ascii="Times New (W1)" w:hAnsi="Times New (W1)"/>
          <w:spacing w:val="-3"/>
          <w:sz w:val="26"/>
        </w:rPr>
      </w:pPr>
      <w:r w:rsidRPr="009352EA">
        <w:rPr>
          <w:rFonts w:ascii="Times New (W1)" w:hAnsi="Times New (W1)"/>
          <w:spacing w:val="-3"/>
          <w:sz w:val="26"/>
        </w:rPr>
        <w:tab/>
      </w:r>
      <w:r w:rsidRPr="009352EA">
        <w:rPr>
          <w:rFonts w:ascii="Times New (W1)" w:hAnsi="Times New (W1)"/>
          <w:spacing w:val="-3"/>
          <w:sz w:val="26"/>
        </w:rPr>
        <w:tab/>
        <w:t xml:space="preserve">Consequently, on May 19, 2010, a hearing was </w:t>
      </w:r>
      <w:r w:rsidR="00086CE8">
        <w:rPr>
          <w:rFonts w:ascii="Times New (W1)" w:hAnsi="Times New (W1)"/>
          <w:spacing w:val="-3"/>
          <w:sz w:val="26"/>
        </w:rPr>
        <w:t>held</w:t>
      </w:r>
      <w:r w:rsidRPr="009352EA">
        <w:rPr>
          <w:rFonts w:ascii="Times New (W1)" w:hAnsi="Times New (W1)"/>
          <w:spacing w:val="-3"/>
          <w:sz w:val="26"/>
        </w:rPr>
        <w:t xml:space="preserve"> pursuant to prior notice</w:t>
      </w:r>
      <w:r w:rsidR="00086CE8">
        <w:rPr>
          <w:rFonts w:ascii="Times New (W1)" w:hAnsi="Times New (W1)"/>
          <w:spacing w:val="-3"/>
          <w:sz w:val="26"/>
        </w:rPr>
        <w:t>.</w:t>
      </w:r>
      <w:r w:rsidRPr="009352EA">
        <w:rPr>
          <w:rFonts w:ascii="Times New (W1)" w:hAnsi="Times New (W1)"/>
          <w:spacing w:val="-3"/>
          <w:sz w:val="26"/>
        </w:rPr>
        <w:t xml:space="preserve">    </w:t>
      </w:r>
      <w:r w:rsidR="00086CE8">
        <w:rPr>
          <w:rFonts w:ascii="Times New (W1)" w:hAnsi="Times New (W1)"/>
          <w:spacing w:val="-3"/>
          <w:sz w:val="26"/>
        </w:rPr>
        <w:t xml:space="preserve">The </w:t>
      </w:r>
      <w:r w:rsidRPr="009352EA">
        <w:rPr>
          <w:rFonts w:ascii="Times New (W1)" w:hAnsi="Times New (W1)"/>
          <w:spacing w:val="-3"/>
          <w:sz w:val="26"/>
        </w:rPr>
        <w:t>Complainant and counsel for PECO</w:t>
      </w:r>
      <w:r w:rsidR="00086CE8">
        <w:rPr>
          <w:rFonts w:ascii="Times New (W1)" w:hAnsi="Times New (W1)"/>
          <w:spacing w:val="-3"/>
          <w:sz w:val="26"/>
        </w:rPr>
        <w:t xml:space="preserve"> were present</w:t>
      </w:r>
      <w:r w:rsidRPr="009352EA">
        <w:rPr>
          <w:rFonts w:ascii="Times New (W1)" w:hAnsi="Times New (W1)"/>
          <w:spacing w:val="-3"/>
          <w:sz w:val="26"/>
        </w:rPr>
        <w:t xml:space="preserve">.   </w:t>
      </w:r>
      <w:r w:rsidR="00086CE8">
        <w:rPr>
          <w:rFonts w:ascii="Times New (W1)" w:hAnsi="Times New (W1)"/>
          <w:spacing w:val="-3"/>
          <w:sz w:val="26"/>
        </w:rPr>
        <w:t>T</w:t>
      </w:r>
      <w:r w:rsidRPr="009352EA">
        <w:rPr>
          <w:rFonts w:ascii="Times New (W1)" w:hAnsi="Times New (W1)"/>
          <w:spacing w:val="-3"/>
          <w:sz w:val="26"/>
        </w:rPr>
        <w:t>he Complainant</w:t>
      </w:r>
      <w:r w:rsidR="00086CE8">
        <w:rPr>
          <w:rFonts w:ascii="Times New (W1)" w:hAnsi="Times New (W1)"/>
          <w:spacing w:val="-3"/>
          <w:sz w:val="26"/>
        </w:rPr>
        <w:t>’s</w:t>
      </w:r>
      <w:r w:rsidRPr="009352EA">
        <w:rPr>
          <w:rFonts w:ascii="Times New (W1)" w:hAnsi="Times New (W1)"/>
          <w:spacing w:val="-3"/>
          <w:sz w:val="26"/>
        </w:rPr>
        <w:t xml:space="preserve"> </w:t>
      </w:r>
      <w:r w:rsidR="00086CE8">
        <w:rPr>
          <w:rFonts w:ascii="Times New (W1)" w:hAnsi="Times New (W1)"/>
          <w:spacing w:val="-3"/>
          <w:sz w:val="26"/>
        </w:rPr>
        <w:t xml:space="preserve">counsel </w:t>
      </w:r>
      <w:r w:rsidRPr="009352EA">
        <w:rPr>
          <w:rFonts w:ascii="Times New (W1)" w:hAnsi="Times New (W1)"/>
          <w:spacing w:val="-3"/>
          <w:sz w:val="26"/>
        </w:rPr>
        <w:t xml:space="preserve">did not appear, </w:t>
      </w:r>
      <w:r w:rsidR="00A36A5A">
        <w:rPr>
          <w:rFonts w:ascii="Times New (W1)" w:hAnsi="Times New (W1)"/>
          <w:spacing w:val="-3"/>
          <w:sz w:val="26"/>
        </w:rPr>
        <w:t>however</w:t>
      </w:r>
      <w:r w:rsidR="00B255D1">
        <w:rPr>
          <w:rFonts w:ascii="Times New (W1)" w:hAnsi="Times New (W1)"/>
          <w:spacing w:val="-3"/>
          <w:sz w:val="26"/>
        </w:rPr>
        <w:t>,</w:t>
      </w:r>
      <w:r w:rsidRPr="009352EA">
        <w:rPr>
          <w:rFonts w:ascii="Times New (W1)" w:hAnsi="Times New (W1)"/>
          <w:spacing w:val="-3"/>
          <w:sz w:val="26"/>
        </w:rPr>
        <w:t xml:space="preserve"> </w:t>
      </w:r>
      <w:r w:rsidR="00A36A5A">
        <w:rPr>
          <w:rFonts w:ascii="Times New (W1)" w:hAnsi="Times New (W1)"/>
          <w:spacing w:val="-3"/>
          <w:sz w:val="26"/>
        </w:rPr>
        <w:t xml:space="preserve">the </w:t>
      </w:r>
      <w:r w:rsidRPr="009352EA">
        <w:rPr>
          <w:rFonts w:ascii="Times New (W1)" w:hAnsi="Times New (W1)"/>
          <w:spacing w:val="-3"/>
          <w:sz w:val="26"/>
        </w:rPr>
        <w:t xml:space="preserve">Complainant relayed a request for continuance from </w:t>
      </w:r>
      <w:r w:rsidR="00A36A5A">
        <w:rPr>
          <w:rFonts w:ascii="Times New (W1)" w:hAnsi="Times New (W1)"/>
          <w:spacing w:val="-3"/>
          <w:sz w:val="26"/>
        </w:rPr>
        <w:t>her counsel</w:t>
      </w:r>
      <w:r w:rsidRPr="009352EA">
        <w:rPr>
          <w:rFonts w:ascii="Times New (W1)" w:hAnsi="Times New (W1)"/>
          <w:spacing w:val="-3"/>
          <w:sz w:val="26"/>
        </w:rPr>
        <w:t xml:space="preserve"> to ALJ Rainey.  PECO objected to any further continuance, and ALJ Rainey took the matter under advisement pending a ruling</w:t>
      </w:r>
      <w:r w:rsidR="0024681B">
        <w:rPr>
          <w:rFonts w:ascii="Times New (W1)" w:hAnsi="Times New (W1)"/>
          <w:spacing w:val="-3"/>
          <w:sz w:val="26"/>
        </w:rPr>
        <w:t>.  At that time,</w:t>
      </w:r>
      <w:r w:rsidRPr="009352EA">
        <w:rPr>
          <w:rFonts w:ascii="Times New (W1)" w:hAnsi="Times New (W1)"/>
          <w:spacing w:val="-3"/>
          <w:sz w:val="26"/>
        </w:rPr>
        <w:t xml:space="preserve"> PECO stated </w:t>
      </w:r>
      <w:r w:rsidR="0024681B">
        <w:rPr>
          <w:rFonts w:ascii="Times New (W1)" w:hAnsi="Times New (W1)"/>
          <w:spacing w:val="-3"/>
          <w:sz w:val="26"/>
        </w:rPr>
        <w:t xml:space="preserve">that </w:t>
      </w:r>
      <w:r w:rsidRPr="009352EA">
        <w:rPr>
          <w:rFonts w:ascii="Times New (W1)" w:hAnsi="Times New (W1)"/>
          <w:spacing w:val="-3"/>
          <w:sz w:val="26"/>
        </w:rPr>
        <w:t>it inten</w:t>
      </w:r>
      <w:r w:rsidR="0024681B">
        <w:rPr>
          <w:rFonts w:ascii="Times New (W1)" w:hAnsi="Times New (W1)"/>
          <w:spacing w:val="-3"/>
          <w:sz w:val="26"/>
        </w:rPr>
        <w:t>ded</w:t>
      </w:r>
      <w:r w:rsidRPr="009352EA">
        <w:rPr>
          <w:rFonts w:ascii="Times New (W1)" w:hAnsi="Times New (W1)"/>
          <w:spacing w:val="-3"/>
          <w:sz w:val="26"/>
        </w:rPr>
        <w:t xml:space="preserve"> to file a Motion for Judgment on the Pleadings.</w:t>
      </w:r>
      <w:r w:rsidR="00B255D1">
        <w:rPr>
          <w:rFonts w:ascii="Times New (W1)" w:hAnsi="Times New (W1)"/>
          <w:spacing w:val="-3"/>
          <w:sz w:val="26"/>
        </w:rPr>
        <w:t xml:space="preserve">  No evidence was received during the hearing.</w:t>
      </w:r>
    </w:p>
    <w:p w:rsidR="009352EA" w:rsidRPr="009352EA" w:rsidRDefault="009352EA" w:rsidP="009352EA">
      <w:pPr>
        <w:suppressAutoHyphens/>
        <w:spacing w:line="360" w:lineRule="auto"/>
        <w:rPr>
          <w:rFonts w:ascii="Times New (W1)" w:hAnsi="Times New (W1)"/>
          <w:spacing w:val="-3"/>
          <w:sz w:val="26"/>
        </w:rPr>
      </w:pPr>
    </w:p>
    <w:p w:rsidR="009352EA" w:rsidRDefault="009352EA" w:rsidP="009352EA">
      <w:pPr>
        <w:suppressAutoHyphens/>
        <w:spacing w:line="360" w:lineRule="auto"/>
        <w:rPr>
          <w:rFonts w:ascii="Times New (W1)" w:hAnsi="Times New (W1)"/>
          <w:spacing w:val="-3"/>
          <w:sz w:val="26"/>
        </w:rPr>
      </w:pPr>
      <w:r w:rsidRPr="009352EA">
        <w:rPr>
          <w:rFonts w:ascii="Times New (W1)" w:hAnsi="Times New (W1)"/>
          <w:spacing w:val="-3"/>
          <w:sz w:val="26"/>
        </w:rPr>
        <w:tab/>
      </w:r>
      <w:r w:rsidRPr="009352EA">
        <w:rPr>
          <w:rFonts w:ascii="Times New (W1)" w:hAnsi="Times New (W1)"/>
          <w:spacing w:val="-3"/>
          <w:sz w:val="26"/>
        </w:rPr>
        <w:tab/>
        <w:t xml:space="preserve">On May 21, 2010, PECO filed a Motion for Judgment on the Pleadings.  </w:t>
      </w:r>
      <w:r w:rsidR="001E05E9">
        <w:rPr>
          <w:rFonts w:ascii="Times New (W1)" w:hAnsi="Times New (W1)"/>
          <w:spacing w:val="-3"/>
          <w:sz w:val="26"/>
        </w:rPr>
        <w:t xml:space="preserve">In the Motion, PECO asserted that the Complainant’s billing dispute was precluded by the doctrines of </w:t>
      </w:r>
      <w:r w:rsidR="001E05E9">
        <w:rPr>
          <w:rFonts w:ascii="Times New (W1)" w:hAnsi="Times New (W1)"/>
          <w:i/>
          <w:spacing w:val="-3"/>
          <w:sz w:val="26"/>
        </w:rPr>
        <w:t xml:space="preserve">res judicata </w:t>
      </w:r>
      <w:r w:rsidR="001E05E9">
        <w:rPr>
          <w:rFonts w:ascii="Times New (W1)" w:hAnsi="Times New (W1)"/>
          <w:spacing w:val="-3"/>
          <w:sz w:val="26"/>
        </w:rPr>
        <w:t>and collateral estoppel</w:t>
      </w:r>
      <w:r w:rsidR="00520E91">
        <w:rPr>
          <w:rFonts w:ascii="Times New (W1)" w:hAnsi="Times New (W1)"/>
          <w:spacing w:val="-3"/>
          <w:sz w:val="26"/>
        </w:rPr>
        <w:t>.</w:t>
      </w:r>
      <w:r w:rsidR="001E05E9">
        <w:rPr>
          <w:rFonts w:ascii="Times New (W1)" w:hAnsi="Times New (W1)"/>
          <w:spacing w:val="-3"/>
          <w:sz w:val="26"/>
        </w:rPr>
        <w:t xml:space="preserve">  </w:t>
      </w:r>
      <w:r w:rsidR="0024352F" w:rsidRPr="009352EA">
        <w:rPr>
          <w:rFonts w:ascii="Times New (W1)" w:hAnsi="Times New (W1)"/>
          <w:spacing w:val="-3"/>
          <w:sz w:val="26"/>
        </w:rPr>
        <w:t>PECO</w:t>
      </w:r>
      <w:r w:rsidR="0024352F">
        <w:rPr>
          <w:rFonts w:ascii="Times New (W1)" w:hAnsi="Times New (W1)"/>
          <w:spacing w:val="-3"/>
          <w:sz w:val="26"/>
        </w:rPr>
        <w:t>’s</w:t>
      </w:r>
      <w:r w:rsidR="0024352F" w:rsidRPr="009352EA">
        <w:rPr>
          <w:rFonts w:ascii="Times New (W1)" w:hAnsi="Times New (W1)"/>
          <w:spacing w:val="-3"/>
          <w:sz w:val="26"/>
        </w:rPr>
        <w:t xml:space="preserve"> Motion for Judgment on the Pleadings at ¶¶ </w:t>
      </w:r>
      <w:r w:rsidR="0024352F">
        <w:rPr>
          <w:rFonts w:ascii="Times New (W1)" w:hAnsi="Times New (W1)"/>
          <w:spacing w:val="-3"/>
          <w:sz w:val="26"/>
        </w:rPr>
        <w:t xml:space="preserve">8-38.  </w:t>
      </w:r>
      <w:r w:rsidR="00B00D97">
        <w:rPr>
          <w:rFonts w:ascii="Times New (W1)" w:hAnsi="Times New (W1)"/>
          <w:spacing w:val="-3"/>
          <w:sz w:val="26"/>
        </w:rPr>
        <w:t xml:space="preserve">PECO further asserted that </w:t>
      </w:r>
      <w:r w:rsidR="00970CD7">
        <w:rPr>
          <w:rFonts w:ascii="Times New (W1)" w:hAnsi="Times New (W1)"/>
          <w:spacing w:val="-3"/>
          <w:sz w:val="26"/>
        </w:rPr>
        <w:t>it lawfully refused to accept the Complainant’s medical certificates and that it properly applied the Complainant’s payments.</w:t>
      </w:r>
      <w:r w:rsidR="0024352F">
        <w:rPr>
          <w:rFonts w:ascii="Times New (W1)" w:hAnsi="Times New (W1)"/>
          <w:spacing w:val="-3"/>
          <w:sz w:val="26"/>
        </w:rPr>
        <w:t xml:space="preserve">  </w:t>
      </w:r>
      <w:r w:rsidR="0024352F" w:rsidRPr="0024352F">
        <w:rPr>
          <w:rFonts w:ascii="Times New (W1)" w:hAnsi="Times New (W1)"/>
          <w:i/>
          <w:spacing w:val="-3"/>
          <w:sz w:val="26"/>
        </w:rPr>
        <w:t>Id</w:t>
      </w:r>
      <w:r w:rsidR="0024352F">
        <w:rPr>
          <w:rFonts w:ascii="Times New (W1)" w:hAnsi="Times New (W1)"/>
          <w:spacing w:val="-3"/>
          <w:sz w:val="26"/>
        </w:rPr>
        <w:t xml:space="preserve">. at </w:t>
      </w:r>
      <w:r w:rsidR="008976CF" w:rsidRPr="009352EA">
        <w:rPr>
          <w:rFonts w:ascii="Times New (W1)" w:hAnsi="Times New (W1)"/>
          <w:spacing w:val="-3"/>
          <w:sz w:val="26"/>
        </w:rPr>
        <w:t>¶¶</w:t>
      </w:r>
      <w:r w:rsidR="008976CF">
        <w:rPr>
          <w:rFonts w:ascii="Times New (W1)" w:hAnsi="Times New (W1)"/>
          <w:spacing w:val="-3"/>
          <w:sz w:val="26"/>
        </w:rPr>
        <w:t xml:space="preserve"> 39-45.</w:t>
      </w:r>
      <w:r w:rsidR="00970CD7">
        <w:rPr>
          <w:rFonts w:ascii="Times New (W1)" w:hAnsi="Times New (W1)"/>
          <w:spacing w:val="-3"/>
          <w:sz w:val="26"/>
        </w:rPr>
        <w:t xml:space="preserve">  </w:t>
      </w:r>
      <w:r w:rsidRPr="009352EA">
        <w:rPr>
          <w:rFonts w:ascii="Times New (W1)" w:hAnsi="Times New (W1)"/>
          <w:spacing w:val="-3"/>
          <w:sz w:val="26"/>
        </w:rPr>
        <w:t xml:space="preserve">To date, no Answer to PECO’s Motion has been filed, nor has any written request for a continuance or for an evidentiary hearing been received from either the Complainant or her counsel.  </w:t>
      </w:r>
    </w:p>
    <w:p w:rsidR="00A36A5A" w:rsidRPr="009352EA" w:rsidRDefault="00A36A5A" w:rsidP="009352EA">
      <w:pPr>
        <w:suppressAutoHyphens/>
        <w:spacing w:line="360" w:lineRule="auto"/>
        <w:rPr>
          <w:rFonts w:ascii="Times New (W1)" w:hAnsi="Times New (W1)"/>
          <w:spacing w:val="-3"/>
          <w:sz w:val="26"/>
        </w:rPr>
      </w:pPr>
    </w:p>
    <w:p w:rsidR="009352EA" w:rsidRPr="009352EA" w:rsidRDefault="009352EA" w:rsidP="009352EA">
      <w:pPr>
        <w:suppressAutoHyphens/>
        <w:spacing w:line="360" w:lineRule="auto"/>
        <w:rPr>
          <w:rFonts w:ascii="Times New (W1)" w:hAnsi="Times New (W1)"/>
          <w:spacing w:val="-3"/>
          <w:sz w:val="26"/>
        </w:rPr>
      </w:pPr>
      <w:r w:rsidRPr="009352EA">
        <w:rPr>
          <w:rFonts w:ascii="Times New (W1)" w:hAnsi="Times New (W1)"/>
          <w:spacing w:val="-3"/>
          <w:sz w:val="26"/>
        </w:rPr>
        <w:tab/>
      </w:r>
      <w:r w:rsidRPr="009352EA">
        <w:rPr>
          <w:rFonts w:ascii="Times New (W1)" w:hAnsi="Times New (W1)"/>
          <w:spacing w:val="-3"/>
          <w:sz w:val="26"/>
        </w:rPr>
        <w:tab/>
        <w:t xml:space="preserve">On October 18, 2010, this </w:t>
      </w:r>
      <w:r w:rsidR="00A14785">
        <w:rPr>
          <w:rFonts w:ascii="Times New (W1)" w:hAnsi="Times New (W1)"/>
          <w:spacing w:val="-3"/>
          <w:sz w:val="26"/>
        </w:rPr>
        <w:t>proceeding</w:t>
      </w:r>
      <w:r w:rsidRPr="009352EA">
        <w:rPr>
          <w:rFonts w:ascii="Times New (W1)" w:hAnsi="Times New (W1)"/>
          <w:spacing w:val="-3"/>
          <w:sz w:val="26"/>
        </w:rPr>
        <w:t xml:space="preserve"> was assigned to </w:t>
      </w:r>
      <w:r w:rsidR="00A14785">
        <w:rPr>
          <w:rFonts w:ascii="Times New (W1)" w:hAnsi="Times New (W1)"/>
          <w:spacing w:val="-3"/>
          <w:sz w:val="26"/>
        </w:rPr>
        <w:t>ALJ Buckley</w:t>
      </w:r>
      <w:r w:rsidRPr="009352EA">
        <w:rPr>
          <w:rFonts w:ascii="Times New (W1)" w:hAnsi="Times New (W1)"/>
          <w:spacing w:val="-3"/>
          <w:sz w:val="26"/>
        </w:rPr>
        <w:t xml:space="preserve">.  </w:t>
      </w:r>
      <w:r w:rsidR="00A14785">
        <w:rPr>
          <w:rFonts w:ascii="Times New (W1)" w:hAnsi="Times New (W1)"/>
          <w:spacing w:val="-3"/>
          <w:sz w:val="26"/>
        </w:rPr>
        <w:t>In his Initial Decision, issued on December 30, 2010, ALJ Buckley</w:t>
      </w:r>
      <w:r w:rsidRPr="009352EA">
        <w:rPr>
          <w:rFonts w:ascii="Times New (W1)" w:hAnsi="Times New (W1)"/>
          <w:spacing w:val="-3"/>
          <w:sz w:val="26"/>
        </w:rPr>
        <w:t xml:space="preserve"> </w:t>
      </w:r>
      <w:r w:rsidR="00A14785">
        <w:rPr>
          <w:rFonts w:ascii="Times New (W1)" w:hAnsi="Times New (W1)"/>
          <w:spacing w:val="-3"/>
          <w:sz w:val="26"/>
        </w:rPr>
        <w:t>granted</w:t>
      </w:r>
      <w:r w:rsidRPr="009352EA">
        <w:rPr>
          <w:rFonts w:ascii="Times New (W1)" w:hAnsi="Times New (W1)"/>
          <w:spacing w:val="-3"/>
          <w:sz w:val="26"/>
        </w:rPr>
        <w:t xml:space="preserve"> PECO’s Motion for Judgment on the Pleadings</w:t>
      </w:r>
      <w:r w:rsidR="00A14785">
        <w:rPr>
          <w:rFonts w:ascii="Times New (W1)" w:hAnsi="Times New (W1)"/>
          <w:spacing w:val="-3"/>
          <w:sz w:val="26"/>
        </w:rPr>
        <w:t xml:space="preserve"> and </w:t>
      </w:r>
      <w:r w:rsidR="001014FF">
        <w:rPr>
          <w:rFonts w:ascii="Times New (W1)" w:hAnsi="Times New (W1)"/>
          <w:spacing w:val="-3"/>
          <w:sz w:val="26"/>
        </w:rPr>
        <w:t>dismissed the Complaint</w:t>
      </w:r>
      <w:r w:rsidR="002D3E4F">
        <w:rPr>
          <w:rFonts w:ascii="Times New (W1)" w:hAnsi="Times New (W1)"/>
          <w:spacing w:val="-3"/>
          <w:sz w:val="26"/>
        </w:rPr>
        <w:t xml:space="preserve"> with prejudice</w:t>
      </w:r>
      <w:r w:rsidRPr="009352EA">
        <w:rPr>
          <w:rFonts w:ascii="Times New (W1)" w:hAnsi="Times New (W1)"/>
          <w:spacing w:val="-3"/>
          <w:sz w:val="26"/>
        </w:rPr>
        <w:t>.</w:t>
      </w:r>
      <w:r w:rsidR="00F64C4A">
        <w:rPr>
          <w:rFonts w:ascii="Times New (W1)" w:hAnsi="Times New (W1)"/>
          <w:spacing w:val="-3"/>
          <w:sz w:val="26"/>
        </w:rPr>
        <w:t xml:space="preserve">  </w:t>
      </w:r>
      <w:r w:rsidR="007260F7">
        <w:rPr>
          <w:rFonts w:ascii="Times New (W1)" w:hAnsi="Times New (W1)"/>
          <w:spacing w:val="-3"/>
          <w:sz w:val="26"/>
        </w:rPr>
        <w:t xml:space="preserve">  </w:t>
      </w:r>
    </w:p>
    <w:p w:rsidR="009352EA" w:rsidRPr="009352EA" w:rsidRDefault="009352EA" w:rsidP="009352EA">
      <w:pPr>
        <w:suppressAutoHyphens/>
        <w:spacing w:line="360" w:lineRule="auto"/>
        <w:rPr>
          <w:rFonts w:ascii="Times New (W1)" w:hAnsi="Times New (W1)"/>
          <w:spacing w:val="-3"/>
          <w:sz w:val="26"/>
        </w:rPr>
      </w:pPr>
    </w:p>
    <w:p w:rsidR="00BE1985" w:rsidRPr="009352EA" w:rsidRDefault="00F64C4A" w:rsidP="002723CB">
      <w:pPr>
        <w:spacing w:line="360" w:lineRule="auto"/>
        <w:ind w:firstLine="1440"/>
        <w:rPr>
          <w:rFonts w:ascii="Times New (W1)" w:hAnsi="Times New (W1)"/>
          <w:sz w:val="26"/>
          <w:szCs w:val="26"/>
        </w:rPr>
      </w:pPr>
      <w:r>
        <w:rPr>
          <w:rFonts w:ascii="Times New (W1)" w:hAnsi="Times New (W1)"/>
          <w:sz w:val="26"/>
          <w:szCs w:val="26"/>
        </w:rPr>
        <w:t>As previously noted, t</w:t>
      </w:r>
      <w:r w:rsidR="0026312F" w:rsidRPr="009352EA">
        <w:rPr>
          <w:rFonts w:ascii="Times New (W1)" w:hAnsi="Times New (W1)"/>
          <w:sz w:val="26"/>
          <w:szCs w:val="26"/>
        </w:rPr>
        <w:t xml:space="preserve">he Complainant filed Exceptions to the Initial Decision on </w:t>
      </w:r>
      <w:r>
        <w:rPr>
          <w:rFonts w:ascii="Times New (W1)" w:hAnsi="Times New (W1)"/>
          <w:sz w:val="26"/>
          <w:szCs w:val="26"/>
        </w:rPr>
        <w:t>January 21</w:t>
      </w:r>
      <w:r w:rsidR="0026312F" w:rsidRPr="009352EA">
        <w:rPr>
          <w:rFonts w:ascii="Times New (W1)" w:hAnsi="Times New (W1)"/>
          <w:sz w:val="26"/>
          <w:szCs w:val="26"/>
        </w:rPr>
        <w:t>, 201</w:t>
      </w:r>
      <w:r>
        <w:rPr>
          <w:rFonts w:ascii="Times New (W1)" w:hAnsi="Times New (W1)"/>
          <w:sz w:val="26"/>
          <w:szCs w:val="26"/>
        </w:rPr>
        <w:t>1</w:t>
      </w:r>
      <w:r w:rsidR="0026312F" w:rsidRPr="009352EA">
        <w:rPr>
          <w:rFonts w:ascii="Times New (W1)" w:hAnsi="Times New (W1)"/>
          <w:sz w:val="26"/>
          <w:szCs w:val="26"/>
        </w:rPr>
        <w:t>.  Repl</w:t>
      </w:r>
      <w:r w:rsidR="00DA06F2">
        <w:rPr>
          <w:rFonts w:ascii="Times New (W1)" w:hAnsi="Times New (W1)"/>
          <w:sz w:val="26"/>
          <w:szCs w:val="26"/>
        </w:rPr>
        <w:t>ies</w:t>
      </w:r>
      <w:r w:rsidR="0026312F" w:rsidRPr="009352EA">
        <w:rPr>
          <w:rFonts w:ascii="Times New (W1)" w:hAnsi="Times New (W1)"/>
          <w:sz w:val="26"/>
          <w:szCs w:val="26"/>
        </w:rPr>
        <w:t xml:space="preserve"> </w:t>
      </w:r>
      <w:r w:rsidR="00DA06F2">
        <w:rPr>
          <w:rFonts w:ascii="Times New (W1)" w:hAnsi="Times New (W1)"/>
          <w:sz w:val="26"/>
          <w:szCs w:val="26"/>
        </w:rPr>
        <w:t xml:space="preserve">to </w:t>
      </w:r>
      <w:r w:rsidR="0026312F" w:rsidRPr="009352EA">
        <w:rPr>
          <w:rFonts w:ascii="Times New (W1)" w:hAnsi="Times New (W1)"/>
          <w:sz w:val="26"/>
          <w:szCs w:val="26"/>
        </w:rPr>
        <w:t xml:space="preserve">Exceptions </w:t>
      </w:r>
      <w:r w:rsidR="00DA06F2">
        <w:rPr>
          <w:rFonts w:ascii="Times New (W1)" w:hAnsi="Times New (W1)"/>
          <w:sz w:val="26"/>
          <w:szCs w:val="26"/>
        </w:rPr>
        <w:t>were not filed</w:t>
      </w:r>
      <w:r w:rsidR="0026312F" w:rsidRPr="009352EA">
        <w:rPr>
          <w:rFonts w:ascii="Times New (W1)" w:hAnsi="Times New (W1)"/>
          <w:sz w:val="26"/>
          <w:szCs w:val="26"/>
        </w:rPr>
        <w:t xml:space="preserve">.  </w:t>
      </w:r>
      <w:r w:rsidR="00B61727" w:rsidRPr="009352EA">
        <w:rPr>
          <w:rFonts w:ascii="Times New (W1)" w:hAnsi="Times New (W1)"/>
          <w:sz w:val="26"/>
          <w:szCs w:val="26"/>
        </w:rPr>
        <w:t xml:space="preserve"> </w:t>
      </w:r>
      <w:r w:rsidR="000E09BE" w:rsidRPr="009352EA">
        <w:rPr>
          <w:rFonts w:ascii="Times New (W1)" w:hAnsi="Times New (W1)"/>
          <w:sz w:val="26"/>
          <w:szCs w:val="26"/>
        </w:rPr>
        <w:t xml:space="preserve">     </w:t>
      </w:r>
      <w:r w:rsidR="00E4139F" w:rsidRPr="009352EA">
        <w:rPr>
          <w:rFonts w:ascii="Times New (W1)" w:hAnsi="Times New (W1)"/>
          <w:sz w:val="26"/>
          <w:szCs w:val="26"/>
        </w:rPr>
        <w:t xml:space="preserve">  </w:t>
      </w:r>
      <w:r w:rsidR="00B513A5" w:rsidRPr="009352EA">
        <w:rPr>
          <w:rFonts w:ascii="Times New (W1)" w:hAnsi="Times New (W1)"/>
          <w:sz w:val="26"/>
          <w:szCs w:val="26"/>
        </w:rPr>
        <w:t xml:space="preserve">   </w:t>
      </w:r>
    </w:p>
    <w:p w:rsidR="002D3E4F" w:rsidRDefault="002D3E4F" w:rsidP="004419DA">
      <w:pPr>
        <w:tabs>
          <w:tab w:val="left" w:pos="0"/>
        </w:tabs>
        <w:spacing w:line="360" w:lineRule="auto"/>
        <w:jc w:val="center"/>
        <w:rPr>
          <w:b/>
          <w:sz w:val="26"/>
          <w:szCs w:val="26"/>
        </w:rPr>
      </w:pPr>
    </w:p>
    <w:p w:rsidR="00D812A0" w:rsidRDefault="00D812A0">
      <w:pPr>
        <w:rPr>
          <w:b/>
          <w:sz w:val="26"/>
          <w:szCs w:val="26"/>
        </w:rPr>
      </w:pPr>
      <w:r>
        <w:rPr>
          <w:b/>
          <w:sz w:val="26"/>
          <w:szCs w:val="26"/>
        </w:rPr>
        <w:br w:type="page"/>
      </w:r>
    </w:p>
    <w:p w:rsidR="007B789D" w:rsidRDefault="007B789D" w:rsidP="004419DA">
      <w:pPr>
        <w:tabs>
          <w:tab w:val="left" w:pos="0"/>
        </w:tabs>
        <w:spacing w:line="360" w:lineRule="auto"/>
        <w:jc w:val="center"/>
        <w:rPr>
          <w:b/>
          <w:sz w:val="26"/>
          <w:szCs w:val="26"/>
        </w:rPr>
      </w:pPr>
      <w:r>
        <w:rPr>
          <w:b/>
          <w:sz w:val="26"/>
          <w:szCs w:val="26"/>
        </w:rPr>
        <w:lastRenderedPageBreak/>
        <w:t xml:space="preserve">Background </w:t>
      </w:r>
    </w:p>
    <w:p w:rsidR="007B789D" w:rsidRDefault="007B789D" w:rsidP="004419DA">
      <w:pPr>
        <w:tabs>
          <w:tab w:val="left" w:pos="0"/>
        </w:tabs>
        <w:spacing w:line="360" w:lineRule="auto"/>
        <w:jc w:val="center"/>
        <w:rPr>
          <w:b/>
          <w:sz w:val="26"/>
          <w:szCs w:val="26"/>
        </w:rPr>
      </w:pPr>
    </w:p>
    <w:p w:rsidR="008643DF" w:rsidRDefault="007B789D" w:rsidP="007B789D">
      <w:pPr>
        <w:tabs>
          <w:tab w:val="left" w:pos="0"/>
        </w:tabs>
        <w:spacing w:line="360" w:lineRule="auto"/>
        <w:rPr>
          <w:sz w:val="26"/>
          <w:szCs w:val="26"/>
        </w:rPr>
      </w:pPr>
      <w:r>
        <w:rPr>
          <w:b/>
          <w:sz w:val="26"/>
          <w:szCs w:val="26"/>
        </w:rPr>
        <w:tab/>
      </w:r>
      <w:r>
        <w:rPr>
          <w:b/>
          <w:sz w:val="26"/>
          <w:szCs w:val="26"/>
        </w:rPr>
        <w:tab/>
      </w:r>
      <w:r w:rsidR="004C5E10">
        <w:rPr>
          <w:sz w:val="26"/>
          <w:szCs w:val="26"/>
        </w:rPr>
        <w:t xml:space="preserve">Prior to filing the Complaint in this proceeding, Ms. Anderson filed a </w:t>
      </w:r>
      <w:r w:rsidR="00CE69F8">
        <w:rPr>
          <w:sz w:val="26"/>
          <w:szCs w:val="26"/>
        </w:rPr>
        <w:t xml:space="preserve">separate </w:t>
      </w:r>
      <w:r w:rsidR="004C5E10">
        <w:rPr>
          <w:sz w:val="26"/>
          <w:szCs w:val="26"/>
        </w:rPr>
        <w:t>Complaint</w:t>
      </w:r>
      <w:r w:rsidR="00CE69F8">
        <w:rPr>
          <w:sz w:val="26"/>
          <w:szCs w:val="26"/>
        </w:rPr>
        <w:t xml:space="preserve"> against PECO</w:t>
      </w:r>
      <w:r w:rsidR="00E57658">
        <w:rPr>
          <w:sz w:val="26"/>
          <w:szCs w:val="26"/>
        </w:rPr>
        <w:t xml:space="preserve"> on February 28, 2008</w:t>
      </w:r>
      <w:r w:rsidR="00420B32">
        <w:rPr>
          <w:sz w:val="26"/>
          <w:szCs w:val="26"/>
        </w:rPr>
        <w:t>,</w:t>
      </w:r>
      <w:r w:rsidR="009A799F">
        <w:rPr>
          <w:sz w:val="26"/>
          <w:szCs w:val="26"/>
        </w:rPr>
        <w:t xml:space="preserve"> </w:t>
      </w:r>
      <w:r w:rsidR="008643DF">
        <w:rPr>
          <w:sz w:val="26"/>
          <w:szCs w:val="26"/>
        </w:rPr>
        <w:t>at Docket No.</w:t>
      </w:r>
      <w:r w:rsidR="00420B32">
        <w:rPr>
          <w:sz w:val="26"/>
          <w:szCs w:val="26"/>
        </w:rPr>
        <w:t xml:space="preserve"> </w:t>
      </w:r>
      <w:proofErr w:type="gramStart"/>
      <w:r w:rsidR="00420B32">
        <w:rPr>
          <w:sz w:val="26"/>
          <w:szCs w:val="26"/>
        </w:rPr>
        <w:t xml:space="preserve">F-2008-2033574 </w:t>
      </w:r>
      <w:r w:rsidR="009A799F">
        <w:rPr>
          <w:sz w:val="26"/>
          <w:szCs w:val="26"/>
        </w:rPr>
        <w:t>(February 2008 Complaint).</w:t>
      </w:r>
      <w:proofErr w:type="gramEnd"/>
      <w:r w:rsidR="00E57658">
        <w:rPr>
          <w:sz w:val="26"/>
          <w:szCs w:val="26"/>
        </w:rPr>
        <w:t xml:space="preserve"> </w:t>
      </w:r>
      <w:r w:rsidR="002D3E4F">
        <w:rPr>
          <w:sz w:val="26"/>
          <w:szCs w:val="26"/>
        </w:rPr>
        <w:t xml:space="preserve"> </w:t>
      </w:r>
      <w:r w:rsidR="009A799F">
        <w:rPr>
          <w:sz w:val="26"/>
          <w:szCs w:val="26"/>
        </w:rPr>
        <w:t>Ms. Anderson</w:t>
      </w:r>
      <w:r w:rsidR="00E57658">
        <w:rPr>
          <w:sz w:val="26"/>
          <w:szCs w:val="26"/>
        </w:rPr>
        <w:t xml:space="preserve"> alleged that it was impossible for her to have a $30,000 balance for a single family home with one working adult, that she was billed twice for a few months, and that she wanted an affordable payment arrangement.</w:t>
      </w:r>
      <w:r w:rsidR="009A799F">
        <w:rPr>
          <w:sz w:val="26"/>
          <w:szCs w:val="26"/>
        </w:rPr>
        <w:t xml:space="preserve">  She also asked the Commission to review her account balance after her gas meter was changed and to correct the amount due. </w:t>
      </w:r>
      <w:r w:rsidR="00E57658">
        <w:rPr>
          <w:sz w:val="26"/>
          <w:szCs w:val="26"/>
        </w:rPr>
        <w:t xml:space="preserve"> </w:t>
      </w:r>
    </w:p>
    <w:p w:rsidR="008643DF" w:rsidRDefault="008643DF" w:rsidP="007B789D">
      <w:pPr>
        <w:tabs>
          <w:tab w:val="left" w:pos="0"/>
        </w:tabs>
        <w:spacing w:line="360" w:lineRule="auto"/>
        <w:rPr>
          <w:sz w:val="26"/>
          <w:szCs w:val="26"/>
        </w:rPr>
      </w:pPr>
    </w:p>
    <w:p w:rsidR="007B789D" w:rsidRPr="004C5E10" w:rsidRDefault="008643DF" w:rsidP="007B789D">
      <w:pPr>
        <w:tabs>
          <w:tab w:val="left" w:pos="0"/>
        </w:tabs>
        <w:spacing w:line="360" w:lineRule="auto"/>
        <w:rPr>
          <w:sz w:val="26"/>
          <w:szCs w:val="26"/>
        </w:rPr>
      </w:pPr>
      <w:r>
        <w:rPr>
          <w:sz w:val="26"/>
          <w:szCs w:val="26"/>
        </w:rPr>
        <w:tab/>
      </w:r>
      <w:r>
        <w:rPr>
          <w:sz w:val="26"/>
          <w:szCs w:val="26"/>
        </w:rPr>
        <w:tab/>
        <w:t>The Commission resolved the Complainant’s allegations in an Order entered on April 30, 2009</w:t>
      </w:r>
      <w:r w:rsidR="00770F42">
        <w:rPr>
          <w:sz w:val="26"/>
          <w:szCs w:val="26"/>
        </w:rPr>
        <w:t xml:space="preserve"> (April 2009 Order)</w:t>
      </w:r>
      <w:r w:rsidR="00420B32">
        <w:rPr>
          <w:sz w:val="26"/>
          <w:szCs w:val="26"/>
        </w:rPr>
        <w:t xml:space="preserve">.  </w:t>
      </w:r>
      <w:r w:rsidR="00E676F2">
        <w:rPr>
          <w:sz w:val="26"/>
          <w:szCs w:val="26"/>
        </w:rPr>
        <w:t xml:space="preserve">In the Order, the Commission </w:t>
      </w:r>
      <w:r w:rsidR="00963A17">
        <w:rPr>
          <w:sz w:val="26"/>
          <w:szCs w:val="26"/>
        </w:rPr>
        <w:t>directed</w:t>
      </w:r>
      <w:r w:rsidR="00E676F2">
        <w:rPr>
          <w:sz w:val="26"/>
          <w:szCs w:val="26"/>
        </w:rPr>
        <w:t xml:space="preserve"> PECO </w:t>
      </w:r>
      <w:r w:rsidR="00963A17">
        <w:rPr>
          <w:sz w:val="26"/>
          <w:szCs w:val="26"/>
        </w:rPr>
        <w:t>to</w:t>
      </w:r>
      <w:r w:rsidR="00E676F2">
        <w:rPr>
          <w:sz w:val="26"/>
          <w:szCs w:val="26"/>
        </w:rPr>
        <w:t xml:space="preserve"> credit the Complainant’s outstanding balance for gas service </w:t>
      </w:r>
      <w:r w:rsidR="00963A17">
        <w:rPr>
          <w:sz w:val="26"/>
          <w:szCs w:val="26"/>
        </w:rPr>
        <w:t>in the amount of</w:t>
      </w:r>
      <w:r w:rsidR="00E676F2">
        <w:rPr>
          <w:sz w:val="26"/>
          <w:szCs w:val="26"/>
        </w:rPr>
        <w:t xml:space="preserve"> $1,146.13 as a correction for estimated bills rendered between February and November</w:t>
      </w:r>
      <w:r w:rsidR="00F4411D">
        <w:rPr>
          <w:sz w:val="26"/>
          <w:szCs w:val="26"/>
        </w:rPr>
        <w:t xml:space="preserve"> 2004</w:t>
      </w:r>
      <w:r w:rsidR="00963A17">
        <w:rPr>
          <w:sz w:val="26"/>
          <w:szCs w:val="26"/>
        </w:rPr>
        <w:t>.</w:t>
      </w:r>
      <w:r w:rsidR="00F4411D">
        <w:rPr>
          <w:rStyle w:val="FootnoteReference"/>
        </w:rPr>
        <w:footnoteReference w:id="4"/>
      </w:r>
      <w:r w:rsidR="00F4411D">
        <w:rPr>
          <w:sz w:val="26"/>
          <w:szCs w:val="26"/>
        </w:rPr>
        <w:t xml:space="preserve"> </w:t>
      </w:r>
      <w:r w:rsidR="00963A17">
        <w:rPr>
          <w:sz w:val="26"/>
          <w:szCs w:val="26"/>
        </w:rPr>
        <w:t xml:space="preserve"> The Commission</w:t>
      </w:r>
      <w:r w:rsidR="00F4411D">
        <w:rPr>
          <w:sz w:val="26"/>
          <w:szCs w:val="26"/>
        </w:rPr>
        <w:t xml:space="preserve"> dismissed the Complaint with respect to all other allegations.</w:t>
      </w:r>
      <w:r w:rsidR="00FE578C">
        <w:rPr>
          <w:sz w:val="26"/>
          <w:szCs w:val="26"/>
        </w:rPr>
        <w:t xml:space="preserve">  </w:t>
      </w:r>
      <w:r w:rsidR="00C3294A">
        <w:rPr>
          <w:sz w:val="26"/>
          <w:szCs w:val="26"/>
        </w:rPr>
        <w:t>The Commission determined that the Complainant did not show that PECO was assessing late fees incorrectly and a refund of the late fees was not warranted.  Additionally, PECO was not prohibited from collecting a deposit from the Complainant</w:t>
      </w:r>
      <w:r w:rsidR="00126942">
        <w:rPr>
          <w:sz w:val="26"/>
          <w:szCs w:val="26"/>
        </w:rPr>
        <w:t xml:space="preserve">.  Moreover, the Commission declined to award a payment arrangement to the Complainant pursuant to </w:t>
      </w:r>
      <w:r w:rsidR="00CD3394">
        <w:rPr>
          <w:sz w:val="26"/>
          <w:szCs w:val="26"/>
        </w:rPr>
        <w:t xml:space="preserve">the Responsible Utility Customer Protection Act, 66 Pa. C.S. §§ 1401, </w:t>
      </w:r>
      <w:r w:rsidR="00CD3394" w:rsidRPr="00CD3394">
        <w:rPr>
          <w:i/>
          <w:sz w:val="26"/>
          <w:szCs w:val="26"/>
        </w:rPr>
        <w:t>et seq</w:t>
      </w:r>
      <w:r w:rsidR="00CD3394">
        <w:rPr>
          <w:sz w:val="26"/>
          <w:szCs w:val="26"/>
        </w:rPr>
        <w:t>. (Chapter 14) because doing so would have resulted in a higher monthly payment</w:t>
      </w:r>
      <w:r w:rsidR="001B580E">
        <w:rPr>
          <w:sz w:val="26"/>
          <w:szCs w:val="26"/>
        </w:rPr>
        <w:t xml:space="preserve"> than the </w:t>
      </w:r>
      <w:r w:rsidR="00963A17">
        <w:rPr>
          <w:sz w:val="26"/>
          <w:szCs w:val="26"/>
        </w:rPr>
        <w:t>payment</w:t>
      </w:r>
      <w:r w:rsidR="001B580E">
        <w:rPr>
          <w:sz w:val="26"/>
          <w:szCs w:val="26"/>
        </w:rPr>
        <w:t xml:space="preserve"> required under the payment arrangement that </w:t>
      </w:r>
      <w:r w:rsidR="00963A17">
        <w:rPr>
          <w:sz w:val="26"/>
          <w:szCs w:val="26"/>
        </w:rPr>
        <w:t>PECO</w:t>
      </w:r>
      <w:r w:rsidR="001B580E">
        <w:rPr>
          <w:sz w:val="26"/>
          <w:szCs w:val="26"/>
        </w:rPr>
        <w:t xml:space="preserve"> </w:t>
      </w:r>
      <w:r w:rsidR="00963A17">
        <w:rPr>
          <w:sz w:val="26"/>
          <w:szCs w:val="26"/>
        </w:rPr>
        <w:t xml:space="preserve">had </w:t>
      </w:r>
      <w:r w:rsidR="001B580E">
        <w:rPr>
          <w:sz w:val="26"/>
          <w:szCs w:val="26"/>
        </w:rPr>
        <w:t xml:space="preserve">offered.  </w:t>
      </w:r>
      <w:r w:rsidR="00CD3394">
        <w:rPr>
          <w:sz w:val="26"/>
          <w:szCs w:val="26"/>
        </w:rPr>
        <w:t xml:space="preserve">  </w:t>
      </w:r>
      <w:r w:rsidR="00126942">
        <w:rPr>
          <w:sz w:val="26"/>
          <w:szCs w:val="26"/>
        </w:rPr>
        <w:t xml:space="preserve">   </w:t>
      </w:r>
      <w:r w:rsidR="00C3294A">
        <w:rPr>
          <w:sz w:val="26"/>
          <w:szCs w:val="26"/>
        </w:rPr>
        <w:t xml:space="preserve">    </w:t>
      </w:r>
      <w:r w:rsidR="00F4411D">
        <w:rPr>
          <w:sz w:val="26"/>
          <w:szCs w:val="26"/>
        </w:rPr>
        <w:t xml:space="preserve">   </w:t>
      </w:r>
      <w:r w:rsidR="00E676F2">
        <w:rPr>
          <w:sz w:val="26"/>
          <w:szCs w:val="26"/>
        </w:rPr>
        <w:t xml:space="preserve">   </w:t>
      </w:r>
      <w:r w:rsidR="00E57658">
        <w:rPr>
          <w:sz w:val="26"/>
          <w:szCs w:val="26"/>
        </w:rPr>
        <w:t xml:space="preserve">  </w:t>
      </w:r>
      <w:r w:rsidR="00CE69F8">
        <w:rPr>
          <w:sz w:val="26"/>
          <w:szCs w:val="26"/>
        </w:rPr>
        <w:t xml:space="preserve">  </w:t>
      </w:r>
    </w:p>
    <w:p w:rsidR="00963A17" w:rsidRDefault="00963A17" w:rsidP="004419DA">
      <w:pPr>
        <w:tabs>
          <w:tab w:val="left" w:pos="0"/>
        </w:tabs>
        <w:spacing w:line="360" w:lineRule="auto"/>
        <w:jc w:val="center"/>
        <w:rPr>
          <w:b/>
          <w:sz w:val="26"/>
          <w:szCs w:val="26"/>
        </w:rPr>
      </w:pPr>
    </w:p>
    <w:p w:rsidR="00D812A0" w:rsidRDefault="00D812A0">
      <w:pPr>
        <w:rPr>
          <w:b/>
          <w:sz w:val="26"/>
          <w:szCs w:val="26"/>
        </w:rPr>
      </w:pPr>
      <w:r>
        <w:rPr>
          <w:b/>
          <w:sz w:val="26"/>
          <w:szCs w:val="26"/>
        </w:rPr>
        <w:br w:type="page"/>
      </w:r>
    </w:p>
    <w:p w:rsidR="001A1AD3" w:rsidRDefault="004419DA" w:rsidP="004419DA">
      <w:pPr>
        <w:tabs>
          <w:tab w:val="left" w:pos="0"/>
        </w:tabs>
        <w:spacing w:line="360" w:lineRule="auto"/>
        <w:jc w:val="center"/>
        <w:rPr>
          <w:b/>
          <w:sz w:val="26"/>
          <w:szCs w:val="26"/>
        </w:rPr>
      </w:pPr>
      <w:r>
        <w:rPr>
          <w:b/>
          <w:sz w:val="26"/>
          <w:szCs w:val="26"/>
        </w:rPr>
        <w:lastRenderedPageBreak/>
        <w:t xml:space="preserve">Discussion </w:t>
      </w:r>
    </w:p>
    <w:p w:rsidR="00330F69" w:rsidRDefault="00330F69" w:rsidP="00EF4623">
      <w:pPr>
        <w:pStyle w:val="BodyText"/>
        <w:ind w:firstLine="1440"/>
        <w:rPr>
          <w:szCs w:val="26"/>
        </w:rPr>
      </w:pPr>
    </w:p>
    <w:p w:rsidR="004D5A44" w:rsidRPr="004D5A44" w:rsidRDefault="004D5A44" w:rsidP="004D5A44">
      <w:pPr>
        <w:pStyle w:val="BodyText"/>
        <w:ind w:firstLine="720"/>
        <w:rPr>
          <w:b/>
          <w:szCs w:val="26"/>
        </w:rPr>
      </w:pPr>
      <w:r w:rsidRPr="004D5A44">
        <w:rPr>
          <w:b/>
          <w:szCs w:val="26"/>
        </w:rPr>
        <w:t xml:space="preserve">Legal Standards </w:t>
      </w:r>
    </w:p>
    <w:p w:rsidR="004D5A44" w:rsidRDefault="004D5A44" w:rsidP="00EF4623">
      <w:pPr>
        <w:pStyle w:val="BodyText"/>
        <w:ind w:firstLine="1440"/>
        <w:rPr>
          <w:szCs w:val="26"/>
        </w:rPr>
      </w:pPr>
    </w:p>
    <w:p w:rsidR="00C54576" w:rsidRDefault="00EF4623" w:rsidP="00EF4623">
      <w:pPr>
        <w:pStyle w:val="BodyText"/>
        <w:ind w:firstLine="1440"/>
        <w:rPr>
          <w:szCs w:val="26"/>
        </w:rPr>
      </w:pPr>
      <w:r>
        <w:rPr>
          <w:szCs w:val="26"/>
        </w:rPr>
        <w:t xml:space="preserve">This case is before us on </w:t>
      </w:r>
      <w:r w:rsidR="00722FD9">
        <w:rPr>
          <w:szCs w:val="26"/>
        </w:rPr>
        <w:t>a</w:t>
      </w:r>
      <w:r>
        <w:rPr>
          <w:szCs w:val="26"/>
        </w:rPr>
        <w:t xml:space="preserve"> Motion for Judgment on the Pleadings </w:t>
      </w:r>
      <w:r w:rsidR="0006299E">
        <w:rPr>
          <w:szCs w:val="26"/>
        </w:rPr>
        <w:t>filed</w:t>
      </w:r>
      <w:r>
        <w:rPr>
          <w:szCs w:val="26"/>
        </w:rPr>
        <w:t xml:space="preserve"> by PECO.  Motions for summary judgment and judgment on the pleadings are governed by Section 5.102 of </w:t>
      </w:r>
      <w:r w:rsidR="00A41719">
        <w:rPr>
          <w:szCs w:val="26"/>
        </w:rPr>
        <w:t>our</w:t>
      </w:r>
      <w:r>
        <w:rPr>
          <w:szCs w:val="26"/>
        </w:rPr>
        <w:t xml:space="preserve"> Regulations, 52 Pa. Code § 5.102.  </w:t>
      </w:r>
      <w:r w:rsidR="00DF5180">
        <w:rPr>
          <w:szCs w:val="26"/>
        </w:rPr>
        <w:t xml:space="preserve">Judgment on the pleadings </w:t>
      </w:r>
      <w:r>
        <w:rPr>
          <w:szCs w:val="26"/>
        </w:rPr>
        <w:t>is available when the pleadings</w:t>
      </w:r>
      <w:r w:rsidR="00DF5180">
        <w:rPr>
          <w:szCs w:val="26"/>
        </w:rPr>
        <w:t xml:space="preserve"> </w:t>
      </w:r>
      <w:r>
        <w:rPr>
          <w:szCs w:val="26"/>
        </w:rPr>
        <w:t xml:space="preserve">show that there is no genuine issue of material fact and the moving party is entitled to judgment as a matter of law.  </w:t>
      </w:r>
      <w:r w:rsidR="00CD3334">
        <w:rPr>
          <w:szCs w:val="26"/>
        </w:rPr>
        <w:t>J</w:t>
      </w:r>
      <w:r>
        <w:rPr>
          <w:szCs w:val="26"/>
        </w:rPr>
        <w:t xml:space="preserve">udgment </w:t>
      </w:r>
      <w:r w:rsidR="00CD3334">
        <w:rPr>
          <w:szCs w:val="26"/>
        </w:rPr>
        <w:t xml:space="preserve">on the pleadings </w:t>
      </w:r>
      <w:r>
        <w:rPr>
          <w:szCs w:val="26"/>
        </w:rPr>
        <w:t xml:space="preserve">should only be granted when the right to relief is clear and free from doubt.  In determining the absence of a genuine issue of </w:t>
      </w:r>
      <w:r w:rsidR="00CD3334">
        <w:rPr>
          <w:szCs w:val="26"/>
        </w:rPr>
        <w:t xml:space="preserve">material </w:t>
      </w:r>
      <w:r>
        <w:rPr>
          <w:szCs w:val="26"/>
        </w:rPr>
        <w:t xml:space="preserve">fact, the Commission must take the view of the evidence most favorable to the non-moving party and resolve any doubts against the entry of the judgment.  </w:t>
      </w:r>
      <w:r>
        <w:rPr>
          <w:i/>
          <w:szCs w:val="26"/>
        </w:rPr>
        <w:t>Day v. Volkswagonwerk Aktiengesellschaft</w:t>
      </w:r>
      <w:r>
        <w:rPr>
          <w:szCs w:val="26"/>
        </w:rPr>
        <w:t xml:space="preserve">, 464 A.2d 1313, 1316 (Pa. Super. Ct. 1983).  In this proceeding, PECO bears the burden of demonstrating clearly that there is no genuine issue of material fact.  </w:t>
      </w:r>
    </w:p>
    <w:p w:rsidR="00C54576" w:rsidRDefault="00C54576" w:rsidP="00EF4623">
      <w:pPr>
        <w:pStyle w:val="BodyText"/>
        <w:ind w:firstLine="1440"/>
        <w:rPr>
          <w:szCs w:val="26"/>
        </w:rPr>
      </w:pPr>
    </w:p>
    <w:p w:rsidR="00313E28" w:rsidRPr="00313E28" w:rsidRDefault="00C54576" w:rsidP="00313E28">
      <w:pPr>
        <w:spacing w:line="360" w:lineRule="auto"/>
        <w:ind w:firstLine="1440"/>
        <w:rPr>
          <w:sz w:val="26"/>
        </w:rPr>
      </w:pPr>
      <w:r w:rsidRPr="00313E28">
        <w:rPr>
          <w:sz w:val="26"/>
          <w:szCs w:val="26"/>
        </w:rPr>
        <w:t>PECO has specifically asser</w:t>
      </w:r>
      <w:r w:rsidR="00313E28" w:rsidRPr="00313E28">
        <w:rPr>
          <w:sz w:val="26"/>
          <w:szCs w:val="26"/>
        </w:rPr>
        <w:t xml:space="preserve">ted that the Complaint should be dismissed based on the doctrines of </w:t>
      </w:r>
      <w:r w:rsidR="00313E28" w:rsidRPr="00313E28">
        <w:rPr>
          <w:i/>
          <w:sz w:val="26"/>
          <w:szCs w:val="26"/>
        </w:rPr>
        <w:t>res judicata</w:t>
      </w:r>
      <w:r w:rsidR="00313E28" w:rsidRPr="00313E28">
        <w:rPr>
          <w:sz w:val="26"/>
          <w:szCs w:val="26"/>
        </w:rPr>
        <w:t xml:space="preserve"> and collateral estoppel.  </w:t>
      </w:r>
      <w:r w:rsidR="00313E28" w:rsidRPr="00313E28">
        <w:rPr>
          <w:sz w:val="26"/>
        </w:rPr>
        <w:t xml:space="preserve">The doctrine of </w:t>
      </w:r>
      <w:r w:rsidR="00313E28" w:rsidRPr="00313E28">
        <w:rPr>
          <w:i/>
          <w:sz w:val="26"/>
        </w:rPr>
        <w:t xml:space="preserve">res </w:t>
      </w:r>
      <w:proofErr w:type="spellStart"/>
      <w:r w:rsidR="00313E28" w:rsidRPr="00313E28">
        <w:rPr>
          <w:i/>
          <w:sz w:val="26"/>
        </w:rPr>
        <w:t>judicata</w:t>
      </w:r>
      <w:proofErr w:type="spellEnd"/>
      <w:r w:rsidR="00313E28" w:rsidRPr="00313E28">
        <w:rPr>
          <w:sz w:val="26"/>
        </w:rPr>
        <w:t xml:space="preserve"> prevents a suit between the same parties on the same cause of action after a court of competent jurisdiction has rendered a final judgment on the merits.  In order for the doctrine to prevail, all of the following four </w:t>
      </w:r>
      <w:r w:rsidR="00E52B28">
        <w:rPr>
          <w:sz w:val="26"/>
        </w:rPr>
        <w:t>requirements</w:t>
      </w:r>
      <w:r w:rsidR="00313E28" w:rsidRPr="00313E28">
        <w:rPr>
          <w:sz w:val="26"/>
        </w:rPr>
        <w:t xml:space="preserve"> must be met:  “(1) identity of issues, (2) identity of causes of action, (3) identity of persons and parties to the action, and (4) identity of the quality or capacity of the parties suing or sued.”  </w:t>
      </w:r>
      <w:r w:rsidR="00A315E7">
        <w:rPr>
          <w:i/>
          <w:sz w:val="26"/>
        </w:rPr>
        <w:t>Id</w:t>
      </w:r>
      <w:r w:rsidR="00313E28" w:rsidRPr="00313E28">
        <w:rPr>
          <w:sz w:val="26"/>
        </w:rPr>
        <w:t>.</w:t>
      </w:r>
    </w:p>
    <w:p w:rsidR="00A315E7" w:rsidRDefault="00EF4623" w:rsidP="00EF4623">
      <w:pPr>
        <w:pStyle w:val="BodyText"/>
        <w:ind w:firstLine="1440"/>
        <w:rPr>
          <w:szCs w:val="26"/>
        </w:rPr>
      </w:pPr>
      <w:r w:rsidRPr="00313E28">
        <w:rPr>
          <w:szCs w:val="26"/>
        </w:rPr>
        <w:t xml:space="preserve"> </w:t>
      </w:r>
    </w:p>
    <w:p w:rsidR="003E0A6A" w:rsidRDefault="00A315E7" w:rsidP="00EF4623">
      <w:pPr>
        <w:pStyle w:val="BodyText"/>
        <w:ind w:firstLine="1440"/>
        <w:rPr>
          <w:rFonts w:ascii="Times New (W1)" w:hAnsi="Times New (W1)"/>
        </w:rPr>
      </w:pPr>
      <w:r>
        <w:rPr>
          <w:rFonts w:ascii="Times New (W1)" w:hAnsi="Times New (W1)"/>
        </w:rPr>
        <w:t xml:space="preserve">Collateral estoppel is a doctrine of issue preclusion which “seeks to prevent the relitigation of a finally litigated issue in a subsequent proceeding between the same parties.”  </w:t>
      </w:r>
      <w:proofErr w:type="gramStart"/>
      <w:r>
        <w:rPr>
          <w:rFonts w:ascii="Times New (W1)" w:hAnsi="Times New (W1)"/>
          <w:i/>
        </w:rPr>
        <w:t>Commonwealth</w:t>
      </w:r>
      <w:r>
        <w:rPr>
          <w:rFonts w:ascii="Times New (W1)" w:hAnsi="Times New (W1)"/>
        </w:rPr>
        <w:t xml:space="preserve"> </w:t>
      </w:r>
      <w:r w:rsidRPr="0067079F">
        <w:rPr>
          <w:rFonts w:ascii="Times New (W1)" w:hAnsi="Times New (W1)"/>
          <w:i/>
        </w:rPr>
        <w:t xml:space="preserve">v. </w:t>
      </w:r>
      <w:proofErr w:type="spellStart"/>
      <w:r w:rsidRPr="0067079F">
        <w:rPr>
          <w:rFonts w:ascii="Times New (W1)" w:hAnsi="Times New (W1)"/>
          <w:i/>
        </w:rPr>
        <w:t>Hude</w:t>
      </w:r>
      <w:proofErr w:type="spellEnd"/>
      <w:r>
        <w:rPr>
          <w:rFonts w:ascii="Times New (W1)" w:hAnsi="Times New (W1)"/>
        </w:rPr>
        <w:t>, 425 A.2d 313</w:t>
      </w:r>
      <w:r w:rsidR="003E0A6A">
        <w:rPr>
          <w:rFonts w:ascii="Times New (W1)" w:hAnsi="Times New (W1)"/>
        </w:rPr>
        <w:t>,</w:t>
      </w:r>
      <w:r>
        <w:rPr>
          <w:rFonts w:ascii="Times New (W1)" w:hAnsi="Times New (W1)"/>
        </w:rPr>
        <w:t xml:space="preserve"> 322 (Pa. 1980).</w:t>
      </w:r>
      <w:proofErr w:type="gramEnd"/>
      <w:r>
        <w:rPr>
          <w:rFonts w:ascii="Times New (W1)" w:hAnsi="Times New (W1)"/>
        </w:rPr>
        <w:t xml:space="preserve">  A plea of collateral estoppel is valid if the following </w:t>
      </w:r>
      <w:r w:rsidR="00E52B28">
        <w:rPr>
          <w:rFonts w:ascii="Times New (W1)" w:hAnsi="Times New (W1)"/>
        </w:rPr>
        <w:t>elements</w:t>
      </w:r>
      <w:r>
        <w:rPr>
          <w:rFonts w:ascii="Times New (W1)" w:hAnsi="Times New (W1)"/>
        </w:rPr>
        <w:t xml:space="preserve"> are present:  </w:t>
      </w:r>
    </w:p>
    <w:p w:rsidR="00C07290" w:rsidRDefault="00C07290">
      <w:pPr>
        <w:pStyle w:val="BodyText"/>
        <w:spacing w:line="240" w:lineRule="auto"/>
        <w:ind w:left="1440" w:right="1440"/>
        <w:rPr>
          <w:rFonts w:ascii="Times New (W1)" w:hAnsi="Times New (W1)"/>
        </w:rPr>
      </w:pPr>
    </w:p>
    <w:p w:rsidR="00C07290" w:rsidRDefault="00A315E7">
      <w:pPr>
        <w:pStyle w:val="BodyText"/>
        <w:spacing w:line="240" w:lineRule="auto"/>
        <w:ind w:left="1440" w:right="1440"/>
        <w:rPr>
          <w:rFonts w:ascii="Times New (W1)" w:hAnsi="Times New (W1)"/>
        </w:rPr>
      </w:pPr>
      <w:r>
        <w:rPr>
          <w:rFonts w:ascii="Times New (W1)" w:hAnsi="Times New (W1)"/>
        </w:rPr>
        <w:lastRenderedPageBreak/>
        <w:t xml:space="preserve">(1) </w:t>
      </w:r>
      <w:r w:rsidR="003E0A6A">
        <w:rPr>
          <w:rFonts w:ascii="Times New (W1)" w:hAnsi="Times New (W1)"/>
        </w:rPr>
        <w:t>[T]</w:t>
      </w:r>
      <w:r>
        <w:rPr>
          <w:rFonts w:ascii="Times New (W1)" w:hAnsi="Times New (W1)"/>
        </w:rPr>
        <w:t>he issue decided in the prior adjudication was identical with the one presented in the later action, (2) there was a final judgment on the merits, (3) the party against whom the plea is asserted was a party or in privity with the party to the prior adjudication, and (4) the party against whom it is asserted has had a full and fair opportunity to litigate the issue in question in a prior action.</w:t>
      </w:r>
    </w:p>
    <w:p w:rsidR="00150506" w:rsidRDefault="00150506">
      <w:pPr>
        <w:pStyle w:val="BodyText"/>
        <w:ind w:firstLine="1440"/>
        <w:rPr>
          <w:rFonts w:ascii="Times New (W1)" w:hAnsi="Times New (W1)"/>
        </w:rPr>
      </w:pPr>
    </w:p>
    <w:p w:rsidR="00C07290" w:rsidRDefault="00A315E7">
      <w:pPr>
        <w:pStyle w:val="BodyText"/>
        <w:rPr>
          <w:szCs w:val="26"/>
        </w:rPr>
      </w:pPr>
      <w:proofErr w:type="gramStart"/>
      <w:r>
        <w:rPr>
          <w:rFonts w:ascii="Times New (W1)" w:hAnsi="Times New (W1)"/>
          <w:i/>
        </w:rPr>
        <w:t>In Re Estate of Ellis</w:t>
      </w:r>
      <w:r>
        <w:rPr>
          <w:rFonts w:ascii="Times New (W1)" w:hAnsi="Times New (W1)"/>
        </w:rPr>
        <w:t>, 333 A.2d 728, 731 (Pa. 1975).</w:t>
      </w:r>
      <w:proofErr w:type="gramEnd"/>
      <w:r>
        <w:rPr>
          <w:rFonts w:ascii="Times New (W1)" w:hAnsi="Times New (W1)"/>
        </w:rPr>
        <w:t xml:space="preserve">   </w:t>
      </w:r>
      <w:r w:rsidR="00EF4623" w:rsidRPr="00313E28">
        <w:rPr>
          <w:szCs w:val="26"/>
        </w:rPr>
        <w:t xml:space="preserve">                 </w:t>
      </w:r>
    </w:p>
    <w:p w:rsidR="00D5673B" w:rsidRPr="00313E28" w:rsidRDefault="00D5673B" w:rsidP="001A1AD3">
      <w:pPr>
        <w:spacing w:line="360" w:lineRule="auto"/>
        <w:jc w:val="center"/>
        <w:rPr>
          <w:sz w:val="26"/>
          <w:szCs w:val="26"/>
        </w:rPr>
      </w:pPr>
    </w:p>
    <w:p w:rsidR="00B1627F" w:rsidRDefault="00B77B98" w:rsidP="00B77B98">
      <w:pPr>
        <w:spacing w:line="360" w:lineRule="auto"/>
        <w:ind w:firstLine="720"/>
        <w:rPr>
          <w:b/>
          <w:sz w:val="26"/>
          <w:szCs w:val="26"/>
        </w:rPr>
      </w:pPr>
      <w:r>
        <w:rPr>
          <w:b/>
          <w:sz w:val="26"/>
          <w:szCs w:val="26"/>
        </w:rPr>
        <w:t xml:space="preserve">The ALJ’s Decision </w:t>
      </w:r>
    </w:p>
    <w:p w:rsidR="00687612" w:rsidRPr="00B77B98" w:rsidRDefault="00687612" w:rsidP="00B77B98">
      <w:pPr>
        <w:spacing w:line="360" w:lineRule="auto"/>
        <w:ind w:firstLine="720"/>
        <w:rPr>
          <w:b/>
          <w:sz w:val="26"/>
          <w:szCs w:val="26"/>
        </w:rPr>
      </w:pPr>
    </w:p>
    <w:p w:rsidR="00C07290" w:rsidRDefault="00B80FA0">
      <w:pPr>
        <w:spacing w:line="360" w:lineRule="auto"/>
        <w:ind w:firstLine="1440"/>
        <w:rPr>
          <w:rFonts w:ascii="Times New (W1)" w:hAnsi="Times New (W1)"/>
          <w:sz w:val="26"/>
          <w:szCs w:val="26"/>
        </w:rPr>
      </w:pPr>
      <w:r>
        <w:rPr>
          <w:rFonts w:ascii="Times New (W1)" w:hAnsi="Times New (W1)"/>
          <w:sz w:val="26"/>
          <w:szCs w:val="26"/>
        </w:rPr>
        <w:t xml:space="preserve">In ruling on the Motion for Judgment on the Pleadings, the ALJ </w:t>
      </w:r>
      <w:r w:rsidR="00164901" w:rsidRPr="00175F33">
        <w:rPr>
          <w:rFonts w:ascii="Times New (W1)" w:hAnsi="Times New (W1)"/>
          <w:sz w:val="26"/>
          <w:szCs w:val="26"/>
        </w:rPr>
        <w:t xml:space="preserve">determined that the Motion should be granted on the basis of the doctrines of </w:t>
      </w:r>
      <w:r w:rsidR="00B40D38" w:rsidRPr="00175F33">
        <w:rPr>
          <w:rFonts w:ascii="Times New (W1)" w:hAnsi="Times New (W1)"/>
          <w:i/>
          <w:sz w:val="26"/>
          <w:szCs w:val="26"/>
        </w:rPr>
        <w:t>res judicata</w:t>
      </w:r>
      <w:r w:rsidR="00B40D38" w:rsidRPr="00175F33">
        <w:rPr>
          <w:rFonts w:ascii="Times New (W1)" w:hAnsi="Times New (W1)"/>
          <w:sz w:val="26"/>
          <w:szCs w:val="26"/>
        </w:rPr>
        <w:t xml:space="preserve"> and collateral estoppel.  I.D. at 8.  </w:t>
      </w:r>
      <w:r w:rsidR="00C73967" w:rsidRPr="00175F33">
        <w:rPr>
          <w:rFonts w:ascii="Times New (W1)" w:hAnsi="Times New (W1)"/>
          <w:sz w:val="26"/>
          <w:szCs w:val="26"/>
        </w:rPr>
        <w:t>After reviewing the February 2008 Complaint proceeding, t</w:t>
      </w:r>
      <w:r w:rsidR="00B40D38" w:rsidRPr="00175F33">
        <w:rPr>
          <w:rFonts w:ascii="Times New (W1)" w:hAnsi="Times New (W1)"/>
          <w:sz w:val="26"/>
          <w:szCs w:val="26"/>
        </w:rPr>
        <w:t xml:space="preserve">he ALJ </w:t>
      </w:r>
      <w:r w:rsidR="004E3B41" w:rsidRPr="00175F33">
        <w:rPr>
          <w:rFonts w:ascii="Times New (W1)" w:hAnsi="Times New (W1)"/>
          <w:sz w:val="26"/>
          <w:szCs w:val="26"/>
        </w:rPr>
        <w:t xml:space="preserve">found that all of the elements for both doctrines were present and effectively barred the </w:t>
      </w:r>
      <w:r w:rsidR="00D812A0">
        <w:rPr>
          <w:rFonts w:ascii="Times New (W1)" w:hAnsi="Times New (W1)"/>
          <w:sz w:val="26"/>
          <w:szCs w:val="26"/>
        </w:rPr>
        <w:t xml:space="preserve">October 2009 </w:t>
      </w:r>
      <w:r w:rsidR="004E3B41" w:rsidRPr="00175F33">
        <w:rPr>
          <w:rFonts w:ascii="Times New (W1)" w:hAnsi="Times New (W1)"/>
          <w:sz w:val="26"/>
          <w:szCs w:val="26"/>
        </w:rPr>
        <w:t xml:space="preserve">Complaint.  </w:t>
      </w:r>
      <w:r w:rsidR="00F42F31" w:rsidRPr="00F42F31">
        <w:rPr>
          <w:rFonts w:ascii="Times New (W1)" w:hAnsi="Times New (W1)"/>
          <w:i/>
          <w:sz w:val="26"/>
          <w:szCs w:val="26"/>
        </w:rPr>
        <w:t>Id</w:t>
      </w:r>
      <w:r w:rsidR="004E3B41" w:rsidRPr="00175F33">
        <w:rPr>
          <w:rFonts w:ascii="Times New (W1)" w:hAnsi="Times New (W1)"/>
          <w:sz w:val="26"/>
          <w:szCs w:val="26"/>
        </w:rPr>
        <w:t>. at 8-9.</w:t>
      </w:r>
      <w:r w:rsidR="00754AA2">
        <w:rPr>
          <w:rFonts w:ascii="Times New (W1)" w:hAnsi="Times New (W1)"/>
          <w:sz w:val="26"/>
          <w:szCs w:val="26"/>
        </w:rPr>
        <w:t xml:space="preserve">  </w:t>
      </w:r>
    </w:p>
    <w:p w:rsidR="00C07290" w:rsidRDefault="00C07290">
      <w:pPr>
        <w:spacing w:line="360" w:lineRule="auto"/>
        <w:ind w:firstLine="1440"/>
        <w:rPr>
          <w:rFonts w:ascii="Times New (W1)" w:hAnsi="Times New (W1)"/>
          <w:sz w:val="26"/>
          <w:szCs w:val="26"/>
        </w:rPr>
      </w:pPr>
    </w:p>
    <w:p w:rsidR="00C07290" w:rsidRDefault="000519BA">
      <w:pPr>
        <w:spacing w:line="360" w:lineRule="auto"/>
        <w:ind w:firstLine="1440"/>
        <w:rPr>
          <w:spacing w:val="-3"/>
          <w:sz w:val="26"/>
        </w:rPr>
      </w:pPr>
      <w:r>
        <w:rPr>
          <w:rFonts w:ascii="Times New (W1)" w:hAnsi="Times New (W1)"/>
          <w:sz w:val="26"/>
          <w:szCs w:val="26"/>
        </w:rPr>
        <w:t xml:space="preserve">With regard to the requirements of </w:t>
      </w:r>
      <w:r w:rsidRPr="000519BA">
        <w:rPr>
          <w:rFonts w:ascii="Times New (W1)" w:hAnsi="Times New (W1)"/>
          <w:i/>
          <w:sz w:val="26"/>
          <w:szCs w:val="26"/>
        </w:rPr>
        <w:t>res judicata</w:t>
      </w:r>
      <w:r>
        <w:rPr>
          <w:rFonts w:ascii="Times New (W1)" w:hAnsi="Times New (W1)"/>
          <w:sz w:val="26"/>
          <w:szCs w:val="26"/>
        </w:rPr>
        <w:t xml:space="preserve">, </w:t>
      </w:r>
      <w:r w:rsidRPr="000519BA">
        <w:rPr>
          <w:spacing w:val="-3"/>
          <w:sz w:val="26"/>
        </w:rPr>
        <w:t xml:space="preserve">he </w:t>
      </w:r>
      <w:r>
        <w:rPr>
          <w:spacing w:val="-3"/>
          <w:sz w:val="26"/>
        </w:rPr>
        <w:t>determined that</w:t>
      </w:r>
      <w:r w:rsidRPr="000519BA">
        <w:rPr>
          <w:spacing w:val="-3"/>
          <w:sz w:val="26"/>
        </w:rPr>
        <w:t xml:space="preserve"> </w:t>
      </w:r>
      <w:r w:rsidR="00487CAA">
        <w:rPr>
          <w:spacing w:val="-3"/>
          <w:sz w:val="26"/>
        </w:rPr>
        <w:t xml:space="preserve">the main </w:t>
      </w:r>
      <w:r w:rsidRPr="000519BA">
        <w:rPr>
          <w:spacing w:val="-3"/>
          <w:sz w:val="26"/>
        </w:rPr>
        <w:t xml:space="preserve">issue raised in the </w:t>
      </w:r>
      <w:r w:rsidR="00E201F5">
        <w:rPr>
          <w:spacing w:val="-3"/>
          <w:sz w:val="26"/>
        </w:rPr>
        <w:t xml:space="preserve">October 2009 </w:t>
      </w:r>
      <w:r w:rsidRPr="000519BA">
        <w:rPr>
          <w:spacing w:val="-3"/>
          <w:sz w:val="26"/>
        </w:rPr>
        <w:t xml:space="preserve">Complaint is identical to the </w:t>
      </w:r>
      <w:r w:rsidR="00487CAA">
        <w:rPr>
          <w:spacing w:val="-3"/>
          <w:sz w:val="26"/>
        </w:rPr>
        <w:t>main</w:t>
      </w:r>
      <w:r w:rsidRPr="000519BA">
        <w:rPr>
          <w:spacing w:val="-3"/>
          <w:sz w:val="26"/>
        </w:rPr>
        <w:t xml:space="preserve"> issue raised in </w:t>
      </w:r>
      <w:r w:rsidR="00487CAA">
        <w:rPr>
          <w:spacing w:val="-3"/>
          <w:sz w:val="26"/>
        </w:rPr>
        <w:t>the</w:t>
      </w:r>
      <w:r w:rsidRPr="000519BA">
        <w:rPr>
          <w:spacing w:val="-3"/>
          <w:sz w:val="26"/>
        </w:rPr>
        <w:t xml:space="preserve"> February 2008 Complaint: </w:t>
      </w:r>
      <w:r w:rsidR="00487CAA">
        <w:rPr>
          <w:spacing w:val="-3"/>
          <w:sz w:val="26"/>
        </w:rPr>
        <w:t xml:space="preserve"> </w:t>
      </w:r>
      <w:r w:rsidR="00E85B22">
        <w:rPr>
          <w:spacing w:val="-3"/>
          <w:sz w:val="26"/>
        </w:rPr>
        <w:t>t</w:t>
      </w:r>
      <w:r w:rsidR="00487CAA">
        <w:rPr>
          <w:spacing w:val="-3"/>
          <w:sz w:val="26"/>
        </w:rPr>
        <w:t>he Complainant’s d</w:t>
      </w:r>
      <w:r w:rsidRPr="000519BA">
        <w:rPr>
          <w:spacing w:val="-3"/>
          <w:sz w:val="26"/>
        </w:rPr>
        <w:t xml:space="preserve">enial of responsibility for arrears owed to PECO and her </w:t>
      </w:r>
      <w:r w:rsidR="00487CAA">
        <w:rPr>
          <w:spacing w:val="-3"/>
          <w:sz w:val="26"/>
        </w:rPr>
        <w:t>request</w:t>
      </w:r>
      <w:r w:rsidRPr="000519BA">
        <w:rPr>
          <w:spacing w:val="-3"/>
          <w:sz w:val="26"/>
        </w:rPr>
        <w:t xml:space="preserve"> for a</w:t>
      </w:r>
      <w:r w:rsidR="00487CAA">
        <w:rPr>
          <w:spacing w:val="-3"/>
          <w:sz w:val="26"/>
        </w:rPr>
        <w:t>n affordable</w:t>
      </w:r>
      <w:r w:rsidRPr="000519BA">
        <w:rPr>
          <w:spacing w:val="-3"/>
          <w:sz w:val="26"/>
        </w:rPr>
        <w:t xml:space="preserve"> payment arrangement.  </w:t>
      </w:r>
      <w:r w:rsidR="00487CAA">
        <w:rPr>
          <w:spacing w:val="-3"/>
          <w:sz w:val="26"/>
        </w:rPr>
        <w:t xml:space="preserve"> </w:t>
      </w:r>
      <w:r w:rsidRPr="000519BA">
        <w:rPr>
          <w:spacing w:val="-3"/>
          <w:sz w:val="26"/>
        </w:rPr>
        <w:t xml:space="preserve">Second, the cause of action is identical </w:t>
      </w:r>
      <w:r w:rsidR="00487CAA">
        <w:rPr>
          <w:spacing w:val="-3"/>
          <w:sz w:val="26"/>
        </w:rPr>
        <w:t>in both Complaint proceedings</w:t>
      </w:r>
      <w:r w:rsidRPr="000519BA">
        <w:rPr>
          <w:spacing w:val="-3"/>
          <w:sz w:val="26"/>
        </w:rPr>
        <w:t>.  Third, Deborah L. Anderson is the Complainant, and PECO is the Respondent</w:t>
      </w:r>
      <w:r w:rsidR="00E201F5">
        <w:rPr>
          <w:spacing w:val="-3"/>
          <w:sz w:val="26"/>
        </w:rPr>
        <w:t>,</w:t>
      </w:r>
      <w:r w:rsidRPr="000519BA">
        <w:rPr>
          <w:spacing w:val="-3"/>
          <w:sz w:val="26"/>
        </w:rPr>
        <w:t xml:space="preserve"> in both Complaints.  </w:t>
      </w:r>
      <w:r w:rsidR="00A56857">
        <w:rPr>
          <w:spacing w:val="-3"/>
          <w:sz w:val="26"/>
        </w:rPr>
        <w:t xml:space="preserve">I.D. at 8.  </w:t>
      </w:r>
      <w:r w:rsidRPr="000519BA">
        <w:rPr>
          <w:spacing w:val="-3"/>
          <w:sz w:val="26"/>
        </w:rPr>
        <w:t>The capacities of both parties</w:t>
      </w:r>
      <w:r w:rsidR="00A56857">
        <w:rPr>
          <w:spacing w:val="-3"/>
          <w:sz w:val="26"/>
        </w:rPr>
        <w:t xml:space="preserve">, </w:t>
      </w:r>
      <w:r w:rsidRPr="000519BA">
        <w:rPr>
          <w:spacing w:val="-3"/>
          <w:sz w:val="26"/>
        </w:rPr>
        <w:t>customer and public utility providing service</w:t>
      </w:r>
      <w:r w:rsidR="00A56857">
        <w:rPr>
          <w:spacing w:val="-3"/>
          <w:sz w:val="26"/>
        </w:rPr>
        <w:t>,</w:t>
      </w:r>
      <w:r w:rsidRPr="000519BA">
        <w:rPr>
          <w:spacing w:val="-3"/>
          <w:sz w:val="26"/>
        </w:rPr>
        <w:t xml:space="preserve"> </w:t>
      </w:r>
      <w:r w:rsidR="00A56857">
        <w:rPr>
          <w:spacing w:val="-3"/>
          <w:sz w:val="26"/>
        </w:rPr>
        <w:t xml:space="preserve">are </w:t>
      </w:r>
      <w:r w:rsidRPr="000519BA">
        <w:rPr>
          <w:spacing w:val="-3"/>
          <w:sz w:val="26"/>
        </w:rPr>
        <w:t xml:space="preserve">the same in </w:t>
      </w:r>
      <w:r w:rsidR="00A56857">
        <w:rPr>
          <w:spacing w:val="-3"/>
          <w:sz w:val="26"/>
        </w:rPr>
        <w:t>both proceedings</w:t>
      </w:r>
      <w:r w:rsidRPr="000519BA">
        <w:rPr>
          <w:spacing w:val="-3"/>
          <w:sz w:val="26"/>
        </w:rPr>
        <w:t>.</w:t>
      </w:r>
      <w:r w:rsidR="00A56857">
        <w:rPr>
          <w:spacing w:val="-3"/>
          <w:sz w:val="26"/>
        </w:rPr>
        <w:t xml:space="preserve">  </w:t>
      </w:r>
      <w:proofErr w:type="gramStart"/>
      <w:r w:rsidR="00F42F31" w:rsidRPr="00F42F31">
        <w:rPr>
          <w:i/>
          <w:spacing w:val="-3"/>
          <w:sz w:val="26"/>
        </w:rPr>
        <w:t>Id</w:t>
      </w:r>
      <w:r w:rsidR="00A56857">
        <w:rPr>
          <w:spacing w:val="-3"/>
          <w:sz w:val="26"/>
        </w:rPr>
        <w:t>. at 9.</w:t>
      </w:r>
      <w:proofErr w:type="gramEnd"/>
      <w:r w:rsidRPr="000519BA">
        <w:rPr>
          <w:spacing w:val="-3"/>
          <w:sz w:val="26"/>
        </w:rPr>
        <w:t xml:space="preserve">  </w:t>
      </w:r>
    </w:p>
    <w:p w:rsidR="00330F69" w:rsidRDefault="00330F69" w:rsidP="00DC5E09">
      <w:pPr>
        <w:spacing w:line="360" w:lineRule="auto"/>
        <w:ind w:firstLine="1440"/>
        <w:rPr>
          <w:spacing w:val="-3"/>
          <w:sz w:val="26"/>
        </w:rPr>
      </w:pPr>
    </w:p>
    <w:p w:rsidR="00754AA2" w:rsidRPr="000519BA" w:rsidRDefault="00E53DFB" w:rsidP="00DC5E09">
      <w:pPr>
        <w:spacing w:line="360" w:lineRule="auto"/>
        <w:ind w:firstLine="1440"/>
        <w:rPr>
          <w:rFonts w:ascii="Times New (W1)" w:hAnsi="Times New (W1)"/>
          <w:sz w:val="26"/>
          <w:szCs w:val="26"/>
        </w:rPr>
      </w:pPr>
      <w:r>
        <w:rPr>
          <w:spacing w:val="-3"/>
          <w:sz w:val="26"/>
        </w:rPr>
        <w:t>With respect to the requirements for collateral estoppel, the ALJ first concluded that the Complainant</w:t>
      </w:r>
      <w:r w:rsidR="000519BA" w:rsidRPr="000519BA">
        <w:rPr>
          <w:spacing w:val="-3"/>
          <w:sz w:val="26"/>
        </w:rPr>
        <w:t xml:space="preserve"> disputed the total arrears and payment arrangement for her utility bill</w:t>
      </w:r>
      <w:r>
        <w:rPr>
          <w:spacing w:val="-3"/>
          <w:sz w:val="26"/>
        </w:rPr>
        <w:t xml:space="preserve"> in the February 2008 Complaint</w:t>
      </w:r>
      <w:r w:rsidR="000519BA" w:rsidRPr="000519BA">
        <w:rPr>
          <w:spacing w:val="-3"/>
          <w:sz w:val="26"/>
        </w:rPr>
        <w:t xml:space="preserve">, which is the same issue that she is disputing in the </w:t>
      </w:r>
      <w:r w:rsidR="00BB1AFD">
        <w:rPr>
          <w:spacing w:val="-3"/>
          <w:sz w:val="26"/>
        </w:rPr>
        <w:t xml:space="preserve">October 2009 </w:t>
      </w:r>
      <w:r w:rsidR="000519BA" w:rsidRPr="000519BA">
        <w:rPr>
          <w:spacing w:val="-3"/>
          <w:sz w:val="26"/>
        </w:rPr>
        <w:t xml:space="preserve">Complaint.  </w:t>
      </w:r>
      <w:r>
        <w:rPr>
          <w:spacing w:val="-3"/>
          <w:sz w:val="26"/>
        </w:rPr>
        <w:t>Again, t</w:t>
      </w:r>
      <w:r w:rsidR="000519BA" w:rsidRPr="000519BA">
        <w:rPr>
          <w:spacing w:val="-3"/>
          <w:sz w:val="26"/>
        </w:rPr>
        <w:t xml:space="preserve">he parties in the prior proceeding and the instant </w:t>
      </w:r>
      <w:r w:rsidR="000519BA" w:rsidRPr="000519BA">
        <w:rPr>
          <w:spacing w:val="-3"/>
          <w:sz w:val="26"/>
        </w:rPr>
        <w:lastRenderedPageBreak/>
        <w:t xml:space="preserve">Complaint </w:t>
      </w:r>
      <w:r>
        <w:rPr>
          <w:spacing w:val="-3"/>
          <w:sz w:val="26"/>
        </w:rPr>
        <w:t xml:space="preserve">proceeding </w:t>
      </w:r>
      <w:r w:rsidR="000519BA" w:rsidRPr="000519BA">
        <w:rPr>
          <w:spacing w:val="-3"/>
          <w:sz w:val="26"/>
        </w:rPr>
        <w:t xml:space="preserve">are identical.  </w:t>
      </w:r>
      <w:r>
        <w:rPr>
          <w:spacing w:val="-3"/>
          <w:sz w:val="26"/>
        </w:rPr>
        <w:t xml:space="preserve">The </w:t>
      </w:r>
      <w:r w:rsidR="001A68AD">
        <w:rPr>
          <w:spacing w:val="-3"/>
          <w:sz w:val="26"/>
        </w:rPr>
        <w:t xml:space="preserve">ALJ also stated that the </w:t>
      </w:r>
      <w:r w:rsidR="000519BA" w:rsidRPr="000519BA">
        <w:rPr>
          <w:spacing w:val="-3"/>
          <w:sz w:val="26"/>
        </w:rPr>
        <w:t>Complainant participate</w:t>
      </w:r>
      <w:r>
        <w:rPr>
          <w:spacing w:val="-3"/>
          <w:sz w:val="26"/>
        </w:rPr>
        <w:t>d</w:t>
      </w:r>
      <w:r w:rsidR="000519BA" w:rsidRPr="000519BA">
        <w:rPr>
          <w:spacing w:val="-3"/>
          <w:sz w:val="26"/>
        </w:rPr>
        <w:t xml:space="preserve"> in </w:t>
      </w:r>
      <w:r>
        <w:rPr>
          <w:spacing w:val="-3"/>
          <w:sz w:val="26"/>
        </w:rPr>
        <w:t xml:space="preserve">the evidentiary </w:t>
      </w:r>
      <w:r w:rsidR="000519BA" w:rsidRPr="000519BA">
        <w:rPr>
          <w:spacing w:val="-3"/>
          <w:sz w:val="26"/>
        </w:rPr>
        <w:t xml:space="preserve">hearing </w:t>
      </w:r>
      <w:r w:rsidR="001A68AD">
        <w:rPr>
          <w:spacing w:val="-3"/>
          <w:sz w:val="26"/>
        </w:rPr>
        <w:t>in the previous proceeding</w:t>
      </w:r>
      <w:r w:rsidR="000519BA" w:rsidRPr="000519BA">
        <w:rPr>
          <w:spacing w:val="-3"/>
          <w:sz w:val="26"/>
        </w:rPr>
        <w:t>.  Following the hearing, the ALJ issued an Initial Decision sustaining</w:t>
      </w:r>
      <w:r w:rsidR="00E85B22">
        <w:rPr>
          <w:spacing w:val="-3"/>
          <w:sz w:val="26"/>
        </w:rPr>
        <w:t>,</w:t>
      </w:r>
      <w:r w:rsidR="000519BA" w:rsidRPr="000519BA">
        <w:rPr>
          <w:spacing w:val="-3"/>
          <w:sz w:val="26"/>
        </w:rPr>
        <w:t xml:space="preserve"> in part</w:t>
      </w:r>
      <w:r w:rsidR="00E85B22">
        <w:rPr>
          <w:spacing w:val="-3"/>
          <w:sz w:val="26"/>
        </w:rPr>
        <w:t>,</w:t>
      </w:r>
      <w:r w:rsidR="000519BA" w:rsidRPr="000519BA">
        <w:rPr>
          <w:spacing w:val="-3"/>
          <w:sz w:val="26"/>
        </w:rPr>
        <w:t xml:space="preserve"> and dismissing</w:t>
      </w:r>
      <w:r w:rsidR="00E85B22">
        <w:rPr>
          <w:spacing w:val="-3"/>
          <w:sz w:val="26"/>
        </w:rPr>
        <w:t>,</w:t>
      </w:r>
      <w:r w:rsidR="000519BA" w:rsidRPr="000519BA">
        <w:rPr>
          <w:spacing w:val="-3"/>
          <w:sz w:val="26"/>
        </w:rPr>
        <w:t xml:space="preserve"> in part</w:t>
      </w:r>
      <w:r w:rsidR="00E85B22">
        <w:rPr>
          <w:spacing w:val="-3"/>
          <w:sz w:val="26"/>
        </w:rPr>
        <w:t>,</w:t>
      </w:r>
      <w:r w:rsidR="000519BA" w:rsidRPr="000519BA">
        <w:rPr>
          <w:spacing w:val="-3"/>
          <w:sz w:val="26"/>
        </w:rPr>
        <w:t xml:space="preserve"> the February 2008 Complaint.  </w:t>
      </w:r>
      <w:r w:rsidR="001A68AD">
        <w:rPr>
          <w:spacing w:val="-3"/>
          <w:sz w:val="26"/>
        </w:rPr>
        <w:t xml:space="preserve">The </w:t>
      </w:r>
      <w:r w:rsidR="000519BA" w:rsidRPr="000519BA">
        <w:rPr>
          <w:spacing w:val="-3"/>
          <w:sz w:val="26"/>
        </w:rPr>
        <w:t xml:space="preserve">Complainant </w:t>
      </w:r>
      <w:r w:rsidR="001A68AD">
        <w:rPr>
          <w:spacing w:val="-3"/>
          <w:sz w:val="26"/>
        </w:rPr>
        <w:t xml:space="preserve">subsequently </w:t>
      </w:r>
      <w:r w:rsidR="000519BA" w:rsidRPr="000519BA">
        <w:rPr>
          <w:spacing w:val="-3"/>
          <w:sz w:val="26"/>
        </w:rPr>
        <w:t xml:space="preserve">filed Exceptions to the Initial Decision.  On April 30, 2009, the Commission issued </w:t>
      </w:r>
      <w:r w:rsidR="00AE384F">
        <w:rPr>
          <w:spacing w:val="-3"/>
          <w:sz w:val="26"/>
        </w:rPr>
        <w:t xml:space="preserve">a final </w:t>
      </w:r>
      <w:r w:rsidR="000519BA" w:rsidRPr="000519BA">
        <w:rPr>
          <w:spacing w:val="-3"/>
          <w:sz w:val="26"/>
        </w:rPr>
        <w:t xml:space="preserve">Opinion </w:t>
      </w:r>
      <w:r w:rsidR="001A68AD">
        <w:rPr>
          <w:spacing w:val="-3"/>
          <w:sz w:val="26"/>
        </w:rPr>
        <w:t xml:space="preserve">and </w:t>
      </w:r>
      <w:r w:rsidR="000519BA" w:rsidRPr="000519BA">
        <w:rPr>
          <w:spacing w:val="-3"/>
          <w:sz w:val="26"/>
        </w:rPr>
        <w:t xml:space="preserve">Order denying </w:t>
      </w:r>
      <w:r w:rsidR="004D2C68">
        <w:rPr>
          <w:spacing w:val="-3"/>
          <w:sz w:val="26"/>
        </w:rPr>
        <w:t xml:space="preserve">the </w:t>
      </w:r>
      <w:r w:rsidR="000519BA" w:rsidRPr="000519BA">
        <w:rPr>
          <w:spacing w:val="-3"/>
          <w:sz w:val="26"/>
        </w:rPr>
        <w:t>Complainant's Exceptions and affirming the ALJ's Initial Decision.  That Opinion and Order was not appealed.</w:t>
      </w:r>
      <w:r w:rsidR="00AE384F">
        <w:rPr>
          <w:spacing w:val="-3"/>
          <w:sz w:val="26"/>
        </w:rPr>
        <w:t xml:space="preserve">  I.D. at 9.</w:t>
      </w:r>
      <w:r w:rsidR="000519BA" w:rsidRPr="000519BA">
        <w:rPr>
          <w:spacing w:val="-3"/>
          <w:sz w:val="26"/>
        </w:rPr>
        <w:t xml:space="preserve">  </w:t>
      </w:r>
      <w:r w:rsidR="004E3B41" w:rsidRPr="000519BA">
        <w:rPr>
          <w:rFonts w:ascii="Times New (W1)" w:hAnsi="Times New (W1)"/>
          <w:sz w:val="26"/>
          <w:szCs w:val="26"/>
        </w:rPr>
        <w:t xml:space="preserve">  </w:t>
      </w:r>
    </w:p>
    <w:p w:rsidR="00754AA2" w:rsidRDefault="00754AA2" w:rsidP="008C5B59">
      <w:pPr>
        <w:spacing w:line="360" w:lineRule="auto"/>
        <w:rPr>
          <w:rFonts w:ascii="Times New (W1)" w:hAnsi="Times New (W1)"/>
          <w:sz w:val="26"/>
          <w:szCs w:val="26"/>
        </w:rPr>
      </w:pPr>
    </w:p>
    <w:p w:rsidR="00520E91" w:rsidRPr="00175F33" w:rsidRDefault="00C74292" w:rsidP="00AE384F">
      <w:pPr>
        <w:spacing w:line="360" w:lineRule="auto"/>
        <w:ind w:firstLine="1440"/>
        <w:rPr>
          <w:rFonts w:ascii="Times New (W1)" w:hAnsi="Times New (W1)"/>
          <w:sz w:val="26"/>
          <w:szCs w:val="26"/>
        </w:rPr>
      </w:pPr>
      <w:r w:rsidRPr="00175F33">
        <w:rPr>
          <w:rFonts w:ascii="Times New (W1)" w:hAnsi="Times New (W1)"/>
          <w:sz w:val="26"/>
          <w:szCs w:val="26"/>
        </w:rPr>
        <w:t>In addition</w:t>
      </w:r>
      <w:r w:rsidR="004E3B41" w:rsidRPr="00175F33">
        <w:rPr>
          <w:rFonts w:ascii="Times New (W1)" w:hAnsi="Times New (W1)"/>
          <w:sz w:val="26"/>
          <w:szCs w:val="26"/>
        </w:rPr>
        <w:t xml:space="preserve">, </w:t>
      </w:r>
      <w:r w:rsidR="00AE384F">
        <w:rPr>
          <w:rFonts w:ascii="Times New (W1)" w:hAnsi="Times New (W1)"/>
          <w:sz w:val="26"/>
          <w:szCs w:val="26"/>
        </w:rPr>
        <w:t>t</w:t>
      </w:r>
      <w:r w:rsidR="004E3B41" w:rsidRPr="00175F33">
        <w:rPr>
          <w:rFonts w:ascii="Times New (W1)" w:hAnsi="Times New (W1)"/>
          <w:sz w:val="26"/>
          <w:szCs w:val="26"/>
        </w:rPr>
        <w:t xml:space="preserve">he </w:t>
      </w:r>
      <w:r w:rsidR="00AE384F">
        <w:rPr>
          <w:rFonts w:ascii="Times New (W1)" w:hAnsi="Times New (W1)"/>
          <w:sz w:val="26"/>
          <w:szCs w:val="26"/>
        </w:rPr>
        <w:t xml:space="preserve">ALJ </w:t>
      </w:r>
      <w:r w:rsidRPr="00175F33">
        <w:rPr>
          <w:rFonts w:ascii="Times New (W1)" w:hAnsi="Times New (W1)"/>
          <w:sz w:val="26"/>
          <w:szCs w:val="26"/>
        </w:rPr>
        <w:t>concluded that the Complaint should be barred pursuant to Section 316 of the Public Utility Code (Code), 66 Pa. C.S. § 316</w:t>
      </w:r>
      <w:r w:rsidR="00B769AB" w:rsidRPr="00175F33">
        <w:rPr>
          <w:rFonts w:ascii="Times New (W1)" w:hAnsi="Times New (W1)"/>
          <w:sz w:val="26"/>
          <w:szCs w:val="26"/>
        </w:rPr>
        <w:t>, which precludes a collateral attack on a Commission Order that has not been overturned on appeal</w:t>
      </w:r>
      <w:r w:rsidRPr="00175F33">
        <w:rPr>
          <w:rFonts w:ascii="Times New (W1)" w:hAnsi="Times New (W1)"/>
          <w:sz w:val="26"/>
          <w:szCs w:val="26"/>
        </w:rPr>
        <w:t>.</w:t>
      </w:r>
      <w:r w:rsidR="008C5B59">
        <w:rPr>
          <w:rStyle w:val="FootnoteReference"/>
          <w:rFonts w:ascii="Times New (W1)" w:hAnsi="Times New (W1)"/>
        </w:rPr>
        <w:footnoteReference w:id="5"/>
      </w:r>
      <w:r w:rsidR="00B769AB" w:rsidRPr="00175F33">
        <w:rPr>
          <w:rFonts w:ascii="Times New (W1)" w:hAnsi="Times New (W1)"/>
          <w:sz w:val="26"/>
          <w:szCs w:val="26"/>
        </w:rPr>
        <w:t xml:space="preserve">  Furthermore, the ALJ determined that it was appropriate to dismiss the Complaint without a hearing </w:t>
      </w:r>
      <w:r w:rsidR="00894E51" w:rsidRPr="00175F33">
        <w:rPr>
          <w:rFonts w:ascii="Times New (W1)" w:hAnsi="Times New (W1)"/>
          <w:sz w:val="26"/>
          <w:szCs w:val="26"/>
        </w:rPr>
        <w:t>because the Commission ha</w:t>
      </w:r>
      <w:r w:rsidR="00C73967" w:rsidRPr="00175F33">
        <w:rPr>
          <w:rFonts w:ascii="Times New (W1)" w:hAnsi="Times New (W1)"/>
          <w:sz w:val="26"/>
          <w:szCs w:val="26"/>
        </w:rPr>
        <w:t>d</w:t>
      </w:r>
      <w:r w:rsidR="00894E51" w:rsidRPr="00175F33">
        <w:rPr>
          <w:rFonts w:ascii="Times New (W1)" w:hAnsi="Times New (W1)"/>
          <w:sz w:val="26"/>
          <w:szCs w:val="26"/>
        </w:rPr>
        <w:t xml:space="preserve"> previously adjudicated the allegations </w:t>
      </w:r>
      <w:r w:rsidR="00887DEE" w:rsidRPr="00175F33">
        <w:rPr>
          <w:rFonts w:ascii="Times New (W1)" w:hAnsi="Times New (W1)"/>
          <w:sz w:val="26"/>
          <w:szCs w:val="26"/>
        </w:rPr>
        <w:t>in the present Complaint and issued a final decision on the merits.</w:t>
      </w:r>
      <w:r w:rsidR="00C73967" w:rsidRPr="00175F33">
        <w:rPr>
          <w:rFonts w:ascii="Times New (W1)" w:hAnsi="Times New (W1)"/>
          <w:sz w:val="26"/>
          <w:szCs w:val="26"/>
        </w:rPr>
        <w:t xml:space="preserve">  He </w:t>
      </w:r>
      <w:r w:rsidR="00F341E7" w:rsidRPr="00175F33">
        <w:rPr>
          <w:rFonts w:ascii="Times New (W1)" w:hAnsi="Times New (W1)"/>
          <w:sz w:val="26"/>
          <w:szCs w:val="26"/>
        </w:rPr>
        <w:t xml:space="preserve">reasoned that a hearing was not necessary </w:t>
      </w:r>
      <w:r w:rsidR="008E4925" w:rsidRPr="00175F33">
        <w:rPr>
          <w:rFonts w:ascii="Times New (W1)" w:hAnsi="Times New (W1)"/>
          <w:sz w:val="26"/>
          <w:szCs w:val="26"/>
        </w:rPr>
        <w:t xml:space="preserve">in the public interest </w:t>
      </w:r>
      <w:r w:rsidR="00F341E7" w:rsidRPr="00175F33">
        <w:rPr>
          <w:rFonts w:ascii="Times New (W1)" w:hAnsi="Times New (W1)"/>
          <w:sz w:val="26"/>
          <w:szCs w:val="26"/>
        </w:rPr>
        <w:t>under Section 703(b) of the Code, 66 Pa. C.S. § 703(b)</w:t>
      </w:r>
      <w:r w:rsidR="004D2C68">
        <w:rPr>
          <w:rFonts w:ascii="Times New (W1)" w:hAnsi="Times New (W1)"/>
          <w:sz w:val="26"/>
          <w:szCs w:val="26"/>
        </w:rPr>
        <w:t>,</w:t>
      </w:r>
      <w:r w:rsidR="00F341E7" w:rsidRPr="00175F33">
        <w:rPr>
          <w:rFonts w:ascii="Times New (W1)" w:hAnsi="Times New (W1)"/>
          <w:sz w:val="26"/>
          <w:szCs w:val="26"/>
        </w:rPr>
        <w:t xml:space="preserve"> and Section 5.21(d) of the Commission’s Regulations, 52 Pa. Code § 5.21(d).</w:t>
      </w:r>
      <w:r w:rsidR="00AE1D6C">
        <w:rPr>
          <w:rStyle w:val="FootnoteReference"/>
          <w:rFonts w:ascii="Times New (W1)" w:hAnsi="Times New (W1)"/>
        </w:rPr>
        <w:footnoteReference w:id="6"/>
      </w:r>
      <w:r w:rsidR="0095201D" w:rsidRPr="00175F33">
        <w:rPr>
          <w:rFonts w:ascii="Times New (W1)" w:hAnsi="Times New (W1)"/>
          <w:sz w:val="26"/>
          <w:szCs w:val="26"/>
        </w:rPr>
        <w:t xml:space="preserve">  As a result, the ALJ granted PECO’s Motion and dismissed the Complaint with prejudice.  </w:t>
      </w:r>
      <w:r w:rsidR="00E52B28">
        <w:rPr>
          <w:rFonts w:ascii="Times New (W1)" w:hAnsi="Times New (W1)"/>
          <w:sz w:val="26"/>
          <w:szCs w:val="26"/>
        </w:rPr>
        <w:t>I</w:t>
      </w:r>
      <w:r w:rsidR="0095201D" w:rsidRPr="00175F33">
        <w:rPr>
          <w:rFonts w:ascii="Times New (W1)" w:hAnsi="Times New (W1)"/>
          <w:sz w:val="26"/>
          <w:szCs w:val="26"/>
        </w:rPr>
        <w:t>.</w:t>
      </w:r>
      <w:r w:rsidR="00E52B28">
        <w:rPr>
          <w:rFonts w:ascii="Times New (W1)" w:hAnsi="Times New (W1)"/>
          <w:sz w:val="26"/>
          <w:szCs w:val="26"/>
        </w:rPr>
        <w:t>D. at 10.</w:t>
      </w:r>
      <w:r w:rsidR="0095201D" w:rsidRPr="00175F33">
        <w:rPr>
          <w:rFonts w:ascii="Times New (W1)" w:hAnsi="Times New (W1)"/>
          <w:sz w:val="26"/>
          <w:szCs w:val="26"/>
        </w:rPr>
        <w:t xml:space="preserve">   </w:t>
      </w:r>
      <w:r w:rsidR="00F341E7" w:rsidRPr="00175F33">
        <w:rPr>
          <w:rFonts w:ascii="Times New (W1)" w:hAnsi="Times New (W1)"/>
          <w:sz w:val="26"/>
          <w:szCs w:val="26"/>
        </w:rPr>
        <w:t xml:space="preserve">    </w:t>
      </w:r>
      <w:r w:rsidR="00887DEE" w:rsidRPr="00175F33">
        <w:rPr>
          <w:rFonts w:ascii="Times New (W1)" w:hAnsi="Times New (W1)"/>
          <w:sz w:val="26"/>
          <w:szCs w:val="26"/>
        </w:rPr>
        <w:t xml:space="preserve">  </w:t>
      </w:r>
      <w:r w:rsidR="00894E51" w:rsidRPr="00175F33">
        <w:rPr>
          <w:rFonts w:ascii="Times New (W1)" w:hAnsi="Times New (W1)"/>
          <w:sz w:val="26"/>
          <w:szCs w:val="26"/>
        </w:rPr>
        <w:t xml:space="preserve">   </w:t>
      </w:r>
      <w:r w:rsidR="00B769AB" w:rsidRPr="00175F33">
        <w:rPr>
          <w:rFonts w:ascii="Times New (W1)" w:hAnsi="Times New (W1)"/>
          <w:sz w:val="26"/>
          <w:szCs w:val="26"/>
        </w:rPr>
        <w:t xml:space="preserve">  </w:t>
      </w:r>
      <w:r w:rsidRPr="00175F33">
        <w:rPr>
          <w:rFonts w:ascii="Times New (W1)" w:hAnsi="Times New (W1)"/>
          <w:sz w:val="26"/>
          <w:szCs w:val="26"/>
        </w:rPr>
        <w:t xml:space="preserve">   </w:t>
      </w:r>
      <w:r w:rsidR="00B40D38" w:rsidRPr="00175F33">
        <w:rPr>
          <w:rFonts w:ascii="Times New (W1)" w:hAnsi="Times New (W1)"/>
          <w:sz w:val="26"/>
          <w:szCs w:val="26"/>
        </w:rPr>
        <w:t xml:space="preserve">   </w:t>
      </w:r>
      <w:r w:rsidR="00164901" w:rsidRPr="00175F33">
        <w:rPr>
          <w:rFonts w:ascii="Times New (W1)" w:hAnsi="Times New (W1)"/>
          <w:sz w:val="26"/>
          <w:szCs w:val="26"/>
        </w:rPr>
        <w:t xml:space="preserve"> </w:t>
      </w:r>
    </w:p>
    <w:p w:rsidR="008C2E92" w:rsidRDefault="008C2E92" w:rsidP="00605979">
      <w:pPr>
        <w:pStyle w:val="BodyText"/>
        <w:ind w:firstLine="720"/>
        <w:rPr>
          <w:b/>
          <w:szCs w:val="26"/>
        </w:rPr>
      </w:pPr>
    </w:p>
    <w:p w:rsidR="00B854CA" w:rsidRDefault="00B854CA">
      <w:pPr>
        <w:rPr>
          <w:b/>
          <w:sz w:val="26"/>
          <w:szCs w:val="26"/>
        </w:rPr>
      </w:pPr>
      <w:r>
        <w:rPr>
          <w:b/>
          <w:szCs w:val="26"/>
        </w:rPr>
        <w:br w:type="page"/>
      </w:r>
    </w:p>
    <w:p w:rsidR="00605979" w:rsidRDefault="00605979" w:rsidP="00605979">
      <w:pPr>
        <w:pStyle w:val="BodyText"/>
        <w:ind w:firstLine="720"/>
        <w:rPr>
          <w:b/>
          <w:szCs w:val="26"/>
        </w:rPr>
      </w:pPr>
      <w:r>
        <w:rPr>
          <w:b/>
          <w:szCs w:val="26"/>
        </w:rPr>
        <w:lastRenderedPageBreak/>
        <w:t xml:space="preserve">The Complainant’s Exceptions  </w:t>
      </w:r>
    </w:p>
    <w:p w:rsidR="005A0DA4" w:rsidRPr="00605979" w:rsidRDefault="005A0DA4" w:rsidP="00605979">
      <w:pPr>
        <w:pStyle w:val="BodyText"/>
        <w:ind w:firstLine="720"/>
        <w:rPr>
          <w:b/>
          <w:szCs w:val="26"/>
        </w:rPr>
      </w:pPr>
    </w:p>
    <w:p w:rsidR="00C5188B" w:rsidRDefault="00C5188B" w:rsidP="00433F60">
      <w:pPr>
        <w:pStyle w:val="BodyText"/>
        <w:ind w:firstLine="1440"/>
        <w:rPr>
          <w:szCs w:val="26"/>
        </w:rPr>
      </w:pPr>
      <w:r>
        <w:rPr>
          <w:szCs w:val="26"/>
        </w:rPr>
        <w:t xml:space="preserve">In her Exceptions, the Complainant reiterates </w:t>
      </w:r>
      <w:r w:rsidR="008826B5">
        <w:rPr>
          <w:szCs w:val="26"/>
        </w:rPr>
        <w:t xml:space="preserve">some of the information from her </w:t>
      </w:r>
      <w:r w:rsidR="00CF7D7E">
        <w:rPr>
          <w:szCs w:val="26"/>
        </w:rPr>
        <w:t xml:space="preserve">October 2009 </w:t>
      </w:r>
      <w:r w:rsidR="008826B5">
        <w:rPr>
          <w:szCs w:val="26"/>
        </w:rPr>
        <w:t xml:space="preserve">Complaint:  </w:t>
      </w:r>
      <w:r w:rsidR="00E52B28">
        <w:rPr>
          <w:szCs w:val="26"/>
        </w:rPr>
        <w:t>s</w:t>
      </w:r>
      <w:r>
        <w:rPr>
          <w:szCs w:val="26"/>
        </w:rPr>
        <w:t>he request</w:t>
      </w:r>
      <w:r w:rsidR="00E52B28">
        <w:rPr>
          <w:szCs w:val="26"/>
        </w:rPr>
        <w:t>s</w:t>
      </w:r>
      <w:r>
        <w:rPr>
          <w:szCs w:val="26"/>
        </w:rPr>
        <w:t xml:space="preserve"> </w:t>
      </w:r>
      <w:r w:rsidR="0094187A">
        <w:rPr>
          <w:szCs w:val="26"/>
        </w:rPr>
        <w:t xml:space="preserve">that her account balance be adjusted </w:t>
      </w:r>
      <w:r w:rsidR="006C3BB7">
        <w:rPr>
          <w:szCs w:val="26"/>
        </w:rPr>
        <w:t xml:space="preserve">because the amount is incorrect </w:t>
      </w:r>
      <w:r w:rsidR="0094187A">
        <w:rPr>
          <w:szCs w:val="26"/>
        </w:rPr>
        <w:t xml:space="preserve">and </w:t>
      </w:r>
      <w:r w:rsidR="009C28EE">
        <w:rPr>
          <w:szCs w:val="26"/>
        </w:rPr>
        <w:t xml:space="preserve">that she be awarded </w:t>
      </w:r>
      <w:r w:rsidR="0094187A">
        <w:rPr>
          <w:szCs w:val="26"/>
        </w:rPr>
        <w:t>an affordable payment agreement.</w:t>
      </w:r>
      <w:r w:rsidR="006E087C">
        <w:rPr>
          <w:szCs w:val="26"/>
        </w:rPr>
        <w:t xml:space="preserve">  Exc. at 1, 3.  The Complainant also explains that she hired and paid an attorney to represent her in this matter, and she was unaware that he did not file an Answer to PECO’s New Matter.  </w:t>
      </w:r>
      <w:proofErr w:type="gramStart"/>
      <w:r w:rsidR="00F42F31" w:rsidRPr="00F42F31">
        <w:rPr>
          <w:i/>
          <w:szCs w:val="26"/>
        </w:rPr>
        <w:t>Id</w:t>
      </w:r>
      <w:r w:rsidR="003B5242">
        <w:rPr>
          <w:szCs w:val="26"/>
        </w:rPr>
        <w:t>.</w:t>
      </w:r>
      <w:r w:rsidR="006E087C">
        <w:rPr>
          <w:szCs w:val="26"/>
        </w:rPr>
        <w:t xml:space="preserve"> at 2, 4.</w:t>
      </w:r>
      <w:proofErr w:type="gramEnd"/>
      <w:r w:rsidR="006E087C">
        <w:rPr>
          <w:szCs w:val="26"/>
        </w:rPr>
        <w:t xml:space="preserve">  </w:t>
      </w:r>
      <w:r w:rsidR="002336AB">
        <w:rPr>
          <w:szCs w:val="26"/>
        </w:rPr>
        <w:t xml:space="preserve">The Complainant further states that she informed her attorney that he would be getting a </w:t>
      </w:r>
      <w:r w:rsidR="0060584A">
        <w:rPr>
          <w:szCs w:val="26"/>
        </w:rPr>
        <w:t>m</w:t>
      </w:r>
      <w:r w:rsidR="002336AB">
        <w:rPr>
          <w:szCs w:val="26"/>
        </w:rPr>
        <w:t xml:space="preserve">otion from PECO in the mail and that she did not have the legal knowledge to dispute the alleged facts in PECO’s Motion for Judgment on the Pleadings.  She also avers that she was relying on her attorney </w:t>
      </w:r>
      <w:r w:rsidR="00450BD4">
        <w:rPr>
          <w:szCs w:val="26"/>
        </w:rPr>
        <w:t xml:space="preserve">to have an understanding on requesting continuances for the hearing dates.  </w:t>
      </w:r>
      <w:proofErr w:type="gramStart"/>
      <w:r w:rsidR="00F42F31" w:rsidRPr="00F42F31">
        <w:rPr>
          <w:i/>
          <w:szCs w:val="26"/>
        </w:rPr>
        <w:t>Id</w:t>
      </w:r>
      <w:r w:rsidR="00450BD4">
        <w:rPr>
          <w:szCs w:val="26"/>
        </w:rPr>
        <w:t>. at 6.</w:t>
      </w:r>
      <w:proofErr w:type="gramEnd"/>
      <w:r w:rsidR="00450BD4">
        <w:rPr>
          <w:szCs w:val="26"/>
        </w:rPr>
        <w:t xml:space="preserve"> </w:t>
      </w:r>
      <w:r w:rsidR="006E087C">
        <w:rPr>
          <w:szCs w:val="26"/>
        </w:rPr>
        <w:t xml:space="preserve">  </w:t>
      </w:r>
      <w:r w:rsidR="007447EB">
        <w:rPr>
          <w:szCs w:val="26"/>
        </w:rPr>
        <w:t xml:space="preserve">  </w:t>
      </w:r>
      <w:r w:rsidR="006C3BB7">
        <w:rPr>
          <w:szCs w:val="26"/>
        </w:rPr>
        <w:t xml:space="preserve">  </w:t>
      </w:r>
      <w:r w:rsidR="0094187A">
        <w:rPr>
          <w:szCs w:val="26"/>
        </w:rPr>
        <w:t xml:space="preserve">  </w:t>
      </w:r>
    </w:p>
    <w:p w:rsidR="00C5188B" w:rsidRDefault="00C5188B" w:rsidP="00433F60">
      <w:pPr>
        <w:pStyle w:val="BodyText"/>
        <w:ind w:firstLine="1440"/>
        <w:rPr>
          <w:szCs w:val="26"/>
        </w:rPr>
      </w:pPr>
    </w:p>
    <w:p w:rsidR="00C07290" w:rsidRDefault="00F42F31">
      <w:pPr>
        <w:tabs>
          <w:tab w:val="left" w:pos="1440"/>
        </w:tabs>
        <w:spacing w:line="360" w:lineRule="auto"/>
        <w:ind w:firstLine="720"/>
        <w:rPr>
          <w:b/>
          <w:sz w:val="26"/>
          <w:szCs w:val="26"/>
        </w:rPr>
      </w:pPr>
      <w:r w:rsidRPr="00F42F31">
        <w:rPr>
          <w:b/>
          <w:sz w:val="26"/>
          <w:szCs w:val="26"/>
        </w:rPr>
        <w:t>Disposition</w:t>
      </w:r>
    </w:p>
    <w:p w:rsidR="00330F69" w:rsidRDefault="00330F69" w:rsidP="00330F69">
      <w:pPr>
        <w:spacing w:line="360" w:lineRule="auto"/>
        <w:ind w:firstLine="1440"/>
        <w:rPr>
          <w:sz w:val="26"/>
          <w:szCs w:val="26"/>
        </w:rPr>
      </w:pPr>
    </w:p>
    <w:p w:rsidR="00330F69" w:rsidRDefault="00330F69" w:rsidP="00330F69">
      <w:pPr>
        <w:spacing w:line="360" w:lineRule="auto"/>
        <w:ind w:firstLine="1440"/>
        <w:rPr>
          <w:sz w:val="26"/>
          <w:szCs w:val="26"/>
        </w:rPr>
      </w:pPr>
      <w:r w:rsidRPr="002E740E">
        <w:rPr>
          <w:sz w:val="26"/>
          <w:szCs w:val="26"/>
        </w:rPr>
        <w:t xml:space="preserve">In </w:t>
      </w:r>
      <w:r>
        <w:rPr>
          <w:sz w:val="26"/>
          <w:szCs w:val="26"/>
        </w:rPr>
        <w:t>his</w:t>
      </w:r>
      <w:r w:rsidRPr="002E740E">
        <w:rPr>
          <w:sz w:val="26"/>
          <w:szCs w:val="26"/>
        </w:rPr>
        <w:t xml:space="preserve"> Initial Decision, the ALJ made </w:t>
      </w:r>
      <w:r>
        <w:rPr>
          <w:sz w:val="26"/>
          <w:szCs w:val="26"/>
        </w:rPr>
        <w:t>fifteen Findings of Fact</w:t>
      </w:r>
      <w:r w:rsidRPr="002E740E">
        <w:rPr>
          <w:sz w:val="26"/>
          <w:szCs w:val="26"/>
        </w:rPr>
        <w:t xml:space="preserve"> and </w:t>
      </w:r>
      <w:r>
        <w:rPr>
          <w:sz w:val="26"/>
          <w:szCs w:val="26"/>
        </w:rPr>
        <w:t>twelve</w:t>
      </w:r>
      <w:r w:rsidRPr="002E740E">
        <w:rPr>
          <w:sz w:val="26"/>
          <w:szCs w:val="26"/>
        </w:rPr>
        <w:t xml:space="preserve"> Conclusions of Law</w:t>
      </w:r>
      <w:r>
        <w:rPr>
          <w:sz w:val="26"/>
          <w:szCs w:val="26"/>
        </w:rPr>
        <w:t xml:space="preserve">.  </w:t>
      </w:r>
      <w:r w:rsidRPr="002E740E">
        <w:rPr>
          <w:sz w:val="26"/>
          <w:szCs w:val="26"/>
        </w:rPr>
        <w:t xml:space="preserve">I.D. at </w:t>
      </w:r>
      <w:r>
        <w:rPr>
          <w:sz w:val="26"/>
          <w:szCs w:val="26"/>
        </w:rPr>
        <w:t xml:space="preserve">3-5, 10-12.  </w:t>
      </w:r>
      <w:r w:rsidRPr="002E740E">
        <w:rPr>
          <w:sz w:val="26"/>
          <w:szCs w:val="26"/>
        </w:rPr>
        <w:t>We shall adopt and incorporate herein by reference the ALJ’s Findings of Fact and Conclusions of Law, unless they are reversed or modified by this Opinion and Order</w:t>
      </w:r>
      <w:r>
        <w:rPr>
          <w:sz w:val="26"/>
          <w:szCs w:val="26"/>
        </w:rPr>
        <w:t>,</w:t>
      </w:r>
      <w:r w:rsidRPr="002E740E">
        <w:rPr>
          <w:sz w:val="26"/>
          <w:szCs w:val="26"/>
        </w:rPr>
        <w:t xml:space="preserve"> </w:t>
      </w:r>
      <w:r>
        <w:rPr>
          <w:sz w:val="26"/>
          <w:szCs w:val="26"/>
        </w:rPr>
        <w:t xml:space="preserve">either </w:t>
      </w:r>
      <w:r w:rsidRPr="002E740E">
        <w:rPr>
          <w:sz w:val="26"/>
          <w:szCs w:val="26"/>
        </w:rPr>
        <w:t>expressly or by necessary implication</w:t>
      </w:r>
      <w:r>
        <w:rPr>
          <w:sz w:val="26"/>
          <w:szCs w:val="26"/>
        </w:rPr>
        <w:t>.</w:t>
      </w:r>
      <w:r w:rsidRPr="002E740E">
        <w:rPr>
          <w:sz w:val="26"/>
          <w:szCs w:val="26"/>
        </w:rPr>
        <w:t> </w:t>
      </w:r>
    </w:p>
    <w:p w:rsidR="00F073F3" w:rsidRDefault="00F073F3" w:rsidP="00B027DF">
      <w:pPr>
        <w:tabs>
          <w:tab w:val="left" w:pos="1440"/>
        </w:tabs>
        <w:spacing w:line="360" w:lineRule="auto"/>
        <w:rPr>
          <w:sz w:val="26"/>
          <w:szCs w:val="26"/>
        </w:rPr>
      </w:pPr>
    </w:p>
    <w:p w:rsidR="000B7F57" w:rsidRDefault="000B7F57" w:rsidP="000B7F57">
      <w:pPr>
        <w:spacing w:line="360" w:lineRule="auto"/>
        <w:ind w:firstLine="1440"/>
        <w:rPr>
          <w:sz w:val="26"/>
          <w:szCs w:val="26"/>
        </w:rPr>
      </w:pPr>
      <w:r w:rsidRPr="004A753B">
        <w:rPr>
          <w:sz w:val="26"/>
          <w:szCs w:val="26"/>
        </w:rPr>
        <w:t xml:space="preserve">As a preliminary matter, we note that any issue or Exception that we do not specifically address has been duly considered and will be denied without further discussion.  It is well settled that we are not required to consider, expressly or at length, each contention or argument raised by the parties.  </w:t>
      </w:r>
      <w:r w:rsidRPr="004A753B">
        <w:rPr>
          <w:i/>
          <w:sz w:val="26"/>
          <w:szCs w:val="26"/>
        </w:rPr>
        <w:t>Consolidated Rail Corporation v. Pa</w:t>
      </w:r>
      <w:r>
        <w:rPr>
          <w:i/>
          <w:sz w:val="26"/>
          <w:szCs w:val="26"/>
        </w:rPr>
        <w:t>.</w:t>
      </w:r>
      <w:r w:rsidRPr="004A753B">
        <w:rPr>
          <w:i/>
          <w:sz w:val="26"/>
          <w:szCs w:val="26"/>
        </w:rPr>
        <w:t xml:space="preserve"> PUC</w:t>
      </w:r>
      <w:r w:rsidRPr="004A753B">
        <w:rPr>
          <w:sz w:val="26"/>
          <w:szCs w:val="26"/>
        </w:rPr>
        <w:t xml:space="preserve">, 625 A.2d 741 (Pa. Cmwlth. 1993); </w:t>
      </w:r>
      <w:r w:rsidRPr="004A753B">
        <w:rPr>
          <w:i/>
          <w:sz w:val="26"/>
          <w:szCs w:val="26"/>
        </w:rPr>
        <w:t>see also</w:t>
      </w:r>
      <w:r w:rsidRPr="004A753B">
        <w:rPr>
          <w:sz w:val="26"/>
          <w:szCs w:val="26"/>
        </w:rPr>
        <w:t xml:space="preserve">, </w:t>
      </w:r>
      <w:r w:rsidRPr="004A753B">
        <w:rPr>
          <w:i/>
          <w:sz w:val="26"/>
          <w:szCs w:val="26"/>
        </w:rPr>
        <w:t>generally</w:t>
      </w:r>
      <w:r w:rsidRPr="004A753B">
        <w:rPr>
          <w:sz w:val="26"/>
          <w:szCs w:val="26"/>
        </w:rPr>
        <w:t xml:space="preserve">, </w:t>
      </w:r>
      <w:r w:rsidRPr="004A753B">
        <w:rPr>
          <w:i/>
          <w:sz w:val="26"/>
          <w:szCs w:val="26"/>
        </w:rPr>
        <w:t>University of P</w:t>
      </w:r>
      <w:r>
        <w:rPr>
          <w:i/>
          <w:sz w:val="26"/>
          <w:szCs w:val="26"/>
        </w:rPr>
        <w:t xml:space="preserve">ennsylvania </w:t>
      </w:r>
      <w:r w:rsidRPr="004A753B">
        <w:rPr>
          <w:i/>
          <w:sz w:val="26"/>
          <w:szCs w:val="26"/>
        </w:rPr>
        <w:t>v. Pa</w:t>
      </w:r>
      <w:r>
        <w:rPr>
          <w:i/>
          <w:sz w:val="26"/>
          <w:szCs w:val="26"/>
        </w:rPr>
        <w:t>.</w:t>
      </w:r>
      <w:r w:rsidRPr="004A753B">
        <w:rPr>
          <w:i/>
          <w:sz w:val="26"/>
          <w:szCs w:val="26"/>
        </w:rPr>
        <w:t xml:space="preserve"> PUC</w:t>
      </w:r>
      <w:r w:rsidRPr="004A753B">
        <w:rPr>
          <w:sz w:val="26"/>
          <w:szCs w:val="26"/>
        </w:rPr>
        <w:t>, 485 A.2d 1217 (Pa. Cmwlth. 1984</w:t>
      </w:r>
      <w:r>
        <w:rPr>
          <w:sz w:val="26"/>
          <w:szCs w:val="26"/>
        </w:rPr>
        <w:t>).</w:t>
      </w:r>
      <w:r w:rsidRPr="00C96027">
        <w:rPr>
          <w:i/>
          <w:sz w:val="26"/>
          <w:szCs w:val="26"/>
        </w:rPr>
        <w:t xml:space="preserve"> </w:t>
      </w:r>
    </w:p>
    <w:p w:rsidR="000B7F57" w:rsidRDefault="000B7F57" w:rsidP="00B027DF">
      <w:pPr>
        <w:tabs>
          <w:tab w:val="left" w:pos="1440"/>
        </w:tabs>
        <w:spacing w:line="360" w:lineRule="auto"/>
        <w:rPr>
          <w:sz w:val="26"/>
          <w:szCs w:val="26"/>
        </w:rPr>
      </w:pPr>
    </w:p>
    <w:p w:rsidR="000821D0" w:rsidRDefault="00525715" w:rsidP="00B027DF">
      <w:pPr>
        <w:tabs>
          <w:tab w:val="left" w:pos="1440"/>
        </w:tabs>
        <w:spacing w:line="360" w:lineRule="auto"/>
        <w:rPr>
          <w:sz w:val="26"/>
          <w:szCs w:val="26"/>
        </w:rPr>
      </w:pPr>
      <w:r>
        <w:rPr>
          <w:sz w:val="26"/>
          <w:szCs w:val="26"/>
        </w:rPr>
        <w:lastRenderedPageBreak/>
        <w:tab/>
      </w:r>
      <w:r w:rsidR="007F2683">
        <w:rPr>
          <w:sz w:val="26"/>
          <w:szCs w:val="26"/>
        </w:rPr>
        <w:t xml:space="preserve">In addressing the Exceptions, we will </w:t>
      </w:r>
      <w:r w:rsidR="00AD62FD">
        <w:rPr>
          <w:sz w:val="26"/>
          <w:szCs w:val="26"/>
        </w:rPr>
        <w:t>focus</w:t>
      </w:r>
      <w:r w:rsidR="007F2683">
        <w:rPr>
          <w:sz w:val="26"/>
          <w:szCs w:val="26"/>
        </w:rPr>
        <w:t xml:space="preserve"> </w:t>
      </w:r>
      <w:r w:rsidR="006E0CB8">
        <w:rPr>
          <w:sz w:val="26"/>
          <w:szCs w:val="26"/>
        </w:rPr>
        <w:t xml:space="preserve">primarily </w:t>
      </w:r>
      <w:r w:rsidR="007F2683">
        <w:rPr>
          <w:sz w:val="26"/>
          <w:szCs w:val="26"/>
        </w:rPr>
        <w:t>o</w:t>
      </w:r>
      <w:r w:rsidR="00AD62FD">
        <w:rPr>
          <w:sz w:val="26"/>
          <w:szCs w:val="26"/>
        </w:rPr>
        <w:t>n</w:t>
      </w:r>
      <w:r w:rsidR="007F2683">
        <w:rPr>
          <w:sz w:val="26"/>
          <w:szCs w:val="26"/>
        </w:rPr>
        <w:t xml:space="preserve"> the issue of whether the ALJ properly </w:t>
      </w:r>
      <w:r w:rsidR="00B57E11">
        <w:rPr>
          <w:sz w:val="26"/>
          <w:szCs w:val="26"/>
        </w:rPr>
        <w:t xml:space="preserve">granted the </w:t>
      </w:r>
      <w:r w:rsidR="00AD62FD">
        <w:rPr>
          <w:sz w:val="26"/>
          <w:szCs w:val="26"/>
        </w:rPr>
        <w:t>Motion for Judgment on the Pleadings.</w:t>
      </w:r>
      <w:r w:rsidR="00A1242B">
        <w:rPr>
          <w:sz w:val="26"/>
          <w:szCs w:val="26"/>
        </w:rPr>
        <w:t xml:space="preserve">  </w:t>
      </w:r>
      <w:r w:rsidR="00F208AF">
        <w:rPr>
          <w:sz w:val="26"/>
          <w:szCs w:val="26"/>
        </w:rPr>
        <w:t>For the reasons stated below, w</w:t>
      </w:r>
      <w:r w:rsidR="000D4836">
        <w:rPr>
          <w:sz w:val="26"/>
          <w:szCs w:val="26"/>
        </w:rPr>
        <w:t>e will reverse</w:t>
      </w:r>
      <w:r w:rsidR="006508CC">
        <w:rPr>
          <w:sz w:val="26"/>
          <w:szCs w:val="26"/>
        </w:rPr>
        <w:t xml:space="preserve"> the Initial Decision</w:t>
      </w:r>
      <w:r w:rsidR="000821D0">
        <w:rPr>
          <w:sz w:val="26"/>
          <w:szCs w:val="26"/>
        </w:rPr>
        <w:t>.</w:t>
      </w:r>
      <w:r w:rsidR="000D4836">
        <w:rPr>
          <w:sz w:val="26"/>
          <w:szCs w:val="26"/>
        </w:rPr>
        <w:t xml:space="preserve"> </w:t>
      </w:r>
    </w:p>
    <w:p w:rsidR="000821D0" w:rsidRDefault="000821D0" w:rsidP="00B027DF">
      <w:pPr>
        <w:tabs>
          <w:tab w:val="left" w:pos="1440"/>
        </w:tabs>
        <w:spacing w:line="360" w:lineRule="auto"/>
        <w:rPr>
          <w:sz w:val="26"/>
          <w:szCs w:val="26"/>
        </w:rPr>
      </w:pPr>
    </w:p>
    <w:p w:rsidR="00445B2E" w:rsidRDefault="00F208AF" w:rsidP="00445B2E">
      <w:pPr>
        <w:suppressAutoHyphens/>
        <w:spacing w:line="360" w:lineRule="auto"/>
        <w:ind w:firstLine="1440"/>
        <w:rPr>
          <w:rFonts w:ascii="Times New (W1)" w:hAnsi="Times New (W1)"/>
          <w:spacing w:val="-3"/>
          <w:sz w:val="26"/>
        </w:rPr>
      </w:pPr>
      <w:r>
        <w:rPr>
          <w:rFonts w:ascii="Times New (W1)" w:hAnsi="Times New (W1)"/>
          <w:sz w:val="26"/>
        </w:rPr>
        <w:t>W</w:t>
      </w:r>
      <w:r w:rsidR="00B21538">
        <w:rPr>
          <w:rFonts w:ascii="Times New (W1)" w:hAnsi="Times New (W1)"/>
          <w:sz w:val="26"/>
        </w:rPr>
        <w:t xml:space="preserve">e disagree with the </w:t>
      </w:r>
      <w:r w:rsidR="008826B5">
        <w:rPr>
          <w:rFonts w:ascii="Times New (W1)" w:hAnsi="Times New (W1)"/>
          <w:sz w:val="26"/>
        </w:rPr>
        <w:t>ALJ</w:t>
      </w:r>
      <w:r w:rsidR="00B21538">
        <w:rPr>
          <w:rFonts w:ascii="Times New (W1)" w:hAnsi="Times New (W1)"/>
          <w:sz w:val="26"/>
        </w:rPr>
        <w:t xml:space="preserve"> that the October 2009 Complaint should be dismissed </w:t>
      </w:r>
      <w:r w:rsidR="008826B5">
        <w:rPr>
          <w:rFonts w:ascii="Times New (W1)" w:hAnsi="Times New (W1)"/>
          <w:sz w:val="26"/>
        </w:rPr>
        <w:t xml:space="preserve">on </w:t>
      </w:r>
      <w:r w:rsidR="00023535" w:rsidRPr="00023535">
        <w:rPr>
          <w:rFonts w:ascii="Times New (W1)" w:hAnsi="Times New (W1)"/>
          <w:i/>
          <w:sz w:val="26"/>
        </w:rPr>
        <w:t xml:space="preserve">res </w:t>
      </w:r>
      <w:proofErr w:type="spellStart"/>
      <w:r w:rsidR="00023535" w:rsidRPr="00023535">
        <w:rPr>
          <w:rFonts w:ascii="Times New (W1)" w:hAnsi="Times New (W1)"/>
          <w:i/>
          <w:sz w:val="26"/>
        </w:rPr>
        <w:t>judicata</w:t>
      </w:r>
      <w:proofErr w:type="spellEnd"/>
      <w:r w:rsidR="00023535">
        <w:rPr>
          <w:rFonts w:ascii="Times New (W1)" w:hAnsi="Times New (W1)"/>
          <w:sz w:val="26"/>
        </w:rPr>
        <w:t xml:space="preserve"> grounds.  </w:t>
      </w:r>
      <w:r w:rsidR="006A078C">
        <w:rPr>
          <w:rFonts w:ascii="Times New (W1)" w:hAnsi="Times New (W1)"/>
          <w:sz w:val="26"/>
        </w:rPr>
        <w:t>Based on our review of the record</w:t>
      </w:r>
      <w:r w:rsidR="00DE3241">
        <w:rPr>
          <w:rFonts w:ascii="Times New (W1)" w:hAnsi="Times New (W1)"/>
          <w:sz w:val="26"/>
        </w:rPr>
        <w:t xml:space="preserve">, </w:t>
      </w:r>
      <w:r w:rsidR="006A078C">
        <w:rPr>
          <w:rFonts w:ascii="Times New (W1)" w:hAnsi="Times New (W1)"/>
          <w:sz w:val="26"/>
        </w:rPr>
        <w:t xml:space="preserve">we find that </w:t>
      </w:r>
      <w:r w:rsidR="00DE3241">
        <w:rPr>
          <w:rFonts w:ascii="Times New (W1)" w:hAnsi="Times New (W1)"/>
          <w:sz w:val="26"/>
        </w:rPr>
        <w:t>the issues</w:t>
      </w:r>
      <w:r w:rsidR="00E52B28">
        <w:rPr>
          <w:rFonts w:ascii="Times New (W1)" w:hAnsi="Times New (W1)"/>
          <w:sz w:val="26"/>
        </w:rPr>
        <w:t xml:space="preserve"> in this </w:t>
      </w:r>
      <w:r w:rsidR="00DE3241">
        <w:rPr>
          <w:rFonts w:ascii="Times New (W1)" w:hAnsi="Times New (W1)"/>
          <w:sz w:val="26"/>
        </w:rPr>
        <w:t>Complaint proceeding and the February 2008 Complaint proceeding</w:t>
      </w:r>
      <w:r w:rsidR="00E52B28">
        <w:rPr>
          <w:rFonts w:ascii="Times New (W1)" w:hAnsi="Times New (W1)"/>
          <w:sz w:val="26"/>
        </w:rPr>
        <w:t xml:space="preserve"> are not identical</w:t>
      </w:r>
      <w:r w:rsidR="00DE3241">
        <w:rPr>
          <w:rFonts w:ascii="Times New (W1)" w:hAnsi="Times New (W1)"/>
          <w:sz w:val="26"/>
        </w:rPr>
        <w:t xml:space="preserve">.  </w:t>
      </w:r>
      <w:r>
        <w:rPr>
          <w:rFonts w:ascii="Times New (W1)" w:hAnsi="Times New (W1)"/>
          <w:sz w:val="26"/>
        </w:rPr>
        <w:t>Specifically, t</w:t>
      </w:r>
      <w:r w:rsidR="00B574B4">
        <w:rPr>
          <w:rFonts w:ascii="Times New (W1)" w:hAnsi="Times New (W1)"/>
          <w:sz w:val="26"/>
        </w:rPr>
        <w:t>he Complainant</w:t>
      </w:r>
      <w:r w:rsidR="00F1444A">
        <w:rPr>
          <w:rFonts w:ascii="Times New (W1)" w:hAnsi="Times New (W1)"/>
          <w:sz w:val="26"/>
        </w:rPr>
        <w:t xml:space="preserve"> </w:t>
      </w:r>
      <w:r w:rsidR="00B574B4">
        <w:rPr>
          <w:rFonts w:ascii="Times New (W1)" w:hAnsi="Times New (W1)"/>
          <w:sz w:val="26"/>
        </w:rPr>
        <w:t xml:space="preserve">has raised </w:t>
      </w:r>
      <w:r>
        <w:rPr>
          <w:rFonts w:ascii="Times New (W1)" w:hAnsi="Times New (W1)"/>
          <w:sz w:val="26"/>
        </w:rPr>
        <w:t xml:space="preserve">two </w:t>
      </w:r>
      <w:r w:rsidR="00B574B4">
        <w:rPr>
          <w:rFonts w:ascii="Times New (W1)" w:hAnsi="Times New (W1)"/>
          <w:sz w:val="26"/>
        </w:rPr>
        <w:t>additional issues in the instant proceeding</w:t>
      </w:r>
      <w:r w:rsidR="00C02DF8">
        <w:rPr>
          <w:rFonts w:ascii="Times New (W1)" w:hAnsi="Times New (W1)"/>
          <w:sz w:val="26"/>
        </w:rPr>
        <w:t xml:space="preserve"> that were not addressed in the prior proceeding</w:t>
      </w:r>
      <w:r w:rsidR="00B574B4">
        <w:rPr>
          <w:rFonts w:ascii="Times New (W1)" w:hAnsi="Times New (W1)"/>
          <w:sz w:val="26"/>
        </w:rPr>
        <w:t>.</w:t>
      </w:r>
      <w:r w:rsidR="00C52528">
        <w:rPr>
          <w:rFonts w:ascii="Times New (W1)" w:hAnsi="Times New (W1)"/>
          <w:sz w:val="26"/>
        </w:rPr>
        <w:t xml:space="preserve">  </w:t>
      </w:r>
      <w:r>
        <w:rPr>
          <w:rFonts w:ascii="Times New (W1)" w:hAnsi="Times New (W1)"/>
          <w:sz w:val="26"/>
        </w:rPr>
        <w:t>First</w:t>
      </w:r>
      <w:r w:rsidR="006E5806">
        <w:rPr>
          <w:rFonts w:ascii="Times New (W1)" w:hAnsi="Times New (W1)"/>
          <w:sz w:val="26"/>
        </w:rPr>
        <w:t xml:space="preserve">, </w:t>
      </w:r>
      <w:r w:rsidR="00F1444A">
        <w:rPr>
          <w:rFonts w:ascii="Times New (W1)" w:hAnsi="Times New (W1)"/>
          <w:sz w:val="26"/>
        </w:rPr>
        <w:t xml:space="preserve">in this proceeding </w:t>
      </w:r>
      <w:r w:rsidR="00FF34A0">
        <w:rPr>
          <w:rFonts w:ascii="Times New (W1)" w:hAnsi="Times New (W1)"/>
          <w:sz w:val="26"/>
        </w:rPr>
        <w:t xml:space="preserve">the Complainant </w:t>
      </w:r>
      <w:r w:rsidR="00F1444A">
        <w:rPr>
          <w:rFonts w:ascii="Times New (W1)" w:hAnsi="Times New (W1)"/>
          <w:sz w:val="26"/>
        </w:rPr>
        <w:t>has alleged</w:t>
      </w:r>
      <w:r w:rsidR="00FF34A0">
        <w:rPr>
          <w:rFonts w:ascii="Times New (W1)" w:hAnsi="Times New (W1)"/>
          <w:sz w:val="26"/>
        </w:rPr>
        <w:t xml:space="preserve"> </w:t>
      </w:r>
      <w:r w:rsidR="006E5806">
        <w:rPr>
          <w:rFonts w:ascii="Times New (W1)" w:hAnsi="Times New (W1)"/>
          <w:sz w:val="26"/>
        </w:rPr>
        <w:t>that</w:t>
      </w:r>
      <w:r w:rsidR="008E7FA6">
        <w:rPr>
          <w:rFonts w:ascii="Times New (W1)" w:hAnsi="Times New (W1)"/>
          <w:sz w:val="26"/>
        </w:rPr>
        <w:t>,</w:t>
      </w:r>
      <w:r w:rsidR="006E5806">
        <w:rPr>
          <w:rFonts w:ascii="Times New (W1)" w:hAnsi="Times New (W1)"/>
          <w:sz w:val="26"/>
        </w:rPr>
        <w:t xml:space="preserve"> in August 2009,</w:t>
      </w:r>
      <w:r w:rsidR="006E5806">
        <w:rPr>
          <w:rFonts w:ascii="Times New (W1)" w:hAnsi="Times New (W1)"/>
          <w:spacing w:val="-3"/>
          <w:sz w:val="26"/>
        </w:rPr>
        <w:t xml:space="preserve"> PECO denied </w:t>
      </w:r>
      <w:r w:rsidR="00FF34A0">
        <w:rPr>
          <w:rFonts w:ascii="Times New (W1)" w:hAnsi="Times New (W1)"/>
          <w:spacing w:val="-3"/>
          <w:sz w:val="26"/>
        </w:rPr>
        <w:t>her</w:t>
      </w:r>
      <w:r w:rsidR="006E5806">
        <w:rPr>
          <w:rFonts w:ascii="Times New (W1)" w:hAnsi="Times New (W1)"/>
          <w:spacing w:val="-3"/>
          <w:sz w:val="26"/>
        </w:rPr>
        <w:t xml:space="preserve"> use of medical certificates without obtaining permission from the Commission by initiating a petition to contest the renewal of a certification.</w:t>
      </w:r>
      <w:r w:rsidR="00E10FE2">
        <w:rPr>
          <w:rStyle w:val="FootnoteReference"/>
          <w:rFonts w:ascii="Times New (W1)" w:hAnsi="Times New (W1)"/>
          <w:spacing w:val="-3"/>
        </w:rPr>
        <w:footnoteReference w:id="7"/>
      </w:r>
      <w:r w:rsidR="008E7FA6">
        <w:rPr>
          <w:rFonts w:ascii="Times New (W1)" w:hAnsi="Times New (W1)"/>
          <w:spacing w:val="-3"/>
          <w:sz w:val="26"/>
        </w:rPr>
        <w:t xml:space="preserve">  PECO’s actions in August 2009 were not </w:t>
      </w:r>
      <w:r w:rsidR="00174806">
        <w:rPr>
          <w:rFonts w:ascii="Times New (W1)" w:hAnsi="Times New (W1)"/>
          <w:spacing w:val="-3"/>
          <w:sz w:val="26"/>
        </w:rPr>
        <w:t xml:space="preserve">before us when we rendered </w:t>
      </w:r>
      <w:r w:rsidR="008E7FA6">
        <w:rPr>
          <w:rFonts w:ascii="Times New (W1)" w:hAnsi="Times New (W1)"/>
          <w:spacing w:val="-3"/>
          <w:sz w:val="26"/>
        </w:rPr>
        <w:t>our April 2009 Order.</w:t>
      </w:r>
      <w:r w:rsidR="00706F14">
        <w:rPr>
          <w:rFonts w:ascii="Times New (W1)" w:hAnsi="Times New (W1)"/>
          <w:spacing w:val="-3"/>
          <w:sz w:val="26"/>
        </w:rPr>
        <w:t xml:space="preserve">  </w:t>
      </w:r>
      <w:r w:rsidR="00B80298">
        <w:rPr>
          <w:rFonts w:ascii="Times New (W1)" w:hAnsi="Times New (W1)"/>
          <w:spacing w:val="-3"/>
          <w:sz w:val="26"/>
        </w:rPr>
        <w:t xml:space="preserve"> </w:t>
      </w:r>
    </w:p>
    <w:p w:rsidR="00445B2E" w:rsidRDefault="00445B2E" w:rsidP="00445B2E">
      <w:pPr>
        <w:suppressAutoHyphens/>
        <w:spacing w:line="360" w:lineRule="auto"/>
        <w:ind w:firstLine="1440"/>
        <w:rPr>
          <w:rFonts w:ascii="Times New (W1)" w:hAnsi="Times New (W1)"/>
          <w:spacing w:val="-3"/>
          <w:sz w:val="26"/>
        </w:rPr>
      </w:pPr>
    </w:p>
    <w:p w:rsidR="00DE3241" w:rsidRDefault="00F1444A" w:rsidP="00445B2E">
      <w:pPr>
        <w:suppressAutoHyphens/>
        <w:spacing w:line="360" w:lineRule="auto"/>
        <w:ind w:firstLine="1440"/>
        <w:rPr>
          <w:rFonts w:ascii="Times New (W1)" w:hAnsi="Times New (W1)"/>
          <w:sz w:val="26"/>
        </w:rPr>
      </w:pPr>
      <w:r>
        <w:rPr>
          <w:rFonts w:ascii="Times New (W1)" w:hAnsi="Times New (W1)"/>
          <w:spacing w:val="-3"/>
          <w:sz w:val="26"/>
        </w:rPr>
        <w:t>Second</w:t>
      </w:r>
      <w:r w:rsidR="00152A81">
        <w:rPr>
          <w:rFonts w:ascii="Times New (W1)" w:hAnsi="Times New (W1)"/>
          <w:spacing w:val="-3"/>
          <w:sz w:val="26"/>
        </w:rPr>
        <w:t>, the Complainant is contesting</w:t>
      </w:r>
      <w:r w:rsidR="00A91716">
        <w:rPr>
          <w:rFonts w:ascii="Times New (W1)" w:hAnsi="Times New (W1)"/>
          <w:spacing w:val="-3"/>
          <w:sz w:val="26"/>
        </w:rPr>
        <w:t xml:space="preserve"> </w:t>
      </w:r>
      <w:r w:rsidR="00E10FE2">
        <w:rPr>
          <w:rFonts w:ascii="Times New (W1)" w:hAnsi="Times New (W1)"/>
          <w:spacing w:val="-3"/>
          <w:sz w:val="26"/>
        </w:rPr>
        <w:t xml:space="preserve">new bills in this proceeding that she did not contest in the previous Complaint proceeding.  </w:t>
      </w:r>
      <w:r w:rsidR="00A57A31">
        <w:rPr>
          <w:rFonts w:ascii="Times New (W1)" w:hAnsi="Times New (W1)"/>
          <w:spacing w:val="-3"/>
          <w:sz w:val="26"/>
        </w:rPr>
        <w:t xml:space="preserve"> </w:t>
      </w:r>
      <w:r w:rsidR="00E8130E">
        <w:rPr>
          <w:rFonts w:ascii="Times New (W1)" w:hAnsi="Times New (W1)"/>
          <w:spacing w:val="-3"/>
          <w:sz w:val="26"/>
        </w:rPr>
        <w:t xml:space="preserve">Her October 2009 Complaint </w:t>
      </w:r>
      <w:r w:rsidR="00E10FE2">
        <w:rPr>
          <w:rFonts w:ascii="Times New (W1)" w:hAnsi="Times New (W1)"/>
          <w:spacing w:val="-3"/>
          <w:sz w:val="26"/>
        </w:rPr>
        <w:t>contest</w:t>
      </w:r>
      <w:r w:rsidR="00E8130E">
        <w:rPr>
          <w:rFonts w:ascii="Times New (W1)" w:hAnsi="Times New (W1)"/>
          <w:spacing w:val="-3"/>
          <w:sz w:val="26"/>
        </w:rPr>
        <w:t>s</w:t>
      </w:r>
      <w:r w:rsidR="00A91716">
        <w:rPr>
          <w:rFonts w:ascii="Times New (W1)" w:hAnsi="Times New (W1)"/>
          <w:spacing w:val="-3"/>
          <w:sz w:val="26"/>
        </w:rPr>
        <w:t xml:space="preserve"> bills from PECO up to October 2009</w:t>
      </w:r>
      <w:r w:rsidR="00445B2E">
        <w:rPr>
          <w:rFonts w:ascii="Times New (W1)" w:hAnsi="Times New (W1)"/>
          <w:spacing w:val="-3"/>
          <w:sz w:val="26"/>
        </w:rPr>
        <w:t xml:space="preserve"> and specifically refers to a billing statement from PECO issued on October 9, 2009</w:t>
      </w:r>
      <w:r w:rsidR="00445B2E" w:rsidRPr="009352EA">
        <w:rPr>
          <w:rFonts w:ascii="Times New (W1)" w:hAnsi="Times New (W1)"/>
          <w:spacing w:val="-3"/>
          <w:sz w:val="26"/>
        </w:rPr>
        <w:t>.</w:t>
      </w:r>
      <w:r w:rsidR="00445B2E">
        <w:rPr>
          <w:rFonts w:ascii="Times New (W1)" w:hAnsi="Times New (W1)"/>
          <w:spacing w:val="-3"/>
          <w:sz w:val="26"/>
        </w:rPr>
        <w:t xml:space="preserve">  </w:t>
      </w:r>
      <w:r w:rsidR="002B76FA">
        <w:rPr>
          <w:rFonts w:ascii="Times New (W1)" w:hAnsi="Times New (W1)"/>
          <w:spacing w:val="-3"/>
          <w:sz w:val="26"/>
        </w:rPr>
        <w:t>The February 2008 Complaint proceeding only concerned bills</w:t>
      </w:r>
      <w:r w:rsidR="002B76FA" w:rsidRPr="00FE578C">
        <w:rPr>
          <w:sz w:val="26"/>
        </w:rPr>
        <w:t xml:space="preserve"> </w:t>
      </w:r>
      <w:r w:rsidR="00324AF7">
        <w:rPr>
          <w:sz w:val="26"/>
        </w:rPr>
        <w:t xml:space="preserve">during the time period </w:t>
      </w:r>
      <w:r w:rsidR="002B76FA" w:rsidRPr="00FE578C">
        <w:rPr>
          <w:sz w:val="26"/>
        </w:rPr>
        <w:t>from February 2004 to February 2008.</w:t>
      </w:r>
      <w:r w:rsidR="00CF35E7">
        <w:rPr>
          <w:sz w:val="26"/>
        </w:rPr>
        <w:t xml:space="preserve">  In light of the additional issues the Complainant has raised in this proceeding, we will not dismiss the Complaint on </w:t>
      </w:r>
      <w:r w:rsidR="00CF35E7" w:rsidRPr="00CF35E7">
        <w:rPr>
          <w:i/>
          <w:sz w:val="26"/>
        </w:rPr>
        <w:t>res judicata</w:t>
      </w:r>
      <w:r w:rsidR="00CF35E7">
        <w:rPr>
          <w:sz w:val="26"/>
        </w:rPr>
        <w:t xml:space="preserve"> grounds.</w:t>
      </w:r>
      <w:r w:rsidR="00445B2E">
        <w:rPr>
          <w:sz w:val="26"/>
        </w:rPr>
        <w:t xml:space="preserve">  While we agree with the ALJ that the remaining elements of </w:t>
      </w:r>
      <w:r w:rsidR="00445B2E" w:rsidRPr="00445B2E">
        <w:rPr>
          <w:i/>
          <w:sz w:val="26"/>
        </w:rPr>
        <w:t>res judicata</w:t>
      </w:r>
      <w:r w:rsidR="00445B2E">
        <w:rPr>
          <w:sz w:val="26"/>
        </w:rPr>
        <w:t xml:space="preserve"> are met, all of the elements must be met to </w:t>
      </w:r>
      <w:r w:rsidR="009D6976">
        <w:rPr>
          <w:sz w:val="26"/>
        </w:rPr>
        <w:t>satisfy</w:t>
      </w:r>
      <w:r w:rsidR="00445B2E">
        <w:rPr>
          <w:sz w:val="26"/>
        </w:rPr>
        <w:t xml:space="preserve"> the stringent standard for dismissal on </w:t>
      </w:r>
      <w:r w:rsidR="00445B2E" w:rsidRPr="00445B2E">
        <w:rPr>
          <w:i/>
          <w:sz w:val="26"/>
        </w:rPr>
        <w:t>res judicata</w:t>
      </w:r>
      <w:r w:rsidR="00445B2E">
        <w:rPr>
          <w:sz w:val="26"/>
        </w:rPr>
        <w:t xml:space="preserve"> grounds.    </w:t>
      </w:r>
      <w:r w:rsidR="00CF35E7">
        <w:rPr>
          <w:sz w:val="26"/>
        </w:rPr>
        <w:t xml:space="preserve">     </w:t>
      </w:r>
      <w:r w:rsidR="00A57A31">
        <w:rPr>
          <w:sz w:val="26"/>
        </w:rPr>
        <w:t xml:space="preserve">  </w:t>
      </w:r>
      <w:r w:rsidR="006A078C">
        <w:rPr>
          <w:sz w:val="26"/>
        </w:rPr>
        <w:t xml:space="preserve">  </w:t>
      </w:r>
      <w:r w:rsidR="000550DA">
        <w:rPr>
          <w:sz w:val="26"/>
        </w:rPr>
        <w:t xml:space="preserve">  </w:t>
      </w:r>
      <w:r w:rsidR="006A078C">
        <w:rPr>
          <w:sz w:val="26"/>
        </w:rPr>
        <w:t xml:space="preserve">  </w:t>
      </w:r>
      <w:r w:rsidR="00324AF7">
        <w:rPr>
          <w:sz w:val="26"/>
        </w:rPr>
        <w:t xml:space="preserve">  </w:t>
      </w:r>
      <w:r w:rsidR="006A078C">
        <w:rPr>
          <w:sz w:val="26"/>
        </w:rPr>
        <w:t xml:space="preserve"> </w:t>
      </w:r>
      <w:r w:rsidR="002B76FA">
        <w:rPr>
          <w:sz w:val="26"/>
        </w:rPr>
        <w:t xml:space="preserve">  </w:t>
      </w:r>
      <w:r w:rsidR="002B76FA">
        <w:t xml:space="preserve"> </w:t>
      </w:r>
      <w:r w:rsidR="00A91716">
        <w:rPr>
          <w:rFonts w:ascii="Times New (W1)" w:hAnsi="Times New (W1)"/>
          <w:spacing w:val="-3"/>
          <w:sz w:val="26"/>
        </w:rPr>
        <w:t xml:space="preserve">    </w:t>
      </w:r>
      <w:r w:rsidR="00152A81">
        <w:rPr>
          <w:rFonts w:ascii="Times New (W1)" w:hAnsi="Times New (W1)"/>
          <w:spacing w:val="-3"/>
          <w:sz w:val="26"/>
        </w:rPr>
        <w:t xml:space="preserve"> </w:t>
      </w:r>
      <w:r w:rsidR="007A0A32">
        <w:rPr>
          <w:rFonts w:ascii="Times New (W1)" w:hAnsi="Times New (W1)"/>
          <w:spacing w:val="-3"/>
          <w:sz w:val="26"/>
        </w:rPr>
        <w:t xml:space="preserve">   </w:t>
      </w:r>
      <w:r w:rsidR="006E5806">
        <w:rPr>
          <w:rFonts w:ascii="Times New (W1)" w:hAnsi="Times New (W1)"/>
          <w:spacing w:val="-3"/>
          <w:sz w:val="26"/>
        </w:rPr>
        <w:t xml:space="preserve">  </w:t>
      </w:r>
      <w:r w:rsidR="00B574B4">
        <w:rPr>
          <w:rFonts w:ascii="Times New (W1)" w:hAnsi="Times New (W1)"/>
          <w:sz w:val="26"/>
        </w:rPr>
        <w:t xml:space="preserve">  </w:t>
      </w:r>
      <w:r w:rsidR="00024F66">
        <w:rPr>
          <w:rFonts w:ascii="Times New (W1)" w:hAnsi="Times New (W1)"/>
          <w:sz w:val="26"/>
        </w:rPr>
        <w:t xml:space="preserve">   </w:t>
      </w:r>
    </w:p>
    <w:p w:rsidR="00DE3241" w:rsidRDefault="00DE3241">
      <w:pPr>
        <w:spacing w:line="360" w:lineRule="auto"/>
        <w:ind w:firstLine="1440"/>
        <w:rPr>
          <w:rFonts w:ascii="Times New (W1)" w:hAnsi="Times New (W1)"/>
          <w:sz w:val="26"/>
        </w:rPr>
      </w:pPr>
    </w:p>
    <w:p w:rsidR="004A74EB" w:rsidRDefault="000255C6" w:rsidP="00445B2E">
      <w:pPr>
        <w:spacing w:line="360" w:lineRule="auto"/>
        <w:ind w:firstLine="1440"/>
        <w:rPr>
          <w:sz w:val="26"/>
          <w:szCs w:val="26"/>
        </w:rPr>
      </w:pPr>
      <w:r>
        <w:rPr>
          <w:rFonts w:ascii="Times New (W1)" w:hAnsi="Times New (W1)"/>
          <w:sz w:val="26"/>
        </w:rPr>
        <w:t>W</w:t>
      </w:r>
      <w:r w:rsidR="00E8130E">
        <w:rPr>
          <w:rFonts w:ascii="Times New (W1)" w:hAnsi="Times New (W1)"/>
          <w:sz w:val="26"/>
        </w:rPr>
        <w:t xml:space="preserve">e </w:t>
      </w:r>
      <w:r>
        <w:rPr>
          <w:rFonts w:ascii="Times New (W1)" w:hAnsi="Times New (W1)"/>
          <w:sz w:val="26"/>
        </w:rPr>
        <w:t xml:space="preserve">also </w:t>
      </w:r>
      <w:r w:rsidR="00E8130E">
        <w:rPr>
          <w:rFonts w:ascii="Times New (W1)" w:hAnsi="Times New (W1)"/>
          <w:sz w:val="26"/>
        </w:rPr>
        <w:t xml:space="preserve">disagree with the ALJ that this case should be dismissed </w:t>
      </w:r>
      <w:r w:rsidR="00F42F31" w:rsidRPr="00F42F31">
        <w:rPr>
          <w:rFonts w:ascii="Times New (W1)" w:hAnsi="Times New (W1)"/>
          <w:i/>
          <w:sz w:val="26"/>
        </w:rPr>
        <w:t>in its entirety</w:t>
      </w:r>
      <w:r w:rsidR="00E8130E">
        <w:rPr>
          <w:rFonts w:ascii="Times New (W1)" w:hAnsi="Times New (W1)"/>
          <w:sz w:val="26"/>
        </w:rPr>
        <w:t xml:space="preserve"> </w:t>
      </w:r>
      <w:r w:rsidR="004A74EB">
        <w:rPr>
          <w:rFonts w:ascii="Times New (W1)" w:hAnsi="Times New (W1)"/>
          <w:sz w:val="26"/>
        </w:rPr>
        <w:t>on the basis of collateral estoppel.</w:t>
      </w:r>
      <w:r w:rsidR="00445B2E">
        <w:rPr>
          <w:rFonts w:ascii="Times New (W1)" w:hAnsi="Times New (W1)"/>
          <w:sz w:val="26"/>
        </w:rPr>
        <w:t xml:space="preserve">  </w:t>
      </w:r>
      <w:r w:rsidR="008E40AC">
        <w:rPr>
          <w:rFonts w:ascii="Times New (W1)" w:hAnsi="Times New (W1)"/>
          <w:sz w:val="26"/>
        </w:rPr>
        <w:t>As stated above</w:t>
      </w:r>
      <w:r w:rsidR="00F42A9F" w:rsidRPr="00F42A9F">
        <w:rPr>
          <w:rFonts w:ascii="Times New (W1)" w:hAnsi="Times New (W1)"/>
          <w:sz w:val="26"/>
          <w:szCs w:val="26"/>
        </w:rPr>
        <w:t xml:space="preserve">, </w:t>
      </w:r>
      <w:r w:rsidR="008E40AC">
        <w:rPr>
          <w:rFonts w:ascii="Times New (W1)" w:hAnsi="Times New (W1)"/>
          <w:sz w:val="26"/>
          <w:szCs w:val="26"/>
        </w:rPr>
        <w:t>c</w:t>
      </w:r>
      <w:r w:rsidR="00F42F31" w:rsidRPr="00F42F31">
        <w:rPr>
          <w:rFonts w:ascii="Times New (W1)" w:hAnsi="Times New (W1)"/>
          <w:sz w:val="26"/>
          <w:szCs w:val="26"/>
        </w:rPr>
        <w:t xml:space="preserve">ollateral estoppel is a </w:t>
      </w:r>
      <w:r w:rsidR="00F42F31" w:rsidRPr="00F42F31">
        <w:rPr>
          <w:rFonts w:ascii="Times New (W1)" w:hAnsi="Times New (W1)"/>
          <w:sz w:val="26"/>
          <w:szCs w:val="26"/>
        </w:rPr>
        <w:lastRenderedPageBreak/>
        <w:t>doctrine of issue preclusion</w:t>
      </w:r>
      <w:r w:rsidR="00873847">
        <w:rPr>
          <w:rFonts w:ascii="Times New (W1)" w:hAnsi="Times New (W1)"/>
          <w:sz w:val="26"/>
          <w:szCs w:val="26"/>
        </w:rPr>
        <w:t xml:space="preserve">.  While certain issues raised in the October 2009 Complaint may be precluded by our April 2009 Order, we do not believe that all issues raised in the </w:t>
      </w:r>
      <w:r w:rsidR="001A609B">
        <w:rPr>
          <w:rFonts w:ascii="Times New (W1)" w:hAnsi="Times New (W1)"/>
          <w:sz w:val="26"/>
          <w:szCs w:val="26"/>
        </w:rPr>
        <w:t xml:space="preserve">October 2009 Complaint are </w:t>
      </w:r>
      <w:r w:rsidR="00873847">
        <w:rPr>
          <w:rFonts w:ascii="Times New (W1)" w:hAnsi="Times New (W1)"/>
          <w:sz w:val="26"/>
          <w:szCs w:val="26"/>
        </w:rPr>
        <w:t>precluded</w:t>
      </w:r>
      <w:r w:rsidR="00276C4A">
        <w:rPr>
          <w:sz w:val="26"/>
          <w:szCs w:val="26"/>
        </w:rPr>
        <w:t xml:space="preserve"> because</w:t>
      </w:r>
      <w:r w:rsidR="00445B2E">
        <w:rPr>
          <w:sz w:val="26"/>
          <w:szCs w:val="26"/>
        </w:rPr>
        <w:t xml:space="preserve">, as we have explained, </w:t>
      </w:r>
      <w:r w:rsidR="00276C4A">
        <w:rPr>
          <w:sz w:val="26"/>
          <w:szCs w:val="26"/>
        </w:rPr>
        <w:t xml:space="preserve">the Complainant has raised issues </w:t>
      </w:r>
      <w:r w:rsidR="00445B2E">
        <w:rPr>
          <w:sz w:val="26"/>
          <w:szCs w:val="26"/>
        </w:rPr>
        <w:t>here</w:t>
      </w:r>
      <w:r w:rsidR="00276C4A">
        <w:rPr>
          <w:sz w:val="26"/>
          <w:szCs w:val="26"/>
        </w:rPr>
        <w:t xml:space="preserve"> which were not previously presented.  While there was a final judgment on the merits in the February 2008 </w:t>
      </w:r>
      <w:r w:rsidR="00E92309">
        <w:rPr>
          <w:sz w:val="26"/>
          <w:szCs w:val="26"/>
        </w:rPr>
        <w:t xml:space="preserve">Complaint </w:t>
      </w:r>
      <w:r w:rsidR="00276C4A">
        <w:rPr>
          <w:sz w:val="26"/>
          <w:szCs w:val="26"/>
        </w:rPr>
        <w:t>proceeding, th</w:t>
      </w:r>
      <w:r w:rsidR="00782146">
        <w:rPr>
          <w:sz w:val="26"/>
          <w:szCs w:val="26"/>
        </w:rPr>
        <w:t xml:space="preserve">e April 2009 </w:t>
      </w:r>
      <w:r w:rsidR="00914B92">
        <w:rPr>
          <w:sz w:val="26"/>
          <w:szCs w:val="26"/>
        </w:rPr>
        <w:t xml:space="preserve">Order did not address </w:t>
      </w:r>
      <w:r w:rsidR="00445B2E">
        <w:rPr>
          <w:sz w:val="26"/>
          <w:szCs w:val="26"/>
        </w:rPr>
        <w:t xml:space="preserve">any of the new issues raised in this proceeding, such as </w:t>
      </w:r>
      <w:r w:rsidR="00914B92">
        <w:rPr>
          <w:sz w:val="26"/>
          <w:szCs w:val="26"/>
        </w:rPr>
        <w:t>PECO’s denial of the Complainant’s use of medical certificates</w:t>
      </w:r>
      <w:r w:rsidR="00E92309">
        <w:rPr>
          <w:sz w:val="26"/>
          <w:szCs w:val="26"/>
        </w:rPr>
        <w:t xml:space="preserve">, which did not occur until August 2009.  </w:t>
      </w:r>
      <w:r w:rsidR="00782146">
        <w:rPr>
          <w:sz w:val="26"/>
          <w:szCs w:val="26"/>
        </w:rPr>
        <w:t>Our</w:t>
      </w:r>
      <w:r w:rsidR="00E92309">
        <w:rPr>
          <w:sz w:val="26"/>
          <w:szCs w:val="26"/>
        </w:rPr>
        <w:t xml:space="preserve"> prior decision also did not address </w:t>
      </w:r>
      <w:r w:rsidR="00914B92">
        <w:rPr>
          <w:rFonts w:ascii="Times New (W1)" w:hAnsi="Times New (W1)"/>
          <w:spacing w:val="-3"/>
          <w:sz w:val="26"/>
        </w:rPr>
        <w:t>any of the Complainant’s billing statements after February 2008.</w:t>
      </w:r>
      <w:r w:rsidR="00E34C9A">
        <w:rPr>
          <w:rFonts w:ascii="Times New (W1)" w:hAnsi="Times New (W1)"/>
          <w:spacing w:val="-3"/>
          <w:sz w:val="26"/>
        </w:rPr>
        <w:t xml:space="preserve">  </w:t>
      </w:r>
      <w:r w:rsidR="001152AA">
        <w:rPr>
          <w:rFonts w:ascii="Times New (W1)" w:hAnsi="Times New (W1)"/>
          <w:spacing w:val="-3"/>
          <w:sz w:val="26"/>
        </w:rPr>
        <w:t xml:space="preserve">Accordingly, we find that dismissal of the </w:t>
      </w:r>
      <w:r w:rsidR="00782146">
        <w:rPr>
          <w:rFonts w:ascii="Times New (W1)" w:hAnsi="Times New (W1)"/>
          <w:spacing w:val="-3"/>
          <w:sz w:val="26"/>
        </w:rPr>
        <w:t xml:space="preserve">entire </w:t>
      </w:r>
      <w:r w:rsidR="001152AA">
        <w:rPr>
          <w:rFonts w:ascii="Times New (W1)" w:hAnsi="Times New (W1)"/>
          <w:spacing w:val="-3"/>
          <w:sz w:val="26"/>
        </w:rPr>
        <w:t xml:space="preserve">Complaint on collateral </w:t>
      </w:r>
      <w:proofErr w:type="spellStart"/>
      <w:r w:rsidR="001152AA">
        <w:rPr>
          <w:rFonts w:ascii="Times New (W1)" w:hAnsi="Times New (W1)"/>
          <w:spacing w:val="-3"/>
          <w:sz w:val="26"/>
        </w:rPr>
        <w:t>estoppel</w:t>
      </w:r>
      <w:proofErr w:type="spellEnd"/>
      <w:r w:rsidR="001152AA">
        <w:rPr>
          <w:rFonts w:ascii="Times New (W1)" w:hAnsi="Times New (W1)"/>
          <w:spacing w:val="-3"/>
          <w:sz w:val="26"/>
        </w:rPr>
        <w:t xml:space="preserve"> grounds is not proper in this case. </w:t>
      </w:r>
    </w:p>
    <w:p w:rsidR="004A74EB" w:rsidRDefault="004A74EB" w:rsidP="00A40B14">
      <w:pPr>
        <w:spacing w:line="360" w:lineRule="auto"/>
        <w:rPr>
          <w:sz w:val="26"/>
          <w:szCs w:val="26"/>
        </w:rPr>
      </w:pPr>
    </w:p>
    <w:p w:rsidR="00847005" w:rsidRDefault="001152AA" w:rsidP="00E40333">
      <w:pPr>
        <w:spacing w:line="360" w:lineRule="auto"/>
        <w:ind w:firstLine="1440"/>
        <w:rPr>
          <w:rFonts w:ascii="Times New (W1)" w:hAnsi="Times New (W1)"/>
          <w:sz w:val="26"/>
          <w:szCs w:val="26"/>
        </w:rPr>
      </w:pPr>
      <w:r>
        <w:rPr>
          <w:rFonts w:ascii="Times New (W1)" w:hAnsi="Times New (W1)"/>
          <w:sz w:val="26"/>
          <w:szCs w:val="26"/>
        </w:rPr>
        <w:t xml:space="preserve">Based on this same reasoning, we conclude that the </w:t>
      </w:r>
      <w:r w:rsidR="00F42F31" w:rsidRPr="00F42F31">
        <w:rPr>
          <w:rFonts w:ascii="Times New (W1)" w:hAnsi="Times New (W1)"/>
          <w:i/>
          <w:sz w:val="26"/>
          <w:szCs w:val="26"/>
        </w:rPr>
        <w:t>entire</w:t>
      </w:r>
      <w:r w:rsidR="00847005">
        <w:rPr>
          <w:rFonts w:ascii="Times New (W1)" w:hAnsi="Times New (W1)"/>
          <w:sz w:val="26"/>
          <w:szCs w:val="26"/>
        </w:rPr>
        <w:t xml:space="preserve"> </w:t>
      </w:r>
      <w:r w:rsidRPr="00175F33">
        <w:rPr>
          <w:rFonts w:ascii="Times New (W1)" w:hAnsi="Times New (W1)"/>
          <w:sz w:val="26"/>
          <w:szCs w:val="26"/>
        </w:rPr>
        <w:t xml:space="preserve">Complaint should </w:t>
      </w:r>
      <w:r>
        <w:rPr>
          <w:rFonts w:ascii="Times New (W1)" w:hAnsi="Times New (W1)"/>
          <w:sz w:val="26"/>
          <w:szCs w:val="26"/>
        </w:rPr>
        <w:t>not be barred under</w:t>
      </w:r>
      <w:r w:rsidRPr="00175F33">
        <w:rPr>
          <w:rFonts w:ascii="Times New (W1)" w:hAnsi="Times New (W1)"/>
          <w:sz w:val="26"/>
          <w:szCs w:val="26"/>
        </w:rPr>
        <w:t xml:space="preserve"> Section 316 of the Code, 66 Pa. C.S. § 316</w:t>
      </w:r>
      <w:r w:rsidR="00E40333">
        <w:rPr>
          <w:rFonts w:ascii="Times New (W1)" w:hAnsi="Times New (W1)"/>
          <w:sz w:val="26"/>
          <w:szCs w:val="26"/>
        </w:rPr>
        <w:t xml:space="preserve">.  We </w:t>
      </w:r>
      <w:r w:rsidR="001870AC">
        <w:rPr>
          <w:rFonts w:ascii="Times New (W1)" w:hAnsi="Times New (W1)"/>
          <w:sz w:val="26"/>
          <w:szCs w:val="26"/>
        </w:rPr>
        <w:t>believe t</w:t>
      </w:r>
      <w:r w:rsidR="00E40333">
        <w:rPr>
          <w:rFonts w:ascii="Times New (W1)" w:hAnsi="Times New (W1)"/>
          <w:sz w:val="26"/>
          <w:szCs w:val="26"/>
        </w:rPr>
        <w:t xml:space="preserve">hat </w:t>
      </w:r>
      <w:r w:rsidR="001A609B">
        <w:rPr>
          <w:rFonts w:ascii="Times New (W1)" w:hAnsi="Times New (W1)"/>
          <w:sz w:val="26"/>
          <w:szCs w:val="26"/>
        </w:rPr>
        <w:t xml:space="preserve">our April </w:t>
      </w:r>
      <w:r w:rsidR="00E40333">
        <w:rPr>
          <w:rFonts w:ascii="Times New (W1)" w:hAnsi="Times New (W1)"/>
          <w:sz w:val="26"/>
          <w:szCs w:val="26"/>
        </w:rPr>
        <w:t>200</w:t>
      </w:r>
      <w:r w:rsidR="001A609B">
        <w:rPr>
          <w:rFonts w:ascii="Times New (W1)" w:hAnsi="Times New (W1)"/>
          <w:sz w:val="26"/>
          <w:szCs w:val="26"/>
        </w:rPr>
        <w:t>9</w:t>
      </w:r>
      <w:r w:rsidR="00E40333">
        <w:rPr>
          <w:rFonts w:ascii="Times New (W1)" w:hAnsi="Times New (W1)"/>
          <w:sz w:val="26"/>
          <w:szCs w:val="26"/>
        </w:rPr>
        <w:t xml:space="preserve"> </w:t>
      </w:r>
      <w:r w:rsidR="00847005">
        <w:rPr>
          <w:rFonts w:ascii="Times New (W1)" w:hAnsi="Times New (W1)"/>
          <w:sz w:val="26"/>
          <w:szCs w:val="26"/>
        </w:rPr>
        <w:t xml:space="preserve">Order </w:t>
      </w:r>
      <w:r w:rsidR="001870AC">
        <w:rPr>
          <w:rFonts w:ascii="Times New (W1)" w:hAnsi="Times New (W1)"/>
          <w:sz w:val="26"/>
          <w:szCs w:val="26"/>
        </w:rPr>
        <w:t>can be given full effect with regard to the matters decided there</w:t>
      </w:r>
      <w:r w:rsidR="00C80F7F">
        <w:rPr>
          <w:rFonts w:ascii="Times New (W1)" w:hAnsi="Times New (W1)"/>
          <w:sz w:val="26"/>
          <w:szCs w:val="26"/>
        </w:rPr>
        <w:t>in</w:t>
      </w:r>
      <w:r w:rsidR="001870AC">
        <w:rPr>
          <w:rFonts w:ascii="Times New (W1)" w:hAnsi="Times New (W1)"/>
          <w:sz w:val="26"/>
          <w:szCs w:val="26"/>
        </w:rPr>
        <w:t xml:space="preserve">, without precluding consideration of the </w:t>
      </w:r>
      <w:r w:rsidR="00E40333">
        <w:rPr>
          <w:rFonts w:ascii="Times New (W1)" w:hAnsi="Times New (W1)"/>
          <w:sz w:val="26"/>
          <w:szCs w:val="26"/>
        </w:rPr>
        <w:t xml:space="preserve">new issues </w:t>
      </w:r>
      <w:r w:rsidR="001870AC">
        <w:rPr>
          <w:rFonts w:ascii="Times New (W1)" w:hAnsi="Times New (W1)"/>
          <w:sz w:val="26"/>
          <w:szCs w:val="26"/>
        </w:rPr>
        <w:t xml:space="preserve">raised by the Complainant </w:t>
      </w:r>
      <w:r w:rsidR="00E40333">
        <w:rPr>
          <w:rFonts w:ascii="Times New (W1)" w:hAnsi="Times New (W1)"/>
          <w:sz w:val="26"/>
          <w:szCs w:val="26"/>
        </w:rPr>
        <w:t xml:space="preserve">here.  </w:t>
      </w:r>
    </w:p>
    <w:p w:rsidR="00847005" w:rsidRDefault="00847005" w:rsidP="00E40333">
      <w:pPr>
        <w:spacing w:line="360" w:lineRule="auto"/>
        <w:ind w:firstLine="1440"/>
        <w:rPr>
          <w:rFonts w:ascii="Times New (W1)" w:hAnsi="Times New (W1)"/>
          <w:sz w:val="26"/>
          <w:szCs w:val="26"/>
        </w:rPr>
      </w:pPr>
    </w:p>
    <w:p w:rsidR="001152AA" w:rsidRDefault="00E40333" w:rsidP="00E40333">
      <w:pPr>
        <w:spacing w:line="360" w:lineRule="auto"/>
        <w:ind w:firstLine="1440"/>
        <w:rPr>
          <w:sz w:val="26"/>
          <w:szCs w:val="26"/>
        </w:rPr>
      </w:pPr>
      <w:r>
        <w:rPr>
          <w:rFonts w:ascii="Times New (W1)" w:hAnsi="Times New (W1)"/>
          <w:sz w:val="26"/>
          <w:szCs w:val="26"/>
        </w:rPr>
        <w:t xml:space="preserve">Furthermore, we find that a hearing is necessary in the </w:t>
      </w:r>
      <w:r w:rsidR="001152AA" w:rsidRPr="00175F33">
        <w:rPr>
          <w:rFonts w:ascii="Times New (W1)" w:hAnsi="Times New (W1)"/>
          <w:sz w:val="26"/>
          <w:szCs w:val="26"/>
        </w:rPr>
        <w:t xml:space="preserve">public interest </w:t>
      </w:r>
      <w:r>
        <w:rPr>
          <w:rFonts w:ascii="Times New (W1)" w:hAnsi="Times New (W1)"/>
          <w:sz w:val="26"/>
          <w:szCs w:val="26"/>
        </w:rPr>
        <w:t>under</w:t>
      </w:r>
      <w:r w:rsidR="001152AA" w:rsidRPr="00175F33">
        <w:rPr>
          <w:rFonts w:ascii="Times New (W1)" w:hAnsi="Times New (W1)"/>
          <w:sz w:val="26"/>
          <w:szCs w:val="26"/>
        </w:rPr>
        <w:t xml:space="preserve"> Section 703(b) of the Code, 66 Pa. C.S. § 703(b)</w:t>
      </w:r>
      <w:r>
        <w:rPr>
          <w:rFonts w:ascii="Times New (W1)" w:hAnsi="Times New (W1)"/>
          <w:sz w:val="26"/>
          <w:szCs w:val="26"/>
        </w:rPr>
        <w:t>,</w:t>
      </w:r>
      <w:r w:rsidR="001152AA" w:rsidRPr="00175F33">
        <w:rPr>
          <w:rFonts w:ascii="Times New (W1)" w:hAnsi="Times New (W1)"/>
          <w:sz w:val="26"/>
          <w:szCs w:val="26"/>
        </w:rPr>
        <w:t xml:space="preserve"> and Section 5.21(d) of </w:t>
      </w:r>
      <w:r>
        <w:rPr>
          <w:rFonts w:ascii="Times New (W1)" w:hAnsi="Times New (W1)"/>
          <w:sz w:val="26"/>
          <w:szCs w:val="26"/>
        </w:rPr>
        <w:t>our</w:t>
      </w:r>
      <w:r w:rsidR="001152AA" w:rsidRPr="00175F33">
        <w:rPr>
          <w:rFonts w:ascii="Times New (W1)" w:hAnsi="Times New (W1)"/>
          <w:sz w:val="26"/>
          <w:szCs w:val="26"/>
        </w:rPr>
        <w:t xml:space="preserve"> Regulations, 52 Pa. Code § 5.21(d).  </w:t>
      </w:r>
      <w:r w:rsidR="001408AC">
        <w:rPr>
          <w:sz w:val="26"/>
          <w:szCs w:val="26"/>
        </w:rPr>
        <w:t>We</w:t>
      </w:r>
      <w:r w:rsidR="001535D0">
        <w:rPr>
          <w:sz w:val="26"/>
          <w:szCs w:val="26"/>
        </w:rPr>
        <w:t>,</w:t>
      </w:r>
      <w:r w:rsidR="001408AC">
        <w:rPr>
          <w:sz w:val="26"/>
          <w:szCs w:val="26"/>
        </w:rPr>
        <w:t xml:space="preserve"> therefore</w:t>
      </w:r>
      <w:r w:rsidR="001535D0">
        <w:rPr>
          <w:sz w:val="26"/>
          <w:szCs w:val="26"/>
        </w:rPr>
        <w:t>,</w:t>
      </w:r>
      <w:r w:rsidR="001408AC">
        <w:rPr>
          <w:sz w:val="26"/>
          <w:szCs w:val="26"/>
        </w:rPr>
        <w:t xml:space="preserve"> remand this proceeding to the Office of Administrative Law Judge for further proceedings.  </w:t>
      </w:r>
      <w:r>
        <w:rPr>
          <w:sz w:val="26"/>
          <w:szCs w:val="26"/>
        </w:rPr>
        <w:t xml:space="preserve">The evidence presented should be limited to the new issues raised in this proceeding that were not adjudicated in the </w:t>
      </w:r>
      <w:r w:rsidR="0007347A">
        <w:rPr>
          <w:sz w:val="26"/>
          <w:szCs w:val="26"/>
        </w:rPr>
        <w:t>prior proceeding.</w:t>
      </w:r>
      <w:r>
        <w:rPr>
          <w:sz w:val="26"/>
          <w:szCs w:val="26"/>
        </w:rPr>
        <w:t xml:space="preserve">  </w:t>
      </w:r>
      <w:r w:rsidR="001152AA">
        <w:rPr>
          <w:sz w:val="26"/>
          <w:szCs w:val="26"/>
        </w:rPr>
        <w:t xml:space="preserve">  </w:t>
      </w:r>
    </w:p>
    <w:p w:rsidR="005D11AB" w:rsidRDefault="005D11AB" w:rsidP="00E40333">
      <w:pPr>
        <w:spacing w:line="360" w:lineRule="auto"/>
        <w:ind w:firstLine="1440"/>
        <w:rPr>
          <w:sz w:val="26"/>
          <w:szCs w:val="26"/>
        </w:rPr>
      </w:pPr>
    </w:p>
    <w:p w:rsidR="00F52CB7" w:rsidRDefault="001A4C0C" w:rsidP="00E40333">
      <w:pPr>
        <w:spacing w:line="360" w:lineRule="auto"/>
        <w:ind w:firstLine="1440"/>
        <w:rPr>
          <w:sz w:val="26"/>
          <w:szCs w:val="26"/>
        </w:rPr>
      </w:pPr>
      <w:r>
        <w:rPr>
          <w:sz w:val="26"/>
          <w:szCs w:val="26"/>
        </w:rPr>
        <w:t xml:space="preserve">Finally, we note that this Complainant has accumulated an arrearage in excess of $30,000.  As previously stated, the </w:t>
      </w:r>
      <w:r>
        <w:rPr>
          <w:rFonts w:ascii="Times New (W1)" w:hAnsi="Times New (W1)"/>
          <w:spacing w:val="-3"/>
          <w:sz w:val="26"/>
        </w:rPr>
        <w:t>February 2008 Complaint proceeding involved bills</w:t>
      </w:r>
      <w:r w:rsidRPr="00FE578C">
        <w:rPr>
          <w:sz w:val="26"/>
        </w:rPr>
        <w:t xml:space="preserve"> </w:t>
      </w:r>
      <w:r w:rsidR="003900B6">
        <w:rPr>
          <w:sz w:val="26"/>
        </w:rPr>
        <w:t>received</w:t>
      </w:r>
      <w:r>
        <w:rPr>
          <w:sz w:val="26"/>
        </w:rPr>
        <w:t xml:space="preserve"> </w:t>
      </w:r>
      <w:r w:rsidRPr="00FE578C">
        <w:rPr>
          <w:sz w:val="26"/>
        </w:rPr>
        <w:t>from February 2004 to February 2008</w:t>
      </w:r>
      <w:r w:rsidR="00916610">
        <w:rPr>
          <w:sz w:val="26"/>
        </w:rPr>
        <w:t xml:space="preserve">, and </w:t>
      </w:r>
      <w:r w:rsidR="00A44305">
        <w:rPr>
          <w:sz w:val="26"/>
        </w:rPr>
        <w:t xml:space="preserve">a </w:t>
      </w:r>
      <w:r w:rsidR="00916610">
        <w:rPr>
          <w:sz w:val="26"/>
        </w:rPr>
        <w:t>final decision has been rendered in that case</w:t>
      </w:r>
      <w:r w:rsidRPr="00FE578C">
        <w:rPr>
          <w:sz w:val="26"/>
        </w:rPr>
        <w:t>.</w:t>
      </w:r>
      <w:r>
        <w:rPr>
          <w:sz w:val="26"/>
        </w:rPr>
        <w:t xml:space="preserve">  As such, the</w:t>
      </w:r>
      <w:r w:rsidR="003900B6">
        <w:rPr>
          <w:sz w:val="26"/>
        </w:rPr>
        <w:t xml:space="preserve"> billings during th</w:t>
      </w:r>
      <w:r w:rsidR="00916610">
        <w:rPr>
          <w:sz w:val="26"/>
        </w:rPr>
        <w:t>at</w:t>
      </w:r>
      <w:r w:rsidR="003900B6">
        <w:rPr>
          <w:sz w:val="26"/>
        </w:rPr>
        <w:t xml:space="preserve"> time are considered undisputed, delinquent amounts which are </w:t>
      </w:r>
      <w:r w:rsidR="007613B3">
        <w:rPr>
          <w:sz w:val="26"/>
        </w:rPr>
        <w:t xml:space="preserve">proper </w:t>
      </w:r>
      <w:r w:rsidR="003900B6">
        <w:rPr>
          <w:sz w:val="26"/>
        </w:rPr>
        <w:t xml:space="preserve">grounds for termination of service.  We </w:t>
      </w:r>
      <w:r w:rsidR="007613B3">
        <w:rPr>
          <w:sz w:val="26"/>
        </w:rPr>
        <w:lastRenderedPageBreak/>
        <w:t xml:space="preserve">remind </w:t>
      </w:r>
      <w:r w:rsidR="003900B6">
        <w:rPr>
          <w:sz w:val="26"/>
        </w:rPr>
        <w:t xml:space="preserve">the Complainant </w:t>
      </w:r>
      <w:r w:rsidR="007613B3">
        <w:rPr>
          <w:sz w:val="26"/>
        </w:rPr>
        <w:t>that she is required to pay undisputed amounts during the pendency of the complaint process.</w:t>
      </w:r>
      <w:r w:rsidR="003900B6">
        <w:rPr>
          <w:sz w:val="26"/>
        </w:rPr>
        <w:t xml:space="preserve"> </w:t>
      </w:r>
      <w:r w:rsidR="007613B3">
        <w:rPr>
          <w:sz w:val="26"/>
        </w:rPr>
        <w:t xml:space="preserve"> </w:t>
      </w:r>
      <w:proofErr w:type="gramStart"/>
      <w:r w:rsidR="00747895">
        <w:rPr>
          <w:sz w:val="26"/>
        </w:rPr>
        <w:t>52 Pa. Code § 56.181.</w:t>
      </w:r>
      <w:proofErr w:type="gramEnd"/>
    </w:p>
    <w:p w:rsidR="005D11AB" w:rsidRDefault="005D11AB" w:rsidP="001152AA">
      <w:pPr>
        <w:spacing w:line="360" w:lineRule="auto"/>
        <w:rPr>
          <w:b/>
          <w:sz w:val="26"/>
          <w:szCs w:val="26"/>
        </w:rPr>
      </w:pPr>
    </w:p>
    <w:p w:rsidR="00956972" w:rsidRPr="00956972" w:rsidRDefault="00956972" w:rsidP="00543297">
      <w:pPr>
        <w:spacing w:line="360" w:lineRule="auto"/>
        <w:jc w:val="center"/>
        <w:rPr>
          <w:b/>
          <w:sz w:val="26"/>
          <w:szCs w:val="26"/>
        </w:rPr>
      </w:pPr>
      <w:r>
        <w:rPr>
          <w:b/>
          <w:sz w:val="26"/>
          <w:szCs w:val="26"/>
        </w:rPr>
        <w:t>Conclusion</w:t>
      </w:r>
    </w:p>
    <w:p w:rsidR="006C56A5" w:rsidRDefault="006C56A5" w:rsidP="007E3501">
      <w:pPr>
        <w:spacing w:line="360" w:lineRule="auto"/>
        <w:rPr>
          <w:sz w:val="26"/>
          <w:szCs w:val="26"/>
        </w:rPr>
      </w:pPr>
    </w:p>
    <w:p w:rsidR="00956972" w:rsidRDefault="006C56A5" w:rsidP="007E3501">
      <w:pPr>
        <w:spacing w:line="360" w:lineRule="auto"/>
        <w:rPr>
          <w:sz w:val="26"/>
          <w:szCs w:val="26"/>
        </w:rPr>
      </w:pPr>
      <w:r>
        <w:rPr>
          <w:sz w:val="26"/>
          <w:szCs w:val="26"/>
        </w:rPr>
        <w:tab/>
      </w:r>
      <w:r>
        <w:rPr>
          <w:sz w:val="26"/>
          <w:szCs w:val="26"/>
        </w:rPr>
        <w:tab/>
      </w:r>
      <w:r w:rsidR="00FD497B">
        <w:rPr>
          <w:sz w:val="26"/>
          <w:szCs w:val="26"/>
        </w:rPr>
        <w:t>For the reasons discussed herein, w</w:t>
      </w:r>
      <w:r w:rsidR="00B265B1">
        <w:rPr>
          <w:sz w:val="26"/>
          <w:szCs w:val="26"/>
        </w:rPr>
        <w:t xml:space="preserve">e </w:t>
      </w:r>
      <w:r w:rsidR="00502D50">
        <w:rPr>
          <w:sz w:val="26"/>
          <w:szCs w:val="26"/>
        </w:rPr>
        <w:t>shall</w:t>
      </w:r>
      <w:r w:rsidR="0019318F">
        <w:rPr>
          <w:sz w:val="26"/>
          <w:szCs w:val="26"/>
        </w:rPr>
        <w:t xml:space="preserve"> </w:t>
      </w:r>
      <w:r w:rsidR="0007347A">
        <w:rPr>
          <w:sz w:val="26"/>
          <w:szCs w:val="26"/>
        </w:rPr>
        <w:t>grant Ms. Anderson’s</w:t>
      </w:r>
      <w:r w:rsidR="0019318F">
        <w:rPr>
          <w:sz w:val="26"/>
          <w:szCs w:val="26"/>
        </w:rPr>
        <w:t xml:space="preserve"> Exceptions</w:t>
      </w:r>
      <w:r w:rsidR="00C25DC6">
        <w:rPr>
          <w:sz w:val="26"/>
          <w:szCs w:val="26"/>
        </w:rPr>
        <w:t>, reverse</w:t>
      </w:r>
      <w:r w:rsidR="00DE3207">
        <w:rPr>
          <w:sz w:val="26"/>
          <w:szCs w:val="26"/>
        </w:rPr>
        <w:t xml:space="preserve"> the ALJ’s Initial Decision</w:t>
      </w:r>
      <w:r w:rsidR="00C25DC6">
        <w:rPr>
          <w:sz w:val="26"/>
          <w:szCs w:val="26"/>
        </w:rPr>
        <w:t>, and remand this case to the Office of Administrative Law Judge for further proceedings, co</w:t>
      </w:r>
      <w:r w:rsidR="00072866">
        <w:rPr>
          <w:sz w:val="26"/>
          <w:szCs w:val="26"/>
        </w:rPr>
        <w:t>nsistent with this Opinion and O</w:t>
      </w:r>
      <w:r w:rsidR="00C25DC6">
        <w:rPr>
          <w:sz w:val="26"/>
          <w:szCs w:val="26"/>
        </w:rPr>
        <w:t>rder</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1A1AD3" w:rsidRDefault="001A1AD3" w:rsidP="001A1AD3">
      <w:pPr>
        <w:spacing w:line="360" w:lineRule="auto"/>
        <w:rPr>
          <w:sz w:val="26"/>
          <w:szCs w:val="26"/>
        </w:rPr>
      </w:pPr>
      <w:r w:rsidRPr="001C7049">
        <w:rPr>
          <w:sz w:val="26"/>
          <w:szCs w:val="26"/>
        </w:rPr>
        <w:tab/>
      </w:r>
      <w:r w:rsidRPr="001C7049">
        <w:rPr>
          <w:sz w:val="26"/>
          <w:szCs w:val="26"/>
        </w:rPr>
        <w:tab/>
      </w: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1A1AD3" w:rsidRDefault="001A1AD3" w:rsidP="001A1AD3">
      <w:pPr>
        <w:spacing w:line="360" w:lineRule="auto"/>
        <w:rPr>
          <w:sz w:val="26"/>
          <w:szCs w:val="26"/>
        </w:rPr>
      </w:pPr>
    </w:p>
    <w:p w:rsidR="001A1AD3" w:rsidRDefault="001A1AD3" w:rsidP="001A1AD3">
      <w:pPr>
        <w:spacing w:line="360" w:lineRule="auto"/>
        <w:rPr>
          <w:sz w:val="26"/>
          <w:szCs w:val="26"/>
        </w:rPr>
      </w:pPr>
      <w:r>
        <w:rPr>
          <w:sz w:val="26"/>
          <w:szCs w:val="26"/>
        </w:rPr>
        <w:tab/>
      </w:r>
      <w:r>
        <w:rPr>
          <w:sz w:val="26"/>
          <w:szCs w:val="26"/>
        </w:rPr>
        <w:tab/>
      </w:r>
      <w:r w:rsidR="00431F78">
        <w:rPr>
          <w:sz w:val="26"/>
          <w:szCs w:val="26"/>
        </w:rPr>
        <w:t>1</w:t>
      </w:r>
      <w:r w:rsidR="00FB37EA">
        <w:rPr>
          <w:sz w:val="26"/>
          <w:szCs w:val="26"/>
        </w:rPr>
        <w:t>.</w:t>
      </w:r>
      <w:r w:rsidR="00FB37EA">
        <w:rPr>
          <w:sz w:val="26"/>
          <w:szCs w:val="26"/>
        </w:rPr>
        <w:tab/>
        <w:t>That the Exceptions of</w:t>
      </w:r>
      <w:r w:rsidR="00AC3473">
        <w:rPr>
          <w:sz w:val="26"/>
          <w:szCs w:val="26"/>
        </w:rPr>
        <w:t xml:space="preserve"> </w:t>
      </w:r>
      <w:r w:rsidR="0007347A">
        <w:rPr>
          <w:sz w:val="26"/>
          <w:szCs w:val="26"/>
        </w:rPr>
        <w:t>Deborah L. Anderson</w:t>
      </w:r>
      <w:r w:rsidR="001408AC">
        <w:rPr>
          <w:sz w:val="26"/>
          <w:szCs w:val="26"/>
        </w:rPr>
        <w:t>, filed on January 21, 2011,</w:t>
      </w:r>
      <w:r w:rsidR="00D556A2">
        <w:rPr>
          <w:sz w:val="26"/>
          <w:szCs w:val="26"/>
        </w:rPr>
        <w:t xml:space="preserve"> are </w:t>
      </w:r>
      <w:r w:rsidR="0007347A">
        <w:rPr>
          <w:sz w:val="26"/>
          <w:szCs w:val="26"/>
        </w:rPr>
        <w:t>grant</w:t>
      </w:r>
      <w:r w:rsidR="00B265B1">
        <w:rPr>
          <w:sz w:val="26"/>
          <w:szCs w:val="26"/>
        </w:rPr>
        <w:t>ed.</w:t>
      </w:r>
      <w:r w:rsidR="00924F4A">
        <w:rPr>
          <w:sz w:val="26"/>
          <w:szCs w:val="26"/>
        </w:rPr>
        <w:t xml:space="preserve">    </w:t>
      </w:r>
    </w:p>
    <w:p w:rsidR="001A1AD3" w:rsidRDefault="001A1AD3" w:rsidP="001A1AD3">
      <w:pPr>
        <w:spacing w:line="360" w:lineRule="auto"/>
        <w:rPr>
          <w:sz w:val="26"/>
          <w:szCs w:val="26"/>
        </w:rPr>
      </w:pPr>
    </w:p>
    <w:p w:rsidR="00F97807" w:rsidRDefault="00431F78" w:rsidP="00F97807">
      <w:pPr>
        <w:spacing w:line="360" w:lineRule="auto"/>
        <w:rPr>
          <w:sz w:val="26"/>
          <w:szCs w:val="26"/>
        </w:rPr>
      </w:pPr>
      <w:r>
        <w:rPr>
          <w:b/>
          <w:sz w:val="26"/>
          <w:szCs w:val="26"/>
        </w:rPr>
        <w:tab/>
      </w:r>
      <w:r>
        <w:rPr>
          <w:b/>
          <w:sz w:val="26"/>
          <w:szCs w:val="26"/>
        </w:rPr>
        <w:tab/>
      </w:r>
      <w:r w:rsidRPr="00CE3475">
        <w:rPr>
          <w:sz w:val="26"/>
          <w:szCs w:val="26"/>
        </w:rPr>
        <w:t>2</w:t>
      </w:r>
      <w:r w:rsidRPr="00A37986">
        <w:rPr>
          <w:sz w:val="26"/>
          <w:szCs w:val="26"/>
        </w:rPr>
        <w:t>.</w:t>
      </w:r>
      <w:r>
        <w:rPr>
          <w:b/>
          <w:sz w:val="26"/>
          <w:szCs w:val="26"/>
        </w:rPr>
        <w:tab/>
      </w:r>
      <w:r>
        <w:rPr>
          <w:sz w:val="26"/>
          <w:szCs w:val="26"/>
        </w:rPr>
        <w:t xml:space="preserve">That the </w:t>
      </w:r>
      <w:r w:rsidR="00527A20">
        <w:rPr>
          <w:sz w:val="26"/>
          <w:szCs w:val="26"/>
        </w:rPr>
        <w:t xml:space="preserve">Initial Decision of </w:t>
      </w:r>
      <w:r w:rsidR="00C05103">
        <w:rPr>
          <w:sz w:val="26"/>
          <w:szCs w:val="26"/>
        </w:rPr>
        <w:t xml:space="preserve">Administrative Law </w:t>
      </w:r>
      <w:r w:rsidR="00C5329B">
        <w:rPr>
          <w:sz w:val="26"/>
          <w:szCs w:val="26"/>
        </w:rPr>
        <w:t xml:space="preserve">Judge </w:t>
      </w:r>
      <w:r w:rsidR="0007347A">
        <w:rPr>
          <w:sz w:val="26"/>
          <w:szCs w:val="26"/>
        </w:rPr>
        <w:t>Dennis J. Buckley</w:t>
      </w:r>
      <w:r w:rsidR="001408AC">
        <w:rPr>
          <w:sz w:val="26"/>
          <w:szCs w:val="26"/>
        </w:rPr>
        <w:t>, issued on December 30, 2010,</w:t>
      </w:r>
      <w:r w:rsidR="008E45DB">
        <w:rPr>
          <w:sz w:val="26"/>
          <w:szCs w:val="26"/>
        </w:rPr>
        <w:t xml:space="preserve"> </w:t>
      </w:r>
      <w:r w:rsidR="005154BC">
        <w:rPr>
          <w:sz w:val="26"/>
          <w:szCs w:val="26"/>
        </w:rPr>
        <w:t xml:space="preserve">is </w:t>
      </w:r>
      <w:r w:rsidR="001408AC">
        <w:rPr>
          <w:sz w:val="26"/>
          <w:szCs w:val="26"/>
        </w:rPr>
        <w:t>reversed</w:t>
      </w:r>
      <w:r w:rsidR="00527A20">
        <w:rPr>
          <w:sz w:val="26"/>
          <w:szCs w:val="26"/>
        </w:rPr>
        <w:t xml:space="preserve">, consistent </w:t>
      </w:r>
      <w:r w:rsidR="00243CC9">
        <w:rPr>
          <w:sz w:val="26"/>
          <w:szCs w:val="26"/>
        </w:rPr>
        <w:t>with this Opinion and Order</w:t>
      </w:r>
      <w:r w:rsidR="00EF782F">
        <w:rPr>
          <w:sz w:val="26"/>
          <w:szCs w:val="26"/>
        </w:rPr>
        <w:t>.</w:t>
      </w:r>
    </w:p>
    <w:p w:rsidR="00120C2F" w:rsidRDefault="00120C2F" w:rsidP="00F97807">
      <w:pPr>
        <w:spacing w:line="360" w:lineRule="auto"/>
        <w:rPr>
          <w:sz w:val="26"/>
          <w:szCs w:val="26"/>
        </w:rPr>
      </w:pPr>
    </w:p>
    <w:p w:rsidR="00A44305" w:rsidRDefault="00120C2F" w:rsidP="00345647">
      <w:pPr>
        <w:spacing w:line="360" w:lineRule="auto"/>
        <w:ind w:firstLine="1440"/>
        <w:rPr>
          <w:sz w:val="26"/>
          <w:szCs w:val="26"/>
        </w:rPr>
      </w:pPr>
      <w:r>
        <w:rPr>
          <w:sz w:val="26"/>
          <w:szCs w:val="26"/>
        </w:rPr>
        <w:t>3.</w:t>
      </w:r>
      <w:r>
        <w:rPr>
          <w:sz w:val="26"/>
          <w:szCs w:val="26"/>
        </w:rPr>
        <w:tab/>
        <w:t>That th</w:t>
      </w:r>
      <w:r w:rsidR="00854991">
        <w:rPr>
          <w:sz w:val="26"/>
          <w:szCs w:val="26"/>
        </w:rPr>
        <w:t>is</w:t>
      </w:r>
      <w:r>
        <w:rPr>
          <w:sz w:val="26"/>
          <w:szCs w:val="26"/>
        </w:rPr>
        <w:t xml:space="preserve"> Complaint </w:t>
      </w:r>
      <w:r w:rsidR="00854991">
        <w:rPr>
          <w:sz w:val="26"/>
          <w:szCs w:val="26"/>
        </w:rPr>
        <w:t>proceeding at Docket No. C-2009-2136754 is remanded</w:t>
      </w:r>
      <w:r w:rsidR="00D34E31">
        <w:rPr>
          <w:sz w:val="26"/>
          <w:szCs w:val="26"/>
        </w:rPr>
        <w:t xml:space="preserve"> to the Office of Administrative Law Judge</w:t>
      </w:r>
      <w:r w:rsidR="001408AC">
        <w:rPr>
          <w:sz w:val="26"/>
          <w:szCs w:val="26"/>
        </w:rPr>
        <w:t xml:space="preserve"> for further proceedings</w:t>
      </w:r>
      <w:r w:rsidR="00854991">
        <w:rPr>
          <w:sz w:val="26"/>
          <w:szCs w:val="26"/>
        </w:rPr>
        <w:t xml:space="preserve">, consistent with this Opinion and Order.   </w:t>
      </w:r>
    </w:p>
    <w:p w:rsidR="00A44305" w:rsidRDefault="00A44305" w:rsidP="00345647">
      <w:pPr>
        <w:spacing w:line="360" w:lineRule="auto"/>
        <w:ind w:firstLine="1440"/>
        <w:rPr>
          <w:sz w:val="26"/>
          <w:szCs w:val="26"/>
        </w:rPr>
      </w:pPr>
    </w:p>
    <w:p w:rsidR="00A44305" w:rsidRDefault="00A44305" w:rsidP="00345647">
      <w:pPr>
        <w:spacing w:line="360" w:lineRule="auto"/>
        <w:ind w:firstLine="1440"/>
        <w:rPr>
          <w:sz w:val="26"/>
          <w:szCs w:val="26"/>
        </w:rPr>
      </w:pPr>
    </w:p>
    <w:p w:rsidR="00A44305" w:rsidRDefault="00A44305" w:rsidP="00345647">
      <w:pPr>
        <w:spacing w:line="360" w:lineRule="auto"/>
        <w:ind w:firstLine="1440"/>
        <w:rPr>
          <w:sz w:val="26"/>
          <w:szCs w:val="26"/>
        </w:rPr>
      </w:pPr>
    </w:p>
    <w:p w:rsidR="00A44305" w:rsidRDefault="00A44305" w:rsidP="00345647">
      <w:pPr>
        <w:spacing w:line="360" w:lineRule="auto"/>
        <w:ind w:firstLine="1440"/>
        <w:rPr>
          <w:sz w:val="26"/>
          <w:szCs w:val="26"/>
        </w:rPr>
      </w:pPr>
    </w:p>
    <w:p w:rsidR="00B55B97" w:rsidRDefault="00854991" w:rsidP="00345647">
      <w:pPr>
        <w:spacing w:line="360" w:lineRule="auto"/>
        <w:ind w:firstLine="1440"/>
        <w:rPr>
          <w:sz w:val="26"/>
          <w:szCs w:val="26"/>
        </w:rPr>
      </w:pPr>
      <w:r>
        <w:rPr>
          <w:sz w:val="26"/>
          <w:szCs w:val="26"/>
        </w:rPr>
        <w:t xml:space="preserve"> </w:t>
      </w:r>
    </w:p>
    <w:p w:rsidR="00F24526" w:rsidRDefault="00F24526" w:rsidP="001A1AD3">
      <w:pPr>
        <w:spacing w:line="360" w:lineRule="auto"/>
        <w:rPr>
          <w:sz w:val="26"/>
          <w:szCs w:val="26"/>
        </w:rPr>
      </w:pPr>
    </w:p>
    <w:p w:rsidR="009951BF" w:rsidRDefault="009951BF" w:rsidP="001A1AD3">
      <w:pPr>
        <w:spacing w:line="360" w:lineRule="auto"/>
        <w:rPr>
          <w:sz w:val="26"/>
          <w:szCs w:val="26"/>
        </w:rPr>
      </w:pPr>
      <w:r>
        <w:rPr>
          <w:sz w:val="26"/>
          <w:szCs w:val="26"/>
        </w:rPr>
        <w:lastRenderedPageBreak/>
        <w:tab/>
      </w:r>
      <w:r>
        <w:rPr>
          <w:sz w:val="26"/>
          <w:szCs w:val="26"/>
        </w:rPr>
        <w:tab/>
        <w:t>4.</w:t>
      </w:r>
      <w:r>
        <w:rPr>
          <w:sz w:val="26"/>
          <w:szCs w:val="26"/>
        </w:rPr>
        <w:tab/>
        <w:t xml:space="preserve">That </w:t>
      </w:r>
      <w:r w:rsidR="005D70EC">
        <w:rPr>
          <w:sz w:val="26"/>
          <w:szCs w:val="26"/>
        </w:rPr>
        <w:t>the evidence presented at the hearing be limited to the medical certificate issue and the new billings not considered in our prior Order.</w:t>
      </w:r>
    </w:p>
    <w:p w:rsidR="005D70EC" w:rsidRDefault="005D70EC" w:rsidP="00503B2F">
      <w:pPr>
        <w:tabs>
          <w:tab w:val="left" w:pos="-720"/>
        </w:tabs>
        <w:suppressAutoHyphens/>
        <w:rPr>
          <w:sz w:val="26"/>
          <w:szCs w:val="26"/>
        </w:rPr>
      </w:pPr>
    </w:p>
    <w:p w:rsidR="00503B2F" w:rsidRPr="003C63B1" w:rsidRDefault="00B04CC8" w:rsidP="00503B2F">
      <w:pPr>
        <w:tabs>
          <w:tab w:val="left" w:pos="-720"/>
        </w:tabs>
        <w:suppressAutoHyphens/>
        <w:rPr>
          <w:sz w:val="26"/>
        </w:rPr>
      </w:pPr>
      <w:r>
        <w:rPr>
          <w:noProof/>
          <w:sz w:val="26"/>
          <w:szCs w:val="26"/>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21590</wp:posOffset>
            </wp:positionV>
            <wp:extent cx="2200275" cy="838200"/>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 xml:space="preserve">ORDER ADOPTED:  </w:t>
      </w:r>
      <w:r w:rsidR="00A44305">
        <w:rPr>
          <w:sz w:val="26"/>
        </w:rPr>
        <w:t>May 19</w:t>
      </w:r>
      <w:r>
        <w:rPr>
          <w:sz w:val="26"/>
        </w:rPr>
        <w:t xml:space="preserve">, 2011 </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 xml:space="preserve">ORDER ENTERED: </w:t>
      </w:r>
      <w:r w:rsidR="00B04CC8">
        <w:rPr>
          <w:sz w:val="26"/>
        </w:rPr>
        <w:t xml:space="preserve"> May 20, 2011</w:t>
      </w:r>
    </w:p>
    <w:p w:rsidR="009304FE" w:rsidRDefault="009304FE" w:rsidP="00503B2F">
      <w:pPr>
        <w:spacing w:line="360" w:lineRule="auto"/>
      </w:pPr>
    </w:p>
    <w:sectPr w:rsidR="009304FE"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4EA" w:rsidRDefault="00AC34EA">
      <w:r>
        <w:separator/>
      </w:r>
    </w:p>
  </w:endnote>
  <w:endnote w:type="continuationSeparator" w:id="0">
    <w:p w:rsidR="00AC34EA" w:rsidRDefault="00AC34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1" w:rsidRDefault="00BD0BE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41" w:rsidRDefault="00BD0BE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separate"/>
    </w:r>
    <w:r w:rsidR="00B04CC8">
      <w:rPr>
        <w:rStyle w:val="PageNumber"/>
        <w:noProof/>
      </w:rPr>
      <w:t>12</w:t>
    </w:r>
    <w:r>
      <w:rPr>
        <w:rStyle w:val="PageNumber"/>
      </w:rPr>
      <w:fldChar w:fldCharType="end"/>
    </w:r>
  </w:p>
  <w:p w:rsidR="00DF4141" w:rsidRDefault="00DF4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4EA" w:rsidRDefault="00AC34EA">
      <w:r>
        <w:separator/>
      </w:r>
    </w:p>
  </w:footnote>
  <w:footnote w:type="continuationSeparator" w:id="0">
    <w:p w:rsidR="00AC34EA" w:rsidRDefault="00AC34EA">
      <w:r>
        <w:continuationSeparator/>
      </w:r>
    </w:p>
  </w:footnote>
  <w:footnote w:id="1">
    <w:p w:rsidR="00C07290" w:rsidRDefault="00835C76">
      <w:pPr>
        <w:pStyle w:val="FootnoteText"/>
        <w:spacing w:before="0" w:after="0"/>
        <w:ind w:firstLine="720"/>
      </w:pPr>
      <w:r>
        <w:rPr>
          <w:rStyle w:val="FootnoteReference"/>
        </w:rPr>
        <w:footnoteRef/>
      </w:r>
      <w:r>
        <w:t xml:space="preserve"> </w:t>
      </w:r>
      <w:r>
        <w:tab/>
      </w:r>
      <w:r>
        <w:rPr>
          <w:sz w:val="26"/>
          <w:szCs w:val="26"/>
        </w:rPr>
        <w:t>T</w:t>
      </w:r>
      <w:r>
        <w:rPr>
          <w:rFonts w:ascii="Times New (W1)" w:hAnsi="Times New (W1)"/>
          <w:sz w:val="26"/>
        </w:rPr>
        <w:t xml:space="preserve">he Complainant filed the Exceptions with the Commission’s Secretary’s Bureau on January 21, </w:t>
      </w:r>
      <w:proofErr w:type="gramStart"/>
      <w:r>
        <w:rPr>
          <w:rFonts w:ascii="Times New (W1)" w:hAnsi="Times New (W1)"/>
          <w:sz w:val="26"/>
        </w:rPr>
        <w:t>2011,</w:t>
      </w:r>
      <w:proofErr w:type="gramEnd"/>
      <w:r>
        <w:rPr>
          <w:rFonts w:ascii="Times New (W1)" w:hAnsi="Times New (W1)"/>
          <w:sz w:val="26"/>
        </w:rPr>
        <w:t xml:space="preserve"> however, the Exceptions </w:t>
      </w:r>
      <w:r>
        <w:rPr>
          <w:rFonts w:ascii="Times New Roman" w:hAnsi="Times New Roman"/>
          <w:sz w:val="26"/>
          <w:szCs w:val="26"/>
        </w:rPr>
        <w:t xml:space="preserve">did not include a Certificate of Service.  By letter dated January 25, 2011, the Secretary’s Bureau notified all Parties that the Complainant had timely filed Exceptions, but </w:t>
      </w:r>
      <w:r w:rsidR="004A46C8">
        <w:rPr>
          <w:rFonts w:ascii="Times New Roman" w:hAnsi="Times New Roman"/>
          <w:sz w:val="26"/>
          <w:szCs w:val="26"/>
        </w:rPr>
        <w:t xml:space="preserve">had </w:t>
      </w:r>
      <w:r>
        <w:rPr>
          <w:rFonts w:ascii="Times New Roman" w:hAnsi="Times New Roman"/>
          <w:sz w:val="26"/>
          <w:szCs w:val="26"/>
        </w:rPr>
        <w:t>failed to serve a copy of the Exceptions on the other Parties to the case.  The Secretary’s letter provided a copy of the Exceptions to all Parties, and January 25, 2011</w:t>
      </w:r>
      <w:r w:rsidR="0018685D">
        <w:rPr>
          <w:rFonts w:ascii="Times New Roman" w:hAnsi="Times New Roman"/>
          <w:sz w:val="26"/>
          <w:szCs w:val="26"/>
        </w:rPr>
        <w:t>,</w:t>
      </w:r>
      <w:r>
        <w:rPr>
          <w:rFonts w:ascii="Times New Roman" w:hAnsi="Times New Roman"/>
          <w:sz w:val="26"/>
          <w:szCs w:val="26"/>
        </w:rPr>
        <w:t xml:space="preserve"> was then deemed to be the filing date for the Exceptions in order to avoid prejudice to any Party.   </w:t>
      </w:r>
      <w:r w:rsidRPr="00515110">
        <w:rPr>
          <w:rFonts w:ascii="Times New Roman" w:hAnsi="Times New Roman"/>
          <w:sz w:val="26"/>
          <w:szCs w:val="26"/>
        </w:rPr>
        <w:t xml:space="preserve"> </w:t>
      </w:r>
    </w:p>
  </w:footnote>
  <w:footnote w:id="2">
    <w:p w:rsidR="00C07290" w:rsidRDefault="00D50026">
      <w:pPr>
        <w:pStyle w:val="FootnoteText"/>
        <w:spacing w:before="0" w:after="0"/>
        <w:rPr>
          <w:rFonts w:ascii="Times New Roman" w:hAnsi="Times New Roman"/>
          <w:sz w:val="26"/>
          <w:szCs w:val="22"/>
        </w:rPr>
      </w:pPr>
      <w:r>
        <w:tab/>
      </w:r>
      <w:r w:rsidRPr="00D50026">
        <w:rPr>
          <w:rStyle w:val="FootnoteReference"/>
          <w:rFonts w:ascii="Times New Roman" w:hAnsi="Times New Roman"/>
          <w:sz w:val="22"/>
          <w:szCs w:val="22"/>
        </w:rPr>
        <w:footnoteRef/>
      </w:r>
      <w:r w:rsidRPr="00D50026">
        <w:rPr>
          <w:rFonts w:ascii="Times New Roman" w:hAnsi="Times New Roman"/>
          <w:sz w:val="22"/>
          <w:szCs w:val="22"/>
        </w:rPr>
        <w:t xml:space="preserve"> </w:t>
      </w:r>
      <w:r>
        <w:rPr>
          <w:rFonts w:ascii="Times New Roman" w:hAnsi="Times New Roman"/>
          <w:sz w:val="22"/>
          <w:szCs w:val="22"/>
        </w:rPr>
        <w:tab/>
      </w:r>
      <w:r>
        <w:rPr>
          <w:rFonts w:ascii="Times New Roman" w:hAnsi="Times New Roman"/>
          <w:sz w:val="26"/>
          <w:szCs w:val="22"/>
        </w:rPr>
        <w:t xml:space="preserve">Of this amount, $11,966.71 </w:t>
      </w:r>
      <w:r w:rsidR="00727BFF">
        <w:rPr>
          <w:rFonts w:ascii="Times New Roman" w:hAnsi="Times New Roman"/>
          <w:sz w:val="26"/>
          <w:szCs w:val="22"/>
        </w:rPr>
        <w:t>is</w:t>
      </w:r>
      <w:r>
        <w:rPr>
          <w:rFonts w:ascii="Times New Roman" w:hAnsi="Times New Roman"/>
          <w:sz w:val="26"/>
          <w:szCs w:val="22"/>
        </w:rPr>
        <w:t xml:space="preserve"> for late charges assessed by PECO.  Complainant’s Exhibit 4.   </w:t>
      </w:r>
    </w:p>
  </w:footnote>
  <w:footnote w:id="3">
    <w:p w:rsidR="00C07290" w:rsidRDefault="009352EA">
      <w:pPr>
        <w:pStyle w:val="FootnoteText"/>
        <w:spacing w:before="0" w:after="0"/>
        <w:rPr>
          <w:rFonts w:ascii="Times New Roman" w:hAnsi="Times New Roman"/>
          <w:sz w:val="26"/>
        </w:rPr>
      </w:pPr>
      <w:r>
        <w:rPr>
          <w:szCs w:val="24"/>
        </w:rPr>
        <w:tab/>
      </w:r>
      <w:r w:rsidRPr="004D6DB8">
        <w:rPr>
          <w:rStyle w:val="FootnoteReference"/>
          <w:rFonts w:ascii="Times New Roman" w:hAnsi="Times New Roman"/>
          <w:sz w:val="22"/>
        </w:rPr>
        <w:footnoteRef/>
      </w:r>
      <w:r w:rsidRPr="009C6C47">
        <w:tab/>
      </w:r>
      <w:r w:rsidR="004D6DB8" w:rsidRPr="004D6DB8">
        <w:rPr>
          <w:rFonts w:ascii="Times New Roman" w:hAnsi="Times New Roman"/>
          <w:sz w:val="26"/>
        </w:rPr>
        <w:t xml:space="preserve">The </w:t>
      </w:r>
      <w:r w:rsidRPr="004D6DB8">
        <w:rPr>
          <w:rFonts w:ascii="Times New Roman" w:hAnsi="Times New Roman"/>
          <w:sz w:val="26"/>
        </w:rPr>
        <w:t xml:space="preserve">Complainant </w:t>
      </w:r>
      <w:r w:rsidR="004D6DB8" w:rsidRPr="004D6DB8">
        <w:rPr>
          <w:rFonts w:ascii="Times New Roman" w:hAnsi="Times New Roman"/>
          <w:sz w:val="26"/>
        </w:rPr>
        <w:t xml:space="preserve">requested </w:t>
      </w:r>
      <w:r w:rsidRPr="004D6DB8">
        <w:rPr>
          <w:rFonts w:ascii="Times New Roman" w:hAnsi="Times New Roman"/>
          <w:sz w:val="26"/>
        </w:rPr>
        <w:t>a payment plan “not greater than $100 per month for any past due charges.”  Complaint at ¶ 5.</w:t>
      </w:r>
    </w:p>
    <w:p w:rsidR="009352EA" w:rsidRPr="00EA4DFF" w:rsidRDefault="009352EA" w:rsidP="009352EA">
      <w:pPr>
        <w:pStyle w:val="FootnoteText"/>
        <w:rPr>
          <w:szCs w:val="24"/>
        </w:rPr>
      </w:pPr>
    </w:p>
  </w:footnote>
  <w:footnote w:id="4">
    <w:p w:rsidR="00F4411D" w:rsidRDefault="00F4411D">
      <w:pPr>
        <w:pStyle w:val="FootnoteText"/>
      </w:pPr>
      <w:r>
        <w:tab/>
      </w:r>
      <w:r w:rsidRPr="00FE578C">
        <w:rPr>
          <w:rStyle w:val="FootnoteReference"/>
          <w:rFonts w:ascii="Times New Roman" w:hAnsi="Times New Roman"/>
          <w:sz w:val="22"/>
          <w:szCs w:val="22"/>
        </w:rPr>
        <w:footnoteRef/>
      </w:r>
      <w:r>
        <w:t xml:space="preserve"> </w:t>
      </w:r>
      <w:r>
        <w:tab/>
      </w:r>
      <w:r w:rsidRPr="00FE578C">
        <w:rPr>
          <w:rFonts w:ascii="Times New Roman" w:hAnsi="Times New Roman"/>
          <w:sz w:val="26"/>
        </w:rPr>
        <w:t xml:space="preserve">In analyzing the Complainant’s billing </w:t>
      </w:r>
      <w:r w:rsidR="00FE578C" w:rsidRPr="00FE578C">
        <w:rPr>
          <w:rFonts w:ascii="Times New Roman" w:hAnsi="Times New Roman"/>
          <w:sz w:val="26"/>
        </w:rPr>
        <w:t xml:space="preserve">history, the Commission examined the Complainant’s bills from PECO for the time period from February 2004 to February 2008, when the </w:t>
      </w:r>
      <w:r w:rsidR="00E81276">
        <w:rPr>
          <w:rFonts w:ascii="Times New Roman" w:hAnsi="Times New Roman"/>
          <w:sz w:val="26"/>
        </w:rPr>
        <w:t xml:space="preserve">February 2008 </w:t>
      </w:r>
      <w:r w:rsidR="00FE578C" w:rsidRPr="00FE578C">
        <w:rPr>
          <w:rFonts w:ascii="Times New Roman" w:hAnsi="Times New Roman"/>
          <w:sz w:val="26"/>
        </w:rPr>
        <w:t>Complaint was filed.</w:t>
      </w:r>
      <w:r w:rsidR="00FE578C">
        <w:t xml:space="preserve">    </w:t>
      </w:r>
    </w:p>
  </w:footnote>
  <w:footnote w:id="5">
    <w:p w:rsidR="00C07290" w:rsidRDefault="008C5B59">
      <w:pPr>
        <w:pStyle w:val="FootnoteText"/>
        <w:spacing w:before="0" w:after="0"/>
        <w:rPr>
          <w:rFonts w:ascii="Times New (W1)" w:hAnsi="Times New (W1)"/>
          <w:sz w:val="26"/>
        </w:rPr>
      </w:pPr>
      <w:r>
        <w:tab/>
      </w:r>
      <w:r w:rsidRPr="008C5B59">
        <w:rPr>
          <w:rStyle w:val="FootnoteReference"/>
          <w:rFonts w:ascii="Times New Roman" w:hAnsi="Times New Roman"/>
          <w:sz w:val="22"/>
        </w:rPr>
        <w:footnoteRef/>
      </w:r>
      <w:r w:rsidRPr="008C5B59">
        <w:rPr>
          <w:rFonts w:ascii="Times New Roman" w:hAnsi="Times New Roman"/>
          <w:sz w:val="22"/>
        </w:rPr>
        <w:t xml:space="preserve"> </w:t>
      </w:r>
      <w:r>
        <w:rPr>
          <w:rFonts w:ascii="Times New Roman" w:hAnsi="Times New Roman"/>
          <w:sz w:val="22"/>
        </w:rPr>
        <w:tab/>
      </w:r>
      <w:r w:rsidR="009C367C" w:rsidRPr="008F3D29">
        <w:rPr>
          <w:rFonts w:ascii="Times New (W1)" w:hAnsi="Times New (W1)"/>
          <w:sz w:val="26"/>
        </w:rPr>
        <w:t xml:space="preserve">Section 316 of the Code provides:  </w:t>
      </w:r>
    </w:p>
    <w:p w:rsidR="00C07290" w:rsidRDefault="00C07290">
      <w:pPr>
        <w:pStyle w:val="FootnoteText"/>
        <w:spacing w:before="0" w:after="0"/>
        <w:rPr>
          <w:rFonts w:ascii="Times New (W1)" w:hAnsi="Times New (W1)"/>
          <w:sz w:val="26"/>
        </w:rPr>
      </w:pPr>
    </w:p>
    <w:p w:rsidR="00C07290" w:rsidRDefault="00721143">
      <w:pPr>
        <w:pStyle w:val="FootnoteText"/>
        <w:spacing w:before="0" w:after="0"/>
        <w:ind w:left="1440" w:right="1440"/>
        <w:rPr>
          <w:rFonts w:ascii="Times New (W1)" w:hAnsi="Times New (W1)"/>
          <w:sz w:val="26"/>
        </w:rPr>
      </w:pPr>
      <w:r w:rsidRPr="008F3D29">
        <w:rPr>
          <w:rFonts w:ascii="Times New (W1)" w:hAnsi="Times New (W1)"/>
          <w:sz w:val="26"/>
        </w:rPr>
        <w:t xml:space="preserve">Whenever the </w:t>
      </w:r>
      <w:r w:rsidR="00840241" w:rsidRPr="008F3D29">
        <w:rPr>
          <w:rFonts w:ascii="Times New (W1)" w:hAnsi="Times New (W1)"/>
          <w:sz w:val="26"/>
        </w:rPr>
        <w:t>C</w:t>
      </w:r>
      <w:r w:rsidRPr="008F3D29">
        <w:rPr>
          <w:rFonts w:ascii="Times New (W1)" w:hAnsi="Times New (W1)"/>
          <w:sz w:val="26"/>
        </w:rPr>
        <w:t>ommission shall make any rule, regulation, finding, determination or order, the same shall be prima facie evidence of the facts found and shall remain conclusive upon all parties affected thereby, unless set aside, annulled or modified on judicial review.</w:t>
      </w:r>
    </w:p>
  </w:footnote>
  <w:footnote w:id="6">
    <w:p w:rsidR="00C07290" w:rsidRDefault="00C07290">
      <w:pPr>
        <w:pStyle w:val="FootnoteText"/>
        <w:spacing w:before="0" w:after="0"/>
      </w:pPr>
    </w:p>
    <w:p w:rsidR="00C07290" w:rsidRDefault="001466B0">
      <w:pPr>
        <w:pStyle w:val="FootnoteText"/>
        <w:spacing w:before="0" w:after="0"/>
        <w:rPr>
          <w:rFonts w:ascii="Times New Roman" w:hAnsi="Times New Roman"/>
          <w:sz w:val="26"/>
        </w:rPr>
      </w:pPr>
      <w:r>
        <w:tab/>
      </w:r>
      <w:r w:rsidR="00AE1D6C" w:rsidRPr="001466B0">
        <w:rPr>
          <w:rStyle w:val="FootnoteReference"/>
          <w:rFonts w:ascii="Times New Roman" w:hAnsi="Times New Roman"/>
          <w:sz w:val="22"/>
          <w:szCs w:val="22"/>
        </w:rPr>
        <w:footnoteRef/>
      </w:r>
      <w:r w:rsidR="00AE1D6C">
        <w:t xml:space="preserve"> </w:t>
      </w:r>
      <w:r w:rsidR="00AE1D6C">
        <w:rPr>
          <w:rFonts w:ascii="Verdana" w:hAnsi="Verdana"/>
          <w:color w:val="333333"/>
          <w:sz w:val="20"/>
        </w:rPr>
        <w:t> </w:t>
      </w:r>
      <w:r>
        <w:rPr>
          <w:rFonts w:ascii="Verdana" w:hAnsi="Verdana"/>
          <w:color w:val="333333"/>
          <w:sz w:val="20"/>
        </w:rPr>
        <w:tab/>
      </w:r>
      <w:r w:rsidR="00840241" w:rsidRPr="001466B0">
        <w:rPr>
          <w:rFonts w:ascii="Times New Roman" w:hAnsi="Times New Roman"/>
          <w:sz w:val="26"/>
        </w:rPr>
        <w:t xml:space="preserve">Section 703(b) of the Code </w:t>
      </w:r>
      <w:r w:rsidRPr="001466B0">
        <w:rPr>
          <w:rFonts w:ascii="Times New Roman" w:hAnsi="Times New Roman"/>
          <w:sz w:val="26"/>
        </w:rPr>
        <w:t xml:space="preserve">and Section 5.21(d) of our Regulations both provide that </w:t>
      </w:r>
      <w:r w:rsidR="008F3D29">
        <w:rPr>
          <w:rFonts w:ascii="Times New Roman" w:hAnsi="Times New Roman"/>
          <w:sz w:val="26"/>
        </w:rPr>
        <w:t>“</w:t>
      </w:r>
      <w:r w:rsidR="00AE1D6C" w:rsidRPr="001466B0">
        <w:rPr>
          <w:rFonts w:ascii="Times New Roman" w:hAnsi="Times New Roman"/>
          <w:sz w:val="26"/>
        </w:rPr>
        <w:t xml:space="preserve">The </w:t>
      </w:r>
      <w:r w:rsidR="004D2C68">
        <w:rPr>
          <w:rFonts w:ascii="Times New Roman" w:hAnsi="Times New Roman"/>
          <w:sz w:val="26"/>
        </w:rPr>
        <w:t>C</w:t>
      </w:r>
      <w:r w:rsidR="00AE1D6C" w:rsidRPr="001466B0">
        <w:rPr>
          <w:rFonts w:ascii="Times New Roman" w:hAnsi="Times New Roman"/>
          <w:sz w:val="26"/>
        </w:rPr>
        <w:t>ommission may dismiss any complaint without a hearing if, in its opinion, a hearing is not necessary in the public interest.</w:t>
      </w:r>
      <w:r w:rsidR="008F3D29">
        <w:rPr>
          <w:rFonts w:ascii="Times New Roman" w:hAnsi="Times New Roman"/>
          <w:sz w:val="26"/>
        </w:rPr>
        <w:t xml:space="preserve">”  </w:t>
      </w:r>
      <w:r w:rsidR="00AE1D6C" w:rsidRPr="001466B0">
        <w:rPr>
          <w:rFonts w:ascii="Times New Roman" w:hAnsi="Times New Roman"/>
          <w:sz w:val="26"/>
        </w:rPr>
        <w:br/>
      </w:r>
    </w:p>
  </w:footnote>
  <w:footnote w:id="7">
    <w:p w:rsidR="00E10FE2" w:rsidRPr="00E10FE2" w:rsidRDefault="00E10FE2">
      <w:pPr>
        <w:pStyle w:val="FootnoteText"/>
        <w:rPr>
          <w:rFonts w:ascii="Times New Roman" w:hAnsi="Times New Roman"/>
          <w:sz w:val="26"/>
          <w:szCs w:val="22"/>
        </w:rPr>
      </w:pPr>
      <w:r>
        <w:tab/>
      </w:r>
      <w:r w:rsidRPr="00E10FE2">
        <w:rPr>
          <w:rStyle w:val="FootnoteReference"/>
          <w:rFonts w:ascii="Times New Roman" w:hAnsi="Times New Roman"/>
          <w:sz w:val="22"/>
          <w:szCs w:val="22"/>
        </w:rPr>
        <w:footnoteRef/>
      </w:r>
      <w:r w:rsidRPr="00E10FE2">
        <w:rPr>
          <w:rFonts w:ascii="Times New Roman" w:hAnsi="Times New Roman"/>
          <w:sz w:val="22"/>
          <w:szCs w:val="22"/>
        </w:rPr>
        <w:t xml:space="preserve"> </w:t>
      </w:r>
      <w:r>
        <w:rPr>
          <w:rFonts w:ascii="Times New Roman" w:hAnsi="Times New Roman"/>
          <w:sz w:val="22"/>
          <w:szCs w:val="22"/>
        </w:rPr>
        <w:tab/>
      </w:r>
      <w:r>
        <w:rPr>
          <w:rFonts w:ascii="Times New Roman" w:hAnsi="Times New Roman"/>
          <w:sz w:val="26"/>
          <w:szCs w:val="22"/>
        </w:rPr>
        <w:t xml:space="preserve">This issue concerns whether PECO is complying with our Regulations at 52 Pa. Code §§ 56.111-56.118, which govern the circumstances under which medical certifications may be used to prevent termination of utility service.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304FE"/>
    <w:rsid w:val="000004FF"/>
    <w:rsid w:val="00000C15"/>
    <w:rsid w:val="00001139"/>
    <w:rsid w:val="0000209B"/>
    <w:rsid w:val="00002F2A"/>
    <w:rsid w:val="000063E9"/>
    <w:rsid w:val="00007106"/>
    <w:rsid w:val="000074DC"/>
    <w:rsid w:val="00010322"/>
    <w:rsid w:val="0001099D"/>
    <w:rsid w:val="00013B94"/>
    <w:rsid w:val="0001411C"/>
    <w:rsid w:val="000148F5"/>
    <w:rsid w:val="000150D5"/>
    <w:rsid w:val="00015969"/>
    <w:rsid w:val="00015A01"/>
    <w:rsid w:val="00016CE0"/>
    <w:rsid w:val="00017033"/>
    <w:rsid w:val="00020E43"/>
    <w:rsid w:val="00020F8F"/>
    <w:rsid w:val="000234F5"/>
    <w:rsid w:val="00023535"/>
    <w:rsid w:val="00024987"/>
    <w:rsid w:val="00024DD1"/>
    <w:rsid w:val="00024F66"/>
    <w:rsid w:val="000255C6"/>
    <w:rsid w:val="00025686"/>
    <w:rsid w:val="0002585B"/>
    <w:rsid w:val="00025B28"/>
    <w:rsid w:val="000261D5"/>
    <w:rsid w:val="00026E4B"/>
    <w:rsid w:val="0002723A"/>
    <w:rsid w:val="0002744F"/>
    <w:rsid w:val="00027EE5"/>
    <w:rsid w:val="000310BE"/>
    <w:rsid w:val="00031E93"/>
    <w:rsid w:val="00033103"/>
    <w:rsid w:val="00033CB2"/>
    <w:rsid w:val="000378DC"/>
    <w:rsid w:val="00044438"/>
    <w:rsid w:val="00044EE4"/>
    <w:rsid w:val="000510D0"/>
    <w:rsid w:val="000510FD"/>
    <w:rsid w:val="000519BA"/>
    <w:rsid w:val="00053CED"/>
    <w:rsid w:val="00054361"/>
    <w:rsid w:val="00054407"/>
    <w:rsid w:val="00054F7A"/>
    <w:rsid w:val="000550DA"/>
    <w:rsid w:val="00057057"/>
    <w:rsid w:val="000610F9"/>
    <w:rsid w:val="00061284"/>
    <w:rsid w:val="00061850"/>
    <w:rsid w:val="0006299E"/>
    <w:rsid w:val="000629CD"/>
    <w:rsid w:val="000634BD"/>
    <w:rsid w:val="0006405C"/>
    <w:rsid w:val="00065DB6"/>
    <w:rsid w:val="000673D1"/>
    <w:rsid w:val="00070FF8"/>
    <w:rsid w:val="00070FFD"/>
    <w:rsid w:val="000711D9"/>
    <w:rsid w:val="00072866"/>
    <w:rsid w:val="00072883"/>
    <w:rsid w:val="0007347A"/>
    <w:rsid w:val="000739AC"/>
    <w:rsid w:val="00073C25"/>
    <w:rsid w:val="00075161"/>
    <w:rsid w:val="00075677"/>
    <w:rsid w:val="0007596A"/>
    <w:rsid w:val="00075D1E"/>
    <w:rsid w:val="000777D8"/>
    <w:rsid w:val="00080C6A"/>
    <w:rsid w:val="000821D0"/>
    <w:rsid w:val="00083100"/>
    <w:rsid w:val="0008328F"/>
    <w:rsid w:val="0008388D"/>
    <w:rsid w:val="0008445E"/>
    <w:rsid w:val="00085FFB"/>
    <w:rsid w:val="00086411"/>
    <w:rsid w:val="00086CE8"/>
    <w:rsid w:val="00086D0B"/>
    <w:rsid w:val="00086E81"/>
    <w:rsid w:val="0008768F"/>
    <w:rsid w:val="00087C06"/>
    <w:rsid w:val="00087D18"/>
    <w:rsid w:val="00091156"/>
    <w:rsid w:val="00092384"/>
    <w:rsid w:val="00092ABD"/>
    <w:rsid w:val="000931FC"/>
    <w:rsid w:val="00094D6F"/>
    <w:rsid w:val="00096187"/>
    <w:rsid w:val="000966DC"/>
    <w:rsid w:val="0009781B"/>
    <w:rsid w:val="000A2F11"/>
    <w:rsid w:val="000A35F4"/>
    <w:rsid w:val="000A6EB3"/>
    <w:rsid w:val="000A770A"/>
    <w:rsid w:val="000A7F96"/>
    <w:rsid w:val="000B2B80"/>
    <w:rsid w:val="000B3FB4"/>
    <w:rsid w:val="000B4F29"/>
    <w:rsid w:val="000B5487"/>
    <w:rsid w:val="000B5DF8"/>
    <w:rsid w:val="000B71E3"/>
    <w:rsid w:val="000B77E2"/>
    <w:rsid w:val="000B7F57"/>
    <w:rsid w:val="000C4BFD"/>
    <w:rsid w:val="000C742F"/>
    <w:rsid w:val="000D0D75"/>
    <w:rsid w:val="000D4836"/>
    <w:rsid w:val="000D6C35"/>
    <w:rsid w:val="000E0050"/>
    <w:rsid w:val="000E0311"/>
    <w:rsid w:val="000E09BE"/>
    <w:rsid w:val="000E24DE"/>
    <w:rsid w:val="000E3FDA"/>
    <w:rsid w:val="000E492B"/>
    <w:rsid w:val="000E4BED"/>
    <w:rsid w:val="000E7110"/>
    <w:rsid w:val="000F177D"/>
    <w:rsid w:val="000F2540"/>
    <w:rsid w:val="000F292B"/>
    <w:rsid w:val="000F2E1B"/>
    <w:rsid w:val="000F34DC"/>
    <w:rsid w:val="000F34FC"/>
    <w:rsid w:val="000F4144"/>
    <w:rsid w:val="000F6D5A"/>
    <w:rsid w:val="0010013C"/>
    <w:rsid w:val="001006F0"/>
    <w:rsid w:val="00100B90"/>
    <w:rsid w:val="00100BF3"/>
    <w:rsid w:val="001014FF"/>
    <w:rsid w:val="00101745"/>
    <w:rsid w:val="001026AA"/>
    <w:rsid w:val="00103A52"/>
    <w:rsid w:val="001048B3"/>
    <w:rsid w:val="00105084"/>
    <w:rsid w:val="00105104"/>
    <w:rsid w:val="00105193"/>
    <w:rsid w:val="00106537"/>
    <w:rsid w:val="0010716E"/>
    <w:rsid w:val="001112D8"/>
    <w:rsid w:val="00111B8A"/>
    <w:rsid w:val="00111C3C"/>
    <w:rsid w:val="0011244B"/>
    <w:rsid w:val="001133C8"/>
    <w:rsid w:val="00114D80"/>
    <w:rsid w:val="001152AA"/>
    <w:rsid w:val="00115FD9"/>
    <w:rsid w:val="00116D79"/>
    <w:rsid w:val="00120C2F"/>
    <w:rsid w:val="00123068"/>
    <w:rsid w:val="0012489D"/>
    <w:rsid w:val="00124A50"/>
    <w:rsid w:val="00126152"/>
    <w:rsid w:val="00126942"/>
    <w:rsid w:val="0012697D"/>
    <w:rsid w:val="00127623"/>
    <w:rsid w:val="00127C7C"/>
    <w:rsid w:val="00130D74"/>
    <w:rsid w:val="00131B43"/>
    <w:rsid w:val="00132429"/>
    <w:rsid w:val="00133878"/>
    <w:rsid w:val="00137A60"/>
    <w:rsid w:val="001401EC"/>
    <w:rsid w:val="001408AC"/>
    <w:rsid w:val="00141882"/>
    <w:rsid w:val="00141DF0"/>
    <w:rsid w:val="0014205C"/>
    <w:rsid w:val="00142403"/>
    <w:rsid w:val="001427C4"/>
    <w:rsid w:val="00143F43"/>
    <w:rsid w:val="00144166"/>
    <w:rsid w:val="00144E09"/>
    <w:rsid w:val="00145EDC"/>
    <w:rsid w:val="001466B0"/>
    <w:rsid w:val="00146700"/>
    <w:rsid w:val="00147415"/>
    <w:rsid w:val="00150506"/>
    <w:rsid w:val="00150989"/>
    <w:rsid w:val="001509E0"/>
    <w:rsid w:val="00152A81"/>
    <w:rsid w:val="001535D0"/>
    <w:rsid w:val="0015485C"/>
    <w:rsid w:val="0015662E"/>
    <w:rsid w:val="001572C5"/>
    <w:rsid w:val="0016005F"/>
    <w:rsid w:val="001606BC"/>
    <w:rsid w:val="00163AA3"/>
    <w:rsid w:val="0016441E"/>
    <w:rsid w:val="00164715"/>
    <w:rsid w:val="00164901"/>
    <w:rsid w:val="00164C98"/>
    <w:rsid w:val="001679F1"/>
    <w:rsid w:val="001701B3"/>
    <w:rsid w:val="001704F7"/>
    <w:rsid w:val="00174806"/>
    <w:rsid w:val="0017545E"/>
    <w:rsid w:val="00175F33"/>
    <w:rsid w:val="00177A43"/>
    <w:rsid w:val="001811B8"/>
    <w:rsid w:val="001827DB"/>
    <w:rsid w:val="00183D96"/>
    <w:rsid w:val="00185B5E"/>
    <w:rsid w:val="0018685D"/>
    <w:rsid w:val="00186887"/>
    <w:rsid w:val="001870AC"/>
    <w:rsid w:val="0019214E"/>
    <w:rsid w:val="0019318F"/>
    <w:rsid w:val="00193EF0"/>
    <w:rsid w:val="00196578"/>
    <w:rsid w:val="00197920"/>
    <w:rsid w:val="00197C2F"/>
    <w:rsid w:val="00197F3D"/>
    <w:rsid w:val="001A0516"/>
    <w:rsid w:val="001A1AD3"/>
    <w:rsid w:val="001A4A0C"/>
    <w:rsid w:val="001A4C0C"/>
    <w:rsid w:val="001A4C6C"/>
    <w:rsid w:val="001A5756"/>
    <w:rsid w:val="001A5C6D"/>
    <w:rsid w:val="001A609B"/>
    <w:rsid w:val="001A68AD"/>
    <w:rsid w:val="001A6FD4"/>
    <w:rsid w:val="001A75AA"/>
    <w:rsid w:val="001B323F"/>
    <w:rsid w:val="001B423C"/>
    <w:rsid w:val="001B580E"/>
    <w:rsid w:val="001B5CD3"/>
    <w:rsid w:val="001B7A05"/>
    <w:rsid w:val="001C125D"/>
    <w:rsid w:val="001C396E"/>
    <w:rsid w:val="001C42FD"/>
    <w:rsid w:val="001C4B37"/>
    <w:rsid w:val="001C53B1"/>
    <w:rsid w:val="001C7E91"/>
    <w:rsid w:val="001C7F88"/>
    <w:rsid w:val="001D01F1"/>
    <w:rsid w:val="001D02A2"/>
    <w:rsid w:val="001D0E29"/>
    <w:rsid w:val="001D2BAD"/>
    <w:rsid w:val="001D491F"/>
    <w:rsid w:val="001D70A6"/>
    <w:rsid w:val="001D7137"/>
    <w:rsid w:val="001E05C6"/>
    <w:rsid w:val="001E05E9"/>
    <w:rsid w:val="001E0B29"/>
    <w:rsid w:val="001E19BC"/>
    <w:rsid w:val="001E1A53"/>
    <w:rsid w:val="001E2CFB"/>
    <w:rsid w:val="001E3574"/>
    <w:rsid w:val="001E4225"/>
    <w:rsid w:val="001E4DFC"/>
    <w:rsid w:val="001E5B8E"/>
    <w:rsid w:val="001F0488"/>
    <w:rsid w:val="001F55D5"/>
    <w:rsid w:val="001F5F40"/>
    <w:rsid w:val="001F75D6"/>
    <w:rsid w:val="001F79C6"/>
    <w:rsid w:val="001F7B55"/>
    <w:rsid w:val="0020368B"/>
    <w:rsid w:val="00203F27"/>
    <w:rsid w:val="00205242"/>
    <w:rsid w:val="00205B95"/>
    <w:rsid w:val="00206D03"/>
    <w:rsid w:val="00207453"/>
    <w:rsid w:val="0020784E"/>
    <w:rsid w:val="00210868"/>
    <w:rsid w:val="00210E3E"/>
    <w:rsid w:val="002138EE"/>
    <w:rsid w:val="00213B95"/>
    <w:rsid w:val="00214C25"/>
    <w:rsid w:val="002170BF"/>
    <w:rsid w:val="00217C4E"/>
    <w:rsid w:val="00223564"/>
    <w:rsid w:val="002242F7"/>
    <w:rsid w:val="00225BD2"/>
    <w:rsid w:val="00230396"/>
    <w:rsid w:val="0023097E"/>
    <w:rsid w:val="00230BAB"/>
    <w:rsid w:val="00231B23"/>
    <w:rsid w:val="00232A03"/>
    <w:rsid w:val="002336AB"/>
    <w:rsid w:val="0023535F"/>
    <w:rsid w:val="00237CE3"/>
    <w:rsid w:val="0024349F"/>
    <w:rsid w:val="0024352F"/>
    <w:rsid w:val="00243CC9"/>
    <w:rsid w:val="00243D31"/>
    <w:rsid w:val="002450F3"/>
    <w:rsid w:val="00245B0C"/>
    <w:rsid w:val="0024681B"/>
    <w:rsid w:val="002469C9"/>
    <w:rsid w:val="00247332"/>
    <w:rsid w:val="00250E63"/>
    <w:rsid w:val="00252313"/>
    <w:rsid w:val="00252626"/>
    <w:rsid w:val="00253CC7"/>
    <w:rsid w:val="00254560"/>
    <w:rsid w:val="002556E9"/>
    <w:rsid w:val="002564D7"/>
    <w:rsid w:val="0025694A"/>
    <w:rsid w:val="00256A4C"/>
    <w:rsid w:val="0025718D"/>
    <w:rsid w:val="0026312F"/>
    <w:rsid w:val="00264ABB"/>
    <w:rsid w:val="002652DF"/>
    <w:rsid w:val="00265BD8"/>
    <w:rsid w:val="00271322"/>
    <w:rsid w:val="002723CB"/>
    <w:rsid w:val="00273450"/>
    <w:rsid w:val="0027458E"/>
    <w:rsid w:val="00274EC0"/>
    <w:rsid w:val="00274F7A"/>
    <w:rsid w:val="0027592E"/>
    <w:rsid w:val="00276C4A"/>
    <w:rsid w:val="00282019"/>
    <w:rsid w:val="00283433"/>
    <w:rsid w:val="002838E3"/>
    <w:rsid w:val="002851CE"/>
    <w:rsid w:val="002854BF"/>
    <w:rsid w:val="00285856"/>
    <w:rsid w:val="00287BE6"/>
    <w:rsid w:val="00291657"/>
    <w:rsid w:val="002919FB"/>
    <w:rsid w:val="00296493"/>
    <w:rsid w:val="00297040"/>
    <w:rsid w:val="00297515"/>
    <w:rsid w:val="002A0E82"/>
    <w:rsid w:val="002A3A6E"/>
    <w:rsid w:val="002A3AC8"/>
    <w:rsid w:val="002A5399"/>
    <w:rsid w:val="002A740E"/>
    <w:rsid w:val="002A782B"/>
    <w:rsid w:val="002A7D1E"/>
    <w:rsid w:val="002B0089"/>
    <w:rsid w:val="002B31AD"/>
    <w:rsid w:val="002B3767"/>
    <w:rsid w:val="002B4B0D"/>
    <w:rsid w:val="002B65EB"/>
    <w:rsid w:val="002B76FA"/>
    <w:rsid w:val="002C011D"/>
    <w:rsid w:val="002C4311"/>
    <w:rsid w:val="002C61A7"/>
    <w:rsid w:val="002C6D38"/>
    <w:rsid w:val="002D08E2"/>
    <w:rsid w:val="002D0BD9"/>
    <w:rsid w:val="002D33E8"/>
    <w:rsid w:val="002D3E4F"/>
    <w:rsid w:val="002D5216"/>
    <w:rsid w:val="002D5C5B"/>
    <w:rsid w:val="002D650D"/>
    <w:rsid w:val="002E00A3"/>
    <w:rsid w:val="002E0503"/>
    <w:rsid w:val="002E4908"/>
    <w:rsid w:val="002E4F93"/>
    <w:rsid w:val="002E6F2D"/>
    <w:rsid w:val="002F0238"/>
    <w:rsid w:val="002F3B92"/>
    <w:rsid w:val="002F4D5E"/>
    <w:rsid w:val="002F50FB"/>
    <w:rsid w:val="002F6563"/>
    <w:rsid w:val="00300C9D"/>
    <w:rsid w:val="00301857"/>
    <w:rsid w:val="0030192A"/>
    <w:rsid w:val="00303915"/>
    <w:rsid w:val="00304ABF"/>
    <w:rsid w:val="0030541E"/>
    <w:rsid w:val="003054A6"/>
    <w:rsid w:val="00305684"/>
    <w:rsid w:val="00306411"/>
    <w:rsid w:val="003077A3"/>
    <w:rsid w:val="003100C8"/>
    <w:rsid w:val="00310CE1"/>
    <w:rsid w:val="0031247C"/>
    <w:rsid w:val="0031278E"/>
    <w:rsid w:val="0031381F"/>
    <w:rsid w:val="00313E28"/>
    <w:rsid w:val="00316B27"/>
    <w:rsid w:val="00316BFA"/>
    <w:rsid w:val="00317440"/>
    <w:rsid w:val="00322A65"/>
    <w:rsid w:val="0032388C"/>
    <w:rsid w:val="00324417"/>
    <w:rsid w:val="00324791"/>
    <w:rsid w:val="00324AF7"/>
    <w:rsid w:val="00324B2C"/>
    <w:rsid w:val="00324E5B"/>
    <w:rsid w:val="00325440"/>
    <w:rsid w:val="0032579A"/>
    <w:rsid w:val="003258D7"/>
    <w:rsid w:val="0032599D"/>
    <w:rsid w:val="0032615A"/>
    <w:rsid w:val="00326A17"/>
    <w:rsid w:val="00330392"/>
    <w:rsid w:val="00330F69"/>
    <w:rsid w:val="00337C48"/>
    <w:rsid w:val="00337DFD"/>
    <w:rsid w:val="003440BD"/>
    <w:rsid w:val="00344581"/>
    <w:rsid w:val="00345647"/>
    <w:rsid w:val="003459E2"/>
    <w:rsid w:val="00346964"/>
    <w:rsid w:val="00350442"/>
    <w:rsid w:val="00350B3E"/>
    <w:rsid w:val="00352BC7"/>
    <w:rsid w:val="00353BBC"/>
    <w:rsid w:val="00353F42"/>
    <w:rsid w:val="0035474E"/>
    <w:rsid w:val="0035487C"/>
    <w:rsid w:val="00354EEE"/>
    <w:rsid w:val="003573EB"/>
    <w:rsid w:val="00357B6E"/>
    <w:rsid w:val="00362AC9"/>
    <w:rsid w:val="003669C8"/>
    <w:rsid w:val="00366C32"/>
    <w:rsid w:val="00367224"/>
    <w:rsid w:val="00370193"/>
    <w:rsid w:val="003704B1"/>
    <w:rsid w:val="003708CD"/>
    <w:rsid w:val="00372E6D"/>
    <w:rsid w:val="003742CF"/>
    <w:rsid w:val="0037549D"/>
    <w:rsid w:val="0037692B"/>
    <w:rsid w:val="003807E7"/>
    <w:rsid w:val="00381C7A"/>
    <w:rsid w:val="00383585"/>
    <w:rsid w:val="0039007A"/>
    <w:rsid w:val="003900B6"/>
    <w:rsid w:val="00390806"/>
    <w:rsid w:val="00390FB3"/>
    <w:rsid w:val="00391B6F"/>
    <w:rsid w:val="00392B85"/>
    <w:rsid w:val="003943C4"/>
    <w:rsid w:val="00394901"/>
    <w:rsid w:val="00395C27"/>
    <w:rsid w:val="003967A2"/>
    <w:rsid w:val="00397F28"/>
    <w:rsid w:val="003A07CB"/>
    <w:rsid w:val="003A2FF8"/>
    <w:rsid w:val="003A37DD"/>
    <w:rsid w:val="003A50AE"/>
    <w:rsid w:val="003A5385"/>
    <w:rsid w:val="003A54C7"/>
    <w:rsid w:val="003A76DB"/>
    <w:rsid w:val="003B0297"/>
    <w:rsid w:val="003B3893"/>
    <w:rsid w:val="003B3CEA"/>
    <w:rsid w:val="003B3E5F"/>
    <w:rsid w:val="003B5242"/>
    <w:rsid w:val="003B561F"/>
    <w:rsid w:val="003B68C7"/>
    <w:rsid w:val="003B6D2E"/>
    <w:rsid w:val="003B7738"/>
    <w:rsid w:val="003B7B99"/>
    <w:rsid w:val="003C042A"/>
    <w:rsid w:val="003C0F72"/>
    <w:rsid w:val="003C19D1"/>
    <w:rsid w:val="003C31AF"/>
    <w:rsid w:val="003C384E"/>
    <w:rsid w:val="003C4355"/>
    <w:rsid w:val="003C446B"/>
    <w:rsid w:val="003C729B"/>
    <w:rsid w:val="003C7FAE"/>
    <w:rsid w:val="003D4446"/>
    <w:rsid w:val="003D4638"/>
    <w:rsid w:val="003D4D1D"/>
    <w:rsid w:val="003D671B"/>
    <w:rsid w:val="003D6E02"/>
    <w:rsid w:val="003D70DF"/>
    <w:rsid w:val="003D7753"/>
    <w:rsid w:val="003D7B97"/>
    <w:rsid w:val="003E07E5"/>
    <w:rsid w:val="003E0A6A"/>
    <w:rsid w:val="003E0C89"/>
    <w:rsid w:val="003E22D4"/>
    <w:rsid w:val="003E2B94"/>
    <w:rsid w:val="003E3836"/>
    <w:rsid w:val="003E4B1D"/>
    <w:rsid w:val="003E4CD9"/>
    <w:rsid w:val="003E73BC"/>
    <w:rsid w:val="003F07AF"/>
    <w:rsid w:val="003F0ABA"/>
    <w:rsid w:val="003F11B2"/>
    <w:rsid w:val="003F1C7C"/>
    <w:rsid w:val="003F27D1"/>
    <w:rsid w:val="003F287E"/>
    <w:rsid w:val="003F3939"/>
    <w:rsid w:val="00401BF6"/>
    <w:rsid w:val="004023F4"/>
    <w:rsid w:val="00402479"/>
    <w:rsid w:val="004051BE"/>
    <w:rsid w:val="00406D11"/>
    <w:rsid w:val="00411FED"/>
    <w:rsid w:val="004140BA"/>
    <w:rsid w:val="004144EB"/>
    <w:rsid w:val="004144EE"/>
    <w:rsid w:val="004146BE"/>
    <w:rsid w:val="00414855"/>
    <w:rsid w:val="00415460"/>
    <w:rsid w:val="00415483"/>
    <w:rsid w:val="00415A5E"/>
    <w:rsid w:val="00417CCE"/>
    <w:rsid w:val="00420B32"/>
    <w:rsid w:val="00421E3B"/>
    <w:rsid w:val="004246D3"/>
    <w:rsid w:val="00427697"/>
    <w:rsid w:val="00430570"/>
    <w:rsid w:val="00431621"/>
    <w:rsid w:val="00431969"/>
    <w:rsid w:val="00431F78"/>
    <w:rsid w:val="00433F60"/>
    <w:rsid w:val="00435582"/>
    <w:rsid w:val="0044114D"/>
    <w:rsid w:val="00441920"/>
    <w:rsid w:val="004419DA"/>
    <w:rsid w:val="00442945"/>
    <w:rsid w:val="00442A2E"/>
    <w:rsid w:val="00443198"/>
    <w:rsid w:val="00445B2E"/>
    <w:rsid w:val="00446BCB"/>
    <w:rsid w:val="00447592"/>
    <w:rsid w:val="00450BD4"/>
    <w:rsid w:val="004533CA"/>
    <w:rsid w:val="00455C99"/>
    <w:rsid w:val="004572B4"/>
    <w:rsid w:val="00457386"/>
    <w:rsid w:val="004610A5"/>
    <w:rsid w:val="00461E0C"/>
    <w:rsid w:val="004622AF"/>
    <w:rsid w:val="00464645"/>
    <w:rsid w:val="004715B6"/>
    <w:rsid w:val="0047307A"/>
    <w:rsid w:val="00473CA5"/>
    <w:rsid w:val="00474F36"/>
    <w:rsid w:val="00474FC8"/>
    <w:rsid w:val="0047606F"/>
    <w:rsid w:val="004760F2"/>
    <w:rsid w:val="004761B9"/>
    <w:rsid w:val="0047694C"/>
    <w:rsid w:val="004854BF"/>
    <w:rsid w:val="0048674B"/>
    <w:rsid w:val="0048747D"/>
    <w:rsid w:val="00487CAA"/>
    <w:rsid w:val="00492432"/>
    <w:rsid w:val="00492787"/>
    <w:rsid w:val="004938FA"/>
    <w:rsid w:val="004949D0"/>
    <w:rsid w:val="0049771B"/>
    <w:rsid w:val="0049798B"/>
    <w:rsid w:val="00497BCA"/>
    <w:rsid w:val="004A15D1"/>
    <w:rsid w:val="004A2A28"/>
    <w:rsid w:val="004A41B7"/>
    <w:rsid w:val="004A46C8"/>
    <w:rsid w:val="004A5287"/>
    <w:rsid w:val="004A572B"/>
    <w:rsid w:val="004A6496"/>
    <w:rsid w:val="004A74EB"/>
    <w:rsid w:val="004A7831"/>
    <w:rsid w:val="004B1011"/>
    <w:rsid w:val="004B14C4"/>
    <w:rsid w:val="004B30C3"/>
    <w:rsid w:val="004B668B"/>
    <w:rsid w:val="004C40E8"/>
    <w:rsid w:val="004C4F45"/>
    <w:rsid w:val="004C54A0"/>
    <w:rsid w:val="004C583D"/>
    <w:rsid w:val="004C5B03"/>
    <w:rsid w:val="004C5E10"/>
    <w:rsid w:val="004C749A"/>
    <w:rsid w:val="004C7AC4"/>
    <w:rsid w:val="004D08F5"/>
    <w:rsid w:val="004D2C68"/>
    <w:rsid w:val="004D362A"/>
    <w:rsid w:val="004D5A16"/>
    <w:rsid w:val="004D5A44"/>
    <w:rsid w:val="004D5B29"/>
    <w:rsid w:val="004D5E02"/>
    <w:rsid w:val="004D5F70"/>
    <w:rsid w:val="004D6DB8"/>
    <w:rsid w:val="004D75D8"/>
    <w:rsid w:val="004E05E7"/>
    <w:rsid w:val="004E1757"/>
    <w:rsid w:val="004E2F35"/>
    <w:rsid w:val="004E3204"/>
    <w:rsid w:val="004E3B41"/>
    <w:rsid w:val="004E3FFF"/>
    <w:rsid w:val="004E58C3"/>
    <w:rsid w:val="004E6A96"/>
    <w:rsid w:val="004E75A8"/>
    <w:rsid w:val="004E79BD"/>
    <w:rsid w:val="004E7EAD"/>
    <w:rsid w:val="004F2383"/>
    <w:rsid w:val="004F23E9"/>
    <w:rsid w:val="004F2FF1"/>
    <w:rsid w:val="004F553E"/>
    <w:rsid w:val="004F5854"/>
    <w:rsid w:val="004F72E9"/>
    <w:rsid w:val="00500EDA"/>
    <w:rsid w:val="00502D50"/>
    <w:rsid w:val="00503295"/>
    <w:rsid w:val="00503571"/>
    <w:rsid w:val="00503A81"/>
    <w:rsid w:val="00503B2F"/>
    <w:rsid w:val="00503E65"/>
    <w:rsid w:val="00504CED"/>
    <w:rsid w:val="00504D5D"/>
    <w:rsid w:val="00505BA0"/>
    <w:rsid w:val="00505E50"/>
    <w:rsid w:val="00511712"/>
    <w:rsid w:val="00512712"/>
    <w:rsid w:val="00512C92"/>
    <w:rsid w:val="00514497"/>
    <w:rsid w:val="00514988"/>
    <w:rsid w:val="00515110"/>
    <w:rsid w:val="005154BC"/>
    <w:rsid w:val="00517839"/>
    <w:rsid w:val="00520E91"/>
    <w:rsid w:val="00523193"/>
    <w:rsid w:val="00523347"/>
    <w:rsid w:val="00524898"/>
    <w:rsid w:val="00525715"/>
    <w:rsid w:val="00525DBB"/>
    <w:rsid w:val="005262C2"/>
    <w:rsid w:val="00527A20"/>
    <w:rsid w:val="00530F5B"/>
    <w:rsid w:val="005310AE"/>
    <w:rsid w:val="005318B9"/>
    <w:rsid w:val="00531E07"/>
    <w:rsid w:val="005321F4"/>
    <w:rsid w:val="0053271E"/>
    <w:rsid w:val="005332F5"/>
    <w:rsid w:val="00534585"/>
    <w:rsid w:val="00534A1D"/>
    <w:rsid w:val="00535011"/>
    <w:rsid w:val="00535439"/>
    <w:rsid w:val="00540F72"/>
    <w:rsid w:val="00543297"/>
    <w:rsid w:val="00543DB7"/>
    <w:rsid w:val="00545FB5"/>
    <w:rsid w:val="005460F4"/>
    <w:rsid w:val="005469D0"/>
    <w:rsid w:val="005506FE"/>
    <w:rsid w:val="00551BEE"/>
    <w:rsid w:val="00555069"/>
    <w:rsid w:val="00555CA0"/>
    <w:rsid w:val="005608FA"/>
    <w:rsid w:val="00560E96"/>
    <w:rsid w:val="005611AB"/>
    <w:rsid w:val="00561FF7"/>
    <w:rsid w:val="0056564F"/>
    <w:rsid w:val="005673FC"/>
    <w:rsid w:val="00572F46"/>
    <w:rsid w:val="005850E9"/>
    <w:rsid w:val="00590A8E"/>
    <w:rsid w:val="005921ED"/>
    <w:rsid w:val="00592CAB"/>
    <w:rsid w:val="00593628"/>
    <w:rsid w:val="0059500A"/>
    <w:rsid w:val="005A0329"/>
    <w:rsid w:val="005A08BE"/>
    <w:rsid w:val="005A0DA4"/>
    <w:rsid w:val="005A4358"/>
    <w:rsid w:val="005A5F10"/>
    <w:rsid w:val="005A6378"/>
    <w:rsid w:val="005A69E2"/>
    <w:rsid w:val="005A6C7B"/>
    <w:rsid w:val="005B01F2"/>
    <w:rsid w:val="005B4F29"/>
    <w:rsid w:val="005B5378"/>
    <w:rsid w:val="005B5F54"/>
    <w:rsid w:val="005C3D9A"/>
    <w:rsid w:val="005D090E"/>
    <w:rsid w:val="005D11AB"/>
    <w:rsid w:val="005D40C7"/>
    <w:rsid w:val="005D4382"/>
    <w:rsid w:val="005D4D4F"/>
    <w:rsid w:val="005D5B48"/>
    <w:rsid w:val="005D60FF"/>
    <w:rsid w:val="005D6922"/>
    <w:rsid w:val="005D70EC"/>
    <w:rsid w:val="005D75C3"/>
    <w:rsid w:val="005E03CF"/>
    <w:rsid w:val="005E0C51"/>
    <w:rsid w:val="005E56CB"/>
    <w:rsid w:val="005E675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3D1C"/>
    <w:rsid w:val="00604B46"/>
    <w:rsid w:val="00604F3C"/>
    <w:rsid w:val="0060584A"/>
    <w:rsid w:val="00605979"/>
    <w:rsid w:val="00607554"/>
    <w:rsid w:val="00607CD1"/>
    <w:rsid w:val="00613C23"/>
    <w:rsid w:val="00613EA0"/>
    <w:rsid w:val="0061492A"/>
    <w:rsid w:val="0061524E"/>
    <w:rsid w:val="00615576"/>
    <w:rsid w:val="0061563D"/>
    <w:rsid w:val="00615869"/>
    <w:rsid w:val="006158BA"/>
    <w:rsid w:val="00617175"/>
    <w:rsid w:val="006172CD"/>
    <w:rsid w:val="006207F3"/>
    <w:rsid w:val="006216D9"/>
    <w:rsid w:val="00621F3C"/>
    <w:rsid w:val="00623C44"/>
    <w:rsid w:val="00625C7F"/>
    <w:rsid w:val="006301EB"/>
    <w:rsid w:val="00631505"/>
    <w:rsid w:val="006327F5"/>
    <w:rsid w:val="0063491D"/>
    <w:rsid w:val="00640D08"/>
    <w:rsid w:val="00642706"/>
    <w:rsid w:val="00642A13"/>
    <w:rsid w:val="00642A8F"/>
    <w:rsid w:val="0064308C"/>
    <w:rsid w:val="006437DA"/>
    <w:rsid w:val="00643ECB"/>
    <w:rsid w:val="0064401B"/>
    <w:rsid w:val="0064422C"/>
    <w:rsid w:val="00645170"/>
    <w:rsid w:val="006508CC"/>
    <w:rsid w:val="0065242B"/>
    <w:rsid w:val="00652638"/>
    <w:rsid w:val="00652FE1"/>
    <w:rsid w:val="0065458B"/>
    <w:rsid w:val="00654A2F"/>
    <w:rsid w:val="00654DC2"/>
    <w:rsid w:val="00655AC4"/>
    <w:rsid w:val="0065707C"/>
    <w:rsid w:val="006574BB"/>
    <w:rsid w:val="00660C81"/>
    <w:rsid w:val="00661965"/>
    <w:rsid w:val="00662E16"/>
    <w:rsid w:val="00662E83"/>
    <w:rsid w:val="00663DDD"/>
    <w:rsid w:val="00664F45"/>
    <w:rsid w:val="00666BF3"/>
    <w:rsid w:val="006706A5"/>
    <w:rsid w:val="0067079F"/>
    <w:rsid w:val="006709E7"/>
    <w:rsid w:val="0067116A"/>
    <w:rsid w:val="00671A52"/>
    <w:rsid w:val="00671D61"/>
    <w:rsid w:val="00672851"/>
    <w:rsid w:val="006802B5"/>
    <w:rsid w:val="00680324"/>
    <w:rsid w:val="006811E0"/>
    <w:rsid w:val="006836BF"/>
    <w:rsid w:val="00685438"/>
    <w:rsid w:val="00685C47"/>
    <w:rsid w:val="00686195"/>
    <w:rsid w:val="0068734F"/>
    <w:rsid w:val="006873CB"/>
    <w:rsid w:val="00687612"/>
    <w:rsid w:val="006878D9"/>
    <w:rsid w:val="00690B33"/>
    <w:rsid w:val="00690F25"/>
    <w:rsid w:val="00692473"/>
    <w:rsid w:val="00693910"/>
    <w:rsid w:val="00694B21"/>
    <w:rsid w:val="00695654"/>
    <w:rsid w:val="006A0461"/>
    <w:rsid w:val="006A0550"/>
    <w:rsid w:val="006A078C"/>
    <w:rsid w:val="006A0B82"/>
    <w:rsid w:val="006A29BE"/>
    <w:rsid w:val="006A37C3"/>
    <w:rsid w:val="006A4113"/>
    <w:rsid w:val="006A5CFC"/>
    <w:rsid w:val="006A5DB1"/>
    <w:rsid w:val="006A780B"/>
    <w:rsid w:val="006A7DB6"/>
    <w:rsid w:val="006B1632"/>
    <w:rsid w:val="006B247F"/>
    <w:rsid w:val="006B460D"/>
    <w:rsid w:val="006B6952"/>
    <w:rsid w:val="006C3BB7"/>
    <w:rsid w:val="006C56A5"/>
    <w:rsid w:val="006C58A2"/>
    <w:rsid w:val="006C5BFF"/>
    <w:rsid w:val="006C5D46"/>
    <w:rsid w:val="006C5DAF"/>
    <w:rsid w:val="006D0207"/>
    <w:rsid w:val="006D04EE"/>
    <w:rsid w:val="006D3169"/>
    <w:rsid w:val="006D590F"/>
    <w:rsid w:val="006D62E7"/>
    <w:rsid w:val="006D6E56"/>
    <w:rsid w:val="006E087C"/>
    <w:rsid w:val="006E0ACD"/>
    <w:rsid w:val="006E0CB8"/>
    <w:rsid w:val="006E19CA"/>
    <w:rsid w:val="006E2008"/>
    <w:rsid w:val="006E270D"/>
    <w:rsid w:val="006E3777"/>
    <w:rsid w:val="006E50F1"/>
    <w:rsid w:val="006E5806"/>
    <w:rsid w:val="006F0018"/>
    <w:rsid w:val="006F32C7"/>
    <w:rsid w:val="006F381F"/>
    <w:rsid w:val="006F4482"/>
    <w:rsid w:val="006F59DE"/>
    <w:rsid w:val="00700664"/>
    <w:rsid w:val="00701FAC"/>
    <w:rsid w:val="00702EF7"/>
    <w:rsid w:val="00704460"/>
    <w:rsid w:val="00704A66"/>
    <w:rsid w:val="007052E1"/>
    <w:rsid w:val="0070698C"/>
    <w:rsid w:val="00706A32"/>
    <w:rsid w:val="00706F14"/>
    <w:rsid w:val="007078B7"/>
    <w:rsid w:val="00710EAE"/>
    <w:rsid w:val="007132B5"/>
    <w:rsid w:val="007143E7"/>
    <w:rsid w:val="00715A44"/>
    <w:rsid w:val="00715D19"/>
    <w:rsid w:val="00716DBB"/>
    <w:rsid w:val="00717887"/>
    <w:rsid w:val="00717AA6"/>
    <w:rsid w:val="00720090"/>
    <w:rsid w:val="00721143"/>
    <w:rsid w:val="00722FD9"/>
    <w:rsid w:val="0072487D"/>
    <w:rsid w:val="007258B9"/>
    <w:rsid w:val="007260F7"/>
    <w:rsid w:val="00727BFF"/>
    <w:rsid w:val="00732C4E"/>
    <w:rsid w:val="00733D05"/>
    <w:rsid w:val="00736CA8"/>
    <w:rsid w:val="00737C3A"/>
    <w:rsid w:val="00737F05"/>
    <w:rsid w:val="007430F8"/>
    <w:rsid w:val="007431F5"/>
    <w:rsid w:val="007447EB"/>
    <w:rsid w:val="00745223"/>
    <w:rsid w:val="00745908"/>
    <w:rsid w:val="007477F4"/>
    <w:rsid w:val="00747895"/>
    <w:rsid w:val="00752178"/>
    <w:rsid w:val="0075282E"/>
    <w:rsid w:val="00752F02"/>
    <w:rsid w:val="00754507"/>
    <w:rsid w:val="00754881"/>
    <w:rsid w:val="00754AA2"/>
    <w:rsid w:val="00754AB5"/>
    <w:rsid w:val="0075617D"/>
    <w:rsid w:val="007564AB"/>
    <w:rsid w:val="00756930"/>
    <w:rsid w:val="00756DFA"/>
    <w:rsid w:val="00757C4B"/>
    <w:rsid w:val="007613B3"/>
    <w:rsid w:val="00761B0B"/>
    <w:rsid w:val="007631E0"/>
    <w:rsid w:val="00764C2C"/>
    <w:rsid w:val="00765781"/>
    <w:rsid w:val="00766353"/>
    <w:rsid w:val="00770F42"/>
    <w:rsid w:val="00773BA3"/>
    <w:rsid w:val="00774460"/>
    <w:rsid w:val="007750D6"/>
    <w:rsid w:val="00780296"/>
    <w:rsid w:val="00780707"/>
    <w:rsid w:val="00780972"/>
    <w:rsid w:val="00782146"/>
    <w:rsid w:val="00787B2C"/>
    <w:rsid w:val="00787D24"/>
    <w:rsid w:val="00787DB8"/>
    <w:rsid w:val="00795BA9"/>
    <w:rsid w:val="007A0A32"/>
    <w:rsid w:val="007A1DC5"/>
    <w:rsid w:val="007A20AD"/>
    <w:rsid w:val="007A5D05"/>
    <w:rsid w:val="007A7331"/>
    <w:rsid w:val="007A7415"/>
    <w:rsid w:val="007B0CB0"/>
    <w:rsid w:val="007B1F99"/>
    <w:rsid w:val="007B3A86"/>
    <w:rsid w:val="007B3DF4"/>
    <w:rsid w:val="007B54ED"/>
    <w:rsid w:val="007B596C"/>
    <w:rsid w:val="007B789D"/>
    <w:rsid w:val="007C31CC"/>
    <w:rsid w:val="007C3E46"/>
    <w:rsid w:val="007C6751"/>
    <w:rsid w:val="007D0E00"/>
    <w:rsid w:val="007D0FC5"/>
    <w:rsid w:val="007D1913"/>
    <w:rsid w:val="007D298C"/>
    <w:rsid w:val="007D3420"/>
    <w:rsid w:val="007D5362"/>
    <w:rsid w:val="007D6110"/>
    <w:rsid w:val="007D6C48"/>
    <w:rsid w:val="007D71F7"/>
    <w:rsid w:val="007E000F"/>
    <w:rsid w:val="007E156E"/>
    <w:rsid w:val="007E2341"/>
    <w:rsid w:val="007E2E70"/>
    <w:rsid w:val="007E3501"/>
    <w:rsid w:val="007E4C3F"/>
    <w:rsid w:val="007F1C50"/>
    <w:rsid w:val="007F2683"/>
    <w:rsid w:val="007F2956"/>
    <w:rsid w:val="007F2E32"/>
    <w:rsid w:val="007F6A11"/>
    <w:rsid w:val="008002AA"/>
    <w:rsid w:val="0080230D"/>
    <w:rsid w:val="00802F42"/>
    <w:rsid w:val="00804B9F"/>
    <w:rsid w:val="00810827"/>
    <w:rsid w:val="008127D6"/>
    <w:rsid w:val="00814E45"/>
    <w:rsid w:val="008168E3"/>
    <w:rsid w:val="00816A6B"/>
    <w:rsid w:val="00817B5A"/>
    <w:rsid w:val="00817DA7"/>
    <w:rsid w:val="00820518"/>
    <w:rsid w:val="008209AD"/>
    <w:rsid w:val="00821375"/>
    <w:rsid w:val="00821B16"/>
    <w:rsid w:val="00824CEF"/>
    <w:rsid w:val="008254AB"/>
    <w:rsid w:val="00826480"/>
    <w:rsid w:val="00830148"/>
    <w:rsid w:val="008316AD"/>
    <w:rsid w:val="00831855"/>
    <w:rsid w:val="00835315"/>
    <w:rsid w:val="00835AEB"/>
    <w:rsid w:val="00835C76"/>
    <w:rsid w:val="00840241"/>
    <w:rsid w:val="00840D0F"/>
    <w:rsid w:val="0084200E"/>
    <w:rsid w:val="00842A84"/>
    <w:rsid w:val="00842FDE"/>
    <w:rsid w:val="008445D4"/>
    <w:rsid w:val="008446F1"/>
    <w:rsid w:val="00846FF0"/>
    <w:rsid w:val="00847005"/>
    <w:rsid w:val="00854991"/>
    <w:rsid w:val="00854B56"/>
    <w:rsid w:val="0085728C"/>
    <w:rsid w:val="00857A42"/>
    <w:rsid w:val="008611A4"/>
    <w:rsid w:val="00861FD7"/>
    <w:rsid w:val="0086363F"/>
    <w:rsid w:val="008639C9"/>
    <w:rsid w:val="008643DF"/>
    <w:rsid w:val="008667AD"/>
    <w:rsid w:val="00866D13"/>
    <w:rsid w:val="00872B37"/>
    <w:rsid w:val="00873847"/>
    <w:rsid w:val="00874DEF"/>
    <w:rsid w:val="008768CF"/>
    <w:rsid w:val="0088013C"/>
    <w:rsid w:val="00880C06"/>
    <w:rsid w:val="00881882"/>
    <w:rsid w:val="00882084"/>
    <w:rsid w:val="008826B5"/>
    <w:rsid w:val="00882AC7"/>
    <w:rsid w:val="00882CC5"/>
    <w:rsid w:val="008835E3"/>
    <w:rsid w:val="00884452"/>
    <w:rsid w:val="00887DEE"/>
    <w:rsid w:val="008905D7"/>
    <w:rsid w:val="008934C7"/>
    <w:rsid w:val="00894E51"/>
    <w:rsid w:val="008957C4"/>
    <w:rsid w:val="00895B87"/>
    <w:rsid w:val="00895EB5"/>
    <w:rsid w:val="008960B7"/>
    <w:rsid w:val="008962F2"/>
    <w:rsid w:val="00896511"/>
    <w:rsid w:val="0089692A"/>
    <w:rsid w:val="00896F35"/>
    <w:rsid w:val="008975E7"/>
    <w:rsid w:val="008976CF"/>
    <w:rsid w:val="008A08D2"/>
    <w:rsid w:val="008A0DE1"/>
    <w:rsid w:val="008A2E7B"/>
    <w:rsid w:val="008A3EA4"/>
    <w:rsid w:val="008A7133"/>
    <w:rsid w:val="008A75B7"/>
    <w:rsid w:val="008B09F4"/>
    <w:rsid w:val="008B1D85"/>
    <w:rsid w:val="008B3920"/>
    <w:rsid w:val="008B5B9D"/>
    <w:rsid w:val="008B68C6"/>
    <w:rsid w:val="008B6F16"/>
    <w:rsid w:val="008B6F4B"/>
    <w:rsid w:val="008C0189"/>
    <w:rsid w:val="008C12FB"/>
    <w:rsid w:val="008C2E92"/>
    <w:rsid w:val="008C465E"/>
    <w:rsid w:val="008C4CE4"/>
    <w:rsid w:val="008C5B59"/>
    <w:rsid w:val="008C6787"/>
    <w:rsid w:val="008C73D6"/>
    <w:rsid w:val="008D0C62"/>
    <w:rsid w:val="008D2CD6"/>
    <w:rsid w:val="008D4939"/>
    <w:rsid w:val="008D50C8"/>
    <w:rsid w:val="008D56F0"/>
    <w:rsid w:val="008D7FC7"/>
    <w:rsid w:val="008E3D60"/>
    <w:rsid w:val="008E40AC"/>
    <w:rsid w:val="008E45DB"/>
    <w:rsid w:val="008E4925"/>
    <w:rsid w:val="008E7390"/>
    <w:rsid w:val="008E7FA6"/>
    <w:rsid w:val="008F05C2"/>
    <w:rsid w:val="008F1F00"/>
    <w:rsid w:val="008F3D29"/>
    <w:rsid w:val="008F42BB"/>
    <w:rsid w:val="008F47D1"/>
    <w:rsid w:val="00905434"/>
    <w:rsid w:val="00905C39"/>
    <w:rsid w:val="009072F6"/>
    <w:rsid w:val="00907697"/>
    <w:rsid w:val="009113AE"/>
    <w:rsid w:val="009116CC"/>
    <w:rsid w:val="00912262"/>
    <w:rsid w:val="00912A52"/>
    <w:rsid w:val="00912BE1"/>
    <w:rsid w:val="00914B92"/>
    <w:rsid w:val="00916610"/>
    <w:rsid w:val="009176FD"/>
    <w:rsid w:val="00921F3C"/>
    <w:rsid w:val="00923A05"/>
    <w:rsid w:val="00924F4A"/>
    <w:rsid w:val="009259EF"/>
    <w:rsid w:val="00927725"/>
    <w:rsid w:val="00927DC4"/>
    <w:rsid w:val="009304FE"/>
    <w:rsid w:val="00930782"/>
    <w:rsid w:val="009310F0"/>
    <w:rsid w:val="009338EC"/>
    <w:rsid w:val="0093422B"/>
    <w:rsid w:val="009352EA"/>
    <w:rsid w:val="0093570A"/>
    <w:rsid w:val="009363C8"/>
    <w:rsid w:val="00936C3C"/>
    <w:rsid w:val="00936EC8"/>
    <w:rsid w:val="00937477"/>
    <w:rsid w:val="00941138"/>
    <w:rsid w:val="0094187A"/>
    <w:rsid w:val="00942DAE"/>
    <w:rsid w:val="00943F6E"/>
    <w:rsid w:val="00945D59"/>
    <w:rsid w:val="00947F9D"/>
    <w:rsid w:val="00951D24"/>
    <w:rsid w:val="0095201D"/>
    <w:rsid w:val="00952049"/>
    <w:rsid w:val="00953BC2"/>
    <w:rsid w:val="009544AD"/>
    <w:rsid w:val="009564F3"/>
    <w:rsid w:val="009565E3"/>
    <w:rsid w:val="00956972"/>
    <w:rsid w:val="00961E91"/>
    <w:rsid w:val="00963876"/>
    <w:rsid w:val="00963A17"/>
    <w:rsid w:val="00966051"/>
    <w:rsid w:val="00970CD7"/>
    <w:rsid w:val="00974568"/>
    <w:rsid w:val="0097493A"/>
    <w:rsid w:val="00975B9E"/>
    <w:rsid w:val="00977973"/>
    <w:rsid w:val="00981F79"/>
    <w:rsid w:val="009834E9"/>
    <w:rsid w:val="009850EF"/>
    <w:rsid w:val="009868FC"/>
    <w:rsid w:val="00991A16"/>
    <w:rsid w:val="00992A22"/>
    <w:rsid w:val="00993BEE"/>
    <w:rsid w:val="009951BF"/>
    <w:rsid w:val="009961EE"/>
    <w:rsid w:val="00996FC8"/>
    <w:rsid w:val="0099759C"/>
    <w:rsid w:val="009A0BF1"/>
    <w:rsid w:val="009A23A4"/>
    <w:rsid w:val="009A43AF"/>
    <w:rsid w:val="009A799F"/>
    <w:rsid w:val="009B0086"/>
    <w:rsid w:val="009B0DF1"/>
    <w:rsid w:val="009B4416"/>
    <w:rsid w:val="009B4E8F"/>
    <w:rsid w:val="009B5E0E"/>
    <w:rsid w:val="009B75B8"/>
    <w:rsid w:val="009B7FCB"/>
    <w:rsid w:val="009C07DF"/>
    <w:rsid w:val="009C0E2E"/>
    <w:rsid w:val="009C190C"/>
    <w:rsid w:val="009C2436"/>
    <w:rsid w:val="009C28EE"/>
    <w:rsid w:val="009C367C"/>
    <w:rsid w:val="009C6961"/>
    <w:rsid w:val="009C77A0"/>
    <w:rsid w:val="009C79CB"/>
    <w:rsid w:val="009D1640"/>
    <w:rsid w:val="009D21D0"/>
    <w:rsid w:val="009D2FBA"/>
    <w:rsid w:val="009D351E"/>
    <w:rsid w:val="009D6976"/>
    <w:rsid w:val="009D7787"/>
    <w:rsid w:val="009E02C9"/>
    <w:rsid w:val="009E2A96"/>
    <w:rsid w:val="009E39DC"/>
    <w:rsid w:val="009E44D4"/>
    <w:rsid w:val="009E455F"/>
    <w:rsid w:val="009E5645"/>
    <w:rsid w:val="009E56B4"/>
    <w:rsid w:val="009E67DD"/>
    <w:rsid w:val="009F06E4"/>
    <w:rsid w:val="009F43C3"/>
    <w:rsid w:val="009F4880"/>
    <w:rsid w:val="009F4C44"/>
    <w:rsid w:val="009F4F9E"/>
    <w:rsid w:val="00A020B4"/>
    <w:rsid w:val="00A02F3C"/>
    <w:rsid w:val="00A043FE"/>
    <w:rsid w:val="00A05916"/>
    <w:rsid w:val="00A05AA6"/>
    <w:rsid w:val="00A06192"/>
    <w:rsid w:val="00A07065"/>
    <w:rsid w:val="00A10886"/>
    <w:rsid w:val="00A11861"/>
    <w:rsid w:val="00A1242B"/>
    <w:rsid w:val="00A1266A"/>
    <w:rsid w:val="00A1389B"/>
    <w:rsid w:val="00A14785"/>
    <w:rsid w:val="00A158A5"/>
    <w:rsid w:val="00A1622A"/>
    <w:rsid w:val="00A16EEB"/>
    <w:rsid w:val="00A20575"/>
    <w:rsid w:val="00A2114F"/>
    <w:rsid w:val="00A2216E"/>
    <w:rsid w:val="00A22F5A"/>
    <w:rsid w:val="00A2370B"/>
    <w:rsid w:val="00A23F13"/>
    <w:rsid w:val="00A26956"/>
    <w:rsid w:val="00A27ACC"/>
    <w:rsid w:val="00A27C20"/>
    <w:rsid w:val="00A30EA6"/>
    <w:rsid w:val="00A31523"/>
    <w:rsid w:val="00A31536"/>
    <w:rsid w:val="00A315E7"/>
    <w:rsid w:val="00A31FAC"/>
    <w:rsid w:val="00A346FE"/>
    <w:rsid w:val="00A3596C"/>
    <w:rsid w:val="00A36A5A"/>
    <w:rsid w:val="00A36B1D"/>
    <w:rsid w:val="00A36E14"/>
    <w:rsid w:val="00A40446"/>
    <w:rsid w:val="00A40B14"/>
    <w:rsid w:val="00A41719"/>
    <w:rsid w:val="00A437BB"/>
    <w:rsid w:val="00A44305"/>
    <w:rsid w:val="00A4716C"/>
    <w:rsid w:val="00A52978"/>
    <w:rsid w:val="00A53130"/>
    <w:rsid w:val="00A5412B"/>
    <w:rsid w:val="00A56857"/>
    <w:rsid w:val="00A57A31"/>
    <w:rsid w:val="00A6042C"/>
    <w:rsid w:val="00A61140"/>
    <w:rsid w:val="00A61E7A"/>
    <w:rsid w:val="00A628DE"/>
    <w:rsid w:val="00A64735"/>
    <w:rsid w:val="00A64AC6"/>
    <w:rsid w:val="00A666B7"/>
    <w:rsid w:val="00A66B50"/>
    <w:rsid w:val="00A72556"/>
    <w:rsid w:val="00A7322E"/>
    <w:rsid w:val="00A73601"/>
    <w:rsid w:val="00A7422E"/>
    <w:rsid w:val="00A746B4"/>
    <w:rsid w:val="00A74804"/>
    <w:rsid w:val="00A74983"/>
    <w:rsid w:val="00A80B08"/>
    <w:rsid w:val="00A810E0"/>
    <w:rsid w:val="00A84536"/>
    <w:rsid w:val="00A8510A"/>
    <w:rsid w:val="00A85226"/>
    <w:rsid w:val="00A857A7"/>
    <w:rsid w:val="00A860D4"/>
    <w:rsid w:val="00A91716"/>
    <w:rsid w:val="00A92240"/>
    <w:rsid w:val="00A944A8"/>
    <w:rsid w:val="00A973D1"/>
    <w:rsid w:val="00AA5C5A"/>
    <w:rsid w:val="00AA72B5"/>
    <w:rsid w:val="00AB2C4F"/>
    <w:rsid w:val="00AB5020"/>
    <w:rsid w:val="00AB5F73"/>
    <w:rsid w:val="00AB6968"/>
    <w:rsid w:val="00AB699B"/>
    <w:rsid w:val="00AB6EAA"/>
    <w:rsid w:val="00AC113A"/>
    <w:rsid w:val="00AC1E64"/>
    <w:rsid w:val="00AC2919"/>
    <w:rsid w:val="00AC3473"/>
    <w:rsid w:val="00AC34EA"/>
    <w:rsid w:val="00AC4230"/>
    <w:rsid w:val="00AC4746"/>
    <w:rsid w:val="00AC5FB9"/>
    <w:rsid w:val="00AC6F04"/>
    <w:rsid w:val="00AC7204"/>
    <w:rsid w:val="00AD07F3"/>
    <w:rsid w:val="00AD1FB6"/>
    <w:rsid w:val="00AD22B6"/>
    <w:rsid w:val="00AD5C38"/>
    <w:rsid w:val="00AD62FD"/>
    <w:rsid w:val="00AE1D6C"/>
    <w:rsid w:val="00AE2494"/>
    <w:rsid w:val="00AE2D37"/>
    <w:rsid w:val="00AE2D7B"/>
    <w:rsid w:val="00AE384F"/>
    <w:rsid w:val="00AE655A"/>
    <w:rsid w:val="00AF0AC1"/>
    <w:rsid w:val="00AF16AA"/>
    <w:rsid w:val="00AF41FA"/>
    <w:rsid w:val="00AF4B50"/>
    <w:rsid w:val="00AF4E66"/>
    <w:rsid w:val="00AF6DD9"/>
    <w:rsid w:val="00B001CE"/>
    <w:rsid w:val="00B00D97"/>
    <w:rsid w:val="00B01F47"/>
    <w:rsid w:val="00B021F9"/>
    <w:rsid w:val="00B02606"/>
    <w:rsid w:val="00B027DF"/>
    <w:rsid w:val="00B03703"/>
    <w:rsid w:val="00B044F4"/>
    <w:rsid w:val="00B04CC8"/>
    <w:rsid w:val="00B05C76"/>
    <w:rsid w:val="00B07E37"/>
    <w:rsid w:val="00B101A9"/>
    <w:rsid w:val="00B106F6"/>
    <w:rsid w:val="00B10F4E"/>
    <w:rsid w:val="00B11E5B"/>
    <w:rsid w:val="00B146AF"/>
    <w:rsid w:val="00B1511A"/>
    <w:rsid w:val="00B15D08"/>
    <w:rsid w:val="00B1627F"/>
    <w:rsid w:val="00B16E7E"/>
    <w:rsid w:val="00B20655"/>
    <w:rsid w:val="00B20AC4"/>
    <w:rsid w:val="00B21538"/>
    <w:rsid w:val="00B255D1"/>
    <w:rsid w:val="00B2631A"/>
    <w:rsid w:val="00B265B1"/>
    <w:rsid w:val="00B26D8F"/>
    <w:rsid w:val="00B301A2"/>
    <w:rsid w:val="00B303F0"/>
    <w:rsid w:val="00B30A47"/>
    <w:rsid w:val="00B312A4"/>
    <w:rsid w:val="00B32D74"/>
    <w:rsid w:val="00B3348E"/>
    <w:rsid w:val="00B35695"/>
    <w:rsid w:val="00B40231"/>
    <w:rsid w:val="00B40C7A"/>
    <w:rsid w:val="00B40D38"/>
    <w:rsid w:val="00B419E0"/>
    <w:rsid w:val="00B4266C"/>
    <w:rsid w:val="00B42ABB"/>
    <w:rsid w:val="00B42F5F"/>
    <w:rsid w:val="00B45042"/>
    <w:rsid w:val="00B508E9"/>
    <w:rsid w:val="00B513A5"/>
    <w:rsid w:val="00B52B1B"/>
    <w:rsid w:val="00B531F1"/>
    <w:rsid w:val="00B547FB"/>
    <w:rsid w:val="00B555ED"/>
    <w:rsid w:val="00B55B97"/>
    <w:rsid w:val="00B561B5"/>
    <w:rsid w:val="00B56E5D"/>
    <w:rsid w:val="00B5729D"/>
    <w:rsid w:val="00B574B4"/>
    <w:rsid w:val="00B57E11"/>
    <w:rsid w:val="00B6126F"/>
    <w:rsid w:val="00B61727"/>
    <w:rsid w:val="00B6173F"/>
    <w:rsid w:val="00B64C58"/>
    <w:rsid w:val="00B66BAE"/>
    <w:rsid w:val="00B70517"/>
    <w:rsid w:val="00B7181E"/>
    <w:rsid w:val="00B72736"/>
    <w:rsid w:val="00B72809"/>
    <w:rsid w:val="00B72A2A"/>
    <w:rsid w:val="00B72D9A"/>
    <w:rsid w:val="00B74F9D"/>
    <w:rsid w:val="00B751FF"/>
    <w:rsid w:val="00B75BB3"/>
    <w:rsid w:val="00B76505"/>
    <w:rsid w:val="00B769AB"/>
    <w:rsid w:val="00B77B98"/>
    <w:rsid w:val="00B80298"/>
    <w:rsid w:val="00B8045B"/>
    <w:rsid w:val="00B80D03"/>
    <w:rsid w:val="00B80FA0"/>
    <w:rsid w:val="00B8177E"/>
    <w:rsid w:val="00B81FD1"/>
    <w:rsid w:val="00B854CA"/>
    <w:rsid w:val="00B866CA"/>
    <w:rsid w:val="00B9185F"/>
    <w:rsid w:val="00B918B1"/>
    <w:rsid w:val="00B92D56"/>
    <w:rsid w:val="00B951C0"/>
    <w:rsid w:val="00B95A7D"/>
    <w:rsid w:val="00B96A3D"/>
    <w:rsid w:val="00B97954"/>
    <w:rsid w:val="00BA2BB2"/>
    <w:rsid w:val="00BA4EA6"/>
    <w:rsid w:val="00BA657A"/>
    <w:rsid w:val="00BA7BD2"/>
    <w:rsid w:val="00BA7DFE"/>
    <w:rsid w:val="00BB1257"/>
    <w:rsid w:val="00BB1AFD"/>
    <w:rsid w:val="00BB25C7"/>
    <w:rsid w:val="00BB276B"/>
    <w:rsid w:val="00BB354F"/>
    <w:rsid w:val="00BB36A8"/>
    <w:rsid w:val="00BB4228"/>
    <w:rsid w:val="00BB4825"/>
    <w:rsid w:val="00BB5B0A"/>
    <w:rsid w:val="00BB700A"/>
    <w:rsid w:val="00BB7187"/>
    <w:rsid w:val="00BC0BCB"/>
    <w:rsid w:val="00BC108B"/>
    <w:rsid w:val="00BC12B6"/>
    <w:rsid w:val="00BC2DCC"/>
    <w:rsid w:val="00BC2DF0"/>
    <w:rsid w:val="00BC321A"/>
    <w:rsid w:val="00BC3F05"/>
    <w:rsid w:val="00BC45CB"/>
    <w:rsid w:val="00BC5C7E"/>
    <w:rsid w:val="00BC68CA"/>
    <w:rsid w:val="00BD0BE6"/>
    <w:rsid w:val="00BD1E93"/>
    <w:rsid w:val="00BD1F85"/>
    <w:rsid w:val="00BD27A4"/>
    <w:rsid w:val="00BD57BE"/>
    <w:rsid w:val="00BD720D"/>
    <w:rsid w:val="00BE1981"/>
    <w:rsid w:val="00BE1985"/>
    <w:rsid w:val="00BE2DFC"/>
    <w:rsid w:val="00BE37E1"/>
    <w:rsid w:val="00BE448A"/>
    <w:rsid w:val="00BE6B92"/>
    <w:rsid w:val="00BE6BBF"/>
    <w:rsid w:val="00BF335C"/>
    <w:rsid w:val="00BF48C1"/>
    <w:rsid w:val="00BF5828"/>
    <w:rsid w:val="00BF6C75"/>
    <w:rsid w:val="00C00570"/>
    <w:rsid w:val="00C00AE5"/>
    <w:rsid w:val="00C02DF8"/>
    <w:rsid w:val="00C03981"/>
    <w:rsid w:val="00C04218"/>
    <w:rsid w:val="00C05103"/>
    <w:rsid w:val="00C0704F"/>
    <w:rsid w:val="00C07290"/>
    <w:rsid w:val="00C07844"/>
    <w:rsid w:val="00C07AD3"/>
    <w:rsid w:val="00C100E8"/>
    <w:rsid w:val="00C11E57"/>
    <w:rsid w:val="00C1369E"/>
    <w:rsid w:val="00C13ED1"/>
    <w:rsid w:val="00C1408E"/>
    <w:rsid w:val="00C14801"/>
    <w:rsid w:val="00C14D24"/>
    <w:rsid w:val="00C15225"/>
    <w:rsid w:val="00C152B8"/>
    <w:rsid w:val="00C16966"/>
    <w:rsid w:val="00C16E1E"/>
    <w:rsid w:val="00C243A6"/>
    <w:rsid w:val="00C25A68"/>
    <w:rsid w:val="00C25DC6"/>
    <w:rsid w:val="00C26422"/>
    <w:rsid w:val="00C26763"/>
    <w:rsid w:val="00C26C7C"/>
    <w:rsid w:val="00C32484"/>
    <w:rsid w:val="00C3269F"/>
    <w:rsid w:val="00C3294A"/>
    <w:rsid w:val="00C33C89"/>
    <w:rsid w:val="00C34D03"/>
    <w:rsid w:val="00C41F4A"/>
    <w:rsid w:val="00C45358"/>
    <w:rsid w:val="00C45513"/>
    <w:rsid w:val="00C4681F"/>
    <w:rsid w:val="00C51391"/>
    <w:rsid w:val="00C5188B"/>
    <w:rsid w:val="00C52528"/>
    <w:rsid w:val="00C5329B"/>
    <w:rsid w:val="00C53DE8"/>
    <w:rsid w:val="00C54576"/>
    <w:rsid w:val="00C56CDC"/>
    <w:rsid w:val="00C577BF"/>
    <w:rsid w:val="00C609DF"/>
    <w:rsid w:val="00C6107C"/>
    <w:rsid w:val="00C6111C"/>
    <w:rsid w:val="00C62A8B"/>
    <w:rsid w:val="00C649D0"/>
    <w:rsid w:val="00C65A7D"/>
    <w:rsid w:val="00C65E9D"/>
    <w:rsid w:val="00C70497"/>
    <w:rsid w:val="00C704B8"/>
    <w:rsid w:val="00C7149A"/>
    <w:rsid w:val="00C73967"/>
    <w:rsid w:val="00C74292"/>
    <w:rsid w:val="00C74E95"/>
    <w:rsid w:val="00C74FDD"/>
    <w:rsid w:val="00C80F7F"/>
    <w:rsid w:val="00C81097"/>
    <w:rsid w:val="00C81704"/>
    <w:rsid w:val="00C848D1"/>
    <w:rsid w:val="00C84B86"/>
    <w:rsid w:val="00C869F3"/>
    <w:rsid w:val="00C86F0C"/>
    <w:rsid w:val="00C87880"/>
    <w:rsid w:val="00C918DF"/>
    <w:rsid w:val="00C93939"/>
    <w:rsid w:val="00C96027"/>
    <w:rsid w:val="00C96BC5"/>
    <w:rsid w:val="00C97BC9"/>
    <w:rsid w:val="00C97FC8"/>
    <w:rsid w:val="00CA0724"/>
    <w:rsid w:val="00CA1972"/>
    <w:rsid w:val="00CA1C47"/>
    <w:rsid w:val="00CA2502"/>
    <w:rsid w:val="00CA3612"/>
    <w:rsid w:val="00CA372D"/>
    <w:rsid w:val="00CA3FCC"/>
    <w:rsid w:val="00CA4C2D"/>
    <w:rsid w:val="00CA574C"/>
    <w:rsid w:val="00CA630A"/>
    <w:rsid w:val="00CA63A8"/>
    <w:rsid w:val="00CA6536"/>
    <w:rsid w:val="00CA6B73"/>
    <w:rsid w:val="00CA6BAF"/>
    <w:rsid w:val="00CB0B66"/>
    <w:rsid w:val="00CB1AB1"/>
    <w:rsid w:val="00CB1C25"/>
    <w:rsid w:val="00CB255B"/>
    <w:rsid w:val="00CB6336"/>
    <w:rsid w:val="00CC1497"/>
    <w:rsid w:val="00CC14C4"/>
    <w:rsid w:val="00CC25C5"/>
    <w:rsid w:val="00CC4EB1"/>
    <w:rsid w:val="00CC54C3"/>
    <w:rsid w:val="00CC5812"/>
    <w:rsid w:val="00CC6BD1"/>
    <w:rsid w:val="00CC714E"/>
    <w:rsid w:val="00CD1A0B"/>
    <w:rsid w:val="00CD1C84"/>
    <w:rsid w:val="00CD24A8"/>
    <w:rsid w:val="00CD32A8"/>
    <w:rsid w:val="00CD3334"/>
    <w:rsid w:val="00CD3394"/>
    <w:rsid w:val="00CD38B6"/>
    <w:rsid w:val="00CD5D7F"/>
    <w:rsid w:val="00CD7494"/>
    <w:rsid w:val="00CD7578"/>
    <w:rsid w:val="00CD7D3D"/>
    <w:rsid w:val="00CE13C2"/>
    <w:rsid w:val="00CE186F"/>
    <w:rsid w:val="00CE1FF3"/>
    <w:rsid w:val="00CE200F"/>
    <w:rsid w:val="00CE23AA"/>
    <w:rsid w:val="00CE3041"/>
    <w:rsid w:val="00CE3475"/>
    <w:rsid w:val="00CE4799"/>
    <w:rsid w:val="00CE55DA"/>
    <w:rsid w:val="00CE6615"/>
    <w:rsid w:val="00CE680F"/>
    <w:rsid w:val="00CE69C0"/>
    <w:rsid w:val="00CE69F8"/>
    <w:rsid w:val="00CE799C"/>
    <w:rsid w:val="00CF0839"/>
    <w:rsid w:val="00CF0BAF"/>
    <w:rsid w:val="00CF1884"/>
    <w:rsid w:val="00CF18EC"/>
    <w:rsid w:val="00CF1B89"/>
    <w:rsid w:val="00CF241F"/>
    <w:rsid w:val="00CF35E7"/>
    <w:rsid w:val="00CF7D7E"/>
    <w:rsid w:val="00D01C1F"/>
    <w:rsid w:val="00D025A0"/>
    <w:rsid w:val="00D032C4"/>
    <w:rsid w:val="00D04F78"/>
    <w:rsid w:val="00D05704"/>
    <w:rsid w:val="00D12493"/>
    <w:rsid w:val="00D12B0F"/>
    <w:rsid w:val="00D14EF9"/>
    <w:rsid w:val="00D15AE9"/>
    <w:rsid w:val="00D21282"/>
    <w:rsid w:val="00D21CD0"/>
    <w:rsid w:val="00D222D0"/>
    <w:rsid w:val="00D2377A"/>
    <w:rsid w:val="00D23D51"/>
    <w:rsid w:val="00D24FE8"/>
    <w:rsid w:val="00D30E85"/>
    <w:rsid w:val="00D3248E"/>
    <w:rsid w:val="00D325CD"/>
    <w:rsid w:val="00D32B20"/>
    <w:rsid w:val="00D33BAD"/>
    <w:rsid w:val="00D34E31"/>
    <w:rsid w:val="00D3501F"/>
    <w:rsid w:val="00D36224"/>
    <w:rsid w:val="00D416AA"/>
    <w:rsid w:val="00D41F26"/>
    <w:rsid w:val="00D41FF6"/>
    <w:rsid w:val="00D4481D"/>
    <w:rsid w:val="00D45FDF"/>
    <w:rsid w:val="00D50026"/>
    <w:rsid w:val="00D50742"/>
    <w:rsid w:val="00D50EE4"/>
    <w:rsid w:val="00D540B2"/>
    <w:rsid w:val="00D55558"/>
    <w:rsid w:val="00D556A2"/>
    <w:rsid w:val="00D55FDF"/>
    <w:rsid w:val="00D5616B"/>
    <w:rsid w:val="00D5673B"/>
    <w:rsid w:val="00D56769"/>
    <w:rsid w:val="00D56F3D"/>
    <w:rsid w:val="00D57F35"/>
    <w:rsid w:val="00D63483"/>
    <w:rsid w:val="00D63FC0"/>
    <w:rsid w:val="00D65037"/>
    <w:rsid w:val="00D66349"/>
    <w:rsid w:val="00D66661"/>
    <w:rsid w:val="00D66BEC"/>
    <w:rsid w:val="00D66F4D"/>
    <w:rsid w:val="00D74447"/>
    <w:rsid w:val="00D75B68"/>
    <w:rsid w:val="00D75DD0"/>
    <w:rsid w:val="00D76810"/>
    <w:rsid w:val="00D76EF3"/>
    <w:rsid w:val="00D80A47"/>
    <w:rsid w:val="00D80F40"/>
    <w:rsid w:val="00D81263"/>
    <w:rsid w:val="00D812A0"/>
    <w:rsid w:val="00D82E26"/>
    <w:rsid w:val="00D83927"/>
    <w:rsid w:val="00D85E86"/>
    <w:rsid w:val="00D867A5"/>
    <w:rsid w:val="00D923E5"/>
    <w:rsid w:val="00D942D5"/>
    <w:rsid w:val="00D94DB6"/>
    <w:rsid w:val="00D964B5"/>
    <w:rsid w:val="00DA01D5"/>
    <w:rsid w:val="00DA06F2"/>
    <w:rsid w:val="00DA1938"/>
    <w:rsid w:val="00DA3675"/>
    <w:rsid w:val="00DA4B4A"/>
    <w:rsid w:val="00DA7199"/>
    <w:rsid w:val="00DB07BF"/>
    <w:rsid w:val="00DB56B4"/>
    <w:rsid w:val="00DB586B"/>
    <w:rsid w:val="00DB61A8"/>
    <w:rsid w:val="00DC07A5"/>
    <w:rsid w:val="00DC0B14"/>
    <w:rsid w:val="00DC134F"/>
    <w:rsid w:val="00DC2DC4"/>
    <w:rsid w:val="00DC2FD3"/>
    <w:rsid w:val="00DC4F0E"/>
    <w:rsid w:val="00DC5E09"/>
    <w:rsid w:val="00DC5F21"/>
    <w:rsid w:val="00DC6174"/>
    <w:rsid w:val="00DC6C80"/>
    <w:rsid w:val="00DD009F"/>
    <w:rsid w:val="00DD0EEF"/>
    <w:rsid w:val="00DD461A"/>
    <w:rsid w:val="00DD479B"/>
    <w:rsid w:val="00DD4AD2"/>
    <w:rsid w:val="00DD58FD"/>
    <w:rsid w:val="00DD5FC9"/>
    <w:rsid w:val="00DD6697"/>
    <w:rsid w:val="00DD7963"/>
    <w:rsid w:val="00DE06E8"/>
    <w:rsid w:val="00DE167F"/>
    <w:rsid w:val="00DE1F57"/>
    <w:rsid w:val="00DE3207"/>
    <w:rsid w:val="00DE3241"/>
    <w:rsid w:val="00DE5D05"/>
    <w:rsid w:val="00DE6CAF"/>
    <w:rsid w:val="00DE6CE8"/>
    <w:rsid w:val="00DE6DAB"/>
    <w:rsid w:val="00DE7AB3"/>
    <w:rsid w:val="00DF0036"/>
    <w:rsid w:val="00DF0724"/>
    <w:rsid w:val="00DF28F0"/>
    <w:rsid w:val="00DF4141"/>
    <w:rsid w:val="00DF4AA9"/>
    <w:rsid w:val="00DF5180"/>
    <w:rsid w:val="00DF6AC2"/>
    <w:rsid w:val="00DF7AAA"/>
    <w:rsid w:val="00E007AE"/>
    <w:rsid w:val="00E04197"/>
    <w:rsid w:val="00E05189"/>
    <w:rsid w:val="00E05801"/>
    <w:rsid w:val="00E05C7D"/>
    <w:rsid w:val="00E06113"/>
    <w:rsid w:val="00E064FC"/>
    <w:rsid w:val="00E1053D"/>
    <w:rsid w:val="00E10FE2"/>
    <w:rsid w:val="00E12301"/>
    <w:rsid w:val="00E12922"/>
    <w:rsid w:val="00E12E16"/>
    <w:rsid w:val="00E13CEA"/>
    <w:rsid w:val="00E14272"/>
    <w:rsid w:val="00E1561C"/>
    <w:rsid w:val="00E1648B"/>
    <w:rsid w:val="00E201F5"/>
    <w:rsid w:val="00E22AF2"/>
    <w:rsid w:val="00E240F1"/>
    <w:rsid w:val="00E25274"/>
    <w:rsid w:val="00E26111"/>
    <w:rsid w:val="00E266C1"/>
    <w:rsid w:val="00E26E0C"/>
    <w:rsid w:val="00E302B8"/>
    <w:rsid w:val="00E31C44"/>
    <w:rsid w:val="00E34401"/>
    <w:rsid w:val="00E34C9A"/>
    <w:rsid w:val="00E34CCD"/>
    <w:rsid w:val="00E3553E"/>
    <w:rsid w:val="00E375A3"/>
    <w:rsid w:val="00E375EE"/>
    <w:rsid w:val="00E3781B"/>
    <w:rsid w:val="00E37A09"/>
    <w:rsid w:val="00E40333"/>
    <w:rsid w:val="00E40E74"/>
    <w:rsid w:val="00E412C8"/>
    <w:rsid w:val="00E4139F"/>
    <w:rsid w:val="00E42464"/>
    <w:rsid w:val="00E43833"/>
    <w:rsid w:val="00E442D3"/>
    <w:rsid w:val="00E46C3A"/>
    <w:rsid w:val="00E501E9"/>
    <w:rsid w:val="00E52B28"/>
    <w:rsid w:val="00E53916"/>
    <w:rsid w:val="00E53DFB"/>
    <w:rsid w:val="00E541C6"/>
    <w:rsid w:val="00E54B68"/>
    <w:rsid w:val="00E54F24"/>
    <w:rsid w:val="00E5737B"/>
    <w:rsid w:val="00E574E0"/>
    <w:rsid w:val="00E57658"/>
    <w:rsid w:val="00E57997"/>
    <w:rsid w:val="00E60D4F"/>
    <w:rsid w:val="00E614A7"/>
    <w:rsid w:val="00E61A27"/>
    <w:rsid w:val="00E62BE3"/>
    <w:rsid w:val="00E63A60"/>
    <w:rsid w:val="00E64049"/>
    <w:rsid w:val="00E64DB9"/>
    <w:rsid w:val="00E676F2"/>
    <w:rsid w:val="00E704B9"/>
    <w:rsid w:val="00E72523"/>
    <w:rsid w:val="00E73C65"/>
    <w:rsid w:val="00E741A1"/>
    <w:rsid w:val="00E74D5E"/>
    <w:rsid w:val="00E77ADD"/>
    <w:rsid w:val="00E81276"/>
    <w:rsid w:val="00E8130E"/>
    <w:rsid w:val="00E849FB"/>
    <w:rsid w:val="00E85B22"/>
    <w:rsid w:val="00E865EA"/>
    <w:rsid w:val="00E91896"/>
    <w:rsid w:val="00E92309"/>
    <w:rsid w:val="00E9272A"/>
    <w:rsid w:val="00E93FDD"/>
    <w:rsid w:val="00E9423B"/>
    <w:rsid w:val="00E9437B"/>
    <w:rsid w:val="00E95165"/>
    <w:rsid w:val="00E966E3"/>
    <w:rsid w:val="00E968B2"/>
    <w:rsid w:val="00E97BC1"/>
    <w:rsid w:val="00EA086B"/>
    <w:rsid w:val="00EA1B47"/>
    <w:rsid w:val="00EA4EBA"/>
    <w:rsid w:val="00EA7014"/>
    <w:rsid w:val="00EB3F2D"/>
    <w:rsid w:val="00EB41FD"/>
    <w:rsid w:val="00EB52D7"/>
    <w:rsid w:val="00EB5DBD"/>
    <w:rsid w:val="00EC0FE8"/>
    <w:rsid w:val="00EC2D4C"/>
    <w:rsid w:val="00EC3530"/>
    <w:rsid w:val="00EC3ED2"/>
    <w:rsid w:val="00EC46A8"/>
    <w:rsid w:val="00EC4AB0"/>
    <w:rsid w:val="00EC4D1C"/>
    <w:rsid w:val="00EC56D6"/>
    <w:rsid w:val="00EC5EF0"/>
    <w:rsid w:val="00EC5F13"/>
    <w:rsid w:val="00EC6738"/>
    <w:rsid w:val="00EC73B4"/>
    <w:rsid w:val="00EC7CE7"/>
    <w:rsid w:val="00ED075D"/>
    <w:rsid w:val="00ED08E4"/>
    <w:rsid w:val="00ED114C"/>
    <w:rsid w:val="00ED3390"/>
    <w:rsid w:val="00ED6560"/>
    <w:rsid w:val="00ED6EB2"/>
    <w:rsid w:val="00ED785A"/>
    <w:rsid w:val="00ED7F27"/>
    <w:rsid w:val="00EE21F4"/>
    <w:rsid w:val="00EF0212"/>
    <w:rsid w:val="00EF095C"/>
    <w:rsid w:val="00EF0F4B"/>
    <w:rsid w:val="00EF1579"/>
    <w:rsid w:val="00EF3738"/>
    <w:rsid w:val="00EF4623"/>
    <w:rsid w:val="00EF782F"/>
    <w:rsid w:val="00EF7CD6"/>
    <w:rsid w:val="00F00CBD"/>
    <w:rsid w:val="00F02ACE"/>
    <w:rsid w:val="00F061E4"/>
    <w:rsid w:val="00F073F3"/>
    <w:rsid w:val="00F07424"/>
    <w:rsid w:val="00F07D5F"/>
    <w:rsid w:val="00F12408"/>
    <w:rsid w:val="00F12DC2"/>
    <w:rsid w:val="00F139DD"/>
    <w:rsid w:val="00F1444A"/>
    <w:rsid w:val="00F147F9"/>
    <w:rsid w:val="00F15AA1"/>
    <w:rsid w:val="00F167EB"/>
    <w:rsid w:val="00F177E3"/>
    <w:rsid w:val="00F208AF"/>
    <w:rsid w:val="00F227E2"/>
    <w:rsid w:val="00F24526"/>
    <w:rsid w:val="00F24C1C"/>
    <w:rsid w:val="00F32D74"/>
    <w:rsid w:val="00F332CF"/>
    <w:rsid w:val="00F341E7"/>
    <w:rsid w:val="00F3684A"/>
    <w:rsid w:val="00F409F0"/>
    <w:rsid w:val="00F40A17"/>
    <w:rsid w:val="00F41CC2"/>
    <w:rsid w:val="00F42A9F"/>
    <w:rsid w:val="00F42F31"/>
    <w:rsid w:val="00F4411D"/>
    <w:rsid w:val="00F44E4B"/>
    <w:rsid w:val="00F458CA"/>
    <w:rsid w:val="00F45AE0"/>
    <w:rsid w:val="00F45B85"/>
    <w:rsid w:val="00F45C6F"/>
    <w:rsid w:val="00F45DB2"/>
    <w:rsid w:val="00F47CD9"/>
    <w:rsid w:val="00F50C10"/>
    <w:rsid w:val="00F52C7E"/>
    <w:rsid w:val="00F52CB7"/>
    <w:rsid w:val="00F533E8"/>
    <w:rsid w:val="00F550EA"/>
    <w:rsid w:val="00F55BED"/>
    <w:rsid w:val="00F5729E"/>
    <w:rsid w:val="00F57956"/>
    <w:rsid w:val="00F60984"/>
    <w:rsid w:val="00F64418"/>
    <w:rsid w:val="00F64C4A"/>
    <w:rsid w:val="00F65036"/>
    <w:rsid w:val="00F65147"/>
    <w:rsid w:val="00F652BB"/>
    <w:rsid w:val="00F6694C"/>
    <w:rsid w:val="00F66AF2"/>
    <w:rsid w:val="00F70645"/>
    <w:rsid w:val="00F8097F"/>
    <w:rsid w:val="00F8178D"/>
    <w:rsid w:val="00F83BAD"/>
    <w:rsid w:val="00F86732"/>
    <w:rsid w:val="00F923D8"/>
    <w:rsid w:val="00F92457"/>
    <w:rsid w:val="00F93027"/>
    <w:rsid w:val="00F945B3"/>
    <w:rsid w:val="00F96208"/>
    <w:rsid w:val="00F96664"/>
    <w:rsid w:val="00F97807"/>
    <w:rsid w:val="00FA1E4A"/>
    <w:rsid w:val="00FA28B8"/>
    <w:rsid w:val="00FA2B5A"/>
    <w:rsid w:val="00FA2C64"/>
    <w:rsid w:val="00FA4F12"/>
    <w:rsid w:val="00FB0722"/>
    <w:rsid w:val="00FB1D58"/>
    <w:rsid w:val="00FB2808"/>
    <w:rsid w:val="00FB29D2"/>
    <w:rsid w:val="00FB37EA"/>
    <w:rsid w:val="00FB65AC"/>
    <w:rsid w:val="00FB6C98"/>
    <w:rsid w:val="00FB6CD4"/>
    <w:rsid w:val="00FC057D"/>
    <w:rsid w:val="00FC23AE"/>
    <w:rsid w:val="00FC4BD9"/>
    <w:rsid w:val="00FC4D9A"/>
    <w:rsid w:val="00FC501B"/>
    <w:rsid w:val="00FC5547"/>
    <w:rsid w:val="00FC71E8"/>
    <w:rsid w:val="00FD2521"/>
    <w:rsid w:val="00FD286B"/>
    <w:rsid w:val="00FD2B91"/>
    <w:rsid w:val="00FD3549"/>
    <w:rsid w:val="00FD497B"/>
    <w:rsid w:val="00FD5BB3"/>
    <w:rsid w:val="00FD6CFA"/>
    <w:rsid w:val="00FE0478"/>
    <w:rsid w:val="00FE0C89"/>
    <w:rsid w:val="00FE3446"/>
    <w:rsid w:val="00FE4072"/>
    <w:rsid w:val="00FE479B"/>
    <w:rsid w:val="00FE578C"/>
    <w:rsid w:val="00FE63DF"/>
    <w:rsid w:val="00FE7460"/>
    <w:rsid w:val="00FF0555"/>
    <w:rsid w:val="00FF296D"/>
    <w:rsid w:val="00FF34A0"/>
    <w:rsid w:val="00FF4A2A"/>
    <w:rsid w:val="00FF4F7F"/>
    <w:rsid w:val="00FF6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uiPriority w:val="99"/>
    <w:semiHidden/>
    <w:rsid w:val="001A1AD3"/>
    <w:pPr>
      <w:tabs>
        <w:tab w:val="left" w:pos="720"/>
      </w:tabs>
      <w:spacing w:before="120" w:after="120"/>
    </w:pPr>
    <w:rPr>
      <w:rFonts w:ascii="CG Times" w:hAnsi="CG Times"/>
      <w:szCs w:val="20"/>
    </w:rPr>
  </w:style>
  <w:style w:type="character" w:styleId="FootnoteReference">
    <w:name w:val="footnote reference"/>
    <w:basedOn w:val="DefaultParagraphFont"/>
    <w:uiPriority w:val="99"/>
    <w:semiHidden/>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352175">
      <w:bodyDiv w:val="1"/>
      <w:marLeft w:val="0"/>
      <w:marRight w:val="0"/>
      <w:marTop w:val="0"/>
      <w:marBottom w:val="0"/>
      <w:divBdr>
        <w:top w:val="none" w:sz="0" w:space="0" w:color="auto"/>
        <w:left w:val="none" w:sz="0" w:space="0" w:color="auto"/>
        <w:bottom w:val="none" w:sz="0" w:space="0" w:color="auto"/>
        <w:right w:val="none" w:sz="0" w:space="0" w:color="auto"/>
      </w:divBdr>
      <w:divsChild>
        <w:div w:id="125150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F235C-3AB4-449D-B589-7ACA8C9AA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2632</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Administrator</cp:lastModifiedBy>
  <cp:revision>5</cp:revision>
  <cp:lastPrinted>2011-05-20T13:25:00Z</cp:lastPrinted>
  <dcterms:created xsi:type="dcterms:W3CDTF">2011-05-18T14:23:00Z</dcterms:created>
  <dcterms:modified xsi:type="dcterms:W3CDTF">2011-05-20T13:25:00Z</dcterms:modified>
</cp:coreProperties>
</file>