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7A4AD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7A4AD2">
      <w:pPr>
        <w:jc w:val="center"/>
      </w:pPr>
      <w:r>
        <w:t>May 24, 2011</w:t>
      </w:r>
    </w:p>
    <w:p w:rsidR="006E24FB" w:rsidRDefault="007A4AD2" w:rsidP="0022526F">
      <w:pPr>
        <w:jc w:val="right"/>
      </w:pPr>
      <w:r>
        <w:t>C-2009-2108186</w:t>
      </w:r>
    </w:p>
    <w:p w:rsidR="007A4AD2" w:rsidRPr="00780F23" w:rsidRDefault="007A4AD2" w:rsidP="0022526F">
      <w:pPr>
        <w:jc w:val="right"/>
      </w:pPr>
      <w:r>
        <w:t>C-2009-2108239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7A4AD2" w:rsidP="00346272">
      <w:pPr>
        <w:jc w:val="center"/>
      </w:pPr>
      <w:r>
        <w:t>Core Communications, Inc.</w:t>
      </w:r>
    </w:p>
    <w:p w:rsidR="007A4AD2" w:rsidRDefault="007A4AD2" w:rsidP="00346272">
      <w:pPr>
        <w:jc w:val="center"/>
      </w:pPr>
      <w:r>
        <w:t>v.</w:t>
      </w:r>
    </w:p>
    <w:p w:rsidR="007A4AD2" w:rsidRPr="00780F23" w:rsidRDefault="007A4AD2" w:rsidP="00346272">
      <w:pPr>
        <w:jc w:val="center"/>
      </w:pPr>
      <w:r>
        <w:t>AT&amp;T Communications of PA, LLC and TCG Pittsburgh, Inc.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7A4AD2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7A4AD2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2011-05-24T14:36:00Z</cp:lastPrinted>
  <dcterms:created xsi:type="dcterms:W3CDTF">2011-05-24T14:36:00Z</dcterms:created>
  <dcterms:modified xsi:type="dcterms:W3CDTF">2011-05-24T14:36:00Z</dcterms:modified>
</cp:coreProperties>
</file>