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246DEC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 xml:space="preserve">PENNSYLVANIA </w:t>
      </w:r>
      <w:r w:rsidR="00C94778" w:rsidRPr="00246DEC">
        <w:rPr>
          <w:rFonts w:ascii="Times New Roman" w:hAnsi="Times New Roman"/>
          <w:spacing w:val="-3"/>
          <w:szCs w:val="24"/>
        </w:rPr>
        <w:fldChar w:fldCharType="begin"/>
      </w:r>
      <w:r w:rsidRPr="00246DEC">
        <w:rPr>
          <w:rFonts w:ascii="Times New Roman" w:hAnsi="Times New Roman"/>
          <w:spacing w:val="-3"/>
          <w:szCs w:val="24"/>
        </w:rPr>
        <w:instrText xml:space="preserve">PRIVATE </w:instrText>
      </w:r>
      <w:r w:rsidR="00C94778" w:rsidRPr="00246DEC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246DEC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246DE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Pr="00246DEC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246DEC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57FA6" w:rsidRPr="00657FA6" w:rsidRDefault="00657FA6" w:rsidP="00657FA6">
      <w:pPr>
        <w:rPr>
          <w:rFonts w:ascii="Times New Roman" w:hAnsi="Times New Roman"/>
        </w:rPr>
      </w:pPr>
      <w:r w:rsidRPr="00657FA6">
        <w:rPr>
          <w:rFonts w:ascii="Times New Roman" w:hAnsi="Times New Roman"/>
        </w:rPr>
        <w:t>Mark A. Nelson</w:t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  <w:t>:</w:t>
      </w:r>
    </w:p>
    <w:p w:rsidR="00657FA6" w:rsidRPr="00657FA6" w:rsidRDefault="00657FA6" w:rsidP="00657FA6">
      <w:pPr>
        <w:rPr>
          <w:rFonts w:ascii="Times New Roman" w:hAnsi="Times New Roman"/>
        </w:rPr>
      </w:pP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  <w:t>:</w:t>
      </w:r>
    </w:p>
    <w:p w:rsidR="00657FA6" w:rsidRPr="00657FA6" w:rsidRDefault="00657FA6" w:rsidP="00657FA6">
      <w:pPr>
        <w:rPr>
          <w:rFonts w:ascii="Times New Roman" w:hAnsi="Times New Roman"/>
        </w:rPr>
      </w:pPr>
      <w:r w:rsidRPr="00657FA6">
        <w:rPr>
          <w:rFonts w:ascii="Times New Roman" w:hAnsi="Times New Roman"/>
        </w:rPr>
        <w:tab/>
        <w:t>v.</w:t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  <w:t>:</w:t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  <w:t>C-2010-2153441</w:t>
      </w:r>
    </w:p>
    <w:p w:rsidR="00657FA6" w:rsidRPr="00657FA6" w:rsidRDefault="00657FA6" w:rsidP="00657FA6">
      <w:pPr>
        <w:rPr>
          <w:rFonts w:ascii="Times New Roman" w:hAnsi="Times New Roman"/>
        </w:rPr>
      </w:pP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  <w:t>:</w:t>
      </w:r>
    </w:p>
    <w:p w:rsidR="00657FA6" w:rsidRPr="00657FA6" w:rsidRDefault="00657FA6" w:rsidP="00657FA6">
      <w:pPr>
        <w:rPr>
          <w:rFonts w:ascii="Times New Roman" w:hAnsi="Times New Roman"/>
        </w:rPr>
      </w:pPr>
      <w:r w:rsidRPr="00657FA6">
        <w:rPr>
          <w:rFonts w:ascii="Times New Roman" w:hAnsi="Times New Roman"/>
        </w:rPr>
        <w:t xml:space="preserve">Duquesne Light Company </w:t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</w:r>
      <w:r w:rsidRPr="00657FA6">
        <w:rPr>
          <w:rFonts w:ascii="Times New Roman" w:hAnsi="Times New Roman"/>
        </w:rPr>
        <w:tab/>
        <w:t>:</w:t>
      </w:r>
    </w:p>
    <w:p w:rsidR="005E2536" w:rsidRPr="00246DEC" w:rsidRDefault="005E253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246DEC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="003F2CD6" w:rsidRPr="00246DEC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0D2B21">
        <w:rPr>
          <w:rFonts w:ascii="Times New Roman" w:hAnsi="Times New Roman"/>
          <w:spacing w:val="-3"/>
          <w:szCs w:val="24"/>
        </w:rPr>
        <w:t>Special Agent David A. Alexander</w:t>
      </w:r>
      <w:r w:rsidR="000E12F5" w:rsidRPr="00246DEC">
        <w:rPr>
          <w:rFonts w:ascii="Times New Roman" w:hAnsi="Times New Roman"/>
          <w:spacing w:val="-3"/>
          <w:szCs w:val="24"/>
        </w:rPr>
        <w:t xml:space="preserve"> </w:t>
      </w:r>
      <w:r w:rsidR="009A547F" w:rsidRPr="00246DEC">
        <w:rPr>
          <w:rFonts w:ascii="Times New Roman" w:hAnsi="Times New Roman"/>
          <w:spacing w:val="-3"/>
          <w:szCs w:val="24"/>
        </w:rPr>
        <w:t>dated</w:t>
      </w:r>
      <w:r w:rsidR="004C514D" w:rsidRPr="00246DEC">
        <w:rPr>
          <w:rFonts w:ascii="Times New Roman" w:hAnsi="Times New Roman"/>
          <w:spacing w:val="-3"/>
          <w:szCs w:val="24"/>
        </w:rPr>
        <w:t xml:space="preserve"> </w:t>
      </w:r>
      <w:r w:rsidR="000D2B21">
        <w:rPr>
          <w:rFonts w:ascii="Times New Roman" w:hAnsi="Times New Roman"/>
          <w:spacing w:val="-3"/>
          <w:szCs w:val="24"/>
        </w:rPr>
        <w:t>March 21</w:t>
      </w:r>
      <w:r w:rsidR="005E2536">
        <w:rPr>
          <w:rFonts w:ascii="Times New Roman" w:hAnsi="Times New Roman"/>
          <w:spacing w:val="-3"/>
          <w:szCs w:val="24"/>
        </w:rPr>
        <w:t>, 2011</w:t>
      </w:r>
      <w:r w:rsidRPr="00246DEC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246DEC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THEREFORE,</w:t>
      </w: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IT IS ORDERED:</w:t>
      </w:r>
    </w:p>
    <w:p w:rsidR="00246DEC" w:rsidRPr="00246DEC" w:rsidRDefault="00246DEC" w:rsidP="00246DEC">
      <w:pPr>
        <w:spacing w:line="360" w:lineRule="auto"/>
        <w:rPr>
          <w:rFonts w:ascii="Times New Roman" w:hAnsi="Times New Roman"/>
          <w:szCs w:val="24"/>
        </w:rPr>
      </w:pPr>
    </w:p>
    <w:p w:rsidR="000D2B21" w:rsidRPr="000D2B21" w:rsidRDefault="000D2B21" w:rsidP="000D2B2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D2B21">
        <w:rPr>
          <w:rFonts w:ascii="Times New Roman" w:hAnsi="Times New Roman"/>
        </w:rPr>
        <w:t>1.</w:t>
      </w:r>
      <w:r w:rsidRPr="000D2B21">
        <w:rPr>
          <w:rFonts w:ascii="Times New Roman" w:hAnsi="Times New Roman"/>
        </w:rPr>
        <w:tab/>
        <w:t>That the Formal Complaint filed by Mark A. Nelson v. Duquesne Light Company at Docket No. C-2010-2153441 is denied.</w:t>
      </w:r>
    </w:p>
    <w:p w:rsidR="000D2B21" w:rsidRPr="000D2B21" w:rsidRDefault="000D2B21" w:rsidP="000D2B2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D2B21" w:rsidRPr="000D2B21" w:rsidRDefault="000D2B21" w:rsidP="000D2B21">
      <w:pPr>
        <w:ind w:firstLine="1440"/>
        <w:jc w:val="both"/>
        <w:rPr>
          <w:rFonts w:ascii="Times New Roman" w:hAnsi="Times New Roman"/>
        </w:rPr>
      </w:pPr>
      <w:r w:rsidRPr="000D2B21">
        <w:rPr>
          <w:rFonts w:ascii="Times New Roman" w:hAnsi="Times New Roman"/>
        </w:rPr>
        <w:t>2.</w:t>
      </w:r>
      <w:r w:rsidRPr="000D2B21">
        <w:rPr>
          <w:rFonts w:ascii="Times New Roman" w:hAnsi="Times New Roman"/>
        </w:rPr>
        <w:tab/>
        <w:t>That the record in this matter be marked closed.</w:t>
      </w:r>
    </w:p>
    <w:p w:rsidR="00CE1E84" w:rsidRPr="00CE1E84" w:rsidRDefault="00CE1E84" w:rsidP="007B4E4A">
      <w:pPr>
        <w:ind w:right="-180"/>
        <w:jc w:val="both"/>
        <w:rPr>
          <w:rFonts w:ascii="Times New Roman" w:hAnsi="Times New Roman"/>
          <w:szCs w:val="24"/>
        </w:rPr>
      </w:pPr>
    </w:p>
    <w:p w:rsidR="005E2536" w:rsidRPr="00246DEC" w:rsidRDefault="005E2536" w:rsidP="005E2536">
      <w:pPr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0F06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111125</wp:posOffset>
            </wp:positionV>
            <wp:extent cx="2201545" cy="833755"/>
            <wp:effectExtent l="19050" t="0" r="8255" b="0"/>
            <wp:wrapNone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141506" w:rsidRPr="00246DEC">
        <w:rPr>
          <w:rFonts w:ascii="Times New Roman" w:hAnsi="Times New Roman"/>
          <w:spacing w:val="-3"/>
          <w:szCs w:val="24"/>
        </w:rPr>
        <w:t>BY THE COMMISSION,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="00700209" w:rsidRPr="00246DEC">
        <w:rPr>
          <w:rFonts w:ascii="Times New Roman" w:hAnsi="Times New Roman"/>
          <w:spacing w:val="-3"/>
          <w:szCs w:val="24"/>
        </w:rPr>
        <w:t>Rosemary Chiavetta</w:t>
      </w:r>
    </w:p>
    <w:p w:rsidR="006B0FB5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Pr="00246DEC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2154" w:rsidRPr="00246DEC" w:rsidRDefault="001D21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05144" w:rsidRPr="00246DEC" w:rsidRDefault="009051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05144" w:rsidRPr="00246DEC" w:rsidRDefault="009051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(SEAL)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46DEC">
        <w:rPr>
          <w:rFonts w:ascii="Times New Roman" w:hAnsi="Times New Roman"/>
          <w:spacing w:val="-3"/>
          <w:szCs w:val="24"/>
        </w:rPr>
        <w:t>ORDER ENTERED:</w:t>
      </w:r>
      <w:r w:rsidR="000F2734" w:rsidRPr="00246DEC">
        <w:rPr>
          <w:rFonts w:ascii="Times New Roman" w:hAnsi="Times New Roman"/>
          <w:spacing w:val="-3"/>
          <w:szCs w:val="24"/>
        </w:rPr>
        <w:t xml:space="preserve"> </w:t>
      </w:r>
      <w:r w:rsidR="000F06DA">
        <w:rPr>
          <w:rFonts w:ascii="Times New Roman" w:hAnsi="Times New Roman"/>
          <w:spacing w:val="-3"/>
          <w:szCs w:val="24"/>
        </w:rPr>
        <w:t xml:space="preserve">  May 27, 2011</w:t>
      </w:r>
    </w:p>
    <w:sectPr w:rsidR="00141506" w:rsidRPr="00246DEC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B66" w:rsidRDefault="006B5B66">
      <w:pPr>
        <w:spacing w:line="20" w:lineRule="exact"/>
      </w:pPr>
    </w:p>
  </w:endnote>
  <w:endnote w:type="continuationSeparator" w:id="0">
    <w:p w:rsidR="006B5B66" w:rsidRDefault="006B5B66">
      <w:r>
        <w:t xml:space="preserve"> </w:t>
      </w:r>
    </w:p>
  </w:endnote>
  <w:endnote w:type="continuationNotice" w:id="1">
    <w:p w:rsidR="006B5B66" w:rsidRDefault="006B5B6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B66" w:rsidRDefault="006B5B66">
      <w:r>
        <w:separator/>
      </w:r>
    </w:p>
  </w:footnote>
  <w:footnote w:type="continuationSeparator" w:id="0">
    <w:p w:rsidR="006B5B66" w:rsidRDefault="006B5B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611"/>
    <w:rsid w:val="000C1A59"/>
    <w:rsid w:val="000C4EC4"/>
    <w:rsid w:val="000D2B21"/>
    <w:rsid w:val="000D55D7"/>
    <w:rsid w:val="000E0E9E"/>
    <w:rsid w:val="000E12F5"/>
    <w:rsid w:val="000F06DA"/>
    <w:rsid w:val="000F2734"/>
    <w:rsid w:val="00102A0C"/>
    <w:rsid w:val="001370B5"/>
    <w:rsid w:val="00141506"/>
    <w:rsid w:val="00182FEB"/>
    <w:rsid w:val="001C218D"/>
    <w:rsid w:val="001D058B"/>
    <w:rsid w:val="001D209B"/>
    <w:rsid w:val="001D2154"/>
    <w:rsid w:val="00201E96"/>
    <w:rsid w:val="0022470B"/>
    <w:rsid w:val="00246DEC"/>
    <w:rsid w:val="00265E62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9036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B6B78"/>
    <w:rsid w:val="005D29C7"/>
    <w:rsid w:val="005E2536"/>
    <w:rsid w:val="005E5B67"/>
    <w:rsid w:val="00603A23"/>
    <w:rsid w:val="006117E4"/>
    <w:rsid w:val="0063332D"/>
    <w:rsid w:val="0064446E"/>
    <w:rsid w:val="00651D3E"/>
    <w:rsid w:val="00657FA6"/>
    <w:rsid w:val="00670369"/>
    <w:rsid w:val="00692915"/>
    <w:rsid w:val="0069318E"/>
    <w:rsid w:val="006B0FB5"/>
    <w:rsid w:val="006B100B"/>
    <w:rsid w:val="006B24DA"/>
    <w:rsid w:val="006B5B66"/>
    <w:rsid w:val="006B6959"/>
    <w:rsid w:val="006C0491"/>
    <w:rsid w:val="006E7BA1"/>
    <w:rsid w:val="00700209"/>
    <w:rsid w:val="00710ED8"/>
    <w:rsid w:val="00716C34"/>
    <w:rsid w:val="00762518"/>
    <w:rsid w:val="007A3CCA"/>
    <w:rsid w:val="007B4E4A"/>
    <w:rsid w:val="007C0D22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5144"/>
    <w:rsid w:val="00906FC2"/>
    <w:rsid w:val="00912ED6"/>
    <w:rsid w:val="00987969"/>
    <w:rsid w:val="009A547F"/>
    <w:rsid w:val="009B2408"/>
    <w:rsid w:val="009B6D12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A556A"/>
    <w:rsid w:val="00AB341C"/>
    <w:rsid w:val="00AC3685"/>
    <w:rsid w:val="00AC624C"/>
    <w:rsid w:val="00AE0A76"/>
    <w:rsid w:val="00AE3625"/>
    <w:rsid w:val="00B326FD"/>
    <w:rsid w:val="00B40918"/>
    <w:rsid w:val="00B43EEF"/>
    <w:rsid w:val="00B50644"/>
    <w:rsid w:val="00BA4D0C"/>
    <w:rsid w:val="00BB4E5C"/>
    <w:rsid w:val="00BF1FEC"/>
    <w:rsid w:val="00C34770"/>
    <w:rsid w:val="00C362FE"/>
    <w:rsid w:val="00C50508"/>
    <w:rsid w:val="00C67300"/>
    <w:rsid w:val="00C83E87"/>
    <w:rsid w:val="00C86908"/>
    <w:rsid w:val="00C94778"/>
    <w:rsid w:val="00C94A2D"/>
    <w:rsid w:val="00CB2D7F"/>
    <w:rsid w:val="00CD1AC8"/>
    <w:rsid w:val="00CD248B"/>
    <w:rsid w:val="00CE1E84"/>
    <w:rsid w:val="00CF1137"/>
    <w:rsid w:val="00D17118"/>
    <w:rsid w:val="00D335DF"/>
    <w:rsid w:val="00D36A2D"/>
    <w:rsid w:val="00D36E23"/>
    <w:rsid w:val="00D61EEA"/>
    <w:rsid w:val="00D634D0"/>
    <w:rsid w:val="00D65BB6"/>
    <w:rsid w:val="00DB393A"/>
    <w:rsid w:val="00DC7770"/>
    <w:rsid w:val="00DD4F68"/>
    <w:rsid w:val="00DD51DC"/>
    <w:rsid w:val="00E04E38"/>
    <w:rsid w:val="00E14244"/>
    <w:rsid w:val="00E2047C"/>
    <w:rsid w:val="00E6686C"/>
    <w:rsid w:val="00E84FE1"/>
    <w:rsid w:val="00E86376"/>
    <w:rsid w:val="00E90C7F"/>
    <w:rsid w:val="00E956B1"/>
    <w:rsid w:val="00EB7EE4"/>
    <w:rsid w:val="00EC0276"/>
    <w:rsid w:val="00EC405E"/>
    <w:rsid w:val="00EF58B1"/>
    <w:rsid w:val="00F118C2"/>
    <w:rsid w:val="00F26527"/>
    <w:rsid w:val="00F32550"/>
    <w:rsid w:val="00F47F3C"/>
    <w:rsid w:val="00F553E3"/>
    <w:rsid w:val="00F56FA3"/>
    <w:rsid w:val="00F63A82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0F0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0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2011-05-27T15:33:00Z</cp:lastPrinted>
  <dcterms:created xsi:type="dcterms:W3CDTF">2011-05-27T13:39:00Z</dcterms:created>
  <dcterms:modified xsi:type="dcterms:W3CDTF">2011-05-27T15:33:00Z</dcterms:modified>
</cp:coreProperties>
</file>