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5508"/>
        <w:gridCol w:w="4068"/>
      </w:tblGrid>
      <w:tr w:rsidR="00C60A09" w:rsidRPr="005A0A6B" w:rsidTr="007446FC">
        <w:tc>
          <w:tcPr>
            <w:tcW w:w="5000" w:type="pct"/>
            <w:gridSpan w:val="2"/>
          </w:tcPr>
          <w:p w:rsidR="00C60A09" w:rsidRPr="005A0A6B" w:rsidRDefault="00C60A09" w:rsidP="0081318D">
            <w:pPr>
              <w:widowControl/>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C60A09" w:rsidRPr="005A0A6B" w:rsidRDefault="00C60A09" w:rsidP="0081318D">
            <w:pPr>
              <w:widowControl/>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81318D">
            <w:pPr>
              <w:widowControl/>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Default="00C60A09" w:rsidP="0081318D">
            <w:pPr>
              <w:widowControl/>
              <w:rPr>
                <w:rFonts w:ascii="Times New (W1)" w:hAnsi="Times New (W1)"/>
                <w:sz w:val="26"/>
              </w:rPr>
            </w:pPr>
          </w:p>
          <w:p w:rsidR="00C60A09" w:rsidRPr="005A0A6B" w:rsidRDefault="00C60A09" w:rsidP="0081318D">
            <w:pPr>
              <w:widowControl/>
              <w:rPr>
                <w:rFonts w:ascii="Times New (W1)" w:hAnsi="Times New (W1)"/>
                <w:sz w:val="26"/>
              </w:rPr>
            </w:pPr>
          </w:p>
        </w:tc>
      </w:tr>
      <w:tr w:rsidR="00C60A09" w:rsidRPr="005A0A6B" w:rsidTr="00741349">
        <w:tc>
          <w:tcPr>
            <w:tcW w:w="2876" w:type="pct"/>
          </w:tcPr>
          <w:p w:rsidR="00C60A09" w:rsidRPr="005A0A6B" w:rsidRDefault="00C60A09" w:rsidP="0081318D">
            <w:pPr>
              <w:widowControl/>
              <w:rPr>
                <w:rFonts w:ascii="Times New (W1)" w:hAnsi="Times New (W1)"/>
                <w:sz w:val="26"/>
              </w:rPr>
            </w:pPr>
          </w:p>
        </w:tc>
        <w:tc>
          <w:tcPr>
            <w:tcW w:w="2124" w:type="pct"/>
          </w:tcPr>
          <w:p w:rsidR="00C60A09" w:rsidRPr="005A0A6B" w:rsidRDefault="00F248A4" w:rsidP="0081318D">
            <w:pPr>
              <w:widowControl/>
              <w:jc w:val="right"/>
              <w:rPr>
                <w:rFonts w:ascii="Times New (W1)" w:hAnsi="Times New (W1)"/>
                <w:sz w:val="26"/>
              </w:rPr>
            </w:pPr>
            <w:r>
              <w:rPr>
                <w:rFonts w:ascii="Times New (W1)" w:hAnsi="Times New (W1)"/>
                <w:sz w:val="26"/>
              </w:rPr>
              <w:t>Public Meeting held</w:t>
            </w:r>
            <w:r w:rsidR="002D3E11">
              <w:rPr>
                <w:rFonts w:ascii="Times New (W1)" w:hAnsi="Times New (W1)"/>
                <w:sz w:val="26"/>
              </w:rPr>
              <w:t xml:space="preserve"> </w:t>
            </w:r>
            <w:r w:rsidR="00F8284A">
              <w:rPr>
                <w:rFonts w:ascii="Times New (W1)" w:hAnsi="Times New (W1)"/>
                <w:sz w:val="26"/>
              </w:rPr>
              <w:t>June 9</w:t>
            </w:r>
            <w:r w:rsidR="00F904B3">
              <w:rPr>
                <w:rFonts w:ascii="Times New (W1)" w:hAnsi="Times New (W1)"/>
                <w:sz w:val="26"/>
              </w:rPr>
              <w:t xml:space="preserve">, </w:t>
            </w:r>
            <w:r w:rsidR="002D3E11">
              <w:rPr>
                <w:rFonts w:ascii="Times New (W1)" w:hAnsi="Times New (W1)"/>
                <w:sz w:val="26"/>
              </w:rPr>
              <w:t>201</w:t>
            </w:r>
            <w:r w:rsidR="00815566">
              <w:rPr>
                <w:rFonts w:ascii="Times New (W1)" w:hAnsi="Times New (W1)"/>
                <w:sz w:val="26"/>
              </w:rPr>
              <w:t>1</w:t>
            </w:r>
          </w:p>
          <w:p w:rsidR="00C60A09" w:rsidRPr="005A0A6B" w:rsidRDefault="00C60A09" w:rsidP="0081318D">
            <w:pPr>
              <w:widowControl/>
              <w:jc w:val="right"/>
              <w:rPr>
                <w:rFonts w:ascii="Times New (W1)" w:hAnsi="Times New (W1)"/>
                <w:sz w:val="26"/>
              </w:rPr>
            </w:pPr>
          </w:p>
        </w:tc>
      </w:tr>
      <w:tr w:rsidR="003766FD" w:rsidRPr="005A0A6B" w:rsidTr="00741349">
        <w:tc>
          <w:tcPr>
            <w:tcW w:w="2876" w:type="pct"/>
          </w:tcPr>
          <w:p w:rsidR="003766FD" w:rsidRPr="005A0A6B" w:rsidRDefault="003766FD" w:rsidP="0081318D">
            <w:pPr>
              <w:widowControl/>
              <w:rPr>
                <w:rFonts w:ascii="Times New (W1)" w:hAnsi="Times New (W1)"/>
                <w:sz w:val="26"/>
              </w:rPr>
            </w:pPr>
          </w:p>
        </w:tc>
        <w:tc>
          <w:tcPr>
            <w:tcW w:w="2124" w:type="pct"/>
          </w:tcPr>
          <w:p w:rsidR="003766FD" w:rsidRDefault="003766FD" w:rsidP="0081318D">
            <w:pPr>
              <w:widowControl/>
              <w:jc w:val="right"/>
              <w:rPr>
                <w:rFonts w:ascii="Times New (W1)" w:hAnsi="Times New (W1)"/>
                <w:sz w:val="26"/>
              </w:rPr>
            </w:pPr>
          </w:p>
        </w:tc>
      </w:tr>
      <w:tr w:rsidR="00C60A09" w:rsidRPr="005A0A6B" w:rsidTr="00741349">
        <w:tc>
          <w:tcPr>
            <w:tcW w:w="2876" w:type="pct"/>
          </w:tcPr>
          <w:p w:rsidR="00C60A09" w:rsidRPr="005A0A6B" w:rsidRDefault="00C60A09" w:rsidP="0081318D">
            <w:pPr>
              <w:widowControl/>
              <w:rPr>
                <w:rFonts w:ascii="Times New (W1)" w:hAnsi="Times New (W1)"/>
                <w:sz w:val="26"/>
              </w:rPr>
            </w:pPr>
            <w:r w:rsidRPr="005A0A6B">
              <w:rPr>
                <w:rFonts w:ascii="Times New (W1)" w:hAnsi="Times New (W1)"/>
                <w:sz w:val="26"/>
              </w:rPr>
              <w:t>Commissioners Present:</w:t>
            </w:r>
          </w:p>
          <w:p w:rsidR="00D6665F" w:rsidRDefault="00D6665F" w:rsidP="0081318D">
            <w:pPr>
              <w:widowControl/>
              <w:ind w:left="720" w:hanging="720"/>
              <w:rPr>
                <w:sz w:val="26"/>
                <w:szCs w:val="26"/>
              </w:rPr>
            </w:pPr>
          </w:p>
          <w:p w:rsidR="00D6665F" w:rsidRDefault="00741349" w:rsidP="0081318D">
            <w:pPr>
              <w:widowControl/>
              <w:rPr>
                <w:sz w:val="26"/>
                <w:szCs w:val="26"/>
              </w:rPr>
            </w:pPr>
            <w:r>
              <w:rPr>
                <w:sz w:val="26"/>
                <w:szCs w:val="26"/>
              </w:rPr>
              <w:tab/>
            </w:r>
            <w:r w:rsidR="00D6665F">
              <w:rPr>
                <w:sz w:val="26"/>
                <w:szCs w:val="26"/>
              </w:rPr>
              <w:t>Robert F. Powelson, Chairman</w:t>
            </w:r>
          </w:p>
          <w:p w:rsidR="00D6665F" w:rsidRDefault="00D6665F" w:rsidP="0081318D">
            <w:pPr>
              <w:widowControl/>
              <w:rPr>
                <w:sz w:val="26"/>
                <w:szCs w:val="26"/>
              </w:rPr>
            </w:pPr>
            <w:r>
              <w:rPr>
                <w:sz w:val="26"/>
                <w:szCs w:val="26"/>
              </w:rPr>
              <w:tab/>
              <w:t xml:space="preserve">John F. Coleman, Jr., Vice </w:t>
            </w:r>
            <w:r w:rsidR="00D11B0C">
              <w:rPr>
                <w:sz w:val="26"/>
                <w:szCs w:val="26"/>
              </w:rPr>
              <w:t>C</w:t>
            </w:r>
            <w:r>
              <w:rPr>
                <w:sz w:val="26"/>
                <w:szCs w:val="26"/>
              </w:rPr>
              <w:t xml:space="preserve">hairman </w:t>
            </w:r>
          </w:p>
          <w:p w:rsidR="00D6665F" w:rsidRDefault="00D6665F" w:rsidP="0081318D">
            <w:pPr>
              <w:widowControl/>
              <w:rPr>
                <w:sz w:val="26"/>
                <w:szCs w:val="26"/>
              </w:rPr>
            </w:pPr>
            <w:r>
              <w:rPr>
                <w:sz w:val="26"/>
                <w:szCs w:val="26"/>
              </w:rPr>
              <w:tab/>
              <w:t xml:space="preserve">Tyrone J. Christy </w:t>
            </w:r>
          </w:p>
          <w:p w:rsidR="00D6665F" w:rsidRDefault="00D6665F" w:rsidP="0081318D">
            <w:pPr>
              <w:widowControl/>
              <w:rPr>
                <w:sz w:val="26"/>
                <w:szCs w:val="26"/>
              </w:rPr>
            </w:pPr>
            <w:r>
              <w:rPr>
                <w:sz w:val="26"/>
                <w:szCs w:val="26"/>
              </w:rPr>
              <w:tab/>
              <w:t>Wayne E. Gardner</w:t>
            </w:r>
          </w:p>
          <w:p w:rsidR="00D6665F" w:rsidRDefault="00D6665F" w:rsidP="0081318D">
            <w:pPr>
              <w:widowControl/>
              <w:rPr>
                <w:sz w:val="26"/>
                <w:szCs w:val="26"/>
              </w:rPr>
            </w:pPr>
            <w:r>
              <w:rPr>
                <w:sz w:val="26"/>
                <w:szCs w:val="26"/>
              </w:rPr>
              <w:tab/>
              <w:t xml:space="preserve">James H. Cawley </w:t>
            </w:r>
          </w:p>
          <w:p w:rsidR="00D6665F" w:rsidRDefault="00D6665F" w:rsidP="0081318D">
            <w:pPr>
              <w:widowControl/>
              <w:ind w:firstLine="540"/>
              <w:rPr>
                <w:rFonts w:ascii="Times New (W1)" w:hAnsi="Times New (W1)"/>
                <w:b/>
                <w:sz w:val="26"/>
              </w:rPr>
            </w:pPr>
          </w:p>
          <w:p w:rsidR="00C60A09" w:rsidRPr="005A0A6B" w:rsidRDefault="00C60A09" w:rsidP="0081318D">
            <w:pPr>
              <w:widowControl/>
              <w:ind w:firstLine="540"/>
              <w:rPr>
                <w:rFonts w:ascii="Times New (W1)" w:hAnsi="Times New (W1)"/>
                <w:sz w:val="26"/>
              </w:rPr>
            </w:pPr>
          </w:p>
        </w:tc>
        <w:tc>
          <w:tcPr>
            <w:tcW w:w="2124" w:type="pct"/>
          </w:tcPr>
          <w:p w:rsidR="00C60A09" w:rsidRPr="005A0A6B" w:rsidRDefault="00C60A09" w:rsidP="0081318D">
            <w:pPr>
              <w:widowControl/>
              <w:rPr>
                <w:rFonts w:ascii="Times New (W1)" w:hAnsi="Times New (W1)"/>
                <w:sz w:val="26"/>
              </w:rPr>
            </w:pPr>
          </w:p>
        </w:tc>
      </w:tr>
      <w:tr w:rsidR="00C60A09" w:rsidRPr="005A0A6B" w:rsidTr="00741349">
        <w:tc>
          <w:tcPr>
            <w:tcW w:w="2876" w:type="pct"/>
          </w:tcPr>
          <w:p w:rsidR="00B4309D" w:rsidRDefault="00F8284A" w:rsidP="0081318D">
            <w:pPr>
              <w:widowControl/>
              <w:rPr>
                <w:rFonts w:ascii="Times New (W1)" w:hAnsi="Times New (W1)"/>
                <w:sz w:val="26"/>
              </w:rPr>
            </w:pPr>
            <w:r>
              <w:rPr>
                <w:rFonts w:ascii="Times New (W1)" w:hAnsi="Times New (W1)"/>
                <w:sz w:val="26"/>
              </w:rPr>
              <w:t>Mrs. Paul Hawn</w:t>
            </w:r>
          </w:p>
          <w:p w:rsidR="00B4309D" w:rsidRDefault="00B4309D" w:rsidP="0081318D">
            <w:pPr>
              <w:widowControl/>
              <w:rPr>
                <w:rFonts w:ascii="Times New (W1)" w:hAnsi="Times New (W1)"/>
                <w:sz w:val="26"/>
              </w:rPr>
            </w:pPr>
          </w:p>
          <w:p w:rsidR="00B4309D" w:rsidRDefault="00B4309D" w:rsidP="0081318D">
            <w:pPr>
              <w:widowControl/>
              <w:ind w:left="720"/>
              <w:rPr>
                <w:rFonts w:ascii="Times New (W1)" w:hAnsi="Times New (W1)"/>
                <w:sz w:val="26"/>
              </w:rPr>
            </w:pPr>
            <w:r>
              <w:rPr>
                <w:rFonts w:ascii="Times New (W1)" w:hAnsi="Times New (W1)"/>
                <w:sz w:val="26"/>
              </w:rPr>
              <w:t>v.</w:t>
            </w:r>
          </w:p>
          <w:p w:rsidR="00B4309D" w:rsidRDefault="00B4309D" w:rsidP="0081318D">
            <w:pPr>
              <w:widowControl/>
              <w:jc w:val="both"/>
              <w:rPr>
                <w:rFonts w:ascii="Times New (W1)" w:hAnsi="Times New (W1)"/>
                <w:sz w:val="26"/>
              </w:rPr>
            </w:pPr>
          </w:p>
          <w:p w:rsidR="00B4309D" w:rsidRPr="005A0A6B" w:rsidRDefault="00580127" w:rsidP="0081318D">
            <w:pPr>
              <w:widowControl/>
              <w:rPr>
                <w:rFonts w:ascii="Times New (W1)" w:hAnsi="Times New (W1)"/>
                <w:sz w:val="26"/>
              </w:rPr>
            </w:pPr>
            <w:r>
              <w:rPr>
                <w:rFonts w:ascii="Times New (W1)" w:hAnsi="Times New (W1)"/>
                <w:sz w:val="26"/>
              </w:rPr>
              <w:t>Duquesne Light Company</w:t>
            </w:r>
          </w:p>
        </w:tc>
        <w:tc>
          <w:tcPr>
            <w:tcW w:w="2124" w:type="pct"/>
          </w:tcPr>
          <w:p w:rsidR="008A3A4A" w:rsidRDefault="008A3A4A" w:rsidP="0081318D">
            <w:pPr>
              <w:widowControl/>
              <w:jc w:val="right"/>
              <w:rPr>
                <w:rFonts w:ascii="Times New (W1)" w:hAnsi="Times New (W1)"/>
                <w:sz w:val="26"/>
              </w:rPr>
            </w:pPr>
          </w:p>
          <w:p w:rsidR="006F4BAC" w:rsidRDefault="00F8284A" w:rsidP="0081318D">
            <w:pPr>
              <w:widowControl/>
              <w:jc w:val="right"/>
              <w:rPr>
                <w:rFonts w:ascii="Times New (W1)" w:hAnsi="Times New (W1)"/>
                <w:sz w:val="26"/>
              </w:rPr>
            </w:pPr>
            <w:r>
              <w:rPr>
                <w:rFonts w:ascii="Times New (W1)" w:hAnsi="Times New (W1)"/>
                <w:sz w:val="26"/>
              </w:rPr>
              <w:t>C-2010</w:t>
            </w:r>
            <w:r w:rsidR="00580127">
              <w:rPr>
                <w:rFonts w:ascii="Times New (W1)" w:hAnsi="Times New (W1)"/>
                <w:sz w:val="26"/>
              </w:rPr>
              <w:t>-2</w:t>
            </w:r>
            <w:r>
              <w:rPr>
                <w:rFonts w:ascii="Times New (W1)" w:hAnsi="Times New (W1)"/>
                <w:sz w:val="26"/>
              </w:rPr>
              <w:t>171660</w:t>
            </w:r>
          </w:p>
          <w:p w:rsidR="006F4BAC" w:rsidRPr="005A0A6B" w:rsidRDefault="006F4BAC" w:rsidP="0081318D">
            <w:pPr>
              <w:widowControl/>
              <w:jc w:val="right"/>
              <w:rPr>
                <w:rFonts w:ascii="Times New (W1)" w:hAnsi="Times New (W1)"/>
                <w:sz w:val="26"/>
              </w:rPr>
            </w:pPr>
          </w:p>
        </w:tc>
      </w:tr>
    </w:tbl>
    <w:p w:rsidR="00AA548E" w:rsidRPr="00BC1F12" w:rsidRDefault="00AA548E" w:rsidP="0081318D">
      <w:pPr>
        <w:widowControl/>
        <w:jc w:val="center"/>
        <w:rPr>
          <w:bCs/>
        </w:rPr>
      </w:pPr>
    </w:p>
    <w:p w:rsidR="00AA548E" w:rsidRPr="00863342" w:rsidRDefault="00AA548E" w:rsidP="0081318D">
      <w:pPr>
        <w:widowControl/>
        <w:rPr>
          <w:sz w:val="26"/>
        </w:rPr>
      </w:pPr>
    </w:p>
    <w:p w:rsidR="00AA548E" w:rsidRDefault="00AA548E" w:rsidP="0081318D">
      <w:pPr>
        <w:widowControl/>
        <w:jc w:val="center"/>
        <w:rPr>
          <w:b/>
          <w:sz w:val="26"/>
        </w:rPr>
      </w:pPr>
      <w:r>
        <w:rPr>
          <w:b/>
          <w:sz w:val="26"/>
        </w:rPr>
        <w:t>OPINION AND ORDER</w:t>
      </w:r>
    </w:p>
    <w:p w:rsidR="00AA548E" w:rsidRDefault="00AA548E" w:rsidP="0081318D">
      <w:pPr>
        <w:widowControl/>
        <w:rPr>
          <w:b/>
          <w:sz w:val="26"/>
        </w:rPr>
      </w:pPr>
    </w:p>
    <w:p w:rsidR="00AA548E" w:rsidRDefault="00AA548E" w:rsidP="0081318D">
      <w:pPr>
        <w:widowControl/>
        <w:spacing w:line="360" w:lineRule="auto"/>
        <w:rPr>
          <w:b/>
          <w:sz w:val="26"/>
        </w:rPr>
      </w:pPr>
      <w:r>
        <w:rPr>
          <w:b/>
          <w:sz w:val="26"/>
        </w:rPr>
        <w:t>BY THE COMMISSION:</w:t>
      </w:r>
    </w:p>
    <w:p w:rsidR="00AA548E" w:rsidRDefault="00AA548E" w:rsidP="0081318D">
      <w:pPr>
        <w:widowControl/>
        <w:tabs>
          <w:tab w:val="left" w:pos="-720"/>
        </w:tabs>
        <w:suppressAutoHyphens/>
        <w:rPr>
          <w:b/>
          <w:sz w:val="26"/>
        </w:rPr>
      </w:pPr>
    </w:p>
    <w:p w:rsidR="009A6BF8" w:rsidRPr="00001CC8" w:rsidRDefault="007B3B94" w:rsidP="0081318D">
      <w:pPr>
        <w:pStyle w:val="FootnoteText"/>
        <w:spacing w:line="360" w:lineRule="auto"/>
        <w:ind w:firstLine="720"/>
        <w:rPr>
          <w:sz w:val="26"/>
          <w:szCs w:val="22"/>
        </w:rPr>
      </w:pPr>
      <w:r>
        <w:rPr>
          <w:sz w:val="26"/>
        </w:rPr>
        <w:tab/>
      </w:r>
      <w:r w:rsidR="000F1318" w:rsidRPr="00027664">
        <w:rPr>
          <w:sz w:val="26"/>
        </w:rPr>
        <w:t xml:space="preserve">Before the </w:t>
      </w:r>
      <w:r w:rsidR="007E4CD7">
        <w:rPr>
          <w:sz w:val="26"/>
        </w:rPr>
        <w:t xml:space="preserve">Pennsylvania Public Utility </w:t>
      </w:r>
      <w:r w:rsidR="000F1318" w:rsidRPr="00027664">
        <w:rPr>
          <w:sz w:val="26"/>
        </w:rPr>
        <w:t xml:space="preserve">Commission </w:t>
      </w:r>
      <w:r w:rsidR="007E4CD7">
        <w:rPr>
          <w:sz w:val="26"/>
        </w:rPr>
        <w:t xml:space="preserve">(Commission) </w:t>
      </w:r>
      <w:r w:rsidR="000F1318" w:rsidRPr="00027664">
        <w:rPr>
          <w:sz w:val="26"/>
        </w:rPr>
        <w:t>for co</w:t>
      </w:r>
      <w:r w:rsidR="00893951">
        <w:rPr>
          <w:sz w:val="26"/>
        </w:rPr>
        <w:t xml:space="preserve">nsideration and disposition </w:t>
      </w:r>
      <w:r w:rsidR="00F8284A">
        <w:rPr>
          <w:sz w:val="26"/>
        </w:rPr>
        <w:t>are the Exceptions</w:t>
      </w:r>
      <w:r w:rsidR="000F1318" w:rsidRPr="00027664">
        <w:rPr>
          <w:sz w:val="26"/>
        </w:rPr>
        <w:t xml:space="preserve"> filed by</w:t>
      </w:r>
      <w:r w:rsidR="00470E76">
        <w:rPr>
          <w:sz w:val="26"/>
        </w:rPr>
        <w:t xml:space="preserve"> </w:t>
      </w:r>
      <w:r w:rsidR="00F8284A">
        <w:rPr>
          <w:sz w:val="26"/>
        </w:rPr>
        <w:t>Mrs. Paul Hawn</w:t>
      </w:r>
      <w:r w:rsidR="001012D5">
        <w:rPr>
          <w:sz w:val="26"/>
        </w:rPr>
        <w:t xml:space="preserve"> (</w:t>
      </w:r>
      <w:r w:rsidR="00F8284A">
        <w:rPr>
          <w:sz w:val="26"/>
        </w:rPr>
        <w:t>Complainant</w:t>
      </w:r>
      <w:r w:rsidR="00DE1F2A">
        <w:rPr>
          <w:sz w:val="26"/>
        </w:rPr>
        <w:t>)</w:t>
      </w:r>
      <w:r w:rsidR="000F1318" w:rsidRPr="00027664">
        <w:rPr>
          <w:sz w:val="26"/>
        </w:rPr>
        <w:t xml:space="preserve"> on</w:t>
      </w:r>
      <w:r w:rsidR="00E01E3E">
        <w:rPr>
          <w:sz w:val="26"/>
        </w:rPr>
        <w:t xml:space="preserve"> </w:t>
      </w:r>
      <w:r w:rsidR="00F8284A">
        <w:rPr>
          <w:sz w:val="26"/>
        </w:rPr>
        <w:t>April 27</w:t>
      </w:r>
      <w:r w:rsidR="00C8318F">
        <w:rPr>
          <w:sz w:val="26"/>
        </w:rPr>
        <w:t>, 201</w:t>
      </w:r>
      <w:r w:rsidR="00F8284A">
        <w:rPr>
          <w:sz w:val="26"/>
        </w:rPr>
        <w:t>1</w:t>
      </w:r>
      <w:r w:rsidR="0015646B">
        <w:rPr>
          <w:sz w:val="26"/>
        </w:rPr>
        <w:t>,</w:t>
      </w:r>
      <w:r w:rsidR="007C557D" w:rsidRPr="007C557D">
        <w:rPr>
          <w:rStyle w:val="FootnoteReference"/>
          <w:sz w:val="26"/>
          <w:szCs w:val="26"/>
        </w:rPr>
        <w:t xml:space="preserve"> </w:t>
      </w:r>
      <w:r w:rsidR="007C557D" w:rsidRPr="00C7661E">
        <w:rPr>
          <w:rStyle w:val="FootnoteReference"/>
          <w:sz w:val="26"/>
          <w:szCs w:val="26"/>
        </w:rPr>
        <w:footnoteReference w:id="1"/>
      </w:r>
      <w:r w:rsidR="0015646B">
        <w:rPr>
          <w:sz w:val="26"/>
        </w:rPr>
        <w:t xml:space="preserve"> to the Initial Decision (I.D.) of Special Agent David A. Alexander, issu</w:t>
      </w:r>
      <w:r w:rsidR="00887B50">
        <w:rPr>
          <w:sz w:val="26"/>
        </w:rPr>
        <w:t>ed by the Commission on April 7</w:t>
      </w:r>
      <w:r w:rsidR="0015646B">
        <w:rPr>
          <w:sz w:val="26"/>
        </w:rPr>
        <w:t>, 2011</w:t>
      </w:r>
      <w:r w:rsidR="001012D5">
        <w:rPr>
          <w:sz w:val="26"/>
        </w:rPr>
        <w:t xml:space="preserve">. </w:t>
      </w:r>
      <w:r w:rsidR="0015646B">
        <w:rPr>
          <w:sz w:val="26"/>
        </w:rPr>
        <w:t xml:space="preserve"> </w:t>
      </w:r>
      <w:r w:rsidR="004169E8">
        <w:rPr>
          <w:sz w:val="26"/>
          <w:szCs w:val="22"/>
        </w:rPr>
        <w:t xml:space="preserve">On April 29, 2011, Duquesne filed Replies </w:t>
      </w:r>
      <w:r w:rsidR="004169E8">
        <w:rPr>
          <w:sz w:val="26"/>
          <w:szCs w:val="22"/>
        </w:rPr>
        <w:lastRenderedPageBreak/>
        <w:t>to Exceptions.</w:t>
      </w:r>
      <w:r w:rsidR="00001CC8" w:rsidRPr="00AA1A27">
        <w:rPr>
          <w:sz w:val="26"/>
          <w:szCs w:val="22"/>
        </w:rPr>
        <w:t xml:space="preserve">  </w:t>
      </w:r>
      <w:r w:rsidR="00001CC8">
        <w:rPr>
          <w:sz w:val="26"/>
          <w:szCs w:val="22"/>
        </w:rPr>
        <w:t xml:space="preserve">For the reasons stated below, we </w:t>
      </w:r>
      <w:r w:rsidR="00D43D87">
        <w:rPr>
          <w:sz w:val="26"/>
          <w:szCs w:val="22"/>
        </w:rPr>
        <w:t xml:space="preserve">shall </w:t>
      </w:r>
      <w:r w:rsidR="00001CC8">
        <w:rPr>
          <w:sz w:val="26"/>
          <w:szCs w:val="22"/>
        </w:rPr>
        <w:t>deny the Comp</w:t>
      </w:r>
      <w:r w:rsidR="00D6423A">
        <w:rPr>
          <w:sz w:val="26"/>
          <w:szCs w:val="22"/>
        </w:rPr>
        <w:t>la</w:t>
      </w:r>
      <w:r w:rsidR="00001CC8">
        <w:rPr>
          <w:sz w:val="26"/>
          <w:szCs w:val="22"/>
        </w:rPr>
        <w:t xml:space="preserve">inant’s Exceptions and adopt the </w:t>
      </w:r>
      <w:r w:rsidR="00215AED">
        <w:rPr>
          <w:sz w:val="26"/>
          <w:szCs w:val="22"/>
        </w:rPr>
        <w:t>Special Agent</w:t>
      </w:r>
      <w:r w:rsidR="00001CC8">
        <w:rPr>
          <w:sz w:val="26"/>
          <w:szCs w:val="22"/>
        </w:rPr>
        <w:t xml:space="preserve">’s Initial Decision. </w:t>
      </w:r>
    </w:p>
    <w:p w:rsidR="00A817AA" w:rsidRDefault="00A817AA" w:rsidP="0081318D">
      <w:pPr>
        <w:widowControl/>
        <w:tabs>
          <w:tab w:val="left" w:pos="-720"/>
        </w:tabs>
        <w:suppressAutoHyphens/>
        <w:spacing w:line="360" w:lineRule="auto"/>
        <w:rPr>
          <w:sz w:val="26"/>
        </w:rPr>
      </w:pPr>
    </w:p>
    <w:p w:rsidR="00882750" w:rsidRDefault="004018B2" w:rsidP="0081318D">
      <w:pPr>
        <w:widowControl/>
        <w:spacing w:line="360" w:lineRule="auto"/>
        <w:jc w:val="center"/>
        <w:rPr>
          <w:b/>
          <w:sz w:val="26"/>
          <w:szCs w:val="26"/>
        </w:rPr>
      </w:pPr>
      <w:r>
        <w:rPr>
          <w:b/>
          <w:sz w:val="26"/>
          <w:szCs w:val="26"/>
        </w:rPr>
        <w:t>History of the Proceeding</w:t>
      </w:r>
    </w:p>
    <w:p w:rsidR="00EE65C1" w:rsidRPr="00C7661E" w:rsidRDefault="00EE65C1" w:rsidP="0081318D">
      <w:pPr>
        <w:widowControl/>
        <w:spacing w:line="360" w:lineRule="auto"/>
        <w:rPr>
          <w:sz w:val="26"/>
          <w:szCs w:val="26"/>
        </w:rPr>
      </w:pPr>
    </w:p>
    <w:p w:rsidR="00C7661E" w:rsidRPr="00C7661E" w:rsidRDefault="00C7661E" w:rsidP="0081318D">
      <w:pPr>
        <w:widowControl/>
        <w:spacing w:line="360" w:lineRule="auto"/>
        <w:rPr>
          <w:sz w:val="26"/>
          <w:szCs w:val="26"/>
        </w:rPr>
      </w:pPr>
      <w:r w:rsidRPr="00C7661E">
        <w:rPr>
          <w:sz w:val="26"/>
          <w:szCs w:val="26"/>
        </w:rPr>
        <w:tab/>
      </w:r>
      <w:r w:rsidRPr="00C7661E">
        <w:rPr>
          <w:sz w:val="26"/>
          <w:szCs w:val="26"/>
        </w:rPr>
        <w:tab/>
        <w:t xml:space="preserve">On April 22, 2010, </w:t>
      </w:r>
      <w:r w:rsidR="00EC1295">
        <w:rPr>
          <w:sz w:val="26"/>
          <w:szCs w:val="26"/>
        </w:rPr>
        <w:t xml:space="preserve">the </w:t>
      </w:r>
      <w:r w:rsidRPr="00C7661E">
        <w:rPr>
          <w:sz w:val="26"/>
          <w:szCs w:val="26"/>
        </w:rPr>
        <w:t>Complainant</w:t>
      </w:r>
      <w:r w:rsidR="00EC1295" w:rsidRPr="00C7661E">
        <w:rPr>
          <w:rStyle w:val="FootnoteReference"/>
          <w:sz w:val="26"/>
          <w:szCs w:val="26"/>
        </w:rPr>
        <w:footnoteReference w:id="2"/>
      </w:r>
      <w:r w:rsidR="002E2319">
        <w:rPr>
          <w:sz w:val="26"/>
          <w:szCs w:val="26"/>
        </w:rPr>
        <w:t xml:space="preserve"> filed a F</w:t>
      </w:r>
      <w:r w:rsidRPr="00C7661E">
        <w:rPr>
          <w:sz w:val="26"/>
          <w:szCs w:val="26"/>
        </w:rPr>
        <w:t xml:space="preserve">ormal Complaint </w:t>
      </w:r>
      <w:r w:rsidR="002E2319">
        <w:rPr>
          <w:sz w:val="26"/>
          <w:szCs w:val="26"/>
        </w:rPr>
        <w:t xml:space="preserve">(Complaint) </w:t>
      </w:r>
      <w:r w:rsidRPr="00C7661E">
        <w:rPr>
          <w:sz w:val="26"/>
          <w:szCs w:val="26"/>
        </w:rPr>
        <w:t xml:space="preserve">with the Commission against Duquesne </w:t>
      </w:r>
      <w:r w:rsidR="002E2319">
        <w:rPr>
          <w:sz w:val="26"/>
          <w:szCs w:val="26"/>
        </w:rPr>
        <w:t xml:space="preserve">in </w:t>
      </w:r>
      <w:r w:rsidRPr="00C7661E">
        <w:rPr>
          <w:sz w:val="26"/>
          <w:szCs w:val="26"/>
        </w:rPr>
        <w:t xml:space="preserve">which </w:t>
      </w:r>
      <w:r w:rsidR="002E2319">
        <w:rPr>
          <w:sz w:val="26"/>
          <w:szCs w:val="26"/>
        </w:rPr>
        <w:t xml:space="preserve">she </w:t>
      </w:r>
      <w:r w:rsidRPr="00C7661E">
        <w:rPr>
          <w:sz w:val="26"/>
          <w:szCs w:val="26"/>
        </w:rPr>
        <w:t>alleged</w:t>
      </w:r>
      <w:r w:rsidR="007B3B94">
        <w:rPr>
          <w:sz w:val="26"/>
          <w:szCs w:val="26"/>
        </w:rPr>
        <w:t xml:space="preserve"> </w:t>
      </w:r>
      <w:r w:rsidR="007B3B94" w:rsidRPr="00C7661E">
        <w:rPr>
          <w:sz w:val="26"/>
          <w:szCs w:val="26"/>
        </w:rPr>
        <w:t>that her utility service was being terminated</w:t>
      </w:r>
      <w:r w:rsidR="007B3B94">
        <w:rPr>
          <w:sz w:val="26"/>
          <w:szCs w:val="26"/>
        </w:rPr>
        <w:t xml:space="preserve"> </w:t>
      </w:r>
      <w:r w:rsidR="00A846FA">
        <w:rPr>
          <w:sz w:val="26"/>
          <w:szCs w:val="26"/>
        </w:rPr>
        <w:t>due to her in ability to pay her electric bill.  A</w:t>
      </w:r>
      <w:r w:rsidR="007B3B94">
        <w:rPr>
          <w:sz w:val="26"/>
          <w:szCs w:val="26"/>
        </w:rPr>
        <w:t>s relief, she requested a payment arrangement.</w:t>
      </w:r>
      <w:r w:rsidRPr="00C7661E">
        <w:rPr>
          <w:sz w:val="26"/>
          <w:szCs w:val="26"/>
        </w:rPr>
        <w:t xml:space="preserve">  Complaint ¶ 4</w:t>
      </w:r>
      <w:r w:rsidR="00C15BEA">
        <w:rPr>
          <w:sz w:val="26"/>
          <w:szCs w:val="26"/>
        </w:rPr>
        <w:t>; I.D. at 1</w:t>
      </w:r>
      <w:r w:rsidRPr="00C7661E">
        <w:rPr>
          <w:sz w:val="26"/>
          <w:szCs w:val="26"/>
        </w:rPr>
        <w:t xml:space="preserve">.  </w:t>
      </w:r>
      <w:r w:rsidR="00B87D48">
        <w:rPr>
          <w:sz w:val="26"/>
          <w:szCs w:val="26"/>
        </w:rPr>
        <w:t>The Complainant</w:t>
      </w:r>
      <w:r w:rsidRPr="00C7661E">
        <w:rPr>
          <w:sz w:val="26"/>
          <w:szCs w:val="26"/>
        </w:rPr>
        <w:t xml:space="preserve"> requested</w:t>
      </w:r>
      <w:r w:rsidR="009617BB">
        <w:rPr>
          <w:sz w:val="26"/>
          <w:szCs w:val="26"/>
        </w:rPr>
        <w:t>,</w:t>
      </w:r>
      <w:r w:rsidRPr="00C7661E">
        <w:rPr>
          <w:sz w:val="26"/>
          <w:szCs w:val="26"/>
        </w:rPr>
        <w:t xml:space="preserve"> </w:t>
      </w:r>
      <w:r w:rsidRPr="00C7661E">
        <w:rPr>
          <w:i/>
          <w:sz w:val="26"/>
          <w:szCs w:val="26"/>
        </w:rPr>
        <w:t>inter alia</w:t>
      </w:r>
      <w:r w:rsidR="009617BB">
        <w:rPr>
          <w:i/>
          <w:sz w:val="26"/>
          <w:szCs w:val="26"/>
        </w:rPr>
        <w:t>,</w:t>
      </w:r>
      <w:r w:rsidRPr="00C7661E">
        <w:rPr>
          <w:sz w:val="26"/>
          <w:szCs w:val="26"/>
        </w:rPr>
        <w:t xml:space="preserve"> a payment arrangement.  Complaint ¶ 5</w:t>
      </w:r>
      <w:r w:rsidR="00EC1295">
        <w:rPr>
          <w:sz w:val="26"/>
          <w:szCs w:val="26"/>
        </w:rPr>
        <w:t>; I</w:t>
      </w:r>
      <w:r w:rsidRPr="00C7661E">
        <w:rPr>
          <w:sz w:val="26"/>
          <w:szCs w:val="26"/>
        </w:rPr>
        <w:t>.</w:t>
      </w:r>
      <w:r w:rsidR="00EC1295">
        <w:rPr>
          <w:sz w:val="26"/>
          <w:szCs w:val="26"/>
        </w:rPr>
        <w:t>D. at 1.</w:t>
      </w:r>
      <w:r w:rsidRPr="00C7661E">
        <w:rPr>
          <w:sz w:val="26"/>
          <w:szCs w:val="26"/>
        </w:rPr>
        <w:t xml:space="preserve">  Attached to her Complaint was </w:t>
      </w:r>
      <w:r w:rsidR="00142C21">
        <w:rPr>
          <w:sz w:val="26"/>
          <w:szCs w:val="26"/>
        </w:rPr>
        <w:t>an undated</w:t>
      </w:r>
      <w:r w:rsidRPr="00C7661E">
        <w:rPr>
          <w:sz w:val="26"/>
          <w:szCs w:val="26"/>
        </w:rPr>
        <w:t xml:space="preserve"> copy of a letter she received from </w:t>
      </w:r>
      <w:r w:rsidR="00CE7DC9">
        <w:rPr>
          <w:sz w:val="26"/>
          <w:szCs w:val="26"/>
        </w:rPr>
        <w:t>Duquesne</w:t>
      </w:r>
      <w:r w:rsidRPr="00C7661E">
        <w:rPr>
          <w:sz w:val="26"/>
          <w:szCs w:val="26"/>
        </w:rPr>
        <w:t xml:space="preserve"> which outlined a payment arrangement for </w:t>
      </w:r>
      <w:r w:rsidR="00CE7DC9">
        <w:rPr>
          <w:sz w:val="26"/>
          <w:szCs w:val="26"/>
        </w:rPr>
        <w:t xml:space="preserve">the </w:t>
      </w:r>
      <w:r w:rsidRPr="00C7661E">
        <w:rPr>
          <w:sz w:val="26"/>
          <w:szCs w:val="26"/>
        </w:rPr>
        <w:t>Complainant and her husband.</w:t>
      </w:r>
      <w:r w:rsidR="00EC1295">
        <w:rPr>
          <w:sz w:val="26"/>
          <w:szCs w:val="26"/>
        </w:rPr>
        <w:t xml:space="preserve">  I.D. at 1. </w:t>
      </w:r>
      <w:r w:rsidRPr="00C7661E">
        <w:rPr>
          <w:sz w:val="26"/>
          <w:szCs w:val="26"/>
        </w:rPr>
        <w:t xml:space="preserve">On May 12, 2010, </w:t>
      </w:r>
      <w:r w:rsidR="00CE7DC9">
        <w:rPr>
          <w:sz w:val="26"/>
          <w:szCs w:val="26"/>
        </w:rPr>
        <w:t>Duquesne</w:t>
      </w:r>
      <w:r w:rsidRPr="00C7661E">
        <w:rPr>
          <w:sz w:val="26"/>
          <w:szCs w:val="26"/>
        </w:rPr>
        <w:t xml:space="preserve"> fi</w:t>
      </w:r>
      <w:r w:rsidR="00EC1295">
        <w:rPr>
          <w:sz w:val="26"/>
          <w:szCs w:val="26"/>
        </w:rPr>
        <w:t xml:space="preserve">led an Answer to the Complaint.  </w:t>
      </w:r>
      <w:r w:rsidR="00EC1295" w:rsidRPr="00EC1295">
        <w:rPr>
          <w:i/>
          <w:sz w:val="26"/>
          <w:szCs w:val="26"/>
        </w:rPr>
        <w:t>Id.</w:t>
      </w:r>
    </w:p>
    <w:p w:rsidR="00C7661E" w:rsidRPr="00C7661E" w:rsidRDefault="00C7661E" w:rsidP="0081318D">
      <w:pPr>
        <w:widowControl/>
        <w:tabs>
          <w:tab w:val="left" w:pos="2160"/>
        </w:tabs>
        <w:spacing w:line="360" w:lineRule="auto"/>
        <w:ind w:firstLine="1440"/>
        <w:rPr>
          <w:sz w:val="26"/>
          <w:szCs w:val="26"/>
        </w:rPr>
      </w:pPr>
    </w:p>
    <w:p w:rsidR="00C7661E" w:rsidRPr="00C7661E" w:rsidRDefault="00C7661E" w:rsidP="0081318D">
      <w:pPr>
        <w:widowControl/>
        <w:tabs>
          <w:tab w:val="left" w:pos="0"/>
        </w:tabs>
        <w:spacing w:line="360" w:lineRule="auto"/>
        <w:rPr>
          <w:sz w:val="26"/>
          <w:szCs w:val="26"/>
        </w:rPr>
      </w:pPr>
      <w:r w:rsidRPr="00C7661E">
        <w:rPr>
          <w:sz w:val="26"/>
          <w:szCs w:val="26"/>
        </w:rPr>
        <w:tab/>
      </w:r>
      <w:r w:rsidRPr="00C7661E">
        <w:rPr>
          <w:sz w:val="26"/>
          <w:szCs w:val="26"/>
        </w:rPr>
        <w:tab/>
        <w:t xml:space="preserve">A </w:t>
      </w:r>
      <w:r w:rsidR="00CE7DC9">
        <w:rPr>
          <w:sz w:val="26"/>
          <w:szCs w:val="26"/>
        </w:rPr>
        <w:t>Prehearing Order</w:t>
      </w:r>
      <w:r w:rsidRPr="00C7661E">
        <w:rPr>
          <w:sz w:val="26"/>
          <w:szCs w:val="26"/>
        </w:rPr>
        <w:t xml:space="preserve"> dated September 8, 2010, was issued which informed the parties of the procedural rules applicable to this proceeding.</w:t>
      </w:r>
      <w:r w:rsidR="00CF6B63">
        <w:rPr>
          <w:sz w:val="26"/>
          <w:szCs w:val="26"/>
        </w:rPr>
        <w:t xml:space="preserve">  </w:t>
      </w:r>
      <w:r w:rsidR="00CF6B63" w:rsidRPr="00CF6B63">
        <w:rPr>
          <w:sz w:val="26"/>
          <w:szCs w:val="26"/>
        </w:rPr>
        <w:t>I</w:t>
      </w:r>
      <w:r w:rsidR="00CF6B63">
        <w:rPr>
          <w:sz w:val="26"/>
          <w:szCs w:val="26"/>
        </w:rPr>
        <w:t>.D</w:t>
      </w:r>
      <w:r w:rsidR="00CF6B63" w:rsidRPr="00EC1295">
        <w:rPr>
          <w:i/>
          <w:sz w:val="26"/>
          <w:szCs w:val="26"/>
        </w:rPr>
        <w:t>.</w:t>
      </w:r>
      <w:r w:rsidR="00CF6B63">
        <w:rPr>
          <w:sz w:val="26"/>
          <w:szCs w:val="26"/>
        </w:rPr>
        <w:t xml:space="preserve"> at 1, 2.</w:t>
      </w:r>
      <w:r w:rsidRPr="00C7661E">
        <w:rPr>
          <w:sz w:val="26"/>
          <w:szCs w:val="26"/>
        </w:rPr>
        <w:t xml:space="preserve">  The Prehearing Order also reminded the </w:t>
      </w:r>
      <w:r w:rsidR="00A10C66">
        <w:rPr>
          <w:sz w:val="26"/>
          <w:szCs w:val="26"/>
        </w:rPr>
        <w:t>P</w:t>
      </w:r>
      <w:r w:rsidRPr="00C7661E">
        <w:rPr>
          <w:sz w:val="26"/>
          <w:szCs w:val="26"/>
        </w:rPr>
        <w:t xml:space="preserve">arties of their responsibility to advise </w:t>
      </w:r>
      <w:r w:rsidR="00CE7DC9">
        <w:rPr>
          <w:sz w:val="26"/>
          <w:szCs w:val="26"/>
        </w:rPr>
        <w:t>the Special Agent</w:t>
      </w:r>
      <w:r w:rsidRPr="00C7661E">
        <w:rPr>
          <w:sz w:val="26"/>
          <w:szCs w:val="26"/>
        </w:rPr>
        <w:t xml:space="preserve"> of any changes in the telephone number at which they were to be contacted, and advised the Complainant that this case would be dismissed if she did not participate in the hearing or present evidence on the issue raised in the Complaint.</w:t>
      </w:r>
      <w:r w:rsidR="00CF6B63">
        <w:rPr>
          <w:sz w:val="26"/>
          <w:szCs w:val="26"/>
        </w:rPr>
        <w:t xml:space="preserve">  I.D. at 2.</w:t>
      </w:r>
    </w:p>
    <w:p w:rsidR="00C7661E" w:rsidRPr="00C7661E" w:rsidRDefault="00C7661E" w:rsidP="0081318D">
      <w:pPr>
        <w:widowControl/>
        <w:tabs>
          <w:tab w:val="left" w:pos="2160"/>
        </w:tabs>
        <w:spacing w:line="360" w:lineRule="auto"/>
        <w:rPr>
          <w:sz w:val="26"/>
          <w:szCs w:val="26"/>
        </w:rPr>
      </w:pPr>
    </w:p>
    <w:p w:rsidR="00C7661E" w:rsidRDefault="00C7661E" w:rsidP="0081318D">
      <w:pPr>
        <w:widowControl/>
        <w:spacing w:line="360" w:lineRule="auto"/>
        <w:rPr>
          <w:i/>
          <w:sz w:val="26"/>
          <w:szCs w:val="26"/>
        </w:rPr>
      </w:pPr>
      <w:r w:rsidRPr="00C7661E">
        <w:rPr>
          <w:sz w:val="26"/>
          <w:szCs w:val="26"/>
        </w:rPr>
        <w:tab/>
      </w:r>
      <w:r w:rsidRPr="00C7661E">
        <w:rPr>
          <w:sz w:val="26"/>
          <w:szCs w:val="26"/>
        </w:rPr>
        <w:tab/>
        <w:t xml:space="preserve">On or about September 9, 2010, </w:t>
      </w:r>
      <w:r w:rsidR="001D2A20">
        <w:rPr>
          <w:sz w:val="26"/>
          <w:szCs w:val="26"/>
        </w:rPr>
        <w:t>Duquesne</w:t>
      </w:r>
      <w:r w:rsidRPr="00C7661E">
        <w:rPr>
          <w:sz w:val="26"/>
          <w:szCs w:val="26"/>
        </w:rPr>
        <w:t xml:space="preserve"> filed a Motion for </w:t>
      </w:r>
      <w:r w:rsidR="00F028F6">
        <w:rPr>
          <w:sz w:val="26"/>
          <w:szCs w:val="26"/>
        </w:rPr>
        <w:t>S</w:t>
      </w:r>
      <w:r w:rsidR="00A10C66" w:rsidRPr="00C7661E">
        <w:rPr>
          <w:sz w:val="26"/>
          <w:szCs w:val="26"/>
        </w:rPr>
        <w:t>anction</w:t>
      </w:r>
      <w:r w:rsidR="00F028F6">
        <w:rPr>
          <w:sz w:val="26"/>
          <w:szCs w:val="26"/>
        </w:rPr>
        <w:t>s</w:t>
      </w:r>
      <w:r w:rsidRPr="00C7661E">
        <w:rPr>
          <w:sz w:val="26"/>
          <w:szCs w:val="26"/>
        </w:rPr>
        <w:t xml:space="preserve"> </w:t>
      </w:r>
      <w:r w:rsidR="00F028F6">
        <w:rPr>
          <w:sz w:val="26"/>
          <w:szCs w:val="26"/>
        </w:rPr>
        <w:t xml:space="preserve">(Motion) </w:t>
      </w:r>
      <w:r w:rsidRPr="00C7661E">
        <w:rPr>
          <w:sz w:val="26"/>
          <w:szCs w:val="26"/>
        </w:rPr>
        <w:t>for Failure to Respond to Discovery Requests.</w:t>
      </w:r>
      <w:r w:rsidR="006959C9">
        <w:rPr>
          <w:sz w:val="26"/>
          <w:szCs w:val="26"/>
        </w:rPr>
        <w:t xml:space="preserve">  </w:t>
      </w:r>
      <w:r w:rsidR="006959C9" w:rsidRPr="00EC1295">
        <w:rPr>
          <w:i/>
          <w:sz w:val="26"/>
          <w:szCs w:val="26"/>
        </w:rPr>
        <w:t>Id.</w:t>
      </w:r>
      <w:r w:rsidRPr="00C7661E">
        <w:rPr>
          <w:sz w:val="26"/>
          <w:szCs w:val="26"/>
        </w:rPr>
        <w:t xml:space="preserve">  On September 15, 2010, the </w:t>
      </w:r>
      <w:r w:rsidR="001D2A20">
        <w:rPr>
          <w:sz w:val="26"/>
          <w:szCs w:val="26"/>
        </w:rPr>
        <w:t>Special Agent</w:t>
      </w:r>
      <w:r w:rsidRPr="00C7661E">
        <w:rPr>
          <w:sz w:val="26"/>
          <w:szCs w:val="26"/>
        </w:rPr>
        <w:t xml:space="preserve"> received a hand</w:t>
      </w:r>
      <w:r w:rsidR="00F16750">
        <w:rPr>
          <w:sz w:val="26"/>
          <w:szCs w:val="26"/>
        </w:rPr>
        <w:t>-</w:t>
      </w:r>
      <w:r w:rsidRPr="00C7661E">
        <w:rPr>
          <w:sz w:val="26"/>
          <w:szCs w:val="26"/>
        </w:rPr>
        <w:t>written letter fr</w:t>
      </w:r>
      <w:r w:rsidR="006959C9">
        <w:rPr>
          <w:sz w:val="26"/>
          <w:szCs w:val="26"/>
        </w:rPr>
        <w:t>om the Complainant regarding</w:t>
      </w:r>
      <w:r w:rsidRPr="00C7661E">
        <w:rPr>
          <w:sz w:val="26"/>
          <w:szCs w:val="26"/>
        </w:rPr>
        <w:t xml:space="preserve"> </w:t>
      </w:r>
      <w:r w:rsidR="001D2A20">
        <w:rPr>
          <w:sz w:val="26"/>
          <w:szCs w:val="26"/>
        </w:rPr>
        <w:t>Duquesne</w:t>
      </w:r>
      <w:r w:rsidRPr="00C7661E">
        <w:rPr>
          <w:sz w:val="26"/>
          <w:szCs w:val="26"/>
        </w:rPr>
        <w:t xml:space="preserve">’s Motion.  </w:t>
      </w:r>
      <w:r w:rsidR="006959C9" w:rsidRPr="00EC1295">
        <w:rPr>
          <w:i/>
          <w:sz w:val="26"/>
          <w:szCs w:val="26"/>
        </w:rPr>
        <w:t>Id.</w:t>
      </w:r>
      <w:r w:rsidR="006959C9" w:rsidRPr="006959C9">
        <w:rPr>
          <w:sz w:val="26"/>
          <w:szCs w:val="26"/>
        </w:rPr>
        <w:t xml:space="preserve"> </w:t>
      </w:r>
      <w:r w:rsidRPr="006959C9">
        <w:rPr>
          <w:sz w:val="26"/>
          <w:szCs w:val="26"/>
        </w:rPr>
        <w:t xml:space="preserve"> </w:t>
      </w:r>
      <w:r w:rsidRPr="00C7661E">
        <w:rPr>
          <w:sz w:val="26"/>
          <w:szCs w:val="26"/>
        </w:rPr>
        <w:t xml:space="preserve">In a letter dated September 16, 2010, </w:t>
      </w:r>
      <w:r w:rsidR="001D2A20">
        <w:rPr>
          <w:sz w:val="26"/>
          <w:szCs w:val="26"/>
        </w:rPr>
        <w:t>Duquesne</w:t>
      </w:r>
      <w:r w:rsidRPr="00C7661E">
        <w:rPr>
          <w:sz w:val="26"/>
          <w:szCs w:val="26"/>
        </w:rPr>
        <w:t xml:space="preserve"> sent the </w:t>
      </w:r>
      <w:r w:rsidR="001D2A20">
        <w:rPr>
          <w:sz w:val="26"/>
          <w:szCs w:val="26"/>
        </w:rPr>
        <w:t>Special Agent</w:t>
      </w:r>
      <w:r w:rsidRPr="00C7661E">
        <w:rPr>
          <w:sz w:val="26"/>
          <w:szCs w:val="26"/>
        </w:rPr>
        <w:t xml:space="preserve"> </w:t>
      </w:r>
      <w:r w:rsidR="001D2A20">
        <w:rPr>
          <w:sz w:val="26"/>
          <w:szCs w:val="26"/>
        </w:rPr>
        <w:t>it</w:t>
      </w:r>
      <w:r w:rsidRPr="00C7661E">
        <w:rPr>
          <w:sz w:val="26"/>
          <w:szCs w:val="26"/>
        </w:rPr>
        <w:t xml:space="preserve">s Request for Documents, which outlined what information it was seeking through </w:t>
      </w:r>
      <w:r w:rsidRPr="00C7661E">
        <w:rPr>
          <w:sz w:val="26"/>
          <w:szCs w:val="26"/>
        </w:rPr>
        <w:lastRenderedPageBreak/>
        <w:t>discovery.</w:t>
      </w:r>
      <w:r w:rsidR="00CC3C3F">
        <w:rPr>
          <w:sz w:val="26"/>
          <w:szCs w:val="26"/>
        </w:rPr>
        <w:t xml:space="preserve">  </w:t>
      </w:r>
      <w:r w:rsidR="00CC3C3F">
        <w:rPr>
          <w:i/>
          <w:sz w:val="26"/>
          <w:szCs w:val="26"/>
        </w:rPr>
        <w:t>Id.</w:t>
      </w:r>
      <w:r w:rsidRPr="00C7661E">
        <w:rPr>
          <w:sz w:val="26"/>
          <w:szCs w:val="26"/>
        </w:rPr>
        <w:t xml:space="preserve">  In an Order dated October 7, 2010, </w:t>
      </w:r>
      <w:r w:rsidR="00F16750">
        <w:rPr>
          <w:sz w:val="26"/>
          <w:szCs w:val="26"/>
        </w:rPr>
        <w:t xml:space="preserve">Duquesne’s </w:t>
      </w:r>
      <w:r w:rsidRPr="00C7661E">
        <w:rPr>
          <w:sz w:val="26"/>
          <w:szCs w:val="26"/>
        </w:rPr>
        <w:t xml:space="preserve">Motion </w:t>
      </w:r>
      <w:r w:rsidR="001D2A20">
        <w:rPr>
          <w:sz w:val="26"/>
          <w:szCs w:val="26"/>
        </w:rPr>
        <w:t xml:space="preserve">was granted </w:t>
      </w:r>
      <w:r w:rsidRPr="00C7661E">
        <w:rPr>
          <w:sz w:val="26"/>
          <w:szCs w:val="26"/>
        </w:rPr>
        <w:t>in part and denied in part.</w:t>
      </w:r>
      <w:r w:rsidRPr="00C7661E">
        <w:rPr>
          <w:rStyle w:val="FootnoteReference"/>
          <w:sz w:val="26"/>
          <w:szCs w:val="26"/>
        </w:rPr>
        <w:footnoteReference w:id="3"/>
      </w:r>
      <w:r w:rsidR="00CC3C3F">
        <w:rPr>
          <w:sz w:val="26"/>
          <w:szCs w:val="26"/>
        </w:rPr>
        <w:t xml:space="preserve">  </w:t>
      </w:r>
      <w:r w:rsidR="00CC3C3F">
        <w:rPr>
          <w:i/>
          <w:sz w:val="26"/>
          <w:szCs w:val="26"/>
        </w:rPr>
        <w:t>Id.</w:t>
      </w:r>
    </w:p>
    <w:p w:rsidR="0081318D" w:rsidRPr="00CC3C3F" w:rsidRDefault="0081318D" w:rsidP="0081318D">
      <w:pPr>
        <w:widowControl/>
        <w:spacing w:line="360" w:lineRule="auto"/>
        <w:rPr>
          <w:i/>
          <w:sz w:val="26"/>
          <w:szCs w:val="26"/>
        </w:rPr>
      </w:pPr>
    </w:p>
    <w:p w:rsidR="00C7661E" w:rsidRPr="009E26F7" w:rsidRDefault="006600E7" w:rsidP="0081318D">
      <w:pPr>
        <w:widowControl/>
        <w:spacing w:line="360" w:lineRule="auto"/>
        <w:ind w:firstLine="1440"/>
        <w:rPr>
          <w:i/>
          <w:sz w:val="26"/>
          <w:szCs w:val="26"/>
        </w:rPr>
      </w:pPr>
      <w:r>
        <w:rPr>
          <w:sz w:val="26"/>
          <w:szCs w:val="26"/>
        </w:rPr>
        <w:t>By letter dated November 26, 2010, the Complainant requested a</w:t>
      </w:r>
      <w:r w:rsidR="00C7661E" w:rsidRPr="00C7661E">
        <w:rPr>
          <w:sz w:val="26"/>
          <w:szCs w:val="26"/>
        </w:rPr>
        <w:t xml:space="preserve"> </w:t>
      </w:r>
      <w:r>
        <w:rPr>
          <w:sz w:val="26"/>
          <w:szCs w:val="26"/>
        </w:rPr>
        <w:t>c</w:t>
      </w:r>
      <w:r w:rsidR="00C7661E" w:rsidRPr="00C7661E">
        <w:rPr>
          <w:sz w:val="26"/>
          <w:szCs w:val="26"/>
        </w:rPr>
        <w:t>ontinuance in the matter due to a family emergency.</w:t>
      </w:r>
      <w:r w:rsidR="009E26F7">
        <w:rPr>
          <w:sz w:val="26"/>
          <w:szCs w:val="26"/>
        </w:rPr>
        <w:t xml:space="preserve">  </w:t>
      </w:r>
      <w:r w:rsidR="009E26F7">
        <w:rPr>
          <w:i/>
          <w:sz w:val="26"/>
          <w:szCs w:val="26"/>
        </w:rPr>
        <w:t>Id.</w:t>
      </w:r>
      <w:r w:rsidR="00C7661E" w:rsidRPr="00C7661E">
        <w:rPr>
          <w:sz w:val="26"/>
          <w:szCs w:val="26"/>
        </w:rPr>
        <w:t xml:space="preserve">  </w:t>
      </w:r>
      <w:r>
        <w:rPr>
          <w:sz w:val="26"/>
          <w:szCs w:val="26"/>
        </w:rPr>
        <w:t>Duquesne</w:t>
      </w:r>
      <w:r w:rsidR="00C7661E" w:rsidRPr="00C7661E">
        <w:rPr>
          <w:sz w:val="26"/>
          <w:szCs w:val="26"/>
        </w:rPr>
        <w:t xml:space="preserve"> did not object to the request and by Interim Order dated December 2, </w:t>
      </w:r>
      <w:r w:rsidR="00653B17">
        <w:rPr>
          <w:sz w:val="26"/>
          <w:szCs w:val="26"/>
        </w:rPr>
        <w:t>2010,</w:t>
      </w:r>
      <w:r w:rsidR="00C7661E" w:rsidRPr="00C7661E">
        <w:rPr>
          <w:sz w:val="26"/>
          <w:szCs w:val="26"/>
        </w:rPr>
        <w:t xml:space="preserve"> </w:t>
      </w:r>
      <w:r>
        <w:rPr>
          <w:sz w:val="26"/>
          <w:szCs w:val="26"/>
        </w:rPr>
        <w:t>the</w:t>
      </w:r>
      <w:r w:rsidR="00C7661E" w:rsidRPr="00C7661E">
        <w:rPr>
          <w:sz w:val="26"/>
          <w:szCs w:val="26"/>
        </w:rPr>
        <w:t xml:space="preserve"> Continuance</w:t>
      </w:r>
      <w:r w:rsidR="00653B17">
        <w:rPr>
          <w:sz w:val="26"/>
          <w:szCs w:val="26"/>
        </w:rPr>
        <w:t xml:space="preserve"> was granted and rescheduled to</w:t>
      </w:r>
      <w:r>
        <w:rPr>
          <w:sz w:val="26"/>
          <w:szCs w:val="26"/>
        </w:rPr>
        <w:t xml:space="preserve"> Thursday, February 10, 2011</w:t>
      </w:r>
      <w:r w:rsidR="00C7661E" w:rsidRPr="00C7661E">
        <w:rPr>
          <w:sz w:val="26"/>
          <w:szCs w:val="26"/>
        </w:rPr>
        <w:t>.</w:t>
      </w:r>
      <w:r w:rsidR="009E26F7">
        <w:rPr>
          <w:sz w:val="26"/>
          <w:szCs w:val="26"/>
        </w:rPr>
        <w:t xml:space="preserve">  </w:t>
      </w:r>
      <w:r w:rsidR="009E26F7">
        <w:rPr>
          <w:i/>
          <w:sz w:val="26"/>
          <w:szCs w:val="26"/>
        </w:rPr>
        <w:t>Id.</w:t>
      </w:r>
      <w:r w:rsidR="00C7661E" w:rsidRPr="00C7661E">
        <w:rPr>
          <w:sz w:val="26"/>
          <w:szCs w:val="26"/>
        </w:rPr>
        <w:t xml:space="preserve"> </w:t>
      </w:r>
      <w:r w:rsidR="000A24F7">
        <w:rPr>
          <w:sz w:val="26"/>
          <w:szCs w:val="26"/>
        </w:rPr>
        <w:t xml:space="preserve"> The Complainant requested </w:t>
      </w:r>
      <w:r w:rsidR="000A24F7" w:rsidRPr="00C7661E">
        <w:rPr>
          <w:sz w:val="26"/>
          <w:szCs w:val="26"/>
        </w:rPr>
        <w:t xml:space="preserve">a </w:t>
      </w:r>
      <w:r w:rsidR="000A24F7">
        <w:rPr>
          <w:sz w:val="26"/>
          <w:szCs w:val="26"/>
        </w:rPr>
        <w:t>s</w:t>
      </w:r>
      <w:r w:rsidR="000A24F7" w:rsidRPr="00C7661E">
        <w:rPr>
          <w:sz w:val="26"/>
          <w:szCs w:val="26"/>
        </w:rPr>
        <w:t>econd Continuance</w:t>
      </w:r>
      <w:r w:rsidR="00653B17">
        <w:rPr>
          <w:sz w:val="26"/>
          <w:szCs w:val="26"/>
        </w:rPr>
        <w:t>,</w:t>
      </w:r>
      <w:r w:rsidR="000A24F7">
        <w:rPr>
          <w:sz w:val="26"/>
          <w:szCs w:val="26"/>
        </w:rPr>
        <w:t xml:space="preserve"> which</w:t>
      </w:r>
      <w:r w:rsidR="000A24F7" w:rsidRPr="00C7661E">
        <w:rPr>
          <w:sz w:val="26"/>
          <w:szCs w:val="26"/>
        </w:rPr>
        <w:t xml:space="preserve"> was granted</w:t>
      </w:r>
      <w:r w:rsidR="000A24F7">
        <w:rPr>
          <w:sz w:val="26"/>
          <w:szCs w:val="26"/>
        </w:rPr>
        <w:t xml:space="preserve"> and rescheduled by Notice dated February 3, 2011</w:t>
      </w:r>
      <w:r w:rsidR="00974F2D">
        <w:rPr>
          <w:sz w:val="26"/>
          <w:szCs w:val="26"/>
        </w:rPr>
        <w:t>,</w:t>
      </w:r>
      <w:r w:rsidR="000A24F7">
        <w:rPr>
          <w:sz w:val="26"/>
          <w:szCs w:val="26"/>
        </w:rPr>
        <w:t xml:space="preserve"> to Friday, March 4, 2011</w:t>
      </w:r>
      <w:r w:rsidR="000A24F7" w:rsidRPr="00C7661E">
        <w:rPr>
          <w:sz w:val="26"/>
          <w:szCs w:val="26"/>
        </w:rPr>
        <w:t>.</w:t>
      </w:r>
      <w:r w:rsidR="009E26F7">
        <w:rPr>
          <w:sz w:val="26"/>
          <w:szCs w:val="26"/>
        </w:rPr>
        <w:t xml:space="preserve">  </w:t>
      </w:r>
      <w:r w:rsidR="009E26F7">
        <w:rPr>
          <w:i/>
          <w:sz w:val="26"/>
          <w:szCs w:val="26"/>
        </w:rPr>
        <w:t>Id.</w:t>
      </w:r>
    </w:p>
    <w:p w:rsidR="00C7661E" w:rsidRPr="00C7661E" w:rsidRDefault="00C7661E" w:rsidP="0081318D">
      <w:pPr>
        <w:widowControl/>
        <w:spacing w:line="360" w:lineRule="auto"/>
        <w:ind w:firstLine="720"/>
        <w:rPr>
          <w:sz w:val="26"/>
          <w:szCs w:val="26"/>
        </w:rPr>
      </w:pPr>
    </w:p>
    <w:p w:rsidR="00C7661E" w:rsidRDefault="00C7661E" w:rsidP="0081318D">
      <w:pPr>
        <w:widowControl/>
        <w:spacing w:line="360" w:lineRule="auto"/>
        <w:ind w:firstLine="1440"/>
        <w:rPr>
          <w:sz w:val="26"/>
          <w:szCs w:val="26"/>
        </w:rPr>
      </w:pPr>
      <w:r w:rsidRPr="00C7661E">
        <w:rPr>
          <w:sz w:val="26"/>
          <w:szCs w:val="26"/>
        </w:rPr>
        <w:t>An initial telephonic hearing was held in this matter on March 4, 2011.</w:t>
      </w:r>
      <w:r w:rsidRPr="00C7661E">
        <w:rPr>
          <w:rStyle w:val="FootnoteReference"/>
          <w:sz w:val="26"/>
          <w:szCs w:val="26"/>
        </w:rPr>
        <w:footnoteReference w:id="4"/>
      </w:r>
      <w:r w:rsidRPr="00C7661E">
        <w:rPr>
          <w:sz w:val="26"/>
          <w:szCs w:val="26"/>
        </w:rPr>
        <w:t xml:space="preserve">  </w:t>
      </w:r>
      <w:r w:rsidR="009E26F7">
        <w:rPr>
          <w:i/>
          <w:sz w:val="26"/>
          <w:szCs w:val="26"/>
        </w:rPr>
        <w:t xml:space="preserve">Id.  </w:t>
      </w:r>
      <w:r w:rsidRPr="00C7661E">
        <w:rPr>
          <w:sz w:val="26"/>
          <w:szCs w:val="26"/>
        </w:rPr>
        <w:t xml:space="preserve">The Complainant appeared </w:t>
      </w:r>
      <w:r w:rsidRPr="00C7661E">
        <w:rPr>
          <w:i/>
          <w:sz w:val="26"/>
          <w:szCs w:val="26"/>
        </w:rPr>
        <w:t>pro se</w:t>
      </w:r>
      <w:r w:rsidRPr="00C7661E">
        <w:rPr>
          <w:sz w:val="26"/>
          <w:szCs w:val="26"/>
        </w:rPr>
        <w:t xml:space="preserve"> and testified on her own behalf.</w:t>
      </w:r>
      <w:r w:rsidR="009E26F7">
        <w:rPr>
          <w:sz w:val="26"/>
          <w:szCs w:val="26"/>
        </w:rPr>
        <w:t xml:space="preserve">  </w:t>
      </w:r>
      <w:r w:rsidR="009E26F7">
        <w:rPr>
          <w:i/>
          <w:sz w:val="26"/>
          <w:szCs w:val="26"/>
        </w:rPr>
        <w:t>Id.</w:t>
      </w:r>
      <w:r w:rsidRPr="00C7661E">
        <w:rPr>
          <w:sz w:val="26"/>
          <w:szCs w:val="26"/>
        </w:rPr>
        <w:t xml:space="preserve">  She offered no exhibits or witness testimony.</w:t>
      </w:r>
      <w:r w:rsidR="009E26F7">
        <w:rPr>
          <w:sz w:val="26"/>
          <w:szCs w:val="26"/>
        </w:rPr>
        <w:t xml:space="preserve">  I.D. at 2, 3.</w:t>
      </w:r>
      <w:r w:rsidRPr="00C7661E">
        <w:rPr>
          <w:sz w:val="26"/>
          <w:szCs w:val="26"/>
        </w:rPr>
        <w:t xml:space="preserve">  Krysia Kubiak, Esquire, represented </w:t>
      </w:r>
      <w:r w:rsidR="000A24F7">
        <w:rPr>
          <w:sz w:val="26"/>
          <w:szCs w:val="26"/>
        </w:rPr>
        <w:t>Duquesne</w:t>
      </w:r>
      <w:r w:rsidR="00731DEB">
        <w:rPr>
          <w:sz w:val="26"/>
          <w:szCs w:val="26"/>
        </w:rPr>
        <w:t xml:space="preserve"> and</w:t>
      </w:r>
      <w:r w:rsidR="00731DEB" w:rsidRPr="00C7661E">
        <w:rPr>
          <w:sz w:val="26"/>
          <w:szCs w:val="26"/>
        </w:rPr>
        <w:t xml:space="preserve"> presented the testimony of one witness, and sponsored seven exhibits</w:t>
      </w:r>
      <w:r w:rsidR="00166EC8">
        <w:rPr>
          <w:sz w:val="26"/>
          <w:szCs w:val="26"/>
        </w:rPr>
        <w:t xml:space="preserve"> that </w:t>
      </w:r>
      <w:r w:rsidR="00731DEB">
        <w:rPr>
          <w:sz w:val="26"/>
          <w:szCs w:val="26"/>
        </w:rPr>
        <w:t>were admitted into the record</w:t>
      </w:r>
      <w:r w:rsidR="00886745">
        <w:rPr>
          <w:sz w:val="26"/>
          <w:szCs w:val="26"/>
        </w:rPr>
        <w:t>.</w:t>
      </w:r>
      <w:r w:rsidR="009E26F7">
        <w:rPr>
          <w:sz w:val="26"/>
          <w:szCs w:val="26"/>
        </w:rPr>
        <w:t xml:space="preserve">  I.D. at 3.</w:t>
      </w:r>
      <w:r w:rsidRPr="00C7661E">
        <w:rPr>
          <w:sz w:val="26"/>
          <w:szCs w:val="26"/>
        </w:rPr>
        <w:t xml:space="preserve">  </w:t>
      </w:r>
      <w:r w:rsidR="00A91084">
        <w:rPr>
          <w:sz w:val="26"/>
          <w:szCs w:val="26"/>
        </w:rPr>
        <w:t>At the conclusion of the telephonic hearing</w:t>
      </w:r>
      <w:r w:rsidR="008C00A2">
        <w:rPr>
          <w:sz w:val="26"/>
          <w:szCs w:val="26"/>
        </w:rPr>
        <w:t>,</w:t>
      </w:r>
      <w:r w:rsidR="00A91084">
        <w:rPr>
          <w:sz w:val="26"/>
          <w:szCs w:val="26"/>
        </w:rPr>
        <w:t xml:space="preserve"> t</w:t>
      </w:r>
      <w:r w:rsidRPr="00C7661E">
        <w:rPr>
          <w:sz w:val="26"/>
          <w:szCs w:val="26"/>
        </w:rPr>
        <w:t>he record</w:t>
      </w:r>
      <w:r w:rsidR="008C00A2">
        <w:rPr>
          <w:sz w:val="26"/>
          <w:szCs w:val="26"/>
        </w:rPr>
        <w:t xml:space="preserve"> in</w:t>
      </w:r>
      <w:r w:rsidR="00A91084">
        <w:rPr>
          <w:sz w:val="26"/>
          <w:szCs w:val="26"/>
        </w:rPr>
        <w:t xml:space="preserve"> this proceeding was</w:t>
      </w:r>
      <w:r w:rsidRPr="00C7661E">
        <w:rPr>
          <w:sz w:val="26"/>
          <w:szCs w:val="26"/>
        </w:rPr>
        <w:t xml:space="preserve"> closed</w:t>
      </w:r>
      <w:r w:rsidR="00A91084">
        <w:rPr>
          <w:sz w:val="26"/>
          <w:szCs w:val="26"/>
        </w:rPr>
        <w:t xml:space="preserve">.  </w:t>
      </w:r>
      <w:r w:rsidR="00A91084" w:rsidRPr="00A91084">
        <w:rPr>
          <w:i/>
          <w:sz w:val="26"/>
          <w:szCs w:val="26"/>
        </w:rPr>
        <w:t>Id.</w:t>
      </w:r>
      <w:r w:rsidRPr="00C7661E">
        <w:rPr>
          <w:sz w:val="26"/>
          <w:szCs w:val="26"/>
        </w:rPr>
        <w:t xml:space="preserve">  </w:t>
      </w:r>
    </w:p>
    <w:p w:rsidR="000547BD" w:rsidRDefault="000547BD" w:rsidP="0081318D">
      <w:pPr>
        <w:widowControl/>
        <w:spacing w:line="360" w:lineRule="auto"/>
        <w:ind w:firstLine="1440"/>
        <w:rPr>
          <w:sz w:val="26"/>
          <w:szCs w:val="26"/>
        </w:rPr>
      </w:pPr>
    </w:p>
    <w:p w:rsidR="000547BD" w:rsidRPr="00AB6A3C" w:rsidRDefault="00974F2D" w:rsidP="0081318D">
      <w:pPr>
        <w:widowControl/>
        <w:spacing w:line="360" w:lineRule="auto"/>
        <w:ind w:firstLine="1440"/>
        <w:rPr>
          <w:i/>
          <w:sz w:val="26"/>
          <w:szCs w:val="26"/>
        </w:rPr>
      </w:pPr>
      <w:r>
        <w:rPr>
          <w:sz w:val="26"/>
          <w:szCs w:val="26"/>
        </w:rPr>
        <w:t>As noted, t</w:t>
      </w:r>
      <w:r w:rsidR="000547BD">
        <w:rPr>
          <w:sz w:val="26"/>
          <w:szCs w:val="26"/>
        </w:rPr>
        <w:t>he Complainant filed Exceptions to the Initial Decision on April</w:t>
      </w:r>
      <w:r w:rsidR="004D23A0">
        <w:rPr>
          <w:sz w:val="26"/>
          <w:szCs w:val="26"/>
        </w:rPr>
        <w:t> </w:t>
      </w:r>
      <w:r w:rsidR="000547BD">
        <w:rPr>
          <w:sz w:val="26"/>
          <w:szCs w:val="26"/>
        </w:rPr>
        <w:t xml:space="preserve">27, 2011, and Duquesne filed Replies to Exceptions on </w:t>
      </w:r>
      <w:r w:rsidR="007962EC">
        <w:rPr>
          <w:sz w:val="26"/>
          <w:szCs w:val="26"/>
        </w:rPr>
        <w:t>May 29</w:t>
      </w:r>
      <w:r w:rsidR="00C41F75" w:rsidRPr="007962EC">
        <w:rPr>
          <w:sz w:val="26"/>
          <w:szCs w:val="26"/>
        </w:rPr>
        <w:t>, 2011.</w:t>
      </w:r>
    </w:p>
    <w:p w:rsidR="00A91084" w:rsidRDefault="00A91084" w:rsidP="0081318D">
      <w:pPr>
        <w:widowControl/>
        <w:rPr>
          <w:sz w:val="26"/>
          <w:szCs w:val="26"/>
        </w:rPr>
      </w:pPr>
    </w:p>
    <w:p w:rsidR="00882750" w:rsidRPr="00882750" w:rsidRDefault="00882750" w:rsidP="0081318D">
      <w:pPr>
        <w:widowControl/>
        <w:tabs>
          <w:tab w:val="left" w:pos="1440"/>
        </w:tabs>
        <w:spacing w:line="360" w:lineRule="auto"/>
        <w:jc w:val="center"/>
        <w:rPr>
          <w:b/>
          <w:sz w:val="26"/>
          <w:szCs w:val="26"/>
        </w:rPr>
      </w:pPr>
      <w:r w:rsidRPr="00882750">
        <w:rPr>
          <w:b/>
          <w:sz w:val="26"/>
          <w:szCs w:val="26"/>
        </w:rPr>
        <w:t>Discussion</w:t>
      </w:r>
    </w:p>
    <w:p w:rsidR="00C9019A" w:rsidRPr="00A91084" w:rsidRDefault="00C9019A" w:rsidP="0081318D">
      <w:pPr>
        <w:widowControl/>
        <w:spacing w:line="360" w:lineRule="auto"/>
        <w:rPr>
          <w:sz w:val="26"/>
          <w:szCs w:val="26"/>
        </w:rPr>
      </w:pPr>
    </w:p>
    <w:p w:rsidR="005862D5" w:rsidRPr="00810583" w:rsidRDefault="00AB6A3C" w:rsidP="0081318D">
      <w:pPr>
        <w:widowControl/>
        <w:spacing w:line="360" w:lineRule="auto"/>
        <w:ind w:firstLine="1440"/>
        <w:rPr>
          <w:sz w:val="26"/>
          <w:szCs w:val="26"/>
        </w:rPr>
      </w:pPr>
      <w:r>
        <w:rPr>
          <w:sz w:val="26"/>
          <w:szCs w:val="26"/>
        </w:rPr>
        <w:t>A</w:t>
      </w:r>
      <w:r w:rsidR="009A4A4D">
        <w:rPr>
          <w:sz w:val="26"/>
          <w:szCs w:val="26"/>
        </w:rPr>
        <w:t>s a preliminary matter, we note</w:t>
      </w:r>
      <w:r w:rsidR="005862D5" w:rsidRPr="005862D5">
        <w:rPr>
          <w:sz w:val="26"/>
          <w:szCs w:val="26"/>
        </w:rPr>
        <w:t xml:space="preserve"> that any issue or Exception that we do not specifically</w:t>
      </w:r>
      <w:r w:rsidR="009A4A4D">
        <w:rPr>
          <w:sz w:val="26"/>
          <w:szCs w:val="26"/>
        </w:rPr>
        <w:t xml:space="preserve"> address has</w:t>
      </w:r>
      <w:r w:rsidR="005862D5" w:rsidRPr="005862D5">
        <w:rPr>
          <w:sz w:val="26"/>
          <w:szCs w:val="26"/>
        </w:rPr>
        <w:t xml:space="preserve"> been duly considered and </w:t>
      </w:r>
      <w:r w:rsidR="009A4A4D">
        <w:rPr>
          <w:sz w:val="26"/>
          <w:szCs w:val="26"/>
        </w:rPr>
        <w:t xml:space="preserve">will be </w:t>
      </w:r>
      <w:r w:rsidR="005862D5" w:rsidRPr="005862D5">
        <w:rPr>
          <w:sz w:val="26"/>
          <w:szCs w:val="26"/>
        </w:rPr>
        <w:t xml:space="preserve">denied without further discussion.  </w:t>
      </w:r>
      <w:r w:rsidR="009A4A4D">
        <w:rPr>
          <w:sz w:val="26"/>
          <w:szCs w:val="26"/>
        </w:rPr>
        <w:t>It is well settled that we are</w:t>
      </w:r>
      <w:r w:rsidR="005862D5" w:rsidRPr="005862D5">
        <w:rPr>
          <w:sz w:val="26"/>
          <w:szCs w:val="26"/>
        </w:rPr>
        <w:t xml:space="preserve"> not required to consider</w:t>
      </w:r>
      <w:r w:rsidR="009A4A4D">
        <w:rPr>
          <w:sz w:val="26"/>
          <w:szCs w:val="26"/>
        </w:rPr>
        <w:t>,</w:t>
      </w:r>
      <w:r w:rsidR="005862D5" w:rsidRPr="005862D5">
        <w:rPr>
          <w:sz w:val="26"/>
          <w:szCs w:val="26"/>
        </w:rPr>
        <w:t xml:space="preserve"> expressly or at length</w:t>
      </w:r>
      <w:r w:rsidR="009A4A4D">
        <w:rPr>
          <w:sz w:val="26"/>
          <w:szCs w:val="26"/>
        </w:rPr>
        <w:t>,</w:t>
      </w:r>
      <w:r w:rsidR="005862D5" w:rsidRPr="005862D5">
        <w:rPr>
          <w:sz w:val="26"/>
          <w:szCs w:val="26"/>
        </w:rPr>
        <w:t xml:space="preserve"> each contention or argument raised by the parties. </w:t>
      </w:r>
      <w:r w:rsidR="005862D5" w:rsidRPr="005862D5">
        <w:rPr>
          <w:i/>
          <w:sz w:val="26"/>
          <w:szCs w:val="26"/>
        </w:rPr>
        <w:t xml:space="preserve"> Consolidated Rail Corp. v. </w:t>
      </w:r>
      <w:r w:rsidR="009A4A4D">
        <w:rPr>
          <w:i/>
          <w:sz w:val="26"/>
          <w:szCs w:val="26"/>
        </w:rPr>
        <w:t>Pa. PUC</w:t>
      </w:r>
      <w:r w:rsidR="005862D5" w:rsidRPr="005862D5">
        <w:rPr>
          <w:sz w:val="26"/>
          <w:szCs w:val="26"/>
        </w:rPr>
        <w:t xml:space="preserve">, </w:t>
      </w:r>
      <w:r w:rsidR="00810583">
        <w:rPr>
          <w:sz w:val="26"/>
          <w:szCs w:val="26"/>
        </w:rPr>
        <w:lastRenderedPageBreak/>
        <w:t xml:space="preserve">625 A.2d 741 (Pa. Cmwlth. 1993); </w:t>
      </w:r>
      <w:r w:rsidR="00810583">
        <w:rPr>
          <w:i/>
          <w:sz w:val="26"/>
          <w:szCs w:val="26"/>
        </w:rPr>
        <w:t>see also, generally, University of Pennsylvania v. Pa. PUC,</w:t>
      </w:r>
      <w:r w:rsidR="00810583">
        <w:rPr>
          <w:sz w:val="26"/>
          <w:szCs w:val="26"/>
        </w:rPr>
        <w:t xml:space="preserve"> 485 A.2d 1217 (Pa. Cmwlth. 1984).</w:t>
      </w:r>
    </w:p>
    <w:p w:rsidR="005862D5" w:rsidRPr="005862D5" w:rsidRDefault="005862D5" w:rsidP="0081318D">
      <w:pPr>
        <w:pStyle w:val="PlainText"/>
        <w:spacing w:line="360" w:lineRule="auto"/>
        <w:rPr>
          <w:rFonts w:ascii="Times New Roman" w:hAnsi="Times New Roman"/>
          <w:sz w:val="26"/>
          <w:szCs w:val="26"/>
        </w:rPr>
      </w:pPr>
    </w:p>
    <w:p w:rsidR="005862D5" w:rsidRPr="005862D5" w:rsidRDefault="005862D5" w:rsidP="0081318D">
      <w:pPr>
        <w:pStyle w:val="PlainText"/>
        <w:spacing w:line="360" w:lineRule="auto"/>
        <w:rPr>
          <w:rFonts w:ascii="Times New Roman" w:hAnsi="Times New Roman"/>
          <w:sz w:val="26"/>
          <w:szCs w:val="26"/>
        </w:rPr>
      </w:pPr>
      <w:r w:rsidRPr="005862D5">
        <w:rPr>
          <w:rFonts w:ascii="Times New Roman" w:hAnsi="Times New Roman"/>
          <w:sz w:val="26"/>
          <w:szCs w:val="26"/>
        </w:rPr>
        <w:tab/>
      </w:r>
      <w:r w:rsidRPr="005862D5">
        <w:rPr>
          <w:rFonts w:ascii="Times New Roman" w:hAnsi="Times New Roman"/>
          <w:sz w:val="26"/>
          <w:szCs w:val="26"/>
        </w:rPr>
        <w:tab/>
        <w:t>We note initially that Complainant’s Exceptions are not in conformance with our Regulation at 52 Pa. Code § 5.533(b) which states, in pertinent part, as follows:</w:t>
      </w:r>
    </w:p>
    <w:p w:rsidR="005862D5" w:rsidRPr="005862D5" w:rsidRDefault="005862D5" w:rsidP="0081318D">
      <w:pPr>
        <w:pStyle w:val="PlainText"/>
        <w:rPr>
          <w:rFonts w:ascii="Times New Roman" w:hAnsi="Times New Roman"/>
          <w:sz w:val="26"/>
          <w:szCs w:val="26"/>
        </w:rPr>
      </w:pPr>
    </w:p>
    <w:p w:rsidR="005862D5" w:rsidRPr="005862D5" w:rsidRDefault="005862D5" w:rsidP="0081318D">
      <w:pPr>
        <w:pStyle w:val="PlainText"/>
        <w:ind w:left="1440" w:right="1440"/>
        <w:rPr>
          <w:rFonts w:ascii="Times New Roman" w:hAnsi="Times New Roman"/>
          <w:sz w:val="26"/>
          <w:szCs w:val="26"/>
        </w:rPr>
      </w:pPr>
      <w:r w:rsidRPr="005862D5">
        <w:rPr>
          <w:rFonts w:ascii="Times New Roman" w:hAnsi="Times New Roman"/>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rsidR="005862D5" w:rsidRPr="005862D5" w:rsidRDefault="005862D5" w:rsidP="0081318D">
      <w:pPr>
        <w:pStyle w:val="PlainText"/>
        <w:rPr>
          <w:rFonts w:ascii="Times New Roman" w:hAnsi="Times New Roman"/>
          <w:sz w:val="26"/>
          <w:szCs w:val="26"/>
        </w:rPr>
      </w:pPr>
    </w:p>
    <w:p w:rsidR="005862D5" w:rsidRPr="005862D5" w:rsidRDefault="005862D5" w:rsidP="0081318D">
      <w:pPr>
        <w:widowControl/>
        <w:spacing w:line="360" w:lineRule="auto"/>
        <w:ind w:firstLine="1440"/>
        <w:rPr>
          <w:sz w:val="26"/>
          <w:szCs w:val="26"/>
        </w:rPr>
      </w:pPr>
      <w:r w:rsidRPr="005862D5">
        <w:rPr>
          <w:sz w:val="26"/>
          <w:szCs w:val="26"/>
        </w:rPr>
        <w:t xml:space="preserve">We recognize, however, that the Complainant is appearing </w:t>
      </w:r>
      <w:r w:rsidRPr="008507F6">
        <w:rPr>
          <w:i/>
          <w:sz w:val="26"/>
          <w:szCs w:val="26"/>
        </w:rPr>
        <w:t>pro se</w:t>
      </w:r>
      <w:r w:rsidRPr="005862D5">
        <w:rPr>
          <w:sz w:val="26"/>
          <w:szCs w:val="26"/>
        </w:rPr>
        <w:t xml:space="preserve"> in this proceeding.</w:t>
      </w:r>
      <w:r w:rsidR="006F6F88">
        <w:rPr>
          <w:sz w:val="26"/>
          <w:szCs w:val="26"/>
        </w:rPr>
        <w:t xml:space="preserve"> </w:t>
      </w:r>
      <w:r w:rsidRPr="005862D5">
        <w:rPr>
          <w:sz w:val="26"/>
          <w:szCs w:val="26"/>
        </w:rPr>
        <w:t xml:space="preserve"> Traditionally, we have been hesitant to rule unfavorably against </w:t>
      </w:r>
      <w:r w:rsidRPr="008507F6">
        <w:rPr>
          <w:i/>
          <w:sz w:val="26"/>
          <w:szCs w:val="26"/>
        </w:rPr>
        <w:t>pro se</w:t>
      </w:r>
      <w:r w:rsidRPr="005862D5">
        <w:rPr>
          <w:sz w:val="26"/>
          <w:szCs w:val="26"/>
        </w:rPr>
        <w:t xml:space="preserve"> litigants based on technical grounds. </w:t>
      </w:r>
      <w:r w:rsidRPr="00D86CC0">
        <w:rPr>
          <w:i/>
          <w:sz w:val="26"/>
          <w:szCs w:val="26"/>
        </w:rPr>
        <w:t>See, e.g</w:t>
      </w:r>
      <w:r w:rsidRPr="005862D5">
        <w:rPr>
          <w:sz w:val="26"/>
          <w:szCs w:val="26"/>
        </w:rPr>
        <w:t xml:space="preserve">., </w:t>
      </w:r>
      <w:r w:rsidRPr="005862D5">
        <w:rPr>
          <w:i/>
          <w:sz w:val="26"/>
          <w:szCs w:val="26"/>
        </w:rPr>
        <w:t>Destefano v. Peoples Natural Gas Company</w:t>
      </w:r>
      <w:r w:rsidRPr="005862D5">
        <w:rPr>
          <w:sz w:val="26"/>
          <w:szCs w:val="26"/>
        </w:rPr>
        <w:t xml:space="preserve">, 56 Pa. P.U.C. 489 (1982); </w:t>
      </w:r>
      <w:r w:rsidRPr="005862D5">
        <w:rPr>
          <w:i/>
          <w:sz w:val="26"/>
          <w:szCs w:val="26"/>
        </w:rPr>
        <w:t>Halpern v. The Bell Telephone Company of Pennsylvania</w:t>
      </w:r>
      <w:r w:rsidRPr="005862D5">
        <w:rPr>
          <w:sz w:val="26"/>
          <w:szCs w:val="26"/>
        </w:rPr>
        <w:t>, Docket No. C</w:t>
      </w:r>
      <w:r w:rsidRPr="005862D5">
        <w:rPr>
          <w:sz w:val="26"/>
          <w:szCs w:val="26"/>
        </w:rPr>
        <w:noBreakHyphen/>
        <w:t xml:space="preserve">00923950 (October 19, 1992); </w:t>
      </w:r>
      <w:r w:rsidRPr="005862D5">
        <w:rPr>
          <w:i/>
          <w:sz w:val="26"/>
          <w:szCs w:val="26"/>
        </w:rPr>
        <w:t>William Schlinder v. The Bell Telephone Company of Pennsylvania</w:t>
      </w:r>
      <w:r w:rsidRPr="005862D5">
        <w:rPr>
          <w:sz w:val="26"/>
          <w:szCs w:val="26"/>
        </w:rPr>
        <w:t xml:space="preserve">, Docket No. F-00161252 (March 26, 1993).  In our view, it is in the public interest that all litigants, particularly </w:t>
      </w:r>
      <w:r w:rsidRPr="008507F6">
        <w:rPr>
          <w:i/>
          <w:sz w:val="26"/>
          <w:szCs w:val="26"/>
        </w:rPr>
        <w:t>pro se</w:t>
      </w:r>
      <w:r w:rsidRPr="005862D5">
        <w:rPr>
          <w:sz w:val="26"/>
          <w:szCs w:val="26"/>
        </w:rPr>
        <w:t xml:space="preserve"> litigants, be afforded a meaningful opportunity to be heard.  As such, in light of the fact that the Complainant is a </w:t>
      </w:r>
      <w:r w:rsidRPr="005862D5">
        <w:rPr>
          <w:i/>
          <w:sz w:val="26"/>
          <w:szCs w:val="26"/>
        </w:rPr>
        <w:t xml:space="preserve">pro se </w:t>
      </w:r>
      <w:r w:rsidRPr="005862D5">
        <w:rPr>
          <w:sz w:val="26"/>
          <w:szCs w:val="26"/>
        </w:rPr>
        <w:t>Complainant and in order to secure the just, speedy and inexpensive resolution of this case, we will waive our Regulation and consider the merits of the Complainant’s Exceptions.  52 Pa. Code § 1.2.</w:t>
      </w:r>
    </w:p>
    <w:p w:rsidR="00E42E31" w:rsidRDefault="00E42E31" w:rsidP="0081318D">
      <w:pPr>
        <w:widowControl/>
        <w:rPr>
          <w:sz w:val="26"/>
          <w:szCs w:val="26"/>
        </w:rPr>
      </w:pPr>
    </w:p>
    <w:p w:rsidR="002B592A" w:rsidRDefault="0020346A" w:rsidP="0081318D">
      <w:pPr>
        <w:widowControl/>
        <w:spacing w:line="360" w:lineRule="auto"/>
        <w:ind w:firstLine="1440"/>
        <w:rPr>
          <w:sz w:val="26"/>
          <w:szCs w:val="26"/>
        </w:rPr>
      </w:pPr>
      <w:r w:rsidRPr="005862D5">
        <w:rPr>
          <w:sz w:val="26"/>
          <w:szCs w:val="26"/>
        </w:rPr>
        <w:t xml:space="preserve">As the proponent of a rule or order, the Complainant in this proceeding bears the burden of proof pursuant to Section 332(a) of the Public Utility Code (Code),  66 Pa.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w:t>
      </w:r>
      <w:r w:rsidRPr="005862D5">
        <w:rPr>
          <w:sz w:val="26"/>
          <w:szCs w:val="26"/>
        </w:rPr>
        <w:lastRenderedPageBreak/>
        <w:t xml:space="preserve">credible.”  </w:t>
      </w:r>
      <w:r w:rsidRPr="005862D5">
        <w:rPr>
          <w:i/>
          <w:iCs/>
          <w:sz w:val="26"/>
          <w:szCs w:val="26"/>
        </w:rPr>
        <w:t xml:space="preserve">Samuel J. Lansberry, Inc. v. Pa. PUC, </w:t>
      </w:r>
      <w:r w:rsidRPr="005862D5">
        <w:rPr>
          <w:sz w:val="26"/>
          <w:szCs w:val="26"/>
        </w:rPr>
        <w:t xml:space="preserve">578 A.2d 600 (Pa. Cmwlth. 1990), </w:t>
      </w:r>
      <w:r w:rsidRPr="005862D5">
        <w:rPr>
          <w:i/>
          <w:sz w:val="26"/>
          <w:szCs w:val="26"/>
        </w:rPr>
        <w:t>alloc. denied</w:t>
      </w:r>
      <w:r w:rsidRPr="005862D5">
        <w:rPr>
          <w:sz w:val="26"/>
          <w:szCs w:val="26"/>
        </w:rPr>
        <w:t>, 529 Pa. 654, 602 A.2d 863 (1992).</w:t>
      </w:r>
    </w:p>
    <w:p w:rsidR="0020346A" w:rsidRPr="005862D5" w:rsidRDefault="0020346A" w:rsidP="0081318D">
      <w:pPr>
        <w:widowControl/>
        <w:spacing w:line="360" w:lineRule="auto"/>
        <w:ind w:firstLine="1440"/>
        <w:rPr>
          <w:sz w:val="26"/>
          <w:szCs w:val="26"/>
        </w:rPr>
      </w:pPr>
    </w:p>
    <w:p w:rsidR="002B592A" w:rsidRDefault="002B592A" w:rsidP="0081318D">
      <w:pPr>
        <w:widowControl/>
        <w:spacing w:line="360" w:lineRule="auto"/>
        <w:ind w:firstLine="1440"/>
        <w:rPr>
          <w:spacing w:val="-3"/>
          <w:sz w:val="26"/>
          <w:szCs w:val="26"/>
        </w:rPr>
      </w:pPr>
      <w:r w:rsidRPr="005862D5">
        <w:rPr>
          <w:spacing w:val="-3"/>
          <w:sz w:val="26"/>
          <w:szCs w:val="26"/>
        </w:rPr>
        <w:t xml:space="preserve">To satisfy this burden, a complainant must show that the named utility is responsible or accountable for the problem described in the Complaint.  </w:t>
      </w:r>
      <w:r w:rsidRPr="00F91114">
        <w:rPr>
          <w:i/>
          <w:spacing w:val="-3"/>
          <w:sz w:val="26"/>
          <w:szCs w:val="26"/>
        </w:rPr>
        <w:t>Patterson v. Bell Telephone Co. of Pa.</w:t>
      </w:r>
      <w:r w:rsidRPr="005862D5">
        <w:rPr>
          <w:spacing w:val="-3"/>
          <w:sz w:val="26"/>
          <w:szCs w:val="26"/>
        </w:rPr>
        <w:t xml:space="preserve">, 72 Pa. PUC 196 (1990); </w:t>
      </w:r>
      <w:r w:rsidRPr="00F91114">
        <w:rPr>
          <w:i/>
          <w:spacing w:val="-3"/>
          <w:sz w:val="26"/>
          <w:szCs w:val="26"/>
        </w:rPr>
        <w:t>Feinstein v. Philadelphia Suburban Water Co.</w:t>
      </w:r>
      <w:r w:rsidRPr="005862D5">
        <w:rPr>
          <w:spacing w:val="-3"/>
          <w:sz w:val="26"/>
          <w:szCs w:val="26"/>
        </w:rPr>
        <w:t xml:space="preserve">, 50 Pa. PUC 300 (1976).  This must be shown by a preponderance of the evidence, that is, by presenting evidence more convincing, by even the smallest amount, than that presented by the other party.  </w:t>
      </w:r>
      <w:r w:rsidRPr="00F91114">
        <w:rPr>
          <w:i/>
          <w:spacing w:val="-3"/>
          <w:sz w:val="26"/>
          <w:szCs w:val="26"/>
        </w:rPr>
        <w:t xml:space="preserve">Samuel J. Lansberry, Inc. v. Pa. </w:t>
      </w:r>
      <w:r w:rsidR="00E621C4">
        <w:rPr>
          <w:i/>
          <w:spacing w:val="-3"/>
          <w:sz w:val="26"/>
          <w:szCs w:val="26"/>
        </w:rPr>
        <w:t>PUC</w:t>
      </w:r>
      <w:r w:rsidRPr="00F91114">
        <w:rPr>
          <w:i/>
          <w:spacing w:val="-3"/>
          <w:sz w:val="26"/>
          <w:szCs w:val="26"/>
        </w:rPr>
        <w:t>.</w:t>
      </w:r>
      <w:r w:rsidRPr="005862D5">
        <w:rPr>
          <w:spacing w:val="-3"/>
          <w:sz w:val="26"/>
          <w:szCs w:val="26"/>
        </w:rPr>
        <w:t>, 578 A.2d 600 (Pa. C</w:t>
      </w:r>
      <w:r w:rsidR="00F91114">
        <w:rPr>
          <w:spacing w:val="-3"/>
          <w:sz w:val="26"/>
          <w:szCs w:val="26"/>
        </w:rPr>
        <w:t>mwlth</w:t>
      </w:r>
      <w:r w:rsidRPr="005862D5">
        <w:rPr>
          <w:spacing w:val="-3"/>
          <w:sz w:val="26"/>
          <w:szCs w:val="26"/>
        </w:rPr>
        <w:t xml:space="preserve">. 1990), </w:t>
      </w:r>
      <w:r w:rsidRPr="00EE57D1">
        <w:rPr>
          <w:i/>
          <w:spacing w:val="-3"/>
          <w:sz w:val="26"/>
          <w:szCs w:val="26"/>
        </w:rPr>
        <w:t>alloc. den</w:t>
      </w:r>
      <w:r w:rsidR="00EE57D1" w:rsidRPr="00EE57D1">
        <w:rPr>
          <w:i/>
          <w:spacing w:val="-3"/>
          <w:sz w:val="26"/>
          <w:szCs w:val="26"/>
        </w:rPr>
        <w:t>ied</w:t>
      </w:r>
      <w:r w:rsidRPr="005862D5">
        <w:rPr>
          <w:spacing w:val="-3"/>
          <w:sz w:val="26"/>
          <w:szCs w:val="26"/>
        </w:rPr>
        <w:t xml:space="preserve">, 602 A.2d 863 (Pa. 1992); </w:t>
      </w:r>
      <w:r w:rsidRPr="00F91114">
        <w:rPr>
          <w:i/>
          <w:spacing w:val="-3"/>
          <w:sz w:val="26"/>
          <w:szCs w:val="26"/>
        </w:rPr>
        <w:t>Se-Ling Hosiery v. Marqulies</w:t>
      </w:r>
      <w:r w:rsidRPr="005862D5">
        <w:rPr>
          <w:spacing w:val="-3"/>
          <w:sz w:val="26"/>
          <w:szCs w:val="26"/>
        </w:rPr>
        <w:t xml:space="preserve">, 70 A.2d 854 (Pa. 1950).  Additionally, any finding of fact necessary to support the Commission’s adjudication must be based upon substantial evidence.  </w:t>
      </w:r>
      <w:r w:rsidRPr="00F91114">
        <w:rPr>
          <w:i/>
          <w:spacing w:val="-3"/>
          <w:sz w:val="26"/>
          <w:szCs w:val="26"/>
        </w:rPr>
        <w:t xml:space="preserve">Mill v. Pa. </w:t>
      </w:r>
      <w:r w:rsidR="00E621C4">
        <w:rPr>
          <w:i/>
          <w:spacing w:val="-3"/>
          <w:sz w:val="26"/>
          <w:szCs w:val="26"/>
        </w:rPr>
        <w:t>PUC</w:t>
      </w:r>
      <w:r w:rsidRPr="00F91114">
        <w:rPr>
          <w:i/>
          <w:spacing w:val="-3"/>
          <w:sz w:val="26"/>
          <w:szCs w:val="26"/>
        </w:rPr>
        <w:t>.</w:t>
      </w:r>
      <w:r w:rsidRPr="005862D5">
        <w:rPr>
          <w:spacing w:val="-3"/>
          <w:sz w:val="26"/>
          <w:szCs w:val="26"/>
        </w:rPr>
        <w:t xml:space="preserve">, 447 A.2d 1100 (Pa. </w:t>
      </w:r>
      <w:r w:rsidR="00E621C4">
        <w:rPr>
          <w:spacing w:val="-3"/>
          <w:sz w:val="26"/>
          <w:szCs w:val="26"/>
        </w:rPr>
        <w:t>Cmwlth</w:t>
      </w:r>
      <w:r w:rsidRPr="005862D5">
        <w:rPr>
          <w:spacing w:val="-3"/>
          <w:sz w:val="26"/>
          <w:szCs w:val="26"/>
        </w:rPr>
        <w:t xml:space="preserve">. 1982); </w:t>
      </w:r>
      <w:r w:rsidRPr="00F91114">
        <w:rPr>
          <w:i/>
          <w:spacing w:val="-3"/>
          <w:sz w:val="26"/>
          <w:szCs w:val="26"/>
        </w:rPr>
        <w:t xml:space="preserve">Edan Transportation Corp. v. Pa. </w:t>
      </w:r>
      <w:r w:rsidR="00E621C4">
        <w:rPr>
          <w:i/>
          <w:spacing w:val="-3"/>
          <w:sz w:val="26"/>
          <w:szCs w:val="26"/>
        </w:rPr>
        <w:t>PUC</w:t>
      </w:r>
      <w:r w:rsidRPr="00E621C4">
        <w:rPr>
          <w:spacing w:val="-3"/>
          <w:sz w:val="26"/>
          <w:szCs w:val="26"/>
        </w:rPr>
        <w:t>.</w:t>
      </w:r>
      <w:r w:rsidRPr="005862D5">
        <w:rPr>
          <w:spacing w:val="-3"/>
          <w:sz w:val="26"/>
          <w:szCs w:val="26"/>
        </w:rPr>
        <w:t xml:space="preserve">, 623 A.2d 6 (Pa. </w:t>
      </w:r>
      <w:r w:rsidR="00E621C4">
        <w:rPr>
          <w:spacing w:val="-3"/>
          <w:sz w:val="26"/>
          <w:szCs w:val="26"/>
        </w:rPr>
        <w:t>Cmwlth</w:t>
      </w:r>
      <w:r w:rsidRPr="005862D5">
        <w:rPr>
          <w:spacing w:val="-3"/>
          <w:sz w:val="26"/>
          <w:szCs w:val="26"/>
        </w:rPr>
        <w:t xml:space="preserve">. 1993); 2 Pa. C.S. § 704.  More is required than a mere trace of evidence or a suspicion of the existence of a fact sought to be established.  </w:t>
      </w:r>
      <w:r w:rsidRPr="00F91114">
        <w:rPr>
          <w:i/>
          <w:spacing w:val="-3"/>
          <w:sz w:val="26"/>
          <w:szCs w:val="26"/>
        </w:rPr>
        <w:t xml:space="preserve">Norfolk and Western Ry. v. Pa. </w:t>
      </w:r>
      <w:r w:rsidR="00E621C4">
        <w:rPr>
          <w:i/>
          <w:spacing w:val="-3"/>
          <w:sz w:val="26"/>
          <w:szCs w:val="26"/>
        </w:rPr>
        <w:t>PUC</w:t>
      </w:r>
      <w:r w:rsidRPr="00E621C4">
        <w:rPr>
          <w:spacing w:val="-3"/>
          <w:sz w:val="26"/>
          <w:szCs w:val="26"/>
        </w:rPr>
        <w:t>.</w:t>
      </w:r>
      <w:r w:rsidRPr="005862D5">
        <w:rPr>
          <w:spacing w:val="-3"/>
          <w:sz w:val="26"/>
          <w:szCs w:val="26"/>
        </w:rPr>
        <w:t xml:space="preserve">, 413 A.2d 1037 (Pa. 1980); </w:t>
      </w:r>
      <w:r w:rsidRPr="00F91114">
        <w:rPr>
          <w:i/>
          <w:spacing w:val="-3"/>
          <w:sz w:val="26"/>
          <w:szCs w:val="26"/>
        </w:rPr>
        <w:t>Erie Resistor Corp. v. Unemployment Compensation Bd. of Review</w:t>
      </w:r>
      <w:r w:rsidRPr="005862D5">
        <w:rPr>
          <w:spacing w:val="-3"/>
          <w:sz w:val="26"/>
          <w:szCs w:val="26"/>
        </w:rPr>
        <w:t xml:space="preserve">, 166 A.2d 96 (Pa. Super.  1960); </w:t>
      </w:r>
      <w:r w:rsidRPr="00F91114">
        <w:rPr>
          <w:i/>
          <w:spacing w:val="-3"/>
          <w:sz w:val="26"/>
          <w:szCs w:val="26"/>
        </w:rPr>
        <w:t>Murphy v. Dep’t. of Public Welfare, White Haven Center</w:t>
      </w:r>
      <w:r w:rsidRPr="005862D5">
        <w:rPr>
          <w:spacing w:val="-3"/>
          <w:sz w:val="26"/>
          <w:szCs w:val="26"/>
        </w:rPr>
        <w:t xml:space="preserve">, 480 A.2d 382 (Pa. </w:t>
      </w:r>
      <w:r w:rsidR="00E621C4">
        <w:rPr>
          <w:spacing w:val="-3"/>
          <w:sz w:val="26"/>
          <w:szCs w:val="26"/>
        </w:rPr>
        <w:t>Cmwlth</w:t>
      </w:r>
      <w:r w:rsidRPr="005862D5">
        <w:rPr>
          <w:spacing w:val="-3"/>
          <w:sz w:val="26"/>
          <w:szCs w:val="26"/>
        </w:rPr>
        <w:t xml:space="preserve">. 1984).  </w:t>
      </w:r>
    </w:p>
    <w:p w:rsidR="005D179E" w:rsidRPr="005862D5" w:rsidRDefault="005D179E" w:rsidP="0081318D">
      <w:pPr>
        <w:widowControl/>
        <w:spacing w:line="360" w:lineRule="auto"/>
        <w:ind w:firstLine="1440"/>
        <w:rPr>
          <w:spacing w:val="-3"/>
          <w:sz w:val="26"/>
          <w:szCs w:val="26"/>
        </w:rPr>
      </w:pPr>
    </w:p>
    <w:p w:rsidR="006F6F88" w:rsidRDefault="006F6F88" w:rsidP="006F6F88">
      <w:pPr>
        <w:widowControl/>
        <w:spacing w:line="360" w:lineRule="auto"/>
        <w:ind w:firstLine="1440"/>
        <w:rPr>
          <w:sz w:val="26"/>
          <w:szCs w:val="26"/>
        </w:rPr>
      </w:pPr>
      <w:r>
        <w:rPr>
          <w:sz w:val="26"/>
          <w:szCs w:val="26"/>
        </w:rPr>
        <w:t>In his Initial Decision, t</w:t>
      </w:r>
      <w:r w:rsidRPr="005862D5">
        <w:rPr>
          <w:sz w:val="26"/>
          <w:szCs w:val="26"/>
        </w:rPr>
        <w:t xml:space="preserve">he </w:t>
      </w:r>
      <w:r>
        <w:rPr>
          <w:sz w:val="26"/>
          <w:szCs w:val="26"/>
        </w:rPr>
        <w:t>Special Agent</w:t>
      </w:r>
      <w:r w:rsidRPr="005862D5">
        <w:rPr>
          <w:sz w:val="26"/>
          <w:szCs w:val="26"/>
        </w:rPr>
        <w:t xml:space="preserve"> made </w:t>
      </w:r>
      <w:r>
        <w:rPr>
          <w:sz w:val="26"/>
          <w:szCs w:val="26"/>
        </w:rPr>
        <w:t>eleven</w:t>
      </w:r>
      <w:r w:rsidRPr="005862D5">
        <w:rPr>
          <w:sz w:val="26"/>
          <w:szCs w:val="26"/>
        </w:rPr>
        <w:t xml:space="preserve"> Findings of Fact</w:t>
      </w:r>
      <w:r>
        <w:rPr>
          <w:sz w:val="26"/>
          <w:szCs w:val="26"/>
        </w:rPr>
        <w:t>, I.D.</w:t>
      </w:r>
      <w:r w:rsidR="00A846FA">
        <w:rPr>
          <w:sz w:val="26"/>
          <w:szCs w:val="26"/>
        </w:rPr>
        <w:t> </w:t>
      </w:r>
      <w:r>
        <w:rPr>
          <w:sz w:val="26"/>
          <w:szCs w:val="26"/>
        </w:rPr>
        <w:t>at 3</w:t>
      </w:r>
      <w:r w:rsidR="00A846FA">
        <w:rPr>
          <w:sz w:val="26"/>
          <w:szCs w:val="26"/>
        </w:rPr>
        <w:t>-</w:t>
      </w:r>
      <w:r>
        <w:rPr>
          <w:sz w:val="26"/>
          <w:szCs w:val="26"/>
        </w:rPr>
        <w:t>4,</w:t>
      </w:r>
      <w:r w:rsidRPr="005862D5">
        <w:rPr>
          <w:sz w:val="26"/>
          <w:szCs w:val="26"/>
        </w:rPr>
        <w:t xml:space="preserve"> and reached </w:t>
      </w:r>
      <w:r>
        <w:rPr>
          <w:sz w:val="26"/>
          <w:szCs w:val="26"/>
        </w:rPr>
        <w:t>five</w:t>
      </w:r>
      <w:r w:rsidRPr="005862D5">
        <w:rPr>
          <w:sz w:val="26"/>
          <w:szCs w:val="26"/>
        </w:rPr>
        <w:t xml:space="preserve"> Conclusions of Law</w:t>
      </w:r>
      <w:r>
        <w:rPr>
          <w:sz w:val="26"/>
          <w:szCs w:val="26"/>
        </w:rPr>
        <w:t>, I.D. at 7</w:t>
      </w:r>
      <w:r w:rsidRPr="005862D5">
        <w:rPr>
          <w:sz w:val="26"/>
          <w:szCs w:val="26"/>
        </w:rPr>
        <w:t xml:space="preserve">.  </w:t>
      </w:r>
      <w:r>
        <w:rPr>
          <w:sz w:val="26"/>
          <w:szCs w:val="26"/>
        </w:rPr>
        <w:t>We shall adopt and incorporate herein by reference t</w:t>
      </w:r>
      <w:r w:rsidRPr="005862D5">
        <w:rPr>
          <w:sz w:val="26"/>
          <w:szCs w:val="26"/>
        </w:rPr>
        <w:t>he</w:t>
      </w:r>
      <w:r>
        <w:rPr>
          <w:sz w:val="26"/>
          <w:szCs w:val="26"/>
        </w:rPr>
        <w:t xml:space="preserve"> Special Agent’s</w:t>
      </w:r>
      <w:r w:rsidRPr="005862D5">
        <w:rPr>
          <w:sz w:val="26"/>
          <w:szCs w:val="26"/>
        </w:rPr>
        <w:t xml:space="preserve"> Findings of Fact and Conclusions of Law</w:t>
      </w:r>
      <w:r>
        <w:rPr>
          <w:sz w:val="26"/>
          <w:szCs w:val="26"/>
        </w:rPr>
        <w:t>,</w:t>
      </w:r>
      <w:r w:rsidRPr="005862D5">
        <w:rPr>
          <w:sz w:val="26"/>
          <w:szCs w:val="26"/>
        </w:rPr>
        <w:t xml:space="preserve"> unless they are </w:t>
      </w:r>
      <w:r>
        <w:rPr>
          <w:sz w:val="26"/>
          <w:szCs w:val="26"/>
        </w:rPr>
        <w:t xml:space="preserve">reversed or modified by this Opinion and Order, </w:t>
      </w:r>
      <w:r w:rsidRPr="005862D5">
        <w:rPr>
          <w:sz w:val="26"/>
          <w:szCs w:val="26"/>
        </w:rPr>
        <w:t>either expressly or by necessary implication</w:t>
      </w:r>
      <w:r>
        <w:rPr>
          <w:sz w:val="26"/>
          <w:szCs w:val="26"/>
        </w:rPr>
        <w:t>.</w:t>
      </w:r>
    </w:p>
    <w:p w:rsidR="006F6F88" w:rsidRDefault="006F6F88" w:rsidP="0081318D">
      <w:pPr>
        <w:widowControl/>
        <w:rPr>
          <w:sz w:val="26"/>
          <w:szCs w:val="26"/>
        </w:rPr>
      </w:pPr>
    </w:p>
    <w:p w:rsidR="002B592A" w:rsidRPr="005862D5" w:rsidRDefault="002B592A" w:rsidP="0081318D">
      <w:pPr>
        <w:widowControl/>
        <w:spacing w:line="360" w:lineRule="auto"/>
        <w:rPr>
          <w:sz w:val="26"/>
          <w:szCs w:val="26"/>
        </w:rPr>
      </w:pPr>
      <w:r w:rsidRPr="005862D5">
        <w:rPr>
          <w:sz w:val="26"/>
          <w:szCs w:val="26"/>
        </w:rPr>
        <w:tab/>
      </w:r>
      <w:r w:rsidRPr="005862D5">
        <w:rPr>
          <w:sz w:val="26"/>
          <w:szCs w:val="26"/>
        </w:rPr>
        <w:tab/>
      </w:r>
      <w:r w:rsidR="004D23A0">
        <w:rPr>
          <w:sz w:val="26"/>
          <w:szCs w:val="26"/>
        </w:rPr>
        <w:t>T</w:t>
      </w:r>
      <w:r w:rsidR="00042199">
        <w:rPr>
          <w:sz w:val="26"/>
          <w:szCs w:val="26"/>
        </w:rPr>
        <w:t>he Special Agent noted that t</w:t>
      </w:r>
      <w:r w:rsidR="00907856">
        <w:rPr>
          <w:sz w:val="26"/>
          <w:szCs w:val="26"/>
        </w:rPr>
        <w:t xml:space="preserve">he </w:t>
      </w:r>
      <w:r w:rsidRPr="005862D5">
        <w:rPr>
          <w:sz w:val="26"/>
          <w:szCs w:val="26"/>
        </w:rPr>
        <w:t xml:space="preserve">Complainant and </w:t>
      </w:r>
      <w:r w:rsidR="00042199">
        <w:rPr>
          <w:sz w:val="26"/>
          <w:szCs w:val="26"/>
        </w:rPr>
        <w:t>Duquesne</w:t>
      </w:r>
      <w:r w:rsidRPr="005862D5">
        <w:rPr>
          <w:sz w:val="26"/>
          <w:szCs w:val="26"/>
        </w:rPr>
        <w:t xml:space="preserve">’s witness both testified that the Complainant is currently enrolled in </w:t>
      </w:r>
      <w:r w:rsidR="00042199">
        <w:rPr>
          <w:sz w:val="26"/>
          <w:szCs w:val="26"/>
        </w:rPr>
        <w:t>Duquesne</w:t>
      </w:r>
      <w:r w:rsidRPr="005862D5">
        <w:rPr>
          <w:sz w:val="26"/>
          <w:szCs w:val="26"/>
        </w:rPr>
        <w:t>’s CAP Program and has participated in the program since February 2003.</w:t>
      </w:r>
      <w:r w:rsidR="00907856">
        <w:rPr>
          <w:sz w:val="26"/>
          <w:szCs w:val="26"/>
        </w:rPr>
        <w:t xml:space="preserve">  I.D. at </w:t>
      </w:r>
      <w:r w:rsidR="000B3509">
        <w:rPr>
          <w:sz w:val="26"/>
          <w:szCs w:val="26"/>
        </w:rPr>
        <w:t>6</w:t>
      </w:r>
      <w:r w:rsidR="00907856">
        <w:rPr>
          <w:sz w:val="26"/>
          <w:szCs w:val="26"/>
        </w:rPr>
        <w:t>.</w:t>
      </w:r>
      <w:r w:rsidRPr="005862D5">
        <w:rPr>
          <w:sz w:val="26"/>
          <w:szCs w:val="26"/>
        </w:rPr>
        <w:t xml:space="preserve">  </w:t>
      </w:r>
      <w:r w:rsidR="00907856">
        <w:rPr>
          <w:sz w:val="26"/>
          <w:szCs w:val="26"/>
        </w:rPr>
        <w:t xml:space="preserve">The </w:t>
      </w:r>
      <w:r w:rsidRPr="005862D5">
        <w:rPr>
          <w:sz w:val="26"/>
          <w:szCs w:val="26"/>
        </w:rPr>
        <w:t xml:space="preserve">Complainant </w:t>
      </w:r>
      <w:r w:rsidRPr="005862D5">
        <w:rPr>
          <w:sz w:val="26"/>
          <w:szCs w:val="26"/>
        </w:rPr>
        <w:lastRenderedPageBreak/>
        <w:t>acknowledged that she received a letter f</w:t>
      </w:r>
      <w:r w:rsidR="00907856">
        <w:rPr>
          <w:sz w:val="26"/>
          <w:szCs w:val="26"/>
        </w:rPr>
        <w:t xml:space="preserve">rom </w:t>
      </w:r>
      <w:r w:rsidR="00042199">
        <w:rPr>
          <w:sz w:val="26"/>
          <w:szCs w:val="26"/>
        </w:rPr>
        <w:t>Duquesne</w:t>
      </w:r>
      <w:r w:rsidR="00497F0C">
        <w:rPr>
          <w:rStyle w:val="FootnoteReference"/>
          <w:sz w:val="26"/>
          <w:szCs w:val="26"/>
        </w:rPr>
        <w:footnoteReference w:id="5"/>
      </w:r>
      <w:r w:rsidR="00907856">
        <w:rPr>
          <w:sz w:val="26"/>
          <w:szCs w:val="26"/>
        </w:rPr>
        <w:t xml:space="preserve"> in December 2009,</w:t>
      </w:r>
      <w:r w:rsidRPr="005862D5">
        <w:rPr>
          <w:sz w:val="26"/>
          <w:szCs w:val="26"/>
        </w:rPr>
        <w:t xml:space="preserve"> regarding her CAP payments</w:t>
      </w:r>
      <w:r w:rsidR="00907856">
        <w:rPr>
          <w:sz w:val="26"/>
          <w:szCs w:val="26"/>
        </w:rPr>
        <w:t>.</w:t>
      </w:r>
      <w:r w:rsidRPr="005862D5">
        <w:rPr>
          <w:sz w:val="26"/>
          <w:szCs w:val="26"/>
        </w:rPr>
        <w:t xml:space="preserve">  </w:t>
      </w:r>
      <w:r w:rsidR="000B3509">
        <w:rPr>
          <w:i/>
          <w:sz w:val="26"/>
          <w:szCs w:val="26"/>
        </w:rPr>
        <w:t xml:space="preserve">Id.  </w:t>
      </w:r>
      <w:r w:rsidR="00907856">
        <w:rPr>
          <w:sz w:val="26"/>
          <w:szCs w:val="26"/>
        </w:rPr>
        <w:t xml:space="preserve">The </w:t>
      </w:r>
      <w:r w:rsidRPr="005862D5">
        <w:rPr>
          <w:sz w:val="26"/>
          <w:szCs w:val="26"/>
        </w:rPr>
        <w:t>Complainant</w:t>
      </w:r>
      <w:r w:rsidR="00907856">
        <w:rPr>
          <w:sz w:val="26"/>
          <w:szCs w:val="26"/>
        </w:rPr>
        <w:t xml:space="preserve"> further</w:t>
      </w:r>
      <w:r w:rsidRPr="005862D5">
        <w:rPr>
          <w:sz w:val="26"/>
          <w:szCs w:val="26"/>
        </w:rPr>
        <w:t xml:space="preserve"> testified that she either misread or misunderstood the </w:t>
      </w:r>
      <w:r w:rsidR="00907856">
        <w:rPr>
          <w:sz w:val="26"/>
          <w:szCs w:val="26"/>
        </w:rPr>
        <w:t xml:space="preserve">December 2009 </w:t>
      </w:r>
      <w:r w:rsidRPr="005862D5">
        <w:rPr>
          <w:sz w:val="26"/>
          <w:szCs w:val="26"/>
        </w:rPr>
        <w:t xml:space="preserve">letter and believed that she was no longer </w:t>
      </w:r>
      <w:r w:rsidR="00907856">
        <w:rPr>
          <w:sz w:val="26"/>
          <w:szCs w:val="26"/>
        </w:rPr>
        <w:t>enrolled in</w:t>
      </w:r>
      <w:r w:rsidRPr="005862D5">
        <w:rPr>
          <w:sz w:val="26"/>
          <w:szCs w:val="26"/>
        </w:rPr>
        <w:t xml:space="preserve"> </w:t>
      </w:r>
      <w:r w:rsidR="00907856">
        <w:rPr>
          <w:sz w:val="26"/>
          <w:szCs w:val="26"/>
        </w:rPr>
        <w:t>the</w:t>
      </w:r>
      <w:r w:rsidRPr="005862D5">
        <w:rPr>
          <w:sz w:val="26"/>
          <w:szCs w:val="26"/>
        </w:rPr>
        <w:t xml:space="preserve"> CAP Program, when in fact she was still a</w:t>
      </w:r>
      <w:r w:rsidR="00EA4094">
        <w:rPr>
          <w:sz w:val="26"/>
          <w:szCs w:val="26"/>
        </w:rPr>
        <w:t>n active CAP Program</w:t>
      </w:r>
      <w:r w:rsidRPr="005862D5">
        <w:rPr>
          <w:sz w:val="26"/>
          <w:szCs w:val="26"/>
        </w:rPr>
        <w:t xml:space="preserve"> participant.</w:t>
      </w:r>
      <w:r w:rsidR="000B3509">
        <w:rPr>
          <w:sz w:val="26"/>
          <w:szCs w:val="26"/>
        </w:rPr>
        <w:t xml:space="preserve">  </w:t>
      </w:r>
      <w:r w:rsidR="000B3509">
        <w:rPr>
          <w:i/>
          <w:sz w:val="26"/>
          <w:szCs w:val="26"/>
        </w:rPr>
        <w:t>Id</w:t>
      </w:r>
      <w:r w:rsidR="000B3509" w:rsidRPr="000B3509">
        <w:rPr>
          <w:sz w:val="26"/>
          <w:szCs w:val="26"/>
        </w:rPr>
        <w:t xml:space="preserve">. </w:t>
      </w:r>
      <w:r w:rsidRPr="000B3509">
        <w:rPr>
          <w:sz w:val="26"/>
          <w:szCs w:val="26"/>
        </w:rPr>
        <w:t xml:space="preserve"> </w:t>
      </w:r>
      <w:r w:rsidRPr="005862D5">
        <w:rPr>
          <w:sz w:val="26"/>
          <w:szCs w:val="26"/>
        </w:rPr>
        <w:t xml:space="preserve">A copy of the (undated) letter was attached to the Complaint.  </w:t>
      </w:r>
      <w:r w:rsidR="000B3509">
        <w:rPr>
          <w:i/>
          <w:sz w:val="26"/>
          <w:szCs w:val="26"/>
        </w:rPr>
        <w:t>Id</w:t>
      </w:r>
      <w:r w:rsidR="00EA4094">
        <w:rPr>
          <w:sz w:val="26"/>
          <w:szCs w:val="26"/>
        </w:rPr>
        <w:t>. at 6.</w:t>
      </w:r>
    </w:p>
    <w:p w:rsidR="00497F0C" w:rsidRDefault="00497F0C" w:rsidP="0081318D">
      <w:pPr>
        <w:widowControl/>
        <w:spacing w:line="360" w:lineRule="auto"/>
        <w:ind w:firstLine="1440"/>
        <w:rPr>
          <w:sz w:val="26"/>
          <w:szCs w:val="26"/>
        </w:rPr>
      </w:pPr>
    </w:p>
    <w:p w:rsidR="002B592A" w:rsidRPr="005862D5" w:rsidRDefault="002B592A" w:rsidP="0081318D">
      <w:pPr>
        <w:widowControl/>
        <w:spacing w:line="360" w:lineRule="auto"/>
        <w:ind w:firstLine="1440"/>
        <w:rPr>
          <w:sz w:val="26"/>
          <w:szCs w:val="26"/>
        </w:rPr>
      </w:pPr>
      <w:r w:rsidRPr="005862D5">
        <w:rPr>
          <w:sz w:val="26"/>
          <w:szCs w:val="26"/>
        </w:rPr>
        <w:t>The letter indicate</w:t>
      </w:r>
      <w:r w:rsidR="00223F73">
        <w:rPr>
          <w:sz w:val="26"/>
          <w:szCs w:val="26"/>
        </w:rPr>
        <w:t>d</w:t>
      </w:r>
      <w:r w:rsidRPr="005862D5">
        <w:rPr>
          <w:sz w:val="26"/>
          <w:szCs w:val="26"/>
        </w:rPr>
        <w:t xml:space="preserve"> that</w:t>
      </w:r>
      <w:r w:rsidR="00223F73">
        <w:rPr>
          <w:sz w:val="26"/>
          <w:szCs w:val="26"/>
        </w:rPr>
        <w:t>: (1)</w:t>
      </w:r>
      <w:r w:rsidRPr="005862D5">
        <w:rPr>
          <w:sz w:val="26"/>
          <w:szCs w:val="26"/>
        </w:rPr>
        <w:t xml:space="preserve"> </w:t>
      </w:r>
      <w:r w:rsidR="00A27C65">
        <w:rPr>
          <w:sz w:val="26"/>
          <w:szCs w:val="26"/>
        </w:rPr>
        <w:t xml:space="preserve">the </w:t>
      </w:r>
      <w:r w:rsidRPr="005862D5">
        <w:rPr>
          <w:sz w:val="26"/>
          <w:szCs w:val="26"/>
        </w:rPr>
        <w:t>Complainant</w:t>
      </w:r>
      <w:r w:rsidR="00497F0C">
        <w:rPr>
          <w:sz w:val="26"/>
          <w:szCs w:val="26"/>
        </w:rPr>
        <w:t xml:space="preserve"> had been granted</w:t>
      </w:r>
      <w:r w:rsidRPr="005862D5">
        <w:rPr>
          <w:sz w:val="26"/>
          <w:szCs w:val="26"/>
        </w:rPr>
        <w:t xml:space="preserve"> a temporary ar</w:t>
      </w:r>
      <w:r w:rsidR="0040264B">
        <w:rPr>
          <w:sz w:val="26"/>
          <w:szCs w:val="26"/>
        </w:rPr>
        <w:t>rangement to pay $250 per month</w:t>
      </w:r>
      <w:r w:rsidR="00223F73">
        <w:rPr>
          <w:sz w:val="26"/>
          <w:szCs w:val="26"/>
        </w:rPr>
        <w:t>; (2)</w:t>
      </w:r>
      <w:r w:rsidR="0040264B">
        <w:rPr>
          <w:sz w:val="26"/>
          <w:szCs w:val="26"/>
        </w:rPr>
        <w:t xml:space="preserve"> the October payment </w:t>
      </w:r>
      <w:r w:rsidR="000C2636">
        <w:rPr>
          <w:sz w:val="26"/>
          <w:szCs w:val="26"/>
        </w:rPr>
        <w:t>was only $125</w:t>
      </w:r>
      <w:r w:rsidR="00223F73">
        <w:rPr>
          <w:sz w:val="26"/>
          <w:szCs w:val="26"/>
        </w:rPr>
        <w:t>; (3)</w:t>
      </w:r>
      <w:r w:rsidR="0040264B">
        <w:rPr>
          <w:sz w:val="26"/>
          <w:szCs w:val="26"/>
        </w:rPr>
        <w:t xml:space="preserve"> no payment was made in November</w:t>
      </w:r>
      <w:r w:rsidR="00223F73">
        <w:rPr>
          <w:sz w:val="26"/>
          <w:szCs w:val="26"/>
        </w:rPr>
        <w:t>; and (4)</w:t>
      </w:r>
      <w:r w:rsidR="0040264B">
        <w:rPr>
          <w:sz w:val="26"/>
          <w:szCs w:val="26"/>
        </w:rPr>
        <w:t xml:space="preserve"> the December payment was overdue.  Further, the CAP administrator’s letter clearly stated that there is no way to re-establish this payment arrangement if the payments are not made current by the first of the year.  </w:t>
      </w:r>
      <w:r w:rsidR="007464D8">
        <w:rPr>
          <w:sz w:val="26"/>
          <w:szCs w:val="26"/>
        </w:rPr>
        <w:t>Absent receipt of the missed payments, the entire overdue balance would be payable.</w:t>
      </w:r>
      <w:r w:rsidRPr="005862D5">
        <w:rPr>
          <w:sz w:val="26"/>
          <w:szCs w:val="26"/>
        </w:rPr>
        <w:t xml:space="preserve">  Nowhere in the letter </w:t>
      </w:r>
      <w:r w:rsidR="007464D8">
        <w:rPr>
          <w:sz w:val="26"/>
          <w:szCs w:val="26"/>
        </w:rPr>
        <w:t>i</w:t>
      </w:r>
      <w:r w:rsidRPr="005862D5">
        <w:rPr>
          <w:sz w:val="26"/>
          <w:szCs w:val="26"/>
        </w:rPr>
        <w:t>s it state</w:t>
      </w:r>
      <w:r w:rsidR="007464D8">
        <w:rPr>
          <w:sz w:val="26"/>
          <w:szCs w:val="26"/>
        </w:rPr>
        <w:t>d</w:t>
      </w:r>
      <w:r w:rsidRPr="005862D5">
        <w:rPr>
          <w:sz w:val="26"/>
          <w:szCs w:val="26"/>
        </w:rPr>
        <w:t xml:space="preserve"> that she was being removed from the CAP Program.</w:t>
      </w:r>
    </w:p>
    <w:p w:rsidR="00F40823" w:rsidRDefault="00F40823" w:rsidP="0081318D">
      <w:pPr>
        <w:widowControl/>
        <w:spacing w:line="360" w:lineRule="auto"/>
        <w:ind w:firstLine="1440"/>
        <w:rPr>
          <w:sz w:val="26"/>
          <w:szCs w:val="26"/>
        </w:rPr>
      </w:pPr>
    </w:p>
    <w:p w:rsidR="00746D1E" w:rsidRPr="00746D1E" w:rsidRDefault="00746D1E" w:rsidP="0081318D">
      <w:pPr>
        <w:widowControl/>
        <w:spacing w:line="360" w:lineRule="auto"/>
        <w:ind w:firstLine="1440"/>
        <w:rPr>
          <w:sz w:val="26"/>
          <w:szCs w:val="26"/>
        </w:rPr>
      </w:pPr>
      <w:r>
        <w:rPr>
          <w:sz w:val="26"/>
          <w:szCs w:val="26"/>
        </w:rPr>
        <w:t xml:space="preserve">The </w:t>
      </w:r>
      <w:r w:rsidR="00215AED">
        <w:rPr>
          <w:sz w:val="26"/>
          <w:szCs w:val="26"/>
        </w:rPr>
        <w:t>Special Agent</w:t>
      </w:r>
      <w:r>
        <w:rPr>
          <w:sz w:val="26"/>
          <w:szCs w:val="26"/>
        </w:rPr>
        <w:t xml:space="preserve"> concluded that Duquesne’s CAP Program meets the requirements of Section 1403 of the Public Utility Code (Code), 66 Pa. C.S. § 1403 and, therefore the Commission lacks the authority to establish a payment arrangement for the Complainant.  As such, the </w:t>
      </w:r>
      <w:r w:rsidR="00215AED">
        <w:rPr>
          <w:sz w:val="26"/>
          <w:szCs w:val="26"/>
        </w:rPr>
        <w:t>Special Agent</w:t>
      </w:r>
      <w:r>
        <w:rPr>
          <w:sz w:val="26"/>
          <w:szCs w:val="26"/>
        </w:rPr>
        <w:t xml:space="preserve"> dismissed the Complaint and ruled that the Complainant is obligated to pay for the service she uses by making payments as required by CAP administrators or face the threat of service termination.  </w:t>
      </w:r>
      <w:proofErr w:type="gramStart"/>
      <w:r>
        <w:rPr>
          <w:sz w:val="26"/>
          <w:szCs w:val="26"/>
        </w:rPr>
        <w:t>I.D. at 6.</w:t>
      </w:r>
      <w:proofErr w:type="gramEnd"/>
    </w:p>
    <w:p w:rsidR="00746D1E" w:rsidRDefault="00746D1E" w:rsidP="0081318D">
      <w:pPr>
        <w:widowControl/>
        <w:spacing w:line="360" w:lineRule="auto"/>
        <w:ind w:firstLine="1440"/>
        <w:rPr>
          <w:sz w:val="26"/>
          <w:szCs w:val="26"/>
        </w:rPr>
      </w:pPr>
    </w:p>
    <w:p w:rsidR="00F40823" w:rsidRPr="005862D5" w:rsidRDefault="00F40823" w:rsidP="0081318D">
      <w:pPr>
        <w:widowControl/>
        <w:spacing w:line="360" w:lineRule="auto"/>
        <w:ind w:firstLine="1440"/>
        <w:rPr>
          <w:sz w:val="26"/>
          <w:szCs w:val="26"/>
        </w:rPr>
      </w:pPr>
      <w:r>
        <w:rPr>
          <w:sz w:val="26"/>
          <w:szCs w:val="26"/>
        </w:rPr>
        <w:t xml:space="preserve">In her Exceptions the Complainant </w:t>
      </w:r>
      <w:r w:rsidR="001E2B6E">
        <w:rPr>
          <w:sz w:val="26"/>
          <w:szCs w:val="26"/>
        </w:rPr>
        <w:t>aver</w:t>
      </w:r>
      <w:r w:rsidR="00287A3D">
        <w:rPr>
          <w:sz w:val="26"/>
          <w:szCs w:val="26"/>
        </w:rPr>
        <w:t>s</w:t>
      </w:r>
      <w:r w:rsidR="001E2B6E">
        <w:rPr>
          <w:sz w:val="26"/>
          <w:szCs w:val="26"/>
        </w:rPr>
        <w:t xml:space="preserve"> </w:t>
      </w:r>
      <w:r w:rsidR="00287A3D">
        <w:rPr>
          <w:sz w:val="26"/>
          <w:szCs w:val="26"/>
        </w:rPr>
        <w:t xml:space="preserve">that </w:t>
      </w:r>
      <w:r w:rsidR="002E28CA">
        <w:rPr>
          <w:sz w:val="26"/>
          <w:szCs w:val="26"/>
        </w:rPr>
        <w:t>after she had submitted personal financial information requested by Duquesne, she received</w:t>
      </w:r>
      <w:r w:rsidR="001E2B6E">
        <w:rPr>
          <w:sz w:val="26"/>
          <w:szCs w:val="26"/>
        </w:rPr>
        <w:t xml:space="preserve"> notice </w:t>
      </w:r>
      <w:r w:rsidR="002E28CA">
        <w:rPr>
          <w:sz w:val="26"/>
          <w:szCs w:val="26"/>
        </w:rPr>
        <w:t>from the Special Agent</w:t>
      </w:r>
      <w:r w:rsidR="001E2B6E">
        <w:rPr>
          <w:sz w:val="26"/>
          <w:szCs w:val="26"/>
        </w:rPr>
        <w:t xml:space="preserve"> </w:t>
      </w:r>
      <w:r w:rsidR="002548FF">
        <w:rPr>
          <w:sz w:val="26"/>
          <w:szCs w:val="26"/>
        </w:rPr>
        <w:t>stating that</w:t>
      </w:r>
      <w:r w:rsidR="001E2B6E">
        <w:rPr>
          <w:sz w:val="26"/>
          <w:szCs w:val="26"/>
        </w:rPr>
        <w:t xml:space="preserve"> submission of </w:t>
      </w:r>
      <w:r w:rsidR="002548FF">
        <w:rPr>
          <w:sz w:val="26"/>
          <w:szCs w:val="26"/>
        </w:rPr>
        <w:t>some</w:t>
      </w:r>
      <w:r w:rsidR="001E2B6E">
        <w:rPr>
          <w:sz w:val="26"/>
          <w:szCs w:val="26"/>
        </w:rPr>
        <w:t xml:space="preserve"> financial data</w:t>
      </w:r>
      <w:r w:rsidR="002548FF">
        <w:rPr>
          <w:sz w:val="26"/>
          <w:szCs w:val="26"/>
        </w:rPr>
        <w:t xml:space="preserve"> requested need not be submitte</w:t>
      </w:r>
      <w:r w:rsidR="00915BE5">
        <w:rPr>
          <w:sz w:val="26"/>
          <w:szCs w:val="26"/>
        </w:rPr>
        <w:t>d</w:t>
      </w:r>
      <w:r w:rsidR="002E28CA">
        <w:rPr>
          <w:sz w:val="26"/>
          <w:szCs w:val="26"/>
        </w:rPr>
        <w:t>.</w:t>
      </w:r>
      <w:r w:rsidR="001E2B6E">
        <w:rPr>
          <w:sz w:val="26"/>
          <w:szCs w:val="26"/>
        </w:rPr>
        <w:t xml:space="preserve">  </w:t>
      </w:r>
      <w:proofErr w:type="gramStart"/>
      <w:r w:rsidR="001E2B6E">
        <w:rPr>
          <w:sz w:val="26"/>
          <w:szCs w:val="26"/>
        </w:rPr>
        <w:t>Exc. at 1.</w:t>
      </w:r>
      <w:proofErr w:type="gramEnd"/>
      <w:r w:rsidR="001E2B6E">
        <w:rPr>
          <w:sz w:val="26"/>
          <w:szCs w:val="26"/>
        </w:rPr>
        <w:t xml:space="preserve"> </w:t>
      </w:r>
      <w:r w:rsidR="00287A3D">
        <w:rPr>
          <w:sz w:val="26"/>
          <w:szCs w:val="26"/>
        </w:rPr>
        <w:t xml:space="preserve"> </w:t>
      </w:r>
      <w:r w:rsidR="006A23C4">
        <w:rPr>
          <w:sz w:val="26"/>
          <w:szCs w:val="26"/>
        </w:rPr>
        <w:t xml:space="preserve">The Complainant also </w:t>
      </w:r>
      <w:proofErr w:type="gramStart"/>
      <w:r w:rsidR="006A23C4">
        <w:rPr>
          <w:sz w:val="26"/>
          <w:szCs w:val="26"/>
        </w:rPr>
        <w:t>excepted</w:t>
      </w:r>
      <w:proofErr w:type="gramEnd"/>
      <w:r w:rsidR="006A23C4">
        <w:rPr>
          <w:sz w:val="26"/>
          <w:szCs w:val="26"/>
        </w:rPr>
        <w:t xml:space="preserve"> to the Special Agent allowing Duquesne to use this</w:t>
      </w:r>
      <w:r w:rsidR="001E2B6E">
        <w:rPr>
          <w:sz w:val="26"/>
          <w:szCs w:val="26"/>
        </w:rPr>
        <w:t xml:space="preserve"> financial information against her</w:t>
      </w:r>
      <w:r w:rsidR="006A23C4">
        <w:rPr>
          <w:sz w:val="26"/>
          <w:szCs w:val="26"/>
        </w:rPr>
        <w:t xml:space="preserve"> at the hearing</w:t>
      </w:r>
      <w:r w:rsidR="001E2B6E">
        <w:rPr>
          <w:sz w:val="26"/>
          <w:szCs w:val="26"/>
        </w:rPr>
        <w:t xml:space="preserve">.  </w:t>
      </w:r>
      <w:r w:rsidR="009034AF">
        <w:rPr>
          <w:i/>
          <w:sz w:val="26"/>
          <w:szCs w:val="26"/>
        </w:rPr>
        <w:t>Id.</w:t>
      </w:r>
      <w:r w:rsidR="001E2B6E">
        <w:rPr>
          <w:sz w:val="26"/>
          <w:szCs w:val="26"/>
        </w:rPr>
        <w:t xml:space="preserve">  </w:t>
      </w:r>
      <w:r w:rsidR="00FC20D1">
        <w:rPr>
          <w:sz w:val="26"/>
          <w:szCs w:val="26"/>
        </w:rPr>
        <w:t xml:space="preserve">The Complainant also stated in her Exceptions that she has proof of everything she said </w:t>
      </w:r>
      <w:r w:rsidR="00FC20D1">
        <w:rPr>
          <w:sz w:val="26"/>
          <w:szCs w:val="26"/>
        </w:rPr>
        <w:lastRenderedPageBreak/>
        <w:t>regarding her removal from the CAP Program by Duquesne</w:t>
      </w:r>
      <w:r w:rsidR="003F74F8">
        <w:rPr>
          <w:sz w:val="26"/>
          <w:szCs w:val="26"/>
        </w:rPr>
        <w:t>,</w:t>
      </w:r>
      <w:r w:rsidR="00FC20D1">
        <w:rPr>
          <w:sz w:val="26"/>
          <w:szCs w:val="26"/>
        </w:rPr>
        <w:t xml:space="preserve"> that she needs a lower payment</w:t>
      </w:r>
      <w:r w:rsidR="003F74F8">
        <w:rPr>
          <w:sz w:val="26"/>
          <w:szCs w:val="26"/>
        </w:rPr>
        <w:t xml:space="preserve"> and intends to get legal help</w:t>
      </w:r>
      <w:r w:rsidR="00F0783C">
        <w:rPr>
          <w:sz w:val="26"/>
          <w:szCs w:val="26"/>
        </w:rPr>
        <w:t xml:space="preserve">.  </w:t>
      </w:r>
      <w:proofErr w:type="gramStart"/>
      <w:r w:rsidR="00F0783C">
        <w:rPr>
          <w:sz w:val="26"/>
          <w:szCs w:val="26"/>
        </w:rPr>
        <w:t>Exc. at 2.</w:t>
      </w:r>
      <w:proofErr w:type="gramEnd"/>
    </w:p>
    <w:p w:rsidR="00E42E31" w:rsidRDefault="00E42E31" w:rsidP="0081318D">
      <w:pPr>
        <w:widowControl/>
        <w:rPr>
          <w:sz w:val="26"/>
          <w:szCs w:val="26"/>
        </w:rPr>
      </w:pPr>
    </w:p>
    <w:p w:rsidR="00511F93" w:rsidRDefault="002B4204" w:rsidP="0081318D">
      <w:pPr>
        <w:widowControl/>
        <w:spacing w:line="360" w:lineRule="auto"/>
        <w:rPr>
          <w:sz w:val="26"/>
          <w:szCs w:val="26"/>
        </w:rPr>
      </w:pPr>
      <w:r>
        <w:rPr>
          <w:sz w:val="26"/>
          <w:szCs w:val="26"/>
        </w:rPr>
        <w:tab/>
      </w:r>
      <w:r>
        <w:rPr>
          <w:sz w:val="26"/>
          <w:szCs w:val="26"/>
        </w:rPr>
        <w:tab/>
      </w:r>
      <w:r w:rsidR="00830EA9">
        <w:rPr>
          <w:sz w:val="26"/>
          <w:szCs w:val="26"/>
        </w:rPr>
        <w:t>In Reply, Duquesne opines</w:t>
      </w:r>
      <w:r>
        <w:rPr>
          <w:sz w:val="26"/>
          <w:szCs w:val="26"/>
        </w:rPr>
        <w:t xml:space="preserve"> that the Special Agent’s </w:t>
      </w:r>
      <w:r w:rsidR="00456008">
        <w:rPr>
          <w:sz w:val="26"/>
          <w:szCs w:val="26"/>
        </w:rPr>
        <w:t>Initial D</w:t>
      </w:r>
      <w:r>
        <w:rPr>
          <w:sz w:val="26"/>
          <w:szCs w:val="26"/>
        </w:rPr>
        <w:t>ecision correctly dismissed the Complaint based upon the Commission’s lack of authority to establish a payment agreement under the insta</w:t>
      </w:r>
      <w:r w:rsidR="00AA1A27">
        <w:rPr>
          <w:sz w:val="26"/>
          <w:szCs w:val="26"/>
        </w:rPr>
        <w:t>nt circumstances</w:t>
      </w:r>
      <w:r w:rsidR="00511F93">
        <w:rPr>
          <w:sz w:val="26"/>
          <w:szCs w:val="26"/>
        </w:rPr>
        <w:t xml:space="preserve"> pursuant to Section 1405(c) of the </w:t>
      </w:r>
      <w:proofErr w:type="gramStart"/>
      <w:r w:rsidR="00511F93">
        <w:rPr>
          <w:sz w:val="26"/>
          <w:szCs w:val="26"/>
        </w:rPr>
        <w:t xml:space="preserve">Code </w:t>
      </w:r>
      <w:r w:rsidR="00AA1A27">
        <w:rPr>
          <w:sz w:val="26"/>
          <w:szCs w:val="26"/>
        </w:rPr>
        <w:t>.</w:t>
      </w:r>
      <w:proofErr w:type="gramEnd"/>
      <w:r w:rsidR="00AA1A27">
        <w:rPr>
          <w:sz w:val="26"/>
          <w:szCs w:val="26"/>
        </w:rPr>
        <w:t xml:space="preserve">  </w:t>
      </w:r>
      <w:proofErr w:type="gramStart"/>
      <w:r w:rsidR="00CC3AC7">
        <w:rPr>
          <w:sz w:val="26"/>
          <w:szCs w:val="26"/>
        </w:rPr>
        <w:t>R.Exc. at 1</w:t>
      </w:r>
      <w:r w:rsidR="00AA1A27">
        <w:rPr>
          <w:sz w:val="26"/>
          <w:szCs w:val="26"/>
        </w:rPr>
        <w:t>.</w:t>
      </w:r>
      <w:proofErr w:type="gramEnd"/>
      <w:r w:rsidR="00AA1A27">
        <w:rPr>
          <w:sz w:val="26"/>
          <w:szCs w:val="26"/>
        </w:rPr>
        <w:t xml:space="preserve"> </w:t>
      </w:r>
      <w:r w:rsidR="00511F93">
        <w:rPr>
          <w:sz w:val="26"/>
          <w:szCs w:val="26"/>
        </w:rPr>
        <w:t xml:space="preserve"> </w:t>
      </w:r>
      <w:r w:rsidR="00AA1A27">
        <w:rPr>
          <w:sz w:val="26"/>
          <w:szCs w:val="26"/>
        </w:rPr>
        <w:t>Duquesne</w:t>
      </w:r>
      <w:r w:rsidR="0044091F">
        <w:rPr>
          <w:sz w:val="26"/>
          <w:szCs w:val="26"/>
        </w:rPr>
        <w:t xml:space="preserve"> </w:t>
      </w:r>
      <w:r w:rsidR="00511F93">
        <w:rPr>
          <w:sz w:val="26"/>
          <w:szCs w:val="26"/>
        </w:rPr>
        <w:t xml:space="preserve">submits </w:t>
      </w:r>
      <w:r w:rsidR="00AA1A27">
        <w:rPr>
          <w:sz w:val="26"/>
          <w:szCs w:val="26"/>
        </w:rPr>
        <w:t xml:space="preserve">that the </w:t>
      </w:r>
      <w:r w:rsidR="0081100C">
        <w:rPr>
          <w:sz w:val="26"/>
          <w:szCs w:val="26"/>
        </w:rPr>
        <w:t>Initial Decision</w:t>
      </w:r>
      <w:r w:rsidR="0044091F">
        <w:rPr>
          <w:sz w:val="26"/>
          <w:szCs w:val="26"/>
        </w:rPr>
        <w:t xml:space="preserve"> properly</w:t>
      </w:r>
      <w:r w:rsidR="0081100C">
        <w:rPr>
          <w:sz w:val="26"/>
          <w:szCs w:val="26"/>
        </w:rPr>
        <w:t xml:space="preserve"> </w:t>
      </w:r>
      <w:r w:rsidR="0044091F">
        <w:rPr>
          <w:sz w:val="26"/>
          <w:szCs w:val="26"/>
        </w:rPr>
        <w:t xml:space="preserve">relies upon </w:t>
      </w:r>
      <w:r w:rsidR="000C2636">
        <w:rPr>
          <w:sz w:val="26"/>
          <w:szCs w:val="26"/>
        </w:rPr>
        <w:t>t</w:t>
      </w:r>
      <w:r w:rsidR="0044091F">
        <w:rPr>
          <w:sz w:val="26"/>
          <w:szCs w:val="26"/>
        </w:rPr>
        <w:t xml:space="preserve">he Responsible Utility Customer Protection Act as a basis for dismissal of the Complaint.  </w:t>
      </w:r>
      <w:r w:rsidR="00911F49">
        <w:rPr>
          <w:i/>
          <w:sz w:val="26"/>
          <w:szCs w:val="26"/>
        </w:rPr>
        <w:t>Id</w:t>
      </w:r>
      <w:r w:rsidR="00911F49">
        <w:rPr>
          <w:sz w:val="26"/>
          <w:szCs w:val="26"/>
        </w:rPr>
        <w:t>.</w:t>
      </w:r>
      <w:r w:rsidR="0044091F">
        <w:rPr>
          <w:sz w:val="26"/>
          <w:szCs w:val="26"/>
        </w:rPr>
        <w:t xml:space="preserve">  </w:t>
      </w:r>
    </w:p>
    <w:p w:rsidR="00511F93" w:rsidRDefault="00511F93" w:rsidP="0081318D">
      <w:pPr>
        <w:widowControl/>
        <w:spacing w:line="360" w:lineRule="auto"/>
        <w:rPr>
          <w:sz w:val="26"/>
          <w:szCs w:val="26"/>
        </w:rPr>
      </w:pPr>
    </w:p>
    <w:p w:rsidR="002B4204" w:rsidRDefault="00511F93" w:rsidP="0081318D">
      <w:pPr>
        <w:widowControl/>
        <w:spacing w:line="360" w:lineRule="auto"/>
        <w:rPr>
          <w:sz w:val="26"/>
          <w:szCs w:val="26"/>
        </w:rPr>
      </w:pPr>
      <w:r>
        <w:rPr>
          <w:sz w:val="26"/>
          <w:szCs w:val="26"/>
        </w:rPr>
        <w:tab/>
      </w:r>
      <w:r>
        <w:rPr>
          <w:sz w:val="26"/>
          <w:szCs w:val="26"/>
        </w:rPr>
        <w:tab/>
      </w:r>
      <w:r w:rsidR="00DE6270">
        <w:rPr>
          <w:sz w:val="26"/>
          <w:szCs w:val="26"/>
        </w:rPr>
        <w:t xml:space="preserve">As to the Complainant’s </w:t>
      </w:r>
      <w:r w:rsidR="000C2636">
        <w:rPr>
          <w:sz w:val="26"/>
          <w:szCs w:val="26"/>
        </w:rPr>
        <w:t xml:space="preserve">averment that her </w:t>
      </w:r>
      <w:r w:rsidR="00DE6270">
        <w:rPr>
          <w:sz w:val="26"/>
          <w:szCs w:val="26"/>
        </w:rPr>
        <w:t>financial information</w:t>
      </w:r>
      <w:r w:rsidR="000C2636">
        <w:rPr>
          <w:sz w:val="26"/>
          <w:szCs w:val="26"/>
        </w:rPr>
        <w:t xml:space="preserve"> was</w:t>
      </w:r>
      <w:r w:rsidR="00DE6270">
        <w:rPr>
          <w:sz w:val="26"/>
          <w:szCs w:val="26"/>
        </w:rPr>
        <w:t xml:space="preserve"> used against her at the hearing, Duquesne clarifies that although the discovery </w:t>
      </w:r>
      <w:r w:rsidR="00830EA9">
        <w:rPr>
          <w:sz w:val="26"/>
          <w:szCs w:val="26"/>
        </w:rPr>
        <w:t>responses of the Complainant had been</w:t>
      </w:r>
      <w:r w:rsidR="00DE6270">
        <w:rPr>
          <w:sz w:val="26"/>
          <w:szCs w:val="26"/>
        </w:rPr>
        <w:t xml:space="preserve"> entered into evidence, the Special Agent did not consider that information in his findings of </w:t>
      </w:r>
      <w:r w:rsidR="00830EA9">
        <w:rPr>
          <w:sz w:val="26"/>
          <w:szCs w:val="26"/>
        </w:rPr>
        <w:t>fact, and</w:t>
      </w:r>
      <w:r w:rsidR="000C2636">
        <w:rPr>
          <w:sz w:val="26"/>
          <w:szCs w:val="26"/>
        </w:rPr>
        <w:t>,</w:t>
      </w:r>
      <w:r w:rsidR="00830EA9">
        <w:rPr>
          <w:sz w:val="26"/>
          <w:szCs w:val="26"/>
        </w:rPr>
        <w:t xml:space="preserve"> therefore</w:t>
      </w:r>
      <w:r w:rsidR="000C2636">
        <w:rPr>
          <w:sz w:val="26"/>
          <w:szCs w:val="26"/>
        </w:rPr>
        <w:t>,</w:t>
      </w:r>
      <w:r w:rsidR="00830EA9">
        <w:rPr>
          <w:sz w:val="26"/>
          <w:szCs w:val="26"/>
        </w:rPr>
        <w:t xml:space="preserve"> did not consider such information as a basis for his recommendation.  </w:t>
      </w:r>
      <w:proofErr w:type="gramStart"/>
      <w:r w:rsidR="00830EA9">
        <w:rPr>
          <w:sz w:val="26"/>
          <w:szCs w:val="26"/>
        </w:rPr>
        <w:t>R.Exc. at 4.</w:t>
      </w:r>
      <w:proofErr w:type="gramEnd"/>
    </w:p>
    <w:p w:rsidR="00223F73" w:rsidRDefault="00223F73" w:rsidP="0081318D">
      <w:pPr>
        <w:widowControl/>
        <w:spacing w:line="360" w:lineRule="auto"/>
        <w:rPr>
          <w:sz w:val="26"/>
          <w:szCs w:val="26"/>
        </w:rPr>
      </w:pPr>
    </w:p>
    <w:p w:rsidR="00BC2CD6" w:rsidRDefault="00BC2CD6" w:rsidP="0081318D">
      <w:pPr>
        <w:widowControl/>
        <w:spacing w:line="360" w:lineRule="auto"/>
        <w:rPr>
          <w:sz w:val="26"/>
          <w:szCs w:val="26"/>
        </w:rPr>
      </w:pPr>
      <w:r>
        <w:rPr>
          <w:sz w:val="26"/>
          <w:szCs w:val="26"/>
        </w:rPr>
        <w:tab/>
      </w:r>
      <w:r>
        <w:rPr>
          <w:sz w:val="26"/>
          <w:szCs w:val="26"/>
        </w:rPr>
        <w:tab/>
        <w:t>Duquesne</w:t>
      </w:r>
      <w:r w:rsidR="00CC3AC7">
        <w:rPr>
          <w:sz w:val="26"/>
          <w:szCs w:val="26"/>
        </w:rPr>
        <w:t xml:space="preserve"> </w:t>
      </w:r>
      <w:r>
        <w:rPr>
          <w:sz w:val="26"/>
          <w:szCs w:val="26"/>
        </w:rPr>
        <w:t>characterizes the Complainant</w:t>
      </w:r>
      <w:r w:rsidR="00A31A57">
        <w:rPr>
          <w:sz w:val="26"/>
          <w:szCs w:val="26"/>
        </w:rPr>
        <w:t>’</w:t>
      </w:r>
      <w:r>
        <w:rPr>
          <w:sz w:val="26"/>
          <w:szCs w:val="26"/>
        </w:rPr>
        <w:t>s assertion that she can prove th</w:t>
      </w:r>
      <w:r w:rsidR="007D4E60">
        <w:rPr>
          <w:sz w:val="26"/>
          <w:szCs w:val="26"/>
        </w:rPr>
        <w:t>at</w:t>
      </w:r>
      <w:r>
        <w:rPr>
          <w:sz w:val="26"/>
          <w:szCs w:val="26"/>
        </w:rPr>
        <w:t xml:space="preserve"> she was inappropriately removed from the CAP program, as a request to reopen the record for the submission of additional evidence.  </w:t>
      </w:r>
      <w:r w:rsidR="00911F49">
        <w:rPr>
          <w:i/>
          <w:sz w:val="26"/>
          <w:szCs w:val="26"/>
        </w:rPr>
        <w:t>Id.</w:t>
      </w:r>
      <w:r>
        <w:rPr>
          <w:sz w:val="26"/>
          <w:szCs w:val="26"/>
        </w:rPr>
        <w:t xml:space="preserve">  </w:t>
      </w:r>
      <w:r w:rsidR="002D5011">
        <w:rPr>
          <w:sz w:val="26"/>
          <w:szCs w:val="26"/>
        </w:rPr>
        <w:t>Duquesne avers that the Complainant’s Exception does not identify any basis for allowing additional information</w:t>
      </w:r>
      <w:r w:rsidR="00102A62">
        <w:rPr>
          <w:sz w:val="26"/>
          <w:szCs w:val="26"/>
        </w:rPr>
        <w:t xml:space="preserve"> or evidence</w:t>
      </w:r>
      <w:r w:rsidR="002D5011">
        <w:rPr>
          <w:sz w:val="26"/>
          <w:szCs w:val="26"/>
        </w:rPr>
        <w:t xml:space="preserve"> into the record</w:t>
      </w:r>
      <w:r w:rsidR="006046B9">
        <w:rPr>
          <w:sz w:val="26"/>
          <w:szCs w:val="26"/>
        </w:rPr>
        <w:t xml:space="preserve"> and requests that the Commission deny any requests to reopen the record</w:t>
      </w:r>
      <w:r w:rsidR="002D5011">
        <w:rPr>
          <w:sz w:val="26"/>
          <w:szCs w:val="26"/>
        </w:rPr>
        <w:t>.  R.Exc. at 5.</w:t>
      </w:r>
    </w:p>
    <w:p w:rsidR="00423957" w:rsidRDefault="00423957" w:rsidP="0081318D">
      <w:pPr>
        <w:widowControl/>
        <w:spacing w:line="360" w:lineRule="auto"/>
        <w:rPr>
          <w:sz w:val="26"/>
          <w:szCs w:val="26"/>
        </w:rPr>
      </w:pPr>
    </w:p>
    <w:p w:rsidR="00423957" w:rsidRPr="006046B9" w:rsidRDefault="00423957" w:rsidP="0081318D">
      <w:pPr>
        <w:widowControl/>
        <w:spacing w:line="360" w:lineRule="auto"/>
        <w:rPr>
          <w:sz w:val="26"/>
          <w:szCs w:val="26"/>
        </w:rPr>
      </w:pPr>
      <w:r>
        <w:rPr>
          <w:sz w:val="26"/>
          <w:szCs w:val="26"/>
        </w:rPr>
        <w:tab/>
      </w:r>
      <w:r>
        <w:rPr>
          <w:sz w:val="26"/>
          <w:szCs w:val="26"/>
        </w:rPr>
        <w:tab/>
        <w:t xml:space="preserve">Regarding the Complainant’s statement that she will be seeking legal help, Duquesne submits that this is not a basis for granting the Complainant’s Exceptions.  R.Exc. at 6.  The Complainant elected to appear </w:t>
      </w:r>
      <w:r>
        <w:rPr>
          <w:i/>
          <w:sz w:val="26"/>
          <w:szCs w:val="26"/>
        </w:rPr>
        <w:t>pro se</w:t>
      </w:r>
      <w:r>
        <w:rPr>
          <w:sz w:val="26"/>
          <w:szCs w:val="26"/>
        </w:rPr>
        <w:t xml:space="preserve"> before the Commission to </w:t>
      </w:r>
      <w:r w:rsidR="00911F49">
        <w:rPr>
          <w:sz w:val="26"/>
          <w:szCs w:val="26"/>
        </w:rPr>
        <w:t xml:space="preserve">defend her Formal Complaint and that election is not relevant to the Special Agent’s recommendation.  </w:t>
      </w:r>
      <w:r w:rsidR="00911F49">
        <w:rPr>
          <w:i/>
          <w:sz w:val="26"/>
          <w:szCs w:val="26"/>
        </w:rPr>
        <w:t>Id.</w:t>
      </w:r>
      <w:r w:rsidR="006046B9">
        <w:rPr>
          <w:i/>
          <w:sz w:val="26"/>
          <w:szCs w:val="26"/>
        </w:rPr>
        <w:t xml:space="preserve">  </w:t>
      </w:r>
      <w:r w:rsidR="006046B9">
        <w:rPr>
          <w:sz w:val="26"/>
          <w:szCs w:val="26"/>
        </w:rPr>
        <w:t xml:space="preserve">For all of the foregoing reasons, Duquesne </w:t>
      </w:r>
      <w:r w:rsidR="00401A52">
        <w:rPr>
          <w:sz w:val="26"/>
          <w:szCs w:val="26"/>
        </w:rPr>
        <w:t>requests that the Complainant’s Exceptions be denied.</w:t>
      </w:r>
    </w:p>
    <w:p w:rsidR="00401A52" w:rsidRPr="005862D5" w:rsidRDefault="00401A52" w:rsidP="00401A52">
      <w:pPr>
        <w:widowControl/>
        <w:spacing w:line="360" w:lineRule="auto"/>
        <w:rPr>
          <w:sz w:val="26"/>
          <w:szCs w:val="26"/>
        </w:rPr>
      </w:pPr>
      <w:r>
        <w:rPr>
          <w:sz w:val="26"/>
          <w:szCs w:val="26"/>
        </w:rPr>
        <w:lastRenderedPageBreak/>
        <w:tab/>
      </w:r>
      <w:r>
        <w:rPr>
          <w:sz w:val="26"/>
          <w:szCs w:val="26"/>
        </w:rPr>
        <w:tab/>
        <w:t>It is evident that t</w:t>
      </w:r>
      <w:r w:rsidRPr="005862D5">
        <w:rPr>
          <w:sz w:val="26"/>
          <w:szCs w:val="26"/>
        </w:rPr>
        <w:t xml:space="preserve">he Responsible Utility Customer Protection Act, 66 Pa. C.S. §1401, </w:t>
      </w:r>
      <w:r w:rsidRPr="005862D5">
        <w:rPr>
          <w:i/>
          <w:sz w:val="26"/>
          <w:szCs w:val="26"/>
        </w:rPr>
        <w:t>et seq.</w:t>
      </w:r>
      <w:r w:rsidRPr="005862D5">
        <w:rPr>
          <w:sz w:val="26"/>
          <w:szCs w:val="26"/>
        </w:rPr>
        <w:t xml:space="preserve">, </w:t>
      </w:r>
      <w:r>
        <w:rPr>
          <w:sz w:val="26"/>
          <w:szCs w:val="26"/>
        </w:rPr>
        <w:t xml:space="preserve">which </w:t>
      </w:r>
      <w:r w:rsidRPr="005862D5">
        <w:rPr>
          <w:sz w:val="26"/>
          <w:szCs w:val="26"/>
        </w:rPr>
        <w:t xml:space="preserve">became effective December 14, 2004, applies to this proceeding.  This law provides strict guidelines that the Commission must follow in handling customer complaints.  Section 1405(c) of the Code </w:t>
      </w:r>
      <w:r>
        <w:rPr>
          <w:sz w:val="26"/>
          <w:szCs w:val="26"/>
        </w:rPr>
        <w:t>states</w:t>
      </w:r>
      <w:r w:rsidRPr="005862D5">
        <w:rPr>
          <w:sz w:val="26"/>
          <w:szCs w:val="26"/>
        </w:rPr>
        <w:t xml:space="preserve"> as follows:</w:t>
      </w:r>
    </w:p>
    <w:p w:rsidR="00401A52" w:rsidRPr="005862D5" w:rsidRDefault="00401A52" w:rsidP="00401A52">
      <w:pPr>
        <w:widowControl/>
        <w:rPr>
          <w:sz w:val="26"/>
          <w:szCs w:val="26"/>
        </w:rPr>
      </w:pPr>
    </w:p>
    <w:p w:rsidR="00401A52" w:rsidRPr="005862D5" w:rsidRDefault="00401A52" w:rsidP="00401A52">
      <w:pPr>
        <w:widowControl/>
        <w:ind w:left="1440" w:right="1440"/>
        <w:rPr>
          <w:sz w:val="26"/>
          <w:szCs w:val="26"/>
        </w:rPr>
      </w:pPr>
      <w:r w:rsidRPr="005862D5">
        <w:rPr>
          <w:sz w:val="26"/>
          <w:szCs w:val="26"/>
        </w:rPr>
        <w:t>(</w:t>
      </w:r>
      <w:r>
        <w:rPr>
          <w:sz w:val="26"/>
          <w:szCs w:val="26"/>
        </w:rPr>
        <w:t>c</w:t>
      </w:r>
      <w:r w:rsidRPr="005862D5">
        <w:rPr>
          <w:sz w:val="26"/>
          <w:szCs w:val="26"/>
        </w:rPr>
        <w:t>)</w:t>
      </w:r>
      <w:r w:rsidRPr="005862D5">
        <w:rPr>
          <w:sz w:val="26"/>
          <w:szCs w:val="26"/>
        </w:rPr>
        <w:tab/>
        <w:t>Customer Assistance Programs. – Customer assistance program rates shall be timely paid and shall not be the subject of payment agreements negotiated or approved by the commission.</w:t>
      </w:r>
    </w:p>
    <w:p w:rsidR="00401A52" w:rsidRPr="005862D5" w:rsidRDefault="00401A52" w:rsidP="00401A52">
      <w:pPr>
        <w:widowControl/>
        <w:spacing w:line="360" w:lineRule="auto"/>
        <w:rPr>
          <w:sz w:val="26"/>
          <w:szCs w:val="26"/>
        </w:rPr>
      </w:pPr>
    </w:p>
    <w:p w:rsidR="00401A52" w:rsidRPr="005862D5" w:rsidRDefault="00401A52" w:rsidP="00401A52">
      <w:pPr>
        <w:widowControl/>
        <w:spacing w:line="360" w:lineRule="auto"/>
        <w:rPr>
          <w:sz w:val="26"/>
          <w:szCs w:val="26"/>
        </w:rPr>
      </w:pPr>
      <w:proofErr w:type="gramStart"/>
      <w:r w:rsidRPr="005862D5">
        <w:rPr>
          <w:sz w:val="26"/>
          <w:szCs w:val="26"/>
        </w:rPr>
        <w:t>66 Pa. C.S. § 1405(c).</w:t>
      </w:r>
      <w:proofErr w:type="gramEnd"/>
    </w:p>
    <w:p w:rsidR="00401A52" w:rsidRPr="005862D5" w:rsidRDefault="00401A52" w:rsidP="00401A52">
      <w:pPr>
        <w:widowControl/>
        <w:spacing w:line="360" w:lineRule="auto"/>
        <w:rPr>
          <w:sz w:val="26"/>
          <w:szCs w:val="26"/>
        </w:rPr>
      </w:pPr>
    </w:p>
    <w:p w:rsidR="00401A52" w:rsidRPr="005862D5" w:rsidRDefault="00401A52" w:rsidP="00401A52">
      <w:pPr>
        <w:widowControl/>
        <w:spacing w:line="360" w:lineRule="auto"/>
        <w:rPr>
          <w:sz w:val="26"/>
          <w:szCs w:val="26"/>
        </w:rPr>
      </w:pPr>
      <w:r w:rsidRPr="005862D5">
        <w:rPr>
          <w:sz w:val="26"/>
          <w:szCs w:val="26"/>
        </w:rPr>
        <w:tab/>
      </w:r>
      <w:r w:rsidRPr="005862D5">
        <w:rPr>
          <w:sz w:val="26"/>
          <w:szCs w:val="26"/>
        </w:rPr>
        <w:tab/>
        <w:t xml:space="preserve">The General Assembly has made it clear that the Commission lacks the authority to establish payment arrangements for customers participating in CAP programs offered by public utilities.  </w:t>
      </w:r>
    </w:p>
    <w:p w:rsidR="00401A52" w:rsidRPr="005862D5" w:rsidRDefault="00401A52" w:rsidP="00401A52">
      <w:pPr>
        <w:widowControl/>
        <w:spacing w:line="360" w:lineRule="auto"/>
        <w:rPr>
          <w:sz w:val="26"/>
          <w:szCs w:val="26"/>
        </w:rPr>
      </w:pPr>
    </w:p>
    <w:p w:rsidR="00401A52" w:rsidRPr="005862D5" w:rsidRDefault="00401A52" w:rsidP="00401A52">
      <w:pPr>
        <w:widowControl/>
        <w:spacing w:line="360" w:lineRule="auto"/>
        <w:ind w:firstLine="1440"/>
        <w:rPr>
          <w:sz w:val="26"/>
          <w:szCs w:val="26"/>
        </w:rPr>
      </w:pPr>
      <w:r w:rsidRPr="005862D5">
        <w:rPr>
          <w:sz w:val="26"/>
          <w:szCs w:val="26"/>
        </w:rPr>
        <w:t>Section 1403 of the Code defines a CAP program as follows:</w:t>
      </w:r>
    </w:p>
    <w:p w:rsidR="00401A52" w:rsidRPr="005862D5" w:rsidRDefault="00401A52" w:rsidP="00401A52">
      <w:pPr>
        <w:widowControl/>
        <w:rPr>
          <w:sz w:val="26"/>
          <w:szCs w:val="26"/>
        </w:rPr>
      </w:pPr>
    </w:p>
    <w:p w:rsidR="00401A52" w:rsidRPr="005862D5" w:rsidRDefault="00401A52" w:rsidP="00401A52">
      <w:pPr>
        <w:widowControl/>
        <w:ind w:left="1440" w:right="1440"/>
        <w:rPr>
          <w:sz w:val="26"/>
          <w:szCs w:val="26"/>
        </w:rPr>
      </w:pPr>
      <w:r w:rsidRPr="005862D5">
        <w:rPr>
          <w:sz w:val="26"/>
          <w:szCs w:val="26"/>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401A52" w:rsidRPr="005862D5" w:rsidRDefault="00401A52" w:rsidP="00401A52">
      <w:pPr>
        <w:widowControl/>
        <w:spacing w:line="360" w:lineRule="auto"/>
        <w:rPr>
          <w:sz w:val="26"/>
          <w:szCs w:val="26"/>
        </w:rPr>
      </w:pPr>
    </w:p>
    <w:p w:rsidR="00401A52" w:rsidRPr="005862D5" w:rsidRDefault="00401A52" w:rsidP="00401A52">
      <w:pPr>
        <w:widowControl/>
        <w:spacing w:line="360" w:lineRule="auto"/>
        <w:rPr>
          <w:sz w:val="26"/>
          <w:szCs w:val="26"/>
        </w:rPr>
      </w:pPr>
      <w:proofErr w:type="gramStart"/>
      <w:r w:rsidRPr="005862D5">
        <w:rPr>
          <w:sz w:val="26"/>
          <w:szCs w:val="26"/>
        </w:rPr>
        <w:t>66 Pa. C.S. § 1403 (Definition of “Customer Assistance Program”).</w:t>
      </w:r>
      <w:proofErr w:type="gramEnd"/>
    </w:p>
    <w:p w:rsidR="00401A52" w:rsidRPr="00911F49" w:rsidRDefault="00401A52" w:rsidP="0081318D">
      <w:pPr>
        <w:widowControl/>
        <w:spacing w:line="360" w:lineRule="auto"/>
        <w:rPr>
          <w:sz w:val="26"/>
          <w:szCs w:val="26"/>
        </w:rPr>
      </w:pPr>
    </w:p>
    <w:p w:rsidR="005B1B83" w:rsidRDefault="005B1B83" w:rsidP="0081318D">
      <w:pPr>
        <w:widowControl/>
        <w:spacing w:line="360" w:lineRule="auto"/>
        <w:rPr>
          <w:sz w:val="26"/>
          <w:szCs w:val="26"/>
        </w:rPr>
      </w:pPr>
      <w:r>
        <w:rPr>
          <w:sz w:val="26"/>
          <w:szCs w:val="26"/>
        </w:rPr>
        <w:tab/>
      </w:r>
      <w:r>
        <w:rPr>
          <w:sz w:val="26"/>
          <w:szCs w:val="26"/>
        </w:rPr>
        <w:tab/>
        <w:t xml:space="preserve">As </w:t>
      </w:r>
      <w:r w:rsidR="00401A52">
        <w:rPr>
          <w:sz w:val="26"/>
          <w:szCs w:val="26"/>
        </w:rPr>
        <w:t>noted</w:t>
      </w:r>
      <w:r>
        <w:rPr>
          <w:sz w:val="26"/>
          <w:szCs w:val="26"/>
        </w:rPr>
        <w:t xml:space="preserve">, </w:t>
      </w:r>
      <w:r w:rsidRPr="005862D5">
        <w:rPr>
          <w:sz w:val="26"/>
          <w:szCs w:val="26"/>
        </w:rPr>
        <w:t>Section 1405(c) of the Code</w:t>
      </w:r>
      <w:r>
        <w:rPr>
          <w:sz w:val="26"/>
          <w:szCs w:val="26"/>
        </w:rPr>
        <w:t xml:space="preserve"> prohibits unpaid CAP Program balances from being the subject of a payment agreement negotiated or approved by the Commission.</w:t>
      </w:r>
      <w:r w:rsidR="007D6D8B">
        <w:rPr>
          <w:sz w:val="26"/>
          <w:szCs w:val="26"/>
        </w:rPr>
        <w:t xml:space="preserve">  Accordingly, we are</w:t>
      </w:r>
      <w:r w:rsidR="0028746E">
        <w:rPr>
          <w:sz w:val="26"/>
          <w:szCs w:val="26"/>
        </w:rPr>
        <w:t>, by statute,</w:t>
      </w:r>
      <w:r w:rsidR="007D6D8B">
        <w:rPr>
          <w:sz w:val="26"/>
          <w:szCs w:val="26"/>
        </w:rPr>
        <w:t xml:space="preserve"> precluded from </w:t>
      </w:r>
      <w:r w:rsidR="000611AC">
        <w:rPr>
          <w:sz w:val="26"/>
          <w:szCs w:val="26"/>
        </w:rPr>
        <w:t>reaching a conclusion in favor of the Complainant.  Additionally,</w:t>
      </w:r>
      <w:r w:rsidR="0054101D">
        <w:rPr>
          <w:sz w:val="26"/>
          <w:szCs w:val="26"/>
        </w:rPr>
        <w:t xml:space="preserve"> there</w:t>
      </w:r>
      <w:r w:rsidR="000611AC">
        <w:rPr>
          <w:sz w:val="26"/>
          <w:szCs w:val="26"/>
        </w:rPr>
        <w:t xml:space="preserve"> </w:t>
      </w:r>
      <w:r w:rsidR="0054101D">
        <w:rPr>
          <w:sz w:val="26"/>
          <w:szCs w:val="26"/>
        </w:rPr>
        <w:t xml:space="preserve">is no record evidence to support any </w:t>
      </w:r>
      <w:r w:rsidR="0054101D">
        <w:rPr>
          <w:sz w:val="26"/>
          <w:szCs w:val="26"/>
        </w:rPr>
        <w:lastRenderedPageBreak/>
        <w:t>violatio</w:t>
      </w:r>
      <w:r w:rsidR="0088301F">
        <w:rPr>
          <w:sz w:val="26"/>
          <w:szCs w:val="26"/>
        </w:rPr>
        <w:t xml:space="preserve">n of our </w:t>
      </w:r>
      <w:r w:rsidR="00A31A57">
        <w:rPr>
          <w:sz w:val="26"/>
          <w:szCs w:val="26"/>
        </w:rPr>
        <w:t>R</w:t>
      </w:r>
      <w:r w:rsidR="0088301F">
        <w:rPr>
          <w:sz w:val="26"/>
          <w:szCs w:val="26"/>
        </w:rPr>
        <w:t xml:space="preserve">egulations or </w:t>
      </w:r>
      <w:r w:rsidR="00A31A57">
        <w:rPr>
          <w:sz w:val="26"/>
          <w:szCs w:val="26"/>
        </w:rPr>
        <w:t>the Cod</w:t>
      </w:r>
      <w:r w:rsidR="0088301F">
        <w:rPr>
          <w:sz w:val="26"/>
          <w:szCs w:val="26"/>
        </w:rPr>
        <w:t>e</w:t>
      </w:r>
      <w:r w:rsidR="0054101D">
        <w:rPr>
          <w:sz w:val="26"/>
          <w:szCs w:val="26"/>
        </w:rPr>
        <w:t xml:space="preserve"> by Duquesne in this matter</w:t>
      </w:r>
      <w:r w:rsidR="00A31A57">
        <w:rPr>
          <w:sz w:val="26"/>
          <w:szCs w:val="26"/>
        </w:rPr>
        <w:t xml:space="preserve">. </w:t>
      </w:r>
      <w:r w:rsidR="0054101D">
        <w:rPr>
          <w:sz w:val="26"/>
          <w:szCs w:val="26"/>
        </w:rPr>
        <w:t xml:space="preserve"> </w:t>
      </w:r>
      <w:r w:rsidR="00A31A57">
        <w:rPr>
          <w:sz w:val="26"/>
          <w:szCs w:val="26"/>
        </w:rPr>
        <w:t>A</w:t>
      </w:r>
      <w:r w:rsidR="0054101D">
        <w:rPr>
          <w:sz w:val="26"/>
          <w:szCs w:val="26"/>
        </w:rPr>
        <w:t>ccordingly</w:t>
      </w:r>
      <w:r w:rsidR="00A31A57">
        <w:rPr>
          <w:sz w:val="26"/>
          <w:szCs w:val="26"/>
        </w:rPr>
        <w:t>,</w:t>
      </w:r>
      <w:r w:rsidR="0054101D">
        <w:rPr>
          <w:sz w:val="26"/>
          <w:szCs w:val="26"/>
        </w:rPr>
        <w:t xml:space="preserve"> </w:t>
      </w:r>
      <w:r w:rsidR="000611AC">
        <w:rPr>
          <w:sz w:val="26"/>
          <w:szCs w:val="26"/>
        </w:rPr>
        <w:t>we</w:t>
      </w:r>
      <w:r w:rsidR="0054101D">
        <w:rPr>
          <w:sz w:val="26"/>
          <w:szCs w:val="26"/>
        </w:rPr>
        <w:t xml:space="preserve"> </w:t>
      </w:r>
      <w:r w:rsidR="00401A52">
        <w:rPr>
          <w:sz w:val="26"/>
          <w:szCs w:val="26"/>
        </w:rPr>
        <w:t xml:space="preserve">agree with </w:t>
      </w:r>
      <w:r w:rsidR="00E068E3">
        <w:rPr>
          <w:sz w:val="26"/>
          <w:szCs w:val="26"/>
        </w:rPr>
        <w:t xml:space="preserve">the Special Agent’s Initial Decision and Duquesne’s Exceptions </w:t>
      </w:r>
      <w:r w:rsidR="000611AC">
        <w:rPr>
          <w:sz w:val="26"/>
          <w:szCs w:val="26"/>
        </w:rPr>
        <w:t>that the Complainant has not carried her burden of proof.</w:t>
      </w:r>
    </w:p>
    <w:p w:rsidR="00456D34" w:rsidRPr="00D925D6" w:rsidRDefault="00456D34" w:rsidP="0081318D">
      <w:pPr>
        <w:widowControl/>
        <w:spacing w:line="360" w:lineRule="auto"/>
        <w:rPr>
          <w:b/>
          <w:sz w:val="26"/>
          <w:szCs w:val="26"/>
        </w:rPr>
      </w:pPr>
    </w:p>
    <w:p w:rsidR="00D925D6" w:rsidRDefault="00D925D6" w:rsidP="0081318D">
      <w:pPr>
        <w:widowControl/>
        <w:spacing w:line="360" w:lineRule="auto"/>
        <w:rPr>
          <w:sz w:val="26"/>
          <w:szCs w:val="26"/>
        </w:rPr>
      </w:pPr>
      <w:r>
        <w:rPr>
          <w:sz w:val="26"/>
          <w:szCs w:val="26"/>
        </w:rPr>
        <w:tab/>
      </w:r>
      <w:r>
        <w:rPr>
          <w:sz w:val="26"/>
          <w:szCs w:val="26"/>
        </w:rPr>
        <w:tab/>
      </w:r>
      <w:r w:rsidR="00317EF6" w:rsidRPr="00D925D6">
        <w:rPr>
          <w:sz w:val="26"/>
          <w:szCs w:val="26"/>
        </w:rPr>
        <w:t xml:space="preserve">Based on our review of the record and the applicable law, we </w:t>
      </w:r>
      <w:r w:rsidR="00E068E3">
        <w:rPr>
          <w:sz w:val="26"/>
          <w:szCs w:val="26"/>
        </w:rPr>
        <w:t xml:space="preserve">shall </w:t>
      </w:r>
      <w:r w:rsidR="00317EF6" w:rsidRPr="00D925D6">
        <w:rPr>
          <w:sz w:val="26"/>
          <w:szCs w:val="26"/>
        </w:rPr>
        <w:t xml:space="preserve">deny the </w:t>
      </w:r>
      <w:r w:rsidR="007D6D8B" w:rsidRPr="00D925D6">
        <w:rPr>
          <w:sz w:val="26"/>
          <w:szCs w:val="26"/>
        </w:rPr>
        <w:t>Exceptions as filed and adopt the Initial Decision without modification, consistent with this Opinion and Order.</w:t>
      </w:r>
    </w:p>
    <w:p w:rsidR="00D925D6" w:rsidRDefault="00D925D6" w:rsidP="0081318D">
      <w:pPr>
        <w:widowControl/>
        <w:spacing w:line="360" w:lineRule="auto"/>
        <w:rPr>
          <w:sz w:val="26"/>
          <w:szCs w:val="26"/>
        </w:rPr>
      </w:pPr>
    </w:p>
    <w:p w:rsidR="00B4513A" w:rsidRPr="005862D5" w:rsidRDefault="00B4513A" w:rsidP="0081318D">
      <w:pPr>
        <w:widowControl/>
        <w:spacing w:line="360" w:lineRule="auto"/>
        <w:jc w:val="center"/>
        <w:rPr>
          <w:b/>
          <w:sz w:val="26"/>
          <w:szCs w:val="26"/>
        </w:rPr>
      </w:pPr>
      <w:r w:rsidRPr="005862D5">
        <w:rPr>
          <w:b/>
          <w:sz w:val="26"/>
          <w:szCs w:val="26"/>
        </w:rPr>
        <w:t>Conclusion</w:t>
      </w:r>
    </w:p>
    <w:p w:rsidR="00882750" w:rsidRPr="005862D5" w:rsidRDefault="00882750" w:rsidP="0081318D">
      <w:pPr>
        <w:widowControl/>
        <w:spacing w:line="360" w:lineRule="auto"/>
        <w:ind w:firstLine="1440"/>
        <w:rPr>
          <w:sz w:val="26"/>
          <w:szCs w:val="26"/>
        </w:rPr>
      </w:pPr>
    </w:p>
    <w:p w:rsidR="00B4513A" w:rsidRPr="005862D5" w:rsidRDefault="00B4513A" w:rsidP="0081318D">
      <w:pPr>
        <w:widowControl/>
        <w:spacing w:line="360" w:lineRule="auto"/>
        <w:ind w:firstLine="1440"/>
        <w:rPr>
          <w:b/>
          <w:sz w:val="26"/>
          <w:szCs w:val="26"/>
        </w:rPr>
      </w:pPr>
      <w:r w:rsidRPr="005862D5">
        <w:rPr>
          <w:sz w:val="26"/>
          <w:szCs w:val="26"/>
        </w:rPr>
        <w:t xml:space="preserve">Based upon the foregoing discussion, </w:t>
      </w:r>
      <w:r w:rsidR="00E068E3">
        <w:rPr>
          <w:sz w:val="26"/>
          <w:szCs w:val="26"/>
        </w:rPr>
        <w:t xml:space="preserve">we shall deny the </w:t>
      </w:r>
      <w:r w:rsidR="002B592A" w:rsidRPr="005862D5">
        <w:rPr>
          <w:sz w:val="26"/>
          <w:szCs w:val="26"/>
        </w:rPr>
        <w:t>Exceptions</w:t>
      </w:r>
      <w:r w:rsidR="0094301A" w:rsidRPr="005862D5">
        <w:rPr>
          <w:sz w:val="26"/>
          <w:szCs w:val="26"/>
        </w:rPr>
        <w:t xml:space="preserve"> filed by </w:t>
      </w:r>
      <w:r w:rsidR="0038072A" w:rsidRPr="005862D5">
        <w:rPr>
          <w:sz w:val="26"/>
          <w:szCs w:val="26"/>
        </w:rPr>
        <w:t>Mr</w:t>
      </w:r>
      <w:r w:rsidR="002B592A" w:rsidRPr="005862D5">
        <w:rPr>
          <w:sz w:val="26"/>
          <w:szCs w:val="26"/>
        </w:rPr>
        <w:t>s</w:t>
      </w:r>
      <w:r w:rsidR="0038072A" w:rsidRPr="005862D5">
        <w:rPr>
          <w:sz w:val="26"/>
          <w:szCs w:val="26"/>
        </w:rPr>
        <w:t xml:space="preserve">. </w:t>
      </w:r>
      <w:r w:rsidR="0054101D">
        <w:rPr>
          <w:sz w:val="26"/>
          <w:szCs w:val="26"/>
        </w:rPr>
        <w:t xml:space="preserve">Paul </w:t>
      </w:r>
      <w:r w:rsidR="002B592A" w:rsidRPr="005862D5">
        <w:rPr>
          <w:sz w:val="26"/>
          <w:szCs w:val="26"/>
        </w:rPr>
        <w:t xml:space="preserve">Hawn </w:t>
      </w:r>
      <w:r w:rsidR="00E068E3">
        <w:rPr>
          <w:sz w:val="26"/>
          <w:szCs w:val="26"/>
        </w:rPr>
        <w:t>and adopt the Initial Decision of Special Agent Alexander to dismiss the Complaint</w:t>
      </w:r>
      <w:r w:rsidRPr="005862D5">
        <w:rPr>
          <w:sz w:val="26"/>
          <w:szCs w:val="26"/>
        </w:rPr>
        <w:t xml:space="preserve">; </w:t>
      </w:r>
      <w:r w:rsidRPr="005862D5">
        <w:rPr>
          <w:b/>
          <w:sz w:val="26"/>
          <w:szCs w:val="26"/>
        </w:rPr>
        <w:t>THEREFORE,</w:t>
      </w:r>
    </w:p>
    <w:p w:rsidR="00B4513A" w:rsidRPr="005862D5" w:rsidRDefault="00B4513A" w:rsidP="0081318D">
      <w:pPr>
        <w:widowControl/>
        <w:spacing w:line="360" w:lineRule="auto"/>
        <w:ind w:firstLine="1440"/>
        <w:rPr>
          <w:b/>
          <w:sz w:val="26"/>
          <w:szCs w:val="26"/>
        </w:rPr>
      </w:pPr>
    </w:p>
    <w:p w:rsidR="00B4513A" w:rsidRPr="005862D5" w:rsidRDefault="00B4513A" w:rsidP="0081318D">
      <w:pPr>
        <w:widowControl/>
        <w:spacing w:line="360" w:lineRule="auto"/>
        <w:ind w:firstLine="1440"/>
        <w:rPr>
          <w:b/>
          <w:sz w:val="26"/>
          <w:szCs w:val="26"/>
        </w:rPr>
      </w:pPr>
      <w:r w:rsidRPr="005862D5">
        <w:rPr>
          <w:b/>
          <w:sz w:val="26"/>
          <w:szCs w:val="26"/>
        </w:rPr>
        <w:t>IT IS ORDERED:</w:t>
      </w:r>
    </w:p>
    <w:p w:rsidR="000F1318" w:rsidRPr="005862D5" w:rsidRDefault="000F1318" w:rsidP="0081318D">
      <w:pPr>
        <w:widowControl/>
        <w:spacing w:line="360" w:lineRule="auto"/>
        <w:ind w:firstLine="1440"/>
        <w:rPr>
          <w:sz w:val="26"/>
          <w:szCs w:val="26"/>
        </w:rPr>
      </w:pPr>
    </w:p>
    <w:p w:rsidR="00B4513A" w:rsidRDefault="00476225" w:rsidP="0081318D">
      <w:pPr>
        <w:widowControl/>
        <w:spacing w:line="360" w:lineRule="auto"/>
        <w:ind w:firstLine="1440"/>
        <w:rPr>
          <w:sz w:val="26"/>
          <w:szCs w:val="26"/>
        </w:rPr>
      </w:pPr>
      <w:r w:rsidRPr="005862D5">
        <w:rPr>
          <w:sz w:val="26"/>
          <w:szCs w:val="26"/>
        </w:rPr>
        <w:t>1.</w:t>
      </w:r>
      <w:r w:rsidRPr="005862D5">
        <w:rPr>
          <w:sz w:val="26"/>
          <w:szCs w:val="26"/>
        </w:rPr>
        <w:tab/>
      </w:r>
      <w:r w:rsidR="00B4513A" w:rsidRPr="005862D5">
        <w:rPr>
          <w:sz w:val="26"/>
          <w:szCs w:val="26"/>
        </w:rPr>
        <w:t xml:space="preserve">That the </w:t>
      </w:r>
      <w:r w:rsidR="00CA0475">
        <w:rPr>
          <w:sz w:val="26"/>
          <w:szCs w:val="26"/>
        </w:rPr>
        <w:t>Exceptions</w:t>
      </w:r>
      <w:r w:rsidR="00B4513A" w:rsidRPr="005862D5">
        <w:rPr>
          <w:sz w:val="26"/>
          <w:szCs w:val="26"/>
        </w:rPr>
        <w:t xml:space="preserve"> filed by</w:t>
      </w:r>
      <w:r w:rsidR="00C36B8C" w:rsidRPr="005862D5">
        <w:rPr>
          <w:sz w:val="26"/>
          <w:szCs w:val="26"/>
        </w:rPr>
        <w:t xml:space="preserve"> </w:t>
      </w:r>
      <w:r w:rsidR="00CA0475">
        <w:rPr>
          <w:sz w:val="26"/>
          <w:szCs w:val="26"/>
        </w:rPr>
        <w:t xml:space="preserve">Mrs. Paul Hawn to the Initial Decision of Special Agent </w:t>
      </w:r>
      <w:r w:rsidR="00FD2DB9">
        <w:rPr>
          <w:sz w:val="26"/>
          <w:szCs w:val="26"/>
        </w:rPr>
        <w:t>David A. Alexander</w:t>
      </w:r>
      <w:r w:rsidR="00B4513A" w:rsidRPr="005862D5">
        <w:rPr>
          <w:sz w:val="26"/>
          <w:szCs w:val="26"/>
        </w:rPr>
        <w:t xml:space="preserve"> </w:t>
      </w:r>
      <w:r w:rsidR="00FD2DB9">
        <w:rPr>
          <w:sz w:val="26"/>
          <w:szCs w:val="26"/>
        </w:rPr>
        <w:t>are</w:t>
      </w:r>
      <w:r w:rsidR="00C36B8C" w:rsidRPr="005862D5">
        <w:rPr>
          <w:sz w:val="26"/>
          <w:szCs w:val="26"/>
        </w:rPr>
        <w:t xml:space="preserve"> denied</w:t>
      </w:r>
      <w:r w:rsidR="00B4513A" w:rsidRPr="005862D5">
        <w:rPr>
          <w:sz w:val="26"/>
          <w:szCs w:val="26"/>
        </w:rPr>
        <w:t>.</w:t>
      </w:r>
    </w:p>
    <w:p w:rsidR="00FD2DB9" w:rsidRDefault="00FD2DB9" w:rsidP="0081318D">
      <w:pPr>
        <w:widowControl/>
        <w:spacing w:line="360" w:lineRule="auto"/>
        <w:ind w:firstLine="1440"/>
        <w:rPr>
          <w:sz w:val="26"/>
          <w:szCs w:val="26"/>
        </w:rPr>
      </w:pPr>
    </w:p>
    <w:p w:rsidR="00FD2DB9" w:rsidRPr="005862D5" w:rsidRDefault="00FD2DB9" w:rsidP="0081318D">
      <w:pPr>
        <w:widowControl/>
        <w:spacing w:line="360" w:lineRule="auto"/>
        <w:ind w:firstLine="1440"/>
        <w:rPr>
          <w:sz w:val="26"/>
          <w:szCs w:val="26"/>
        </w:rPr>
      </w:pPr>
      <w:r>
        <w:rPr>
          <w:sz w:val="26"/>
          <w:szCs w:val="26"/>
        </w:rPr>
        <w:t>2.</w:t>
      </w:r>
      <w:r>
        <w:rPr>
          <w:sz w:val="26"/>
          <w:szCs w:val="26"/>
        </w:rPr>
        <w:tab/>
        <w:t>That the Initial Decision of Special Agent David A. Alexander is adopted, consistent with this Opinion and Order.</w:t>
      </w:r>
    </w:p>
    <w:p w:rsidR="00613FE9" w:rsidRDefault="00613FE9" w:rsidP="0081318D">
      <w:pPr>
        <w:widowControl/>
        <w:spacing w:line="360" w:lineRule="auto"/>
        <w:ind w:firstLine="1440"/>
        <w:rPr>
          <w:sz w:val="26"/>
          <w:szCs w:val="26"/>
        </w:rPr>
      </w:pPr>
    </w:p>
    <w:p w:rsidR="00FD2DB9" w:rsidRDefault="00FD2DB9" w:rsidP="0081318D">
      <w:pPr>
        <w:widowControl/>
        <w:spacing w:line="360" w:lineRule="auto"/>
        <w:ind w:firstLine="1440"/>
        <w:rPr>
          <w:sz w:val="26"/>
          <w:szCs w:val="26"/>
        </w:rPr>
      </w:pPr>
      <w:r>
        <w:rPr>
          <w:sz w:val="26"/>
          <w:szCs w:val="26"/>
        </w:rPr>
        <w:t>3.</w:t>
      </w:r>
      <w:r>
        <w:rPr>
          <w:sz w:val="26"/>
          <w:szCs w:val="26"/>
        </w:rPr>
        <w:tab/>
        <w:t>That the Formal Complaint filed by Mrs. Paul Hawn against Duquesne Light Compan</w:t>
      </w:r>
      <w:r w:rsidR="00286B73">
        <w:rPr>
          <w:sz w:val="26"/>
          <w:szCs w:val="26"/>
        </w:rPr>
        <w:t>y, at Docket No. C-2010-2171660</w:t>
      </w:r>
      <w:r w:rsidR="00A31A57">
        <w:rPr>
          <w:sz w:val="26"/>
          <w:szCs w:val="26"/>
        </w:rPr>
        <w:t>,</w:t>
      </w:r>
      <w:r>
        <w:rPr>
          <w:sz w:val="26"/>
          <w:szCs w:val="26"/>
        </w:rPr>
        <w:t xml:space="preserve"> is dismissed.</w:t>
      </w:r>
    </w:p>
    <w:p w:rsidR="00FD2DB9" w:rsidRDefault="00FD2DB9" w:rsidP="0081318D">
      <w:pPr>
        <w:widowControl/>
        <w:spacing w:line="360" w:lineRule="auto"/>
        <w:ind w:firstLine="1440"/>
        <w:rPr>
          <w:sz w:val="26"/>
          <w:szCs w:val="26"/>
        </w:rPr>
      </w:pPr>
    </w:p>
    <w:p w:rsidR="002B7FAE" w:rsidRDefault="002B7FAE">
      <w:pPr>
        <w:widowControl/>
        <w:rPr>
          <w:sz w:val="26"/>
          <w:szCs w:val="26"/>
        </w:rPr>
      </w:pPr>
      <w:r>
        <w:rPr>
          <w:sz w:val="26"/>
          <w:szCs w:val="26"/>
        </w:rPr>
        <w:br w:type="page"/>
      </w:r>
    </w:p>
    <w:p w:rsidR="00ED17A5" w:rsidRPr="005862D5" w:rsidRDefault="00A31A57" w:rsidP="0081318D">
      <w:pPr>
        <w:widowControl/>
        <w:spacing w:line="360" w:lineRule="auto"/>
        <w:ind w:firstLine="1440"/>
        <w:rPr>
          <w:sz w:val="26"/>
          <w:szCs w:val="26"/>
        </w:rPr>
      </w:pPr>
      <w:r>
        <w:rPr>
          <w:sz w:val="26"/>
          <w:szCs w:val="26"/>
        </w:rPr>
        <w:lastRenderedPageBreak/>
        <w:t>4</w:t>
      </w:r>
      <w:r w:rsidR="009E5250" w:rsidRPr="005862D5">
        <w:rPr>
          <w:sz w:val="26"/>
          <w:szCs w:val="26"/>
        </w:rPr>
        <w:t>.</w:t>
      </w:r>
      <w:r w:rsidR="009E5250" w:rsidRPr="005862D5">
        <w:rPr>
          <w:sz w:val="26"/>
          <w:szCs w:val="26"/>
        </w:rPr>
        <w:tab/>
        <w:t>That th</w:t>
      </w:r>
      <w:r w:rsidR="0038072A" w:rsidRPr="005862D5">
        <w:rPr>
          <w:sz w:val="26"/>
          <w:szCs w:val="26"/>
        </w:rPr>
        <w:t>e record in this</w:t>
      </w:r>
      <w:r w:rsidR="009E5250" w:rsidRPr="005862D5">
        <w:rPr>
          <w:sz w:val="26"/>
          <w:szCs w:val="26"/>
        </w:rPr>
        <w:t xml:space="preserve"> proceeding </w:t>
      </w:r>
      <w:r w:rsidR="00F616D0" w:rsidRPr="005862D5">
        <w:rPr>
          <w:sz w:val="26"/>
          <w:szCs w:val="26"/>
        </w:rPr>
        <w:t xml:space="preserve">shall </w:t>
      </w:r>
      <w:r w:rsidR="009E5250" w:rsidRPr="005862D5">
        <w:rPr>
          <w:sz w:val="26"/>
          <w:szCs w:val="26"/>
        </w:rPr>
        <w:t>be marked closed.</w:t>
      </w:r>
    </w:p>
    <w:p w:rsidR="00ED17A5" w:rsidRPr="005862D5" w:rsidRDefault="00ED17A5" w:rsidP="0081318D">
      <w:pPr>
        <w:widowControl/>
        <w:spacing w:line="360" w:lineRule="auto"/>
        <w:ind w:firstLine="1440"/>
        <w:rPr>
          <w:sz w:val="26"/>
          <w:szCs w:val="26"/>
        </w:rPr>
      </w:pPr>
    </w:p>
    <w:p w:rsidR="000F1318" w:rsidRPr="005862D5" w:rsidRDefault="002B5A06" w:rsidP="003766FD">
      <w:pPr>
        <w:widowControl/>
        <w:spacing w:line="360" w:lineRule="auto"/>
        <w:ind w:firstLine="5040"/>
        <w:rPr>
          <w:sz w:val="26"/>
          <w:szCs w:val="26"/>
        </w:rPr>
      </w:pPr>
      <w:r>
        <w:rPr>
          <w:b/>
          <w:noProof/>
          <w:sz w:val="26"/>
          <w:szCs w:val="26"/>
        </w:rPr>
        <w:drawing>
          <wp:anchor distT="0" distB="0" distL="114300" distR="114300" simplePos="0" relativeHeight="251658240" behindDoc="1" locked="0" layoutInCell="1" allowOverlap="1">
            <wp:simplePos x="0" y="0"/>
            <wp:positionH relativeFrom="column">
              <wp:posOffset>2733675</wp:posOffset>
            </wp:positionH>
            <wp:positionV relativeFrom="paragraph">
              <wp:posOffset>49530</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5862D5">
        <w:rPr>
          <w:b/>
          <w:sz w:val="26"/>
          <w:szCs w:val="26"/>
        </w:rPr>
        <w:t>BY THE COMMISSION,</w:t>
      </w:r>
    </w:p>
    <w:p w:rsidR="000F1318" w:rsidRPr="005862D5" w:rsidRDefault="000F1318" w:rsidP="003766FD">
      <w:pPr>
        <w:widowControl/>
        <w:ind w:firstLine="5040"/>
        <w:rPr>
          <w:sz w:val="26"/>
          <w:szCs w:val="26"/>
        </w:rPr>
      </w:pPr>
    </w:p>
    <w:p w:rsidR="000F1318" w:rsidRPr="005862D5" w:rsidRDefault="000F1318" w:rsidP="003766FD">
      <w:pPr>
        <w:widowControl/>
        <w:ind w:firstLine="5040"/>
        <w:rPr>
          <w:sz w:val="26"/>
          <w:szCs w:val="26"/>
        </w:rPr>
      </w:pPr>
    </w:p>
    <w:p w:rsidR="000F1318" w:rsidRPr="005862D5" w:rsidRDefault="000F1318" w:rsidP="003766FD">
      <w:pPr>
        <w:widowControl/>
        <w:ind w:firstLine="5040"/>
        <w:rPr>
          <w:sz w:val="26"/>
          <w:szCs w:val="26"/>
        </w:rPr>
      </w:pPr>
    </w:p>
    <w:p w:rsidR="00600F6F" w:rsidRPr="005862D5" w:rsidRDefault="00600F6F" w:rsidP="003766FD">
      <w:pPr>
        <w:widowControl/>
        <w:ind w:firstLine="5040"/>
        <w:rPr>
          <w:sz w:val="26"/>
          <w:szCs w:val="26"/>
        </w:rPr>
      </w:pPr>
      <w:r w:rsidRPr="005862D5">
        <w:rPr>
          <w:sz w:val="26"/>
          <w:szCs w:val="26"/>
        </w:rPr>
        <w:t>Rosemary Chiavetta</w:t>
      </w:r>
    </w:p>
    <w:p w:rsidR="000F1318" w:rsidRPr="005862D5" w:rsidRDefault="000F1318" w:rsidP="003766FD">
      <w:pPr>
        <w:widowControl/>
        <w:ind w:firstLine="5040"/>
        <w:rPr>
          <w:sz w:val="26"/>
          <w:szCs w:val="26"/>
        </w:rPr>
      </w:pPr>
      <w:r w:rsidRPr="005862D5">
        <w:rPr>
          <w:sz w:val="26"/>
          <w:szCs w:val="26"/>
        </w:rPr>
        <w:t>Secretary</w:t>
      </w:r>
    </w:p>
    <w:p w:rsidR="000F1318" w:rsidRPr="005862D5" w:rsidRDefault="000F1318" w:rsidP="0081318D">
      <w:pPr>
        <w:widowControl/>
        <w:rPr>
          <w:sz w:val="26"/>
          <w:szCs w:val="26"/>
        </w:rPr>
      </w:pPr>
    </w:p>
    <w:p w:rsidR="000F1318" w:rsidRPr="005862D5" w:rsidRDefault="000F1318" w:rsidP="0081318D">
      <w:pPr>
        <w:widowControl/>
        <w:rPr>
          <w:sz w:val="26"/>
          <w:szCs w:val="26"/>
        </w:rPr>
      </w:pPr>
      <w:r w:rsidRPr="005862D5">
        <w:rPr>
          <w:sz w:val="26"/>
          <w:szCs w:val="26"/>
        </w:rPr>
        <w:t>(SEAL)</w:t>
      </w:r>
    </w:p>
    <w:p w:rsidR="000F1318" w:rsidRPr="005862D5" w:rsidRDefault="000F1318" w:rsidP="0081318D">
      <w:pPr>
        <w:widowControl/>
        <w:rPr>
          <w:sz w:val="26"/>
          <w:szCs w:val="26"/>
        </w:rPr>
      </w:pPr>
    </w:p>
    <w:p w:rsidR="000F1318" w:rsidRPr="005862D5" w:rsidRDefault="00F248A4" w:rsidP="0081318D">
      <w:pPr>
        <w:widowControl/>
        <w:rPr>
          <w:sz w:val="26"/>
          <w:szCs w:val="26"/>
        </w:rPr>
      </w:pPr>
      <w:r w:rsidRPr="005862D5">
        <w:rPr>
          <w:sz w:val="26"/>
          <w:szCs w:val="26"/>
        </w:rPr>
        <w:t>ORDER ADOPTED:</w:t>
      </w:r>
      <w:r w:rsidR="00600F6F" w:rsidRPr="005862D5">
        <w:rPr>
          <w:sz w:val="26"/>
          <w:szCs w:val="26"/>
        </w:rPr>
        <w:t xml:space="preserve">  </w:t>
      </w:r>
      <w:r w:rsidR="00C7661E" w:rsidRPr="005862D5">
        <w:rPr>
          <w:sz w:val="26"/>
          <w:szCs w:val="26"/>
        </w:rPr>
        <w:t>June 9</w:t>
      </w:r>
      <w:r w:rsidR="00600F6F" w:rsidRPr="005862D5">
        <w:rPr>
          <w:sz w:val="26"/>
          <w:szCs w:val="26"/>
        </w:rPr>
        <w:t>, 201</w:t>
      </w:r>
      <w:r w:rsidR="00476225" w:rsidRPr="005862D5">
        <w:rPr>
          <w:sz w:val="26"/>
          <w:szCs w:val="26"/>
        </w:rPr>
        <w:t>1</w:t>
      </w:r>
    </w:p>
    <w:p w:rsidR="003E7D8B" w:rsidRPr="005862D5" w:rsidRDefault="003E7D8B" w:rsidP="0081318D">
      <w:pPr>
        <w:widowControl/>
        <w:rPr>
          <w:sz w:val="26"/>
          <w:szCs w:val="26"/>
        </w:rPr>
      </w:pPr>
    </w:p>
    <w:p w:rsidR="000F1318" w:rsidRPr="005862D5" w:rsidRDefault="000F1318" w:rsidP="0081318D">
      <w:pPr>
        <w:widowControl/>
        <w:rPr>
          <w:sz w:val="26"/>
          <w:szCs w:val="26"/>
        </w:rPr>
      </w:pPr>
      <w:r w:rsidRPr="005862D5">
        <w:rPr>
          <w:sz w:val="26"/>
          <w:szCs w:val="26"/>
        </w:rPr>
        <w:t xml:space="preserve">ORDER ENTERED:  </w:t>
      </w:r>
      <w:r w:rsidR="002B5A06">
        <w:rPr>
          <w:sz w:val="26"/>
          <w:szCs w:val="26"/>
        </w:rPr>
        <w:t>June 10, 2011</w:t>
      </w:r>
    </w:p>
    <w:sectPr w:rsidR="000F1318" w:rsidRPr="005862D5"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D03" w:rsidRDefault="002D6D03">
      <w:r>
        <w:separator/>
      </w:r>
    </w:p>
  </w:endnote>
  <w:endnote w:type="continuationSeparator" w:id="0">
    <w:p w:rsidR="002D6D03" w:rsidRDefault="002D6D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Default="002C06AA"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Pr="00C7667D" w:rsidRDefault="002C06AA"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2B5A06">
      <w:rPr>
        <w:rStyle w:val="PageNumber"/>
        <w:noProof/>
        <w:sz w:val="26"/>
      </w:rPr>
      <w:t>10</w:t>
    </w:r>
    <w:r w:rsidRPr="00C7667D">
      <w:rPr>
        <w:rStyle w:val="PageNumber"/>
        <w:sz w:val="26"/>
      </w:rPr>
      <w:fldChar w:fldCharType="end"/>
    </w:r>
  </w:p>
  <w:p w:rsidR="00817F37" w:rsidRDefault="00817F37" w:rsidP="00C76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D03" w:rsidRDefault="002D6D03">
      <w:r>
        <w:separator/>
      </w:r>
    </w:p>
  </w:footnote>
  <w:footnote w:type="continuationSeparator" w:id="0">
    <w:p w:rsidR="002D6D03" w:rsidRDefault="002D6D03">
      <w:r>
        <w:continuationSeparator/>
      </w:r>
    </w:p>
  </w:footnote>
  <w:footnote w:id="1">
    <w:p w:rsidR="007C557D" w:rsidRPr="00021D40" w:rsidRDefault="007C557D" w:rsidP="007C557D">
      <w:pPr>
        <w:pStyle w:val="FootnoteText"/>
        <w:rPr>
          <w:sz w:val="26"/>
          <w:szCs w:val="26"/>
        </w:rPr>
      </w:pPr>
      <w:r>
        <w:rPr>
          <w:sz w:val="26"/>
          <w:szCs w:val="26"/>
        </w:rPr>
        <w:tab/>
      </w:r>
      <w:r w:rsidRPr="00021D40">
        <w:rPr>
          <w:rStyle w:val="FootnoteReference"/>
          <w:sz w:val="26"/>
          <w:szCs w:val="26"/>
        </w:rPr>
        <w:footnoteRef/>
      </w:r>
      <w:r w:rsidRPr="00021D40">
        <w:rPr>
          <w:sz w:val="26"/>
          <w:szCs w:val="26"/>
        </w:rPr>
        <w:tab/>
      </w:r>
      <w:r>
        <w:rPr>
          <w:sz w:val="26"/>
          <w:szCs w:val="26"/>
        </w:rPr>
        <w:t>The Complainant</w:t>
      </w:r>
      <w:r w:rsidR="003D3097">
        <w:rPr>
          <w:sz w:val="26"/>
          <w:szCs w:val="26"/>
        </w:rPr>
        <w:t xml:space="preserve"> </w:t>
      </w:r>
      <w:r>
        <w:rPr>
          <w:sz w:val="26"/>
          <w:szCs w:val="26"/>
        </w:rPr>
        <w:t>did not include a Certificate of Service</w:t>
      </w:r>
      <w:r w:rsidR="003D3097">
        <w:rPr>
          <w:sz w:val="26"/>
          <w:szCs w:val="26"/>
        </w:rPr>
        <w:t xml:space="preserve"> with her Exceptions</w:t>
      </w:r>
      <w:r>
        <w:rPr>
          <w:sz w:val="26"/>
          <w:szCs w:val="26"/>
        </w:rPr>
        <w:t xml:space="preserve">.  </w:t>
      </w:r>
      <w:r w:rsidR="003D3097">
        <w:rPr>
          <w:sz w:val="26"/>
          <w:szCs w:val="26"/>
        </w:rPr>
        <w:t xml:space="preserve">As such, </w:t>
      </w:r>
      <w:r w:rsidR="006D4159">
        <w:rPr>
          <w:sz w:val="26"/>
          <w:szCs w:val="26"/>
        </w:rPr>
        <w:t>by Secretarial Letter dated April 14 [</w:t>
      </w:r>
      <w:r w:rsidR="006D4159" w:rsidRPr="006D4159">
        <w:rPr>
          <w:i/>
          <w:sz w:val="26"/>
          <w:szCs w:val="26"/>
        </w:rPr>
        <w:t>sic</w:t>
      </w:r>
      <w:r w:rsidR="006D4159">
        <w:rPr>
          <w:sz w:val="26"/>
          <w:szCs w:val="26"/>
        </w:rPr>
        <w:t xml:space="preserve">], 2011, </w:t>
      </w:r>
      <w:r w:rsidR="003D3097">
        <w:rPr>
          <w:sz w:val="26"/>
          <w:szCs w:val="26"/>
        </w:rPr>
        <w:t>t</w:t>
      </w:r>
      <w:r>
        <w:rPr>
          <w:sz w:val="26"/>
          <w:szCs w:val="26"/>
        </w:rPr>
        <w:t>he Secretary’s Bureau</w:t>
      </w:r>
      <w:r w:rsidR="00191ED9">
        <w:rPr>
          <w:sz w:val="26"/>
          <w:szCs w:val="26"/>
        </w:rPr>
        <w:t xml:space="preserve"> se</w:t>
      </w:r>
      <w:r w:rsidR="003D3097">
        <w:rPr>
          <w:sz w:val="26"/>
          <w:szCs w:val="26"/>
        </w:rPr>
        <w:t xml:space="preserve">rved </w:t>
      </w:r>
      <w:r w:rsidR="00191ED9">
        <w:rPr>
          <w:sz w:val="26"/>
          <w:szCs w:val="26"/>
        </w:rPr>
        <w:t xml:space="preserve">a copy of the Exceptions </w:t>
      </w:r>
      <w:r w:rsidR="003D3097">
        <w:rPr>
          <w:sz w:val="26"/>
          <w:szCs w:val="26"/>
        </w:rPr>
        <w:t xml:space="preserve">on </w:t>
      </w:r>
      <w:r w:rsidR="00191ED9">
        <w:rPr>
          <w:sz w:val="26"/>
          <w:szCs w:val="26"/>
        </w:rPr>
        <w:t xml:space="preserve">Duquesne </w:t>
      </w:r>
      <w:r w:rsidR="006D4159">
        <w:rPr>
          <w:sz w:val="26"/>
          <w:szCs w:val="26"/>
        </w:rPr>
        <w:t>Light Company</w:t>
      </w:r>
      <w:r w:rsidR="00733753">
        <w:rPr>
          <w:sz w:val="26"/>
          <w:szCs w:val="26"/>
        </w:rPr>
        <w:t xml:space="preserve"> (Duquesne)</w:t>
      </w:r>
      <w:r w:rsidR="006D4159">
        <w:rPr>
          <w:sz w:val="26"/>
          <w:szCs w:val="26"/>
        </w:rPr>
        <w:t xml:space="preserve">.  </w:t>
      </w:r>
      <w:r w:rsidR="004A2F81">
        <w:rPr>
          <w:sz w:val="26"/>
          <w:szCs w:val="26"/>
        </w:rPr>
        <w:t xml:space="preserve">Since the </w:t>
      </w:r>
      <w:r w:rsidR="00D43D87">
        <w:rPr>
          <w:sz w:val="26"/>
          <w:szCs w:val="26"/>
        </w:rPr>
        <w:t xml:space="preserve">actual </w:t>
      </w:r>
      <w:r w:rsidR="004A2F81">
        <w:rPr>
          <w:sz w:val="26"/>
          <w:szCs w:val="26"/>
        </w:rPr>
        <w:t xml:space="preserve">date that the Secretarial Letter was </w:t>
      </w:r>
      <w:r w:rsidR="00D43D87">
        <w:rPr>
          <w:sz w:val="26"/>
          <w:szCs w:val="26"/>
        </w:rPr>
        <w:t xml:space="preserve">mailed </w:t>
      </w:r>
      <w:r w:rsidR="004A2F81">
        <w:rPr>
          <w:sz w:val="26"/>
          <w:szCs w:val="26"/>
        </w:rPr>
        <w:t xml:space="preserve">was </w:t>
      </w:r>
      <w:r w:rsidR="00191ED9">
        <w:rPr>
          <w:sz w:val="26"/>
          <w:szCs w:val="26"/>
        </w:rPr>
        <w:t xml:space="preserve">on April 27, 2011, </w:t>
      </w:r>
      <w:r w:rsidR="00D43D87">
        <w:rPr>
          <w:sz w:val="26"/>
          <w:szCs w:val="26"/>
        </w:rPr>
        <w:t xml:space="preserve">we </w:t>
      </w:r>
      <w:r w:rsidR="00191ED9">
        <w:rPr>
          <w:sz w:val="26"/>
          <w:szCs w:val="26"/>
        </w:rPr>
        <w:t>deem</w:t>
      </w:r>
      <w:r w:rsidR="00D43D87">
        <w:rPr>
          <w:sz w:val="26"/>
          <w:szCs w:val="26"/>
        </w:rPr>
        <w:t xml:space="preserve"> that date</w:t>
      </w:r>
      <w:r w:rsidR="00191ED9">
        <w:rPr>
          <w:sz w:val="26"/>
          <w:szCs w:val="26"/>
        </w:rPr>
        <w:t xml:space="preserve"> to be the filing date for the Exceptions in order to avoid prejudice to either Party.</w:t>
      </w:r>
      <w:r w:rsidR="00733753">
        <w:rPr>
          <w:sz w:val="26"/>
          <w:szCs w:val="26"/>
        </w:rPr>
        <w:t xml:space="preserve">  </w:t>
      </w:r>
      <w:r w:rsidR="00D43D87">
        <w:rPr>
          <w:sz w:val="26"/>
          <w:szCs w:val="26"/>
        </w:rPr>
        <w:t>As such, p</w:t>
      </w:r>
      <w:r w:rsidR="00733753">
        <w:rPr>
          <w:sz w:val="26"/>
          <w:szCs w:val="26"/>
        </w:rPr>
        <w:t>ursuant to 52 Pa. Code § 5.533, Duquesne was given ten days from April 27, 2011, to file Replies to Exceptions.</w:t>
      </w:r>
    </w:p>
  </w:footnote>
  <w:footnote w:id="2">
    <w:p w:rsidR="00EC1295" w:rsidRPr="00021D40" w:rsidRDefault="00EC1295" w:rsidP="00EC1295">
      <w:pPr>
        <w:pStyle w:val="FootnoteText"/>
        <w:rPr>
          <w:sz w:val="26"/>
          <w:szCs w:val="26"/>
        </w:rPr>
      </w:pPr>
      <w:r>
        <w:rPr>
          <w:sz w:val="26"/>
          <w:szCs w:val="26"/>
        </w:rPr>
        <w:tab/>
      </w:r>
      <w:r w:rsidRPr="00021D40">
        <w:rPr>
          <w:rStyle w:val="FootnoteReference"/>
          <w:sz w:val="26"/>
          <w:szCs w:val="26"/>
        </w:rPr>
        <w:footnoteRef/>
      </w:r>
      <w:r w:rsidR="00F16750">
        <w:rPr>
          <w:sz w:val="26"/>
          <w:szCs w:val="26"/>
        </w:rPr>
        <w:tab/>
        <w:t xml:space="preserve">The name on page 1 of the </w:t>
      </w:r>
      <w:r w:rsidRPr="00021D40">
        <w:rPr>
          <w:sz w:val="26"/>
          <w:szCs w:val="26"/>
        </w:rPr>
        <w:t>Complaint is Mrs. Paul Hawn.  However, the Complaint is signed by Linda Hawn.  During the hearing, Mrs. Hawn testified that she also goes by the name of Linda Deriggi, her maiden name.</w:t>
      </w:r>
    </w:p>
  </w:footnote>
  <w:footnote w:id="3">
    <w:p w:rsidR="00C7661E" w:rsidRPr="006C4DEC" w:rsidRDefault="009B2D2B" w:rsidP="00C7661E">
      <w:pPr>
        <w:pStyle w:val="FootnoteText"/>
        <w:rPr>
          <w:sz w:val="26"/>
          <w:szCs w:val="26"/>
        </w:rPr>
      </w:pPr>
      <w:r>
        <w:rPr>
          <w:sz w:val="26"/>
          <w:szCs w:val="26"/>
        </w:rPr>
        <w:tab/>
      </w:r>
      <w:r w:rsidR="00C7661E" w:rsidRPr="006C4DEC">
        <w:rPr>
          <w:rStyle w:val="FootnoteReference"/>
          <w:sz w:val="26"/>
          <w:szCs w:val="26"/>
        </w:rPr>
        <w:footnoteRef/>
      </w:r>
      <w:r w:rsidR="00C7661E" w:rsidRPr="006C4DEC">
        <w:rPr>
          <w:sz w:val="26"/>
          <w:szCs w:val="26"/>
        </w:rPr>
        <w:tab/>
      </w:r>
      <w:r w:rsidR="006C4DEC">
        <w:rPr>
          <w:sz w:val="26"/>
          <w:szCs w:val="26"/>
        </w:rPr>
        <w:t>T</w:t>
      </w:r>
      <w:r w:rsidR="00C7661E" w:rsidRPr="006C4DEC">
        <w:rPr>
          <w:sz w:val="26"/>
          <w:szCs w:val="26"/>
        </w:rPr>
        <w:t>he Order allowed some documentation regarding household income to be discoverable</w:t>
      </w:r>
      <w:r w:rsidR="00F16750">
        <w:rPr>
          <w:sz w:val="26"/>
          <w:szCs w:val="26"/>
        </w:rPr>
        <w:t>;</w:t>
      </w:r>
      <w:r w:rsidR="00C7661E" w:rsidRPr="006C4DEC">
        <w:rPr>
          <w:sz w:val="26"/>
          <w:szCs w:val="26"/>
        </w:rPr>
        <w:t xml:space="preserve"> however, </w:t>
      </w:r>
      <w:r w:rsidR="006C4DEC">
        <w:rPr>
          <w:sz w:val="26"/>
          <w:szCs w:val="26"/>
        </w:rPr>
        <w:t xml:space="preserve">the Special Agent found that the </w:t>
      </w:r>
      <w:r w:rsidR="00C7661E" w:rsidRPr="006C4DEC">
        <w:rPr>
          <w:sz w:val="26"/>
          <w:szCs w:val="26"/>
        </w:rPr>
        <w:t xml:space="preserve">other information requested by </w:t>
      </w:r>
      <w:r w:rsidR="006C4DEC">
        <w:rPr>
          <w:sz w:val="26"/>
          <w:szCs w:val="26"/>
        </w:rPr>
        <w:t>Duquesne</w:t>
      </w:r>
      <w:r w:rsidR="00C7661E" w:rsidRPr="006C4DEC">
        <w:rPr>
          <w:sz w:val="26"/>
          <w:szCs w:val="26"/>
        </w:rPr>
        <w:t xml:space="preserve"> was overreaching and</w:t>
      </w:r>
      <w:r w:rsidR="009617BB">
        <w:rPr>
          <w:sz w:val="26"/>
          <w:szCs w:val="26"/>
        </w:rPr>
        <w:t>,</w:t>
      </w:r>
      <w:r w:rsidR="00C7661E" w:rsidRPr="006C4DEC">
        <w:rPr>
          <w:sz w:val="26"/>
          <w:szCs w:val="26"/>
        </w:rPr>
        <w:t xml:space="preserve"> </w:t>
      </w:r>
      <w:r w:rsidR="006C4DEC">
        <w:rPr>
          <w:sz w:val="26"/>
          <w:szCs w:val="26"/>
        </w:rPr>
        <w:t>therefore</w:t>
      </w:r>
      <w:r w:rsidR="009617BB">
        <w:rPr>
          <w:sz w:val="26"/>
          <w:szCs w:val="26"/>
        </w:rPr>
        <w:t>,</w:t>
      </w:r>
      <w:r w:rsidR="006C4DEC">
        <w:rPr>
          <w:sz w:val="26"/>
          <w:szCs w:val="26"/>
        </w:rPr>
        <w:t xml:space="preserve"> </w:t>
      </w:r>
      <w:r w:rsidR="00F16750">
        <w:rPr>
          <w:sz w:val="26"/>
          <w:szCs w:val="26"/>
        </w:rPr>
        <w:t xml:space="preserve">was </w:t>
      </w:r>
      <w:r w:rsidR="00C7661E" w:rsidRPr="006C4DEC">
        <w:rPr>
          <w:sz w:val="26"/>
          <w:szCs w:val="26"/>
        </w:rPr>
        <w:t>not allowed.</w:t>
      </w:r>
    </w:p>
  </w:footnote>
  <w:footnote w:id="4">
    <w:p w:rsidR="00C7661E" w:rsidRPr="006C4DEC" w:rsidRDefault="009B2D2B" w:rsidP="00C7661E">
      <w:pPr>
        <w:pStyle w:val="FootnoteText"/>
        <w:rPr>
          <w:sz w:val="26"/>
          <w:szCs w:val="26"/>
        </w:rPr>
      </w:pPr>
      <w:r>
        <w:rPr>
          <w:sz w:val="26"/>
          <w:szCs w:val="26"/>
        </w:rPr>
        <w:tab/>
      </w:r>
      <w:r w:rsidR="00C7661E" w:rsidRPr="006C4DEC">
        <w:rPr>
          <w:rStyle w:val="FootnoteReference"/>
          <w:sz w:val="26"/>
          <w:szCs w:val="26"/>
        </w:rPr>
        <w:footnoteRef/>
      </w:r>
      <w:r w:rsidR="00C7661E" w:rsidRPr="006C4DEC">
        <w:rPr>
          <w:sz w:val="26"/>
          <w:szCs w:val="26"/>
        </w:rPr>
        <w:tab/>
        <w:t>A tape recording of the hearing was made, no court reporter being present.</w:t>
      </w:r>
    </w:p>
  </w:footnote>
  <w:footnote w:id="5">
    <w:p w:rsidR="00497F0C" w:rsidRPr="00497F0C" w:rsidRDefault="00497F0C">
      <w:pPr>
        <w:pStyle w:val="FootnoteText"/>
        <w:rPr>
          <w:sz w:val="26"/>
          <w:szCs w:val="26"/>
        </w:rPr>
      </w:pPr>
      <w:r>
        <w:rPr>
          <w:sz w:val="26"/>
          <w:szCs w:val="26"/>
        </w:rPr>
        <w:tab/>
      </w:r>
      <w:r w:rsidRPr="00497F0C">
        <w:rPr>
          <w:rStyle w:val="FootnoteReference"/>
          <w:sz w:val="26"/>
          <w:szCs w:val="26"/>
        </w:rPr>
        <w:footnoteRef/>
      </w:r>
      <w:r>
        <w:rPr>
          <w:sz w:val="26"/>
          <w:szCs w:val="26"/>
        </w:rPr>
        <w:tab/>
        <w:t xml:space="preserve">The December </w:t>
      </w:r>
      <w:r w:rsidR="00CA0475">
        <w:rPr>
          <w:sz w:val="26"/>
          <w:szCs w:val="26"/>
        </w:rPr>
        <w:t>L</w:t>
      </w:r>
      <w:r>
        <w:rPr>
          <w:sz w:val="26"/>
          <w:szCs w:val="26"/>
        </w:rPr>
        <w:t>etter is from the Holy Family Institute and Goodwill Industries, Duquesne’s CAP administrator, not Duquesne.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62690"/>
    <w:rsid w:val="00000173"/>
    <w:rsid w:val="00001873"/>
    <w:rsid w:val="00001A7F"/>
    <w:rsid w:val="00001CC8"/>
    <w:rsid w:val="00002348"/>
    <w:rsid w:val="00002CE4"/>
    <w:rsid w:val="00002F2A"/>
    <w:rsid w:val="00002F49"/>
    <w:rsid w:val="000038D3"/>
    <w:rsid w:val="0000415E"/>
    <w:rsid w:val="00005EE1"/>
    <w:rsid w:val="00005F78"/>
    <w:rsid w:val="00007006"/>
    <w:rsid w:val="00007440"/>
    <w:rsid w:val="000074DC"/>
    <w:rsid w:val="00007597"/>
    <w:rsid w:val="0000782F"/>
    <w:rsid w:val="00007888"/>
    <w:rsid w:val="0001099D"/>
    <w:rsid w:val="00012D0C"/>
    <w:rsid w:val="000138C9"/>
    <w:rsid w:val="00013FDE"/>
    <w:rsid w:val="000158F2"/>
    <w:rsid w:val="00015A01"/>
    <w:rsid w:val="00020552"/>
    <w:rsid w:val="00020E43"/>
    <w:rsid w:val="00021511"/>
    <w:rsid w:val="00021D40"/>
    <w:rsid w:val="00022D45"/>
    <w:rsid w:val="00022EC6"/>
    <w:rsid w:val="00023536"/>
    <w:rsid w:val="0002355F"/>
    <w:rsid w:val="000310BE"/>
    <w:rsid w:val="000323A8"/>
    <w:rsid w:val="000334F2"/>
    <w:rsid w:val="00033C9A"/>
    <w:rsid w:val="00034CD7"/>
    <w:rsid w:val="00036927"/>
    <w:rsid w:val="000369A9"/>
    <w:rsid w:val="00042199"/>
    <w:rsid w:val="000438A2"/>
    <w:rsid w:val="00045A7A"/>
    <w:rsid w:val="00046B68"/>
    <w:rsid w:val="00046E32"/>
    <w:rsid w:val="000505E5"/>
    <w:rsid w:val="00051647"/>
    <w:rsid w:val="00053CED"/>
    <w:rsid w:val="000547BD"/>
    <w:rsid w:val="000549A7"/>
    <w:rsid w:val="00057057"/>
    <w:rsid w:val="00057859"/>
    <w:rsid w:val="000606AA"/>
    <w:rsid w:val="000610F9"/>
    <w:rsid w:val="000611AC"/>
    <w:rsid w:val="00061850"/>
    <w:rsid w:val="000629CD"/>
    <w:rsid w:val="00063028"/>
    <w:rsid w:val="00065DB6"/>
    <w:rsid w:val="00067196"/>
    <w:rsid w:val="000673D1"/>
    <w:rsid w:val="00067A0D"/>
    <w:rsid w:val="00071064"/>
    <w:rsid w:val="00071A8A"/>
    <w:rsid w:val="00073870"/>
    <w:rsid w:val="00075210"/>
    <w:rsid w:val="00075F0C"/>
    <w:rsid w:val="000801A1"/>
    <w:rsid w:val="00080CCC"/>
    <w:rsid w:val="00083205"/>
    <w:rsid w:val="0008328F"/>
    <w:rsid w:val="00084DB9"/>
    <w:rsid w:val="00086D0B"/>
    <w:rsid w:val="00087C6E"/>
    <w:rsid w:val="00087D18"/>
    <w:rsid w:val="0009007E"/>
    <w:rsid w:val="000902A9"/>
    <w:rsid w:val="00090AF0"/>
    <w:rsid w:val="00091989"/>
    <w:rsid w:val="0009269E"/>
    <w:rsid w:val="00092ABD"/>
    <w:rsid w:val="000940CD"/>
    <w:rsid w:val="0009466E"/>
    <w:rsid w:val="0009476C"/>
    <w:rsid w:val="00094AB2"/>
    <w:rsid w:val="00094F3D"/>
    <w:rsid w:val="00096F18"/>
    <w:rsid w:val="0009781B"/>
    <w:rsid w:val="000A0D32"/>
    <w:rsid w:val="000A1B73"/>
    <w:rsid w:val="000A1EF2"/>
    <w:rsid w:val="000A24F7"/>
    <w:rsid w:val="000A35F4"/>
    <w:rsid w:val="000A4770"/>
    <w:rsid w:val="000A5804"/>
    <w:rsid w:val="000A748C"/>
    <w:rsid w:val="000A7DDC"/>
    <w:rsid w:val="000A7F96"/>
    <w:rsid w:val="000B2B80"/>
    <w:rsid w:val="000B3509"/>
    <w:rsid w:val="000B465F"/>
    <w:rsid w:val="000B4E75"/>
    <w:rsid w:val="000B729D"/>
    <w:rsid w:val="000C0702"/>
    <w:rsid w:val="000C19AD"/>
    <w:rsid w:val="000C2636"/>
    <w:rsid w:val="000C742F"/>
    <w:rsid w:val="000D03DD"/>
    <w:rsid w:val="000D2456"/>
    <w:rsid w:val="000D7483"/>
    <w:rsid w:val="000D7A77"/>
    <w:rsid w:val="000E1A7F"/>
    <w:rsid w:val="000E3D4C"/>
    <w:rsid w:val="000E4BED"/>
    <w:rsid w:val="000E515B"/>
    <w:rsid w:val="000E5371"/>
    <w:rsid w:val="000E570C"/>
    <w:rsid w:val="000E5BCD"/>
    <w:rsid w:val="000F1318"/>
    <w:rsid w:val="000F22DA"/>
    <w:rsid w:val="000F2540"/>
    <w:rsid w:val="000F35E6"/>
    <w:rsid w:val="000F3795"/>
    <w:rsid w:val="000F3896"/>
    <w:rsid w:val="000F4467"/>
    <w:rsid w:val="000F4E85"/>
    <w:rsid w:val="000F4F95"/>
    <w:rsid w:val="000F6D5A"/>
    <w:rsid w:val="0010013C"/>
    <w:rsid w:val="001006F0"/>
    <w:rsid w:val="00100BA6"/>
    <w:rsid w:val="001012D5"/>
    <w:rsid w:val="00101745"/>
    <w:rsid w:val="00102836"/>
    <w:rsid w:val="00102A62"/>
    <w:rsid w:val="00102D03"/>
    <w:rsid w:val="00104F87"/>
    <w:rsid w:val="00105084"/>
    <w:rsid w:val="00105193"/>
    <w:rsid w:val="00106537"/>
    <w:rsid w:val="00106BE0"/>
    <w:rsid w:val="00110A6A"/>
    <w:rsid w:val="00110C3A"/>
    <w:rsid w:val="00111A44"/>
    <w:rsid w:val="0011423D"/>
    <w:rsid w:val="00114341"/>
    <w:rsid w:val="00114D80"/>
    <w:rsid w:val="001170DB"/>
    <w:rsid w:val="00120FCD"/>
    <w:rsid w:val="00121111"/>
    <w:rsid w:val="00122941"/>
    <w:rsid w:val="00123375"/>
    <w:rsid w:val="00123802"/>
    <w:rsid w:val="0012456C"/>
    <w:rsid w:val="001260A0"/>
    <w:rsid w:val="0012697D"/>
    <w:rsid w:val="00130D78"/>
    <w:rsid w:val="00131517"/>
    <w:rsid w:val="00131A77"/>
    <w:rsid w:val="00131B43"/>
    <w:rsid w:val="0013256C"/>
    <w:rsid w:val="00132C3A"/>
    <w:rsid w:val="00133684"/>
    <w:rsid w:val="00134C35"/>
    <w:rsid w:val="00134D3A"/>
    <w:rsid w:val="00140A1A"/>
    <w:rsid w:val="00141760"/>
    <w:rsid w:val="00142C21"/>
    <w:rsid w:val="001437B9"/>
    <w:rsid w:val="00147103"/>
    <w:rsid w:val="00150989"/>
    <w:rsid w:val="00151166"/>
    <w:rsid w:val="00153234"/>
    <w:rsid w:val="00153B73"/>
    <w:rsid w:val="00153DC1"/>
    <w:rsid w:val="0015646B"/>
    <w:rsid w:val="0015662E"/>
    <w:rsid w:val="0015669F"/>
    <w:rsid w:val="00156BE1"/>
    <w:rsid w:val="0015798E"/>
    <w:rsid w:val="00157A84"/>
    <w:rsid w:val="0016005F"/>
    <w:rsid w:val="00160565"/>
    <w:rsid w:val="001606BC"/>
    <w:rsid w:val="00160B7C"/>
    <w:rsid w:val="001620E4"/>
    <w:rsid w:val="00162420"/>
    <w:rsid w:val="00163AA3"/>
    <w:rsid w:val="00165945"/>
    <w:rsid w:val="00166EC8"/>
    <w:rsid w:val="00167F11"/>
    <w:rsid w:val="00170EC3"/>
    <w:rsid w:val="00172C4A"/>
    <w:rsid w:val="001730AD"/>
    <w:rsid w:val="001738D5"/>
    <w:rsid w:val="001742E8"/>
    <w:rsid w:val="00175B2F"/>
    <w:rsid w:val="00177A43"/>
    <w:rsid w:val="001827DB"/>
    <w:rsid w:val="00185B5E"/>
    <w:rsid w:val="00186183"/>
    <w:rsid w:val="00186887"/>
    <w:rsid w:val="00191ED9"/>
    <w:rsid w:val="00192EBC"/>
    <w:rsid w:val="00193D64"/>
    <w:rsid w:val="00196484"/>
    <w:rsid w:val="001967BB"/>
    <w:rsid w:val="00196BDC"/>
    <w:rsid w:val="00196E4E"/>
    <w:rsid w:val="00197F3D"/>
    <w:rsid w:val="001A2610"/>
    <w:rsid w:val="001A29C7"/>
    <w:rsid w:val="001A4A0C"/>
    <w:rsid w:val="001A53C8"/>
    <w:rsid w:val="001A6370"/>
    <w:rsid w:val="001A67C3"/>
    <w:rsid w:val="001B1A49"/>
    <w:rsid w:val="001B4783"/>
    <w:rsid w:val="001B48DC"/>
    <w:rsid w:val="001B49C8"/>
    <w:rsid w:val="001B54B3"/>
    <w:rsid w:val="001B6B53"/>
    <w:rsid w:val="001B6F64"/>
    <w:rsid w:val="001B7E44"/>
    <w:rsid w:val="001C167C"/>
    <w:rsid w:val="001C3135"/>
    <w:rsid w:val="001C3FEE"/>
    <w:rsid w:val="001C4390"/>
    <w:rsid w:val="001C53B1"/>
    <w:rsid w:val="001C730F"/>
    <w:rsid w:val="001C7C12"/>
    <w:rsid w:val="001D11B8"/>
    <w:rsid w:val="001D266F"/>
    <w:rsid w:val="001D2A20"/>
    <w:rsid w:val="001D2BAD"/>
    <w:rsid w:val="001D4F19"/>
    <w:rsid w:val="001D7EBD"/>
    <w:rsid w:val="001E05C6"/>
    <w:rsid w:val="001E2658"/>
    <w:rsid w:val="001E2B6E"/>
    <w:rsid w:val="001E2CFB"/>
    <w:rsid w:val="001E342B"/>
    <w:rsid w:val="001E4AD1"/>
    <w:rsid w:val="001E4C1C"/>
    <w:rsid w:val="001E51E9"/>
    <w:rsid w:val="001E5417"/>
    <w:rsid w:val="001E5511"/>
    <w:rsid w:val="001E6066"/>
    <w:rsid w:val="001E73AB"/>
    <w:rsid w:val="001E7DDA"/>
    <w:rsid w:val="001F0488"/>
    <w:rsid w:val="001F2321"/>
    <w:rsid w:val="001F2BD2"/>
    <w:rsid w:val="001F4060"/>
    <w:rsid w:val="001F461C"/>
    <w:rsid w:val="001F55D5"/>
    <w:rsid w:val="001F794B"/>
    <w:rsid w:val="001F7B55"/>
    <w:rsid w:val="002013B2"/>
    <w:rsid w:val="00201CF3"/>
    <w:rsid w:val="00201F63"/>
    <w:rsid w:val="0020346A"/>
    <w:rsid w:val="00205839"/>
    <w:rsid w:val="00206720"/>
    <w:rsid w:val="00206C74"/>
    <w:rsid w:val="00210B26"/>
    <w:rsid w:val="00211405"/>
    <w:rsid w:val="00211442"/>
    <w:rsid w:val="00211772"/>
    <w:rsid w:val="00211B98"/>
    <w:rsid w:val="00213024"/>
    <w:rsid w:val="00213B95"/>
    <w:rsid w:val="002143FD"/>
    <w:rsid w:val="00214830"/>
    <w:rsid w:val="002158D0"/>
    <w:rsid w:val="00215AED"/>
    <w:rsid w:val="0021645F"/>
    <w:rsid w:val="00217940"/>
    <w:rsid w:val="00217C4E"/>
    <w:rsid w:val="00217E3D"/>
    <w:rsid w:val="00220CE0"/>
    <w:rsid w:val="00221C10"/>
    <w:rsid w:val="002234B5"/>
    <w:rsid w:val="002235CE"/>
    <w:rsid w:val="00223F73"/>
    <w:rsid w:val="002242F7"/>
    <w:rsid w:val="00224B35"/>
    <w:rsid w:val="002259CB"/>
    <w:rsid w:val="00225BD2"/>
    <w:rsid w:val="0022734C"/>
    <w:rsid w:val="00230396"/>
    <w:rsid w:val="00230BAB"/>
    <w:rsid w:val="002321B5"/>
    <w:rsid w:val="00232821"/>
    <w:rsid w:val="00233E2F"/>
    <w:rsid w:val="00234690"/>
    <w:rsid w:val="002350D1"/>
    <w:rsid w:val="0023535F"/>
    <w:rsid w:val="00237CB3"/>
    <w:rsid w:val="0024182F"/>
    <w:rsid w:val="00241B87"/>
    <w:rsid w:val="00245C03"/>
    <w:rsid w:val="00247BB1"/>
    <w:rsid w:val="00251588"/>
    <w:rsid w:val="00252D9D"/>
    <w:rsid w:val="00252E14"/>
    <w:rsid w:val="00253F56"/>
    <w:rsid w:val="00253FD2"/>
    <w:rsid w:val="002548FF"/>
    <w:rsid w:val="002558CD"/>
    <w:rsid w:val="00255A6D"/>
    <w:rsid w:val="0025691E"/>
    <w:rsid w:val="00256A4C"/>
    <w:rsid w:val="002572E1"/>
    <w:rsid w:val="00260041"/>
    <w:rsid w:val="00260547"/>
    <w:rsid w:val="00260A97"/>
    <w:rsid w:val="0026191C"/>
    <w:rsid w:val="00262E5D"/>
    <w:rsid w:val="00263BCF"/>
    <w:rsid w:val="00263EDB"/>
    <w:rsid w:val="00264ABB"/>
    <w:rsid w:val="00264FEB"/>
    <w:rsid w:val="00266827"/>
    <w:rsid w:val="002705FA"/>
    <w:rsid w:val="00274284"/>
    <w:rsid w:val="00274861"/>
    <w:rsid w:val="00275124"/>
    <w:rsid w:val="002751AE"/>
    <w:rsid w:val="002753CE"/>
    <w:rsid w:val="00276CEB"/>
    <w:rsid w:val="00277004"/>
    <w:rsid w:val="00281BEF"/>
    <w:rsid w:val="00281D3B"/>
    <w:rsid w:val="00282D52"/>
    <w:rsid w:val="0028326A"/>
    <w:rsid w:val="002836FA"/>
    <w:rsid w:val="002838E3"/>
    <w:rsid w:val="00284C90"/>
    <w:rsid w:val="00285550"/>
    <w:rsid w:val="00285919"/>
    <w:rsid w:val="0028615A"/>
    <w:rsid w:val="00286B73"/>
    <w:rsid w:val="00286B8A"/>
    <w:rsid w:val="00286F7C"/>
    <w:rsid w:val="0028746E"/>
    <w:rsid w:val="00287A3D"/>
    <w:rsid w:val="00287BE6"/>
    <w:rsid w:val="00287D6B"/>
    <w:rsid w:val="0029085A"/>
    <w:rsid w:val="002909FA"/>
    <w:rsid w:val="002931D9"/>
    <w:rsid w:val="00293224"/>
    <w:rsid w:val="00293B0B"/>
    <w:rsid w:val="002958B5"/>
    <w:rsid w:val="00296612"/>
    <w:rsid w:val="00297C2E"/>
    <w:rsid w:val="002A1C25"/>
    <w:rsid w:val="002A1E1B"/>
    <w:rsid w:val="002A2A68"/>
    <w:rsid w:val="002A2E59"/>
    <w:rsid w:val="002A3A6E"/>
    <w:rsid w:val="002A3AC8"/>
    <w:rsid w:val="002A4B76"/>
    <w:rsid w:val="002A53EA"/>
    <w:rsid w:val="002A5B9B"/>
    <w:rsid w:val="002A63DE"/>
    <w:rsid w:val="002A6B8D"/>
    <w:rsid w:val="002A6C1F"/>
    <w:rsid w:val="002A6F9C"/>
    <w:rsid w:val="002A71F9"/>
    <w:rsid w:val="002A740E"/>
    <w:rsid w:val="002B3767"/>
    <w:rsid w:val="002B3979"/>
    <w:rsid w:val="002B4204"/>
    <w:rsid w:val="002B4B0D"/>
    <w:rsid w:val="002B574E"/>
    <w:rsid w:val="002B592A"/>
    <w:rsid w:val="002B5A06"/>
    <w:rsid w:val="002B7FAE"/>
    <w:rsid w:val="002C0012"/>
    <w:rsid w:val="002C011D"/>
    <w:rsid w:val="002C021E"/>
    <w:rsid w:val="002C06AA"/>
    <w:rsid w:val="002C19D9"/>
    <w:rsid w:val="002C2AAD"/>
    <w:rsid w:val="002C4BF6"/>
    <w:rsid w:val="002C5EE0"/>
    <w:rsid w:val="002C68B7"/>
    <w:rsid w:val="002C6BD7"/>
    <w:rsid w:val="002C6E17"/>
    <w:rsid w:val="002D1465"/>
    <w:rsid w:val="002D1892"/>
    <w:rsid w:val="002D2D30"/>
    <w:rsid w:val="002D3230"/>
    <w:rsid w:val="002D3E11"/>
    <w:rsid w:val="002D43F8"/>
    <w:rsid w:val="002D4E50"/>
    <w:rsid w:val="002D5011"/>
    <w:rsid w:val="002D5A50"/>
    <w:rsid w:val="002D5C5B"/>
    <w:rsid w:val="002D6210"/>
    <w:rsid w:val="002D650D"/>
    <w:rsid w:val="002D6D03"/>
    <w:rsid w:val="002E035D"/>
    <w:rsid w:val="002E0503"/>
    <w:rsid w:val="002E1177"/>
    <w:rsid w:val="002E16FC"/>
    <w:rsid w:val="002E2319"/>
    <w:rsid w:val="002E28CA"/>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121"/>
    <w:rsid w:val="0030758B"/>
    <w:rsid w:val="0031153E"/>
    <w:rsid w:val="00312E08"/>
    <w:rsid w:val="003143DF"/>
    <w:rsid w:val="003158CE"/>
    <w:rsid w:val="00316BFA"/>
    <w:rsid w:val="003177A0"/>
    <w:rsid w:val="00317EF6"/>
    <w:rsid w:val="003211A5"/>
    <w:rsid w:val="003218DD"/>
    <w:rsid w:val="00322A65"/>
    <w:rsid w:val="00324FDF"/>
    <w:rsid w:val="00325560"/>
    <w:rsid w:val="003255BF"/>
    <w:rsid w:val="00326A17"/>
    <w:rsid w:val="003336F9"/>
    <w:rsid w:val="00337991"/>
    <w:rsid w:val="00337DFD"/>
    <w:rsid w:val="00340C45"/>
    <w:rsid w:val="00343BD1"/>
    <w:rsid w:val="00345135"/>
    <w:rsid w:val="00345E51"/>
    <w:rsid w:val="00350145"/>
    <w:rsid w:val="00353BD2"/>
    <w:rsid w:val="00353E07"/>
    <w:rsid w:val="003550FF"/>
    <w:rsid w:val="003551C4"/>
    <w:rsid w:val="0036013A"/>
    <w:rsid w:val="00360D84"/>
    <w:rsid w:val="0036428E"/>
    <w:rsid w:val="00364C2A"/>
    <w:rsid w:val="0036522E"/>
    <w:rsid w:val="00365293"/>
    <w:rsid w:val="00366601"/>
    <w:rsid w:val="003669C8"/>
    <w:rsid w:val="00366C7B"/>
    <w:rsid w:val="00367221"/>
    <w:rsid w:val="00367C68"/>
    <w:rsid w:val="003704B1"/>
    <w:rsid w:val="003706D9"/>
    <w:rsid w:val="003708CD"/>
    <w:rsid w:val="003710C2"/>
    <w:rsid w:val="00373F74"/>
    <w:rsid w:val="003742CF"/>
    <w:rsid w:val="00374344"/>
    <w:rsid w:val="00375080"/>
    <w:rsid w:val="003766FD"/>
    <w:rsid w:val="0037692B"/>
    <w:rsid w:val="003806A7"/>
    <w:rsid w:val="0038072A"/>
    <w:rsid w:val="00380889"/>
    <w:rsid w:val="0038121C"/>
    <w:rsid w:val="003813B6"/>
    <w:rsid w:val="00381C7A"/>
    <w:rsid w:val="00382122"/>
    <w:rsid w:val="00382A4B"/>
    <w:rsid w:val="00383539"/>
    <w:rsid w:val="00384D26"/>
    <w:rsid w:val="00385595"/>
    <w:rsid w:val="00386FB7"/>
    <w:rsid w:val="00390901"/>
    <w:rsid w:val="00390FB3"/>
    <w:rsid w:val="0039370D"/>
    <w:rsid w:val="00394901"/>
    <w:rsid w:val="00396E0C"/>
    <w:rsid w:val="0039758D"/>
    <w:rsid w:val="00397A8B"/>
    <w:rsid w:val="00397DE1"/>
    <w:rsid w:val="003A0289"/>
    <w:rsid w:val="003A05A4"/>
    <w:rsid w:val="003A087A"/>
    <w:rsid w:val="003A15A8"/>
    <w:rsid w:val="003A1BF7"/>
    <w:rsid w:val="003A287A"/>
    <w:rsid w:val="003A3888"/>
    <w:rsid w:val="003A4F76"/>
    <w:rsid w:val="003A50AE"/>
    <w:rsid w:val="003A5385"/>
    <w:rsid w:val="003A79A7"/>
    <w:rsid w:val="003B12E6"/>
    <w:rsid w:val="003B1460"/>
    <w:rsid w:val="003B3893"/>
    <w:rsid w:val="003B3CEA"/>
    <w:rsid w:val="003B48A4"/>
    <w:rsid w:val="003B4CDB"/>
    <w:rsid w:val="003B55BA"/>
    <w:rsid w:val="003B561F"/>
    <w:rsid w:val="003B6A0D"/>
    <w:rsid w:val="003B6E09"/>
    <w:rsid w:val="003B6F63"/>
    <w:rsid w:val="003C042A"/>
    <w:rsid w:val="003C0DCF"/>
    <w:rsid w:val="003C0F72"/>
    <w:rsid w:val="003C135E"/>
    <w:rsid w:val="003C4355"/>
    <w:rsid w:val="003C4374"/>
    <w:rsid w:val="003C5CBD"/>
    <w:rsid w:val="003C61AD"/>
    <w:rsid w:val="003C65A1"/>
    <w:rsid w:val="003D1299"/>
    <w:rsid w:val="003D17B2"/>
    <w:rsid w:val="003D234C"/>
    <w:rsid w:val="003D3097"/>
    <w:rsid w:val="003D4436"/>
    <w:rsid w:val="003D4638"/>
    <w:rsid w:val="003D4CCD"/>
    <w:rsid w:val="003D4EA7"/>
    <w:rsid w:val="003D509A"/>
    <w:rsid w:val="003D7A8D"/>
    <w:rsid w:val="003E22CB"/>
    <w:rsid w:val="003E3836"/>
    <w:rsid w:val="003E6544"/>
    <w:rsid w:val="003E771C"/>
    <w:rsid w:val="003E784C"/>
    <w:rsid w:val="003E7D8B"/>
    <w:rsid w:val="003F07AF"/>
    <w:rsid w:val="003F08B3"/>
    <w:rsid w:val="003F27D1"/>
    <w:rsid w:val="003F287E"/>
    <w:rsid w:val="003F7000"/>
    <w:rsid w:val="003F74F8"/>
    <w:rsid w:val="00400A85"/>
    <w:rsid w:val="004018B2"/>
    <w:rsid w:val="00401A52"/>
    <w:rsid w:val="004023F4"/>
    <w:rsid w:val="00402479"/>
    <w:rsid w:val="0040264B"/>
    <w:rsid w:val="00404D47"/>
    <w:rsid w:val="00406562"/>
    <w:rsid w:val="00406851"/>
    <w:rsid w:val="0041052A"/>
    <w:rsid w:val="004113DE"/>
    <w:rsid w:val="00411CC6"/>
    <w:rsid w:val="00412DCF"/>
    <w:rsid w:val="004144EE"/>
    <w:rsid w:val="004146BE"/>
    <w:rsid w:val="00414855"/>
    <w:rsid w:val="00415460"/>
    <w:rsid w:val="00415483"/>
    <w:rsid w:val="004169E8"/>
    <w:rsid w:val="004170E4"/>
    <w:rsid w:val="00417166"/>
    <w:rsid w:val="004177BB"/>
    <w:rsid w:val="0042028D"/>
    <w:rsid w:val="00420B2F"/>
    <w:rsid w:val="004214D7"/>
    <w:rsid w:val="004217F6"/>
    <w:rsid w:val="00422642"/>
    <w:rsid w:val="00423957"/>
    <w:rsid w:val="0042446A"/>
    <w:rsid w:val="00426B65"/>
    <w:rsid w:val="00433017"/>
    <w:rsid w:val="00433069"/>
    <w:rsid w:val="004337A1"/>
    <w:rsid w:val="00434B81"/>
    <w:rsid w:val="00437F57"/>
    <w:rsid w:val="0044091F"/>
    <w:rsid w:val="00442A6D"/>
    <w:rsid w:val="00442CCD"/>
    <w:rsid w:val="00445165"/>
    <w:rsid w:val="00446BF2"/>
    <w:rsid w:val="00446F96"/>
    <w:rsid w:val="0044738E"/>
    <w:rsid w:val="00450B3B"/>
    <w:rsid w:val="0045283E"/>
    <w:rsid w:val="0045374A"/>
    <w:rsid w:val="00455DFC"/>
    <w:rsid w:val="00456008"/>
    <w:rsid w:val="00456D34"/>
    <w:rsid w:val="00456DED"/>
    <w:rsid w:val="00457051"/>
    <w:rsid w:val="0045711B"/>
    <w:rsid w:val="0045730E"/>
    <w:rsid w:val="004600FF"/>
    <w:rsid w:val="004635AE"/>
    <w:rsid w:val="004635D2"/>
    <w:rsid w:val="00464917"/>
    <w:rsid w:val="00464C0F"/>
    <w:rsid w:val="0046577A"/>
    <w:rsid w:val="00465BFC"/>
    <w:rsid w:val="00467C2D"/>
    <w:rsid w:val="00470B07"/>
    <w:rsid w:val="00470E76"/>
    <w:rsid w:val="00471CE8"/>
    <w:rsid w:val="00472342"/>
    <w:rsid w:val="004724DE"/>
    <w:rsid w:val="0047373F"/>
    <w:rsid w:val="00473CA5"/>
    <w:rsid w:val="0047545E"/>
    <w:rsid w:val="00475D26"/>
    <w:rsid w:val="00476225"/>
    <w:rsid w:val="00476668"/>
    <w:rsid w:val="00477723"/>
    <w:rsid w:val="0047776E"/>
    <w:rsid w:val="00477A9D"/>
    <w:rsid w:val="00482FDC"/>
    <w:rsid w:val="00483C56"/>
    <w:rsid w:val="00484014"/>
    <w:rsid w:val="004840C2"/>
    <w:rsid w:val="004870D9"/>
    <w:rsid w:val="004871CA"/>
    <w:rsid w:val="0048747D"/>
    <w:rsid w:val="00491E22"/>
    <w:rsid w:val="004920D8"/>
    <w:rsid w:val="004938FA"/>
    <w:rsid w:val="00493EA2"/>
    <w:rsid w:val="004949D0"/>
    <w:rsid w:val="00496DAA"/>
    <w:rsid w:val="0049745E"/>
    <w:rsid w:val="0049771B"/>
    <w:rsid w:val="00497F0C"/>
    <w:rsid w:val="004A2F81"/>
    <w:rsid w:val="004A34D5"/>
    <w:rsid w:val="004A3B36"/>
    <w:rsid w:val="004A43F1"/>
    <w:rsid w:val="004A45DC"/>
    <w:rsid w:val="004A4D14"/>
    <w:rsid w:val="004A6496"/>
    <w:rsid w:val="004A6520"/>
    <w:rsid w:val="004A7831"/>
    <w:rsid w:val="004A7E33"/>
    <w:rsid w:val="004B2976"/>
    <w:rsid w:val="004B2FCC"/>
    <w:rsid w:val="004B3A7B"/>
    <w:rsid w:val="004B3BCD"/>
    <w:rsid w:val="004B430B"/>
    <w:rsid w:val="004B5F0B"/>
    <w:rsid w:val="004C1F63"/>
    <w:rsid w:val="004C39DE"/>
    <w:rsid w:val="004C40E8"/>
    <w:rsid w:val="004C4277"/>
    <w:rsid w:val="004C4F45"/>
    <w:rsid w:val="004C6AD8"/>
    <w:rsid w:val="004C749A"/>
    <w:rsid w:val="004D08F5"/>
    <w:rsid w:val="004D23A0"/>
    <w:rsid w:val="004D2D23"/>
    <w:rsid w:val="004D35E2"/>
    <w:rsid w:val="004D438D"/>
    <w:rsid w:val="004D5A16"/>
    <w:rsid w:val="004D5E02"/>
    <w:rsid w:val="004D5EB9"/>
    <w:rsid w:val="004D652F"/>
    <w:rsid w:val="004D667C"/>
    <w:rsid w:val="004D78EC"/>
    <w:rsid w:val="004E376F"/>
    <w:rsid w:val="004E5323"/>
    <w:rsid w:val="004E58C3"/>
    <w:rsid w:val="004E6F24"/>
    <w:rsid w:val="004F2383"/>
    <w:rsid w:val="004F35B2"/>
    <w:rsid w:val="004F42A1"/>
    <w:rsid w:val="004F5854"/>
    <w:rsid w:val="004F59CD"/>
    <w:rsid w:val="004F7A65"/>
    <w:rsid w:val="00500B53"/>
    <w:rsid w:val="00501313"/>
    <w:rsid w:val="00502824"/>
    <w:rsid w:val="00505654"/>
    <w:rsid w:val="0050567D"/>
    <w:rsid w:val="00505BA0"/>
    <w:rsid w:val="00505E50"/>
    <w:rsid w:val="00506EAA"/>
    <w:rsid w:val="00511F93"/>
    <w:rsid w:val="005121D5"/>
    <w:rsid w:val="005125C4"/>
    <w:rsid w:val="005129AA"/>
    <w:rsid w:val="00515A10"/>
    <w:rsid w:val="00515F69"/>
    <w:rsid w:val="00516F18"/>
    <w:rsid w:val="005175D0"/>
    <w:rsid w:val="00517E17"/>
    <w:rsid w:val="00517FEE"/>
    <w:rsid w:val="005201CD"/>
    <w:rsid w:val="005201D8"/>
    <w:rsid w:val="00520BBC"/>
    <w:rsid w:val="0052172B"/>
    <w:rsid w:val="005229E8"/>
    <w:rsid w:val="00523347"/>
    <w:rsid w:val="005233D3"/>
    <w:rsid w:val="00524EF6"/>
    <w:rsid w:val="0052537E"/>
    <w:rsid w:val="005265A2"/>
    <w:rsid w:val="005308B6"/>
    <w:rsid w:val="00530F5B"/>
    <w:rsid w:val="005321F4"/>
    <w:rsid w:val="005332F5"/>
    <w:rsid w:val="00533459"/>
    <w:rsid w:val="005348AF"/>
    <w:rsid w:val="00534A1D"/>
    <w:rsid w:val="00536217"/>
    <w:rsid w:val="00536591"/>
    <w:rsid w:val="005406D3"/>
    <w:rsid w:val="0054101D"/>
    <w:rsid w:val="005417B5"/>
    <w:rsid w:val="005427D7"/>
    <w:rsid w:val="005429B4"/>
    <w:rsid w:val="00542A0E"/>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1AB"/>
    <w:rsid w:val="00564E19"/>
    <w:rsid w:val="00567D40"/>
    <w:rsid w:val="005703A8"/>
    <w:rsid w:val="00571048"/>
    <w:rsid w:val="00571B90"/>
    <w:rsid w:val="00572615"/>
    <w:rsid w:val="00572E8E"/>
    <w:rsid w:val="00574ED6"/>
    <w:rsid w:val="00575107"/>
    <w:rsid w:val="0057514C"/>
    <w:rsid w:val="00576EB5"/>
    <w:rsid w:val="0057789B"/>
    <w:rsid w:val="00577B05"/>
    <w:rsid w:val="00580127"/>
    <w:rsid w:val="00580D9A"/>
    <w:rsid w:val="005823D7"/>
    <w:rsid w:val="005830F5"/>
    <w:rsid w:val="0058331B"/>
    <w:rsid w:val="00583758"/>
    <w:rsid w:val="00583807"/>
    <w:rsid w:val="00584501"/>
    <w:rsid w:val="00584937"/>
    <w:rsid w:val="00584BB2"/>
    <w:rsid w:val="0058529B"/>
    <w:rsid w:val="005862D5"/>
    <w:rsid w:val="00592CAB"/>
    <w:rsid w:val="0059626E"/>
    <w:rsid w:val="005A0516"/>
    <w:rsid w:val="005A0879"/>
    <w:rsid w:val="005A08BE"/>
    <w:rsid w:val="005A0CF6"/>
    <w:rsid w:val="005A2D70"/>
    <w:rsid w:val="005A4358"/>
    <w:rsid w:val="005A4418"/>
    <w:rsid w:val="005A4D2D"/>
    <w:rsid w:val="005A6378"/>
    <w:rsid w:val="005A6DEC"/>
    <w:rsid w:val="005B01F2"/>
    <w:rsid w:val="005B1396"/>
    <w:rsid w:val="005B1B83"/>
    <w:rsid w:val="005B1F31"/>
    <w:rsid w:val="005B4DDD"/>
    <w:rsid w:val="005B4EB9"/>
    <w:rsid w:val="005B5F54"/>
    <w:rsid w:val="005B6044"/>
    <w:rsid w:val="005C0F26"/>
    <w:rsid w:val="005C1D28"/>
    <w:rsid w:val="005C1FAF"/>
    <w:rsid w:val="005C27AF"/>
    <w:rsid w:val="005C4A52"/>
    <w:rsid w:val="005C78FA"/>
    <w:rsid w:val="005D14A8"/>
    <w:rsid w:val="005D14FC"/>
    <w:rsid w:val="005D179E"/>
    <w:rsid w:val="005D18D2"/>
    <w:rsid w:val="005D23D6"/>
    <w:rsid w:val="005D2D5F"/>
    <w:rsid w:val="005D353A"/>
    <w:rsid w:val="005D3582"/>
    <w:rsid w:val="005D482A"/>
    <w:rsid w:val="005D4ACA"/>
    <w:rsid w:val="005D60FF"/>
    <w:rsid w:val="005D73C6"/>
    <w:rsid w:val="005D7E1F"/>
    <w:rsid w:val="005E0114"/>
    <w:rsid w:val="005E0DB4"/>
    <w:rsid w:val="005E1C1C"/>
    <w:rsid w:val="005E2082"/>
    <w:rsid w:val="005E4381"/>
    <w:rsid w:val="005E537C"/>
    <w:rsid w:val="005E6F70"/>
    <w:rsid w:val="005F37D2"/>
    <w:rsid w:val="005F4E1B"/>
    <w:rsid w:val="005F5031"/>
    <w:rsid w:val="005F5398"/>
    <w:rsid w:val="005F6FFE"/>
    <w:rsid w:val="005F777A"/>
    <w:rsid w:val="005F7A1F"/>
    <w:rsid w:val="00600E98"/>
    <w:rsid w:val="00600F6F"/>
    <w:rsid w:val="0060102F"/>
    <w:rsid w:val="00601D83"/>
    <w:rsid w:val="0060382E"/>
    <w:rsid w:val="00603E89"/>
    <w:rsid w:val="006046B9"/>
    <w:rsid w:val="00604966"/>
    <w:rsid w:val="006049C5"/>
    <w:rsid w:val="006054D5"/>
    <w:rsid w:val="00605D8F"/>
    <w:rsid w:val="00605DED"/>
    <w:rsid w:val="00607554"/>
    <w:rsid w:val="00610A49"/>
    <w:rsid w:val="00611301"/>
    <w:rsid w:val="006114D8"/>
    <w:rsid w:val="00613C23"/>
    <w:rsid w:val="00613FE9"/>
    <w:rsid w:val="0061418D"/>
    <w:rsid w:val="006158BA"/>
    <w:rsid w:val="006161D8"/>
    <w:rsid w:val="00616EA7"/>
    <w:rsid w:val="00617175"/>
    <w:rsid w:val="0061739E"/>
    <w:rsid w:val="006209DD"/>
    <w:rsid w:val="0062143F"/>
    <w:rsid w:val="0062365C"/>
    <w:rsid w:val="00623B62"/>
    <w:rsid w:val="00625036"/>
    <w:rsid w:val="00625C7F"/>
    <w:rsid w:val="00626EE5"/>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4565"/>
    <w:rsid w:val="006464FE"/>
    <w:rsid w:val="00646EA4"/>
    <w:rsid w:val="0064745B"/>
    <w:rsid w:val="0065242B"/>
    <w:rsid w:val="00652638"/>
    <w:rsid w:val="006526C1"/>
    <w:rsid w:val="00653B17"/>
    <w:rsid w:val="00654CCA"/>
    <w:rsid w:val="0065707C"/>
    <w:rsid w:val="00657623"/>
    <w:rsid w:val="00657E57"/>
    <w:rsid w:val="0066007D"/>
    <w:rsid w:val="006600E7"/>
    <w:rsid w:val="00660C81"/>
    <w:rsid w:val="00660EDC"/>
    <w:rsid w:val="006617A4"/>
    <w:rsid w:val="006643E9"/>
    <w:rsid w:val="00664FE3"/>
    <w:rsid w:val="00667DA0"/>
    <w:rsid w:val="0067116A"/>
    <w:rsid w:val="00675032"/>
    <w:rsid w:val="006754D2"/>
    <w:rsid w:val="006757DB"/>
    <w:rsid w:val="00676B83"/>
    <w:rsid w:val="00677531"/>
    <w:rsid w:val="00677F26"/>
    <w:rsid w:val="006811E0"/>
    <w:rsid w:val="006812F2"/>
    <w:rsid w:val="006815AB"/>
    <w:rsid w:val="00681F8C"/>
    <w:rsid w:val="00682E26"/>
    <w:rsid w:val="00682EFB"/>
    <w:rsid w:val="0068309C"/>
    <w:rsid w:val="0068393B"/>
    <w:rsid w:val="006844D0"/>
    <w:rsid w:val="00685BC7"/>
    <w:rsid w:val="00685C47"/>
    <w:rsid w:val="00686D73"/>
    <w:rsid w:val="00686F6C"/>
    <w:rsid w:val="006873CB"/>
    <w:rsid w:val="006876DF"/>
    <w:rsid w:val="006878D9"/>
    <w:rsid w:val="0069121A"/>
    <w:rsid w:val="00692D0B"/>
    <w:rsid w:val="00692DD9"/>
    <w:rsid w:val="00693AF4"/>
    <w:rsid w:val="00693B4A"/>
    <w:rsid w:val="00694612"/>
    <w:rsid w:val="006959C9"/>
    <w:rsid w:val="006A0106"/>
    <w:rsid w:val="006A0550"/>
    <w:rsid w:val="006A0929"/>
    <w:rsid w:val="006A0B82"/>
    <w:rsid w:val="006A15A1"/>
    <w:rsid w:val="006A23C4"/>
    <w:rsid w:val="006A29BE"/>
    <w:rsid w:val="006A41E2"/>
    <w:rsid w:val="006A5ACF"/>
    <w:rsid w:val="006A5D48"/>
    <w:rsid w:val="006A780B"/>
    <w:rsid w:val="006A78FD"/>
    <w:rsid w:val="006B149C"/>
    <w:rsid w:val="006B1632"/>
    <w:rsid w:val="006B2529"/>
    <w:rsid w:val="006B2CA4"/>
    <w:rsid w:val="006B2D7F"/>
    <w:rsid w:val="006B3F4D"/>
    <w:rsid w:val="006B54BB"/>
    <w:rsid w:val="006B6994"/>
    <w:rsid w:val="006B6F21"/>
    <w:rsid w:val="006B7130"/>
    <w:rsid w:val="006C2A53"/>
    <w:rsid w:val="006C48BC"/>
    <w:rsid w:val="006C4B3A"/>
    <w:rsid w:val="006C4DEC"/>
    <w:rsid w:val="006C5BFF"/>
    <w:rsid w:val="006C5DAF"/>
    <w:rsid w:val="006D0DEB"/>
    <w:rsid w:val="006D16EE"/>
    <w:rsid w:val="006D1F59"/>
    <w:rsid w:val="006D3169"/>
    <w:rsid w:val="006D3F69"/>
    <w:rsid w:val="006D4159"/>
    <w:rsid w:val="006D44CC"/>
    <w:rsid w:val="006E05E8"/>
    <w:rsid w:val="006E0927"/>
    <w:rsid w:val="006E26F2"/>
    <w:rsid w:val="006E37C1"/>
    <w:rsid w:val="006E40D4"/>
    <w:rsid w:val="006E4730"/>
    <w:rsid w:val="006E4D3C"/>
    <w:rsid w:val="006E7EAD"/>
    <w:rsid w:val="006F0316"/>
    <w:rsid w:val="006F1FC8"/>
    <w:rsid w:val="006F31CA"/>
    <w:rsid w:val="006F35C0"/>
    <w:rsid w:val="006F381F"/>
    <w:rsid w:val="006F3A31"/>
    <w:rsid w:val="006F3BFD"/>
    <w:rsid w:val="006F4474"/>
    <w:rsid w:val="006F4482"/>
    <w:rsid w:val="006F4BAC"/>
    <w:rsid w:val="006F57F7"/>
    <w:rsid w:val="006F611E"/>
    <w:rsid w:val="006F6F88"/>
    <w:rsid w:val="006F7821"/>
    <w:rsid w:val="0070000C"/>
    <w:rsid w:val="00702633"/>
    <w:rsid w:val="00702EF7"/>
    <w:rsid w:val="00707BC4"/>
    <w:rsid w:val="007104BC"/>
    <w:rsid w:val="00711101"/>
    <w:rsid w:val="00713260"/>
    <w:rsid w:val="00713482"/>
    <w:rsid w:val="007137FF"/>
    <w:rsid w:val="007143E1"/>
    <w:rsid w:val="00714B3B"/>
    <w:rsid w:val="00714CF1"/>
    <w:rsid w:val="00715EC5"/>
    <w:rsid w:val="007161EE"/>
    <w:rsid w:val="00717887"/>
    <w:rsid w:val="00717AA6"/>
    <w:rsid w:val="007202D3"/>
    <w:rsid w:val="0072098C"/>
    <w:rsid w:val="00722821"/>
    <w:rsid w:val="007228F5"/>
    <w:rsid w:val="00725DC7"/>
    <w:rsid w:val="00726982"/>
    <w:rsid w:val="00727214"/>
    <w:rsid w:val="007272EB"/>
    <w:rsid w:val="0072750A"/>
    <w:rsid w:val="00731DEB"/>
    <w:rsid w:val="0073214E"/>
    <w:rsid w:val="00733753"/>
    <w:rsid w:val="00733B06"/>
    <w:rsid w:val="00733EAA"/>
    <w:rsid w:val="00734D57"/>
    <w:rsid w:val="0073522D"/>
    <w:rsid w:val="00737F05"/>
    <w:rsid w:val="00741349"/>
    <w:rsid w:val="007417DE"/>
    <w:rsid w:val="0074182D"/>
    <w:rsid w:val="00741E61"/>
    <w:rsid w:val="007446FC"/>
    <w:rsid w:val="00745184"/>
    <w:rsid w:val="00745908"/>
    <w:rsid w:val="007464D8"/>
    <w:rsid w:val="00746D1E"/>
    <w:rsid w:val="007477F4"/>
    <w:rsid w:val="00752F02"/>
    <w:rsid w:val="007538C7"/>
    <w:rsid w:val="00755043"/>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800E4"/>
    <w:rsid w:val="00780972"/>
    <w:rsid w:val="00780A9E"/>
    <w:rsid w:val="00780AA2"/>
    <w:rsid w:val="00781A9D"/>
    <w:rsid w:val="00781E30"/>
    <w:rsid w:val="00783778"/>
    <w:rsid w:val="007840BB"/>
    <w:rsid w:val="00785E2E"/>
    <w:rsid w:val="00790164"/>
    <w:rsid w:val="0079058B"/>
    <w:rsid w:val="007908C5"/>
    <w:rsid w:val="00791772"/>
    <w:rsid w:val="00792E14"/>
    <w:rsid w:val="00794A1F"/>
    <w:rsid w:val="00795A5D"/>
    <w:rsid w:val="00795F22"/>
    <w:rsid w:val="007962EC"/>
    <w:rsid w:val="00796503"/>
    <w:rsid w:val="007A1051"/>
    <w:rsid w:val="007A20AD"/>
    <w:rsid w:val="007A5539"/>
    <w:rsid w:val="007A6548"/>
    <w:rsid w:val="007A6E7E"/>
    <w:rsid w:val="007A7415"/>
    <w:rsid w:val="007A7CE5"/>
    <w:rsid w:val="007B00E1"/>
    <w:rsid w:val="007B1211"/>
    <w:rsid w:val="007B187C"/>
    <w:rsid w:val="007B1ECA"/>
    <w:rsid w:val="007B220F"/>
    <w:rsid w:val="007B3B0E"/>
    <w:rsid w:val="007B3B94"/>
    <w:rsid w:val="007B3DF4"/>
    <w:rsid w:val="007B4491"/>
    <w:rsid w:val="007B52B7"/>
    <w:rsid w:val="007B5AF5"/>
    <w:rsid w:val="007B6B1E"/>
    <w:rsid w:val="007B7CC9"/>
    <w:rsid w:val="007C2AD4"/>
    <w:rsid w:val="007C2DD4"/>
    <w:rsid w:val="007C3B06"/>
    <w:rsid w:val="007C3E46"/>
    <w:rsid w:val="007C4F78"/>
    <w:rsid w:val="007C5024"/>
    <w:rsid w:val="007C557D"/>
    <w:rsid w:val="007C5CBD"/>
    <w:rsid w:val="007C73B8"/>
    <w:rsid w:val="007C75D6"/>
    <w:rsid w:val="007D3420"/>
    <w:rsid w:val="007D3687"/>
    <w:rsid w:val="007D4E60"/>
    <w:rsid w:val="007D4EA3"/>
    <w:rsid w:val="007D5362"/>
    <w:rsid w:val="007D6D8B"/>
    <w:rsid w:val="007D7EE3"/>
    <w:rsid w:val="007E000F"/>
    <w:rsid w:val="007E1135"/>
    <w:rsid w:val="007E1D38"/>
    <w:rsid w:val="007E29CF"/>
    <w:rsid w:val="007E35D8"/>
    <w:rsid w:val="007E496A"/>
    <w:rsid w:val="007E4CD7"/>
    <w:rsid w:val="007E5B1C"/>
    <w:rsid w:val="007E6564"/>
    <w:rsid w:val="007E6661"/>
    <w:rsid w:val="007E6721"/>
    <w:rsid w:val="007F2E32"/>
    <w:rsid w:val="007F3880"/>
    <w:rsid w:val="007F3B8C"/>
    <w:rsid w:val="007F421B"/>
    <w:rsid w:val="00804D26"/>
    <w:rsid w:val="008075CD"/>
    <w:rsid w:val="00807623"/>
    <w:rsid w:val="00807B53"/>
    <w:rsid w:val="00807F4E"/>
    <w:rsid w:val="00810583"/>
    <w:rsid w:val="00810851"/>
    <w:rsid w:val="00810D34"/>
    <w:rsid w:val="0081100C"/>
    <w:rsid w:val="00811503"/>
    <w:rsid w:val="00812EEE"/>
    <w:rsid w:val="00812F41"/>
    <w:rsid w:val="0081318D"/>
    <w:rsid w:val="0081433B"/>
    <w:rsid w:val="00814E45"/>
    <w:rsid w:val="00815566"/>
    <w:rsid w:val="00815763"/>
    <w:rsid w:val="0081620E"/>
    <w:rsid w:val="0081658F"/>
    <w:rsid w:val="0081739B"/>
    <w:rsid w:val="008179CF"/>
    <w:rsid w:val="00817F37"/>
    <w:rsid w:val="00820B34"/>
    <w:rsid w:val="00820CE5"/>
    <w:rsid w:val="00820E00"/>
    <w:rsid w:val="008213F1"/>
    <w:rsid w:val="0082199D"/>
    <w:rsid w:val="008259EA"/>
    <w:rsid w:val="00825D43"/>
    <w:rsid w:val="00827333"/>
    <w:rsid w:val="00830148"/>
    <w:rsid w:val="00830EA9"/>
    <w:rsid w:val="008316AD"/>
    <w:rsid w:val="00833286"/>
    <w:rsid w:val="0083378E"/>
    <w:rsid w:val="00833C7E"/>
    <w:rsid w:val="00834FD5"/>
    <w:rsid w:val="008363A2"/>
    <w:rsid w:val="00837125"/>
    <w:rsid w:val="008408EB"/>
    <w:rsid w:val="00841DAA"/>
    <w:rsid w:val="00841F1C"/>
    <w:rsid w:val="00842554"/>
    <w:rsid w:val="008425BF"/>
    <w:rsid w:val="00842834"/>
    <w:rsid w:val="00842888"/>
    <w:rsid w:val="008445D4"/>
    <w:rsid w:val="008446F1"/>
    <w:rsid w:val="008465F2"/>
    <w:rsid w:val="00846FF0"/>
    <w:rsid w:val="00847435"/>
    <w:rsid w:val="008507F6"/>
    <w:rsid w:val="0085298A"/>
    <w:rsid w:val="00855458"/>
    <w:rsid w:val="0085728C"/>
    <w:rsid w:val="00857D58"/>
    <w:rsid w:val="008606DC"/>
    <w:rsid w:val="008607DB"/>
    <w:rsid w:val="0086134D"/>
    <w:rsid w:val="00861795"/>
    <w:rsid w:val="00861CD1"/>
    <w:rsid w:val="00861FD7"/>
    <w:rsid w:val="008628DA"/>
    <w:rsid w:val="00865057"/>
    <w:rsid w:val="00865472"/>
    <w:rsid w:val="0087080C"/>
    <w:rsid w:val="00870E37"/>
    <w:rsid w:val="008726A3"/>
    <w:rsid w:val="00874671"/>
    <w:rsid w:val="0087635E"/>
    <w:rsid w:val="00876921"/>
    <w:rsid w:val="00876B68"/>
    <w:rsid w:val="00877936"/>
    <w:rsid w:val="00877D29"/>
    <w:rsid w:val="0088013C"/>
    <w:rsid w:val="0088130A"/>
    <w:rsid w:val="008821C7"/>
    <w:rsid w:val="00882750"/>
    <w:rsid w:val="0088286F"/>
    <w:rsid w:val="00882F72"/>
    <w:rsid w:val="0088301F"/>
    <w:rsid w:val="00883EAF"/>
    <w:rsid w:val="00884452"/>
    <w:rsid w:val="00886745"/>
    <w:rsid w:val="00887B50"/>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A7726"/>
    <w:rsid w:val="008B1C95"/>
    <w:rsid w:val="008B30B7"/>
    <w:rsid w:val="008B3825"/>
    <w:rsid w:val="008B562E"/>
    <w:rsid w:val="008B5748"/>
    <w:rsid w:val="008B5B9D"/>
    <w:rsid w:val="008B6355"/>
    <w:rsid w:val="008B6A22"/>
    <w:rsid w:val="008B6B0E"/>
    <w:rsid w:val="008B6D76"/>
    <w:rsid w:val="008B6E1A"/>
    <w:rsid w:val="008B7948"/>
    <w:rsid w:val="008C00A2"/>
    <w:rsid w:val="008C1B0A"/>
    <w:rsid w:val="008C2078"/>
    <w:rsid w:val="008C4D02"/>
    <w:rsid w:val="008C520E"/>
    <w:rsid w:val="008C5CA5"/>
    <w:rsid w:val="008C7368"/>
    <w:rsid w:val="008C73D6"/>
    <w:rsid w:val="008D0C62"/>
    <w:rsid w:val="008D2528"/>
    <w:rsid w:val="008D2782"/>
    <w:rsid w:val="008D2CD6"/>
    <w:rsid w:val="008D39B0"/>
    <w:rsid w:val="008D462B"/>
    <w:rsid w:val="008D4939"/>
    <w:rsid w:val="008D4F0B"/>
    <w:rsid w:val="008E0465"/>
    <w:rsid w:val="008E1195"/>
    <w:rsid w:val="008E11D9"/>
    <w:rsid w:val="008E3AEA"/>
    <w:rsid w:val="008E3D60"/>
    <w:rsid w:val="008E517B"/>
    <w:rsid w:val="008E600E"/>
    <w:rsid w:val="008E6B68"/>
    <w:rsid w:val="008E7390"/>
    <w:rsid w:val="008E762D"/>
    <w:rsid w:val="008F000D"/>
    <w:rsid w:val="008F1F00"/>
    <w:rsid w:val="008F32A1"/>
    <w:rsid w:val="008F6E84"/>
    <w:rsid w:val="008F7EBB"/>
    <w:rsid w:val="0090056C"/>
    <w:rsid w:val="00900939"/>
    <w:rsid w:val="00900DF0"/>
    <w:rsid w:val="009034AF"/>
    <w:rsid w:val="00903621"/>
    <w:rsid w:val="00905898"/>
    <w:rsid w:val="00907856"/>
    <w:rsid w:val="00907EE2"/>
    <w:rsid w:val="009113AE"/>
    <w:rsid w:val="00911F49"/>
    <w:rsid w:val="00911F60"/>
    <w:rsid w:val="00913476"/>
    <w:rsid w:val="00914284"/>
    <w:rsid w:val="00914550"/>
    <w:rsid w:val="0091474A"/>
    <w:rsid w:val="00914E36"/>
    <w:rsid w:val="00915300"/>
    <w:rsid w:val="00915BE5"/>
    <w:rsid w:val="009173B9"/>
    <w:rsid w:val="00917AE1"/>
    <w:rsid w:val="00917C8A"/>
    <w:rsid w:val="009202B1"/>
    <w:rsid w:val="0092042A"/>
    <w:rsid w:val="009216CA"/>
    <w:rsid w:val="00922808"/>
    <w:rsid w:val="00922934"/>
    <w:rsid w:val="00923CCF"/>
    <w:rsid w:val="009245CB"/>
    <w:rsid w:val="009259EF"/>
    <w:rsid w:val="00927725"/>
    <w:rsid w:val="00927BAC"/>
    <w:rsid w:val="00930782"/>
    <w:rsid w:val="00931005"/>
    <w:rsid w:val="009311FD"/>
    <w:rsid w:val="00931452"/>
    <w:rsid w:val="0093280D"/>
    <w:rsid w:val="009332EE"/>
    <w:rsid w:val="0093355A"/>
    <w:rsid w:val="009335BA"/>
    <w:rsid w:val="00934660"/>
    <w:rsid w:val="00934E21"/>
    <w:rsid w:val="009359DB"/>
    <w:rsid w:val="00936B44"/>
    <w:rsid w:val="00936EC8"/>
    <w:rsid w:val="009416FE"/>
    <w:rsid w:val="009417E1"/>
    <w:rsid w:val="00942AE0"/>
    <w:rsid w:val="0094301A"/>
    <w:rsid w:val="00943C29"/>
    <w:rsid w:val="00945179"/>
    <w:rsid w:val="00945D12"/>
    <w:rsid w:val="00946F49"/>
    <w:rsid w:val="00947F9D"/>
    <w:rsid w:val="00950381"/>
    <w:rsid w:val="00953C4E"/>
    <w:rsid w:val="009573F3"/>
    <w:rsid w:val="009617BB"/>
    <w:rsid w:val="00962287"/>
    <w:rsid w:val="00962690"/>
    <w:rsid w:val="00962951"/>
    <w:rsid w:val="00970156"/>
    <w:rsid w:val="00971077"/>
    <w:rsid w:val="00971B25"/>
    <w:rsid w:val="00973FD3"/>
    <w:rsid w:val="00973FE6"/>
    <w:rsid w:val="009740C4"/>
    <w:rsid w:val="00974F16"/>
    <w:rsid w:val="00974F2D"/>
    <w:rsid w:val="00976ED6"/>
    <w:rsid w:val="00976F69"/>
    <w:rsid w:val="00981F79"/>
    <w:rsid w:val="009825C9"/>
    <w:rsid w:val="0098290E"/>
    <w:rsid w:val="009850EF"/>
    <w:rsid w:val="00985278"/>
    <w:rsid w:val="009868FC"/>
    <w:rsid w:val="009874AD"/>
    <w:rsid w:val="00990A70"/>
    <w:rsid w:val="00991558"/>
    <w:rsid w:val="00991A16"/>
    <w:rsid w:val="00992433"/>
    <w:rsid w:val="00992BE2"/>
    <w:rsid w:val="009941C2"/>
    <w:rsid w:val="0099562E"/>
    <w:rsid w:val="009959AA"/>
    <w:rsid w:val="00996499"/>
    <w:rsid w:val="00996DDC"/>
    <w:rsid w:val="009A2E41"/>
    <w:rsid w:val="009A4A4D"/>
    <w:rsid w:val="009A52C1"/>
    <w:rsid w:val="009A5EA7"/>
    <w:rsid w:val="009A6BF8"/>
    <w:rsid w:val="009A7E64"/>
    <w:rsid w:val="009B2D2B"/>
    <w:rsid w:val="009B455D"/>
    <w:rsid w:val="009B4E8F"/>
    <w:rsid w:val="009B631C"/>
    <w:rsid w:val="009B7769"/>
    <w:rsid w:val="009C2436"/>
    <w:rsid w:val="009C441C"/>
    <w:rsid w:val="009D0462"/>
    <w:rsid w:val="009D12AD"/>
    <w:rsid w:val="009D242A"/>
    <w:rsid w:val="009D2975"/>
    <w:rsid w:val="009D2D8D"/>
    <w:rsid w:val="009D2FBA"/>
    <w:rsid w:val="009D351E"/>
    <w:rsid w:val="009D3629"/>
    <w:rsid w:val="009D3980"/>
    <w:rsid w:val="009D3B9B"/>
    <w:rsid w:val="009D3CB7"/>
    <w:rsid w:val="009D3D9D"/>
    <w:rsid w:val="009D4172"/>
    <w:rsid w:val="009D42C8"/>
    <w:rsid w:val="009D58D1"/>
    <w:rsid w:val="009D7565"/>
    <w:rsid w:val="009D7787"/>
    <w:rsid w:val="009D7D9C"/>
    <w:rsid w:val="009E02C9"/>
    <w:rsid w:val="009E121C"/>
    <w:rsid w:val="009E1B98"/>
    <w:rsid w:val="009E23CD"/>
    <w:rsid w:val="009E26F7"/>
    <w:rsid w:val="009E39DC"/>
    <w:rsid w:val="009E3E51"/>
    <w:rsid w:val="009E3FAC"/>
    <w:rsid w:val="009E5250"/>
    <w:rsid w:val="009E5378"/>
    <w:rsid w:val="009E56B4"/>
    <w:rsid w:val="009E6D68"/>
    <w:rsid w:val="009F029A"/>
    <w:rsid w:val="009F0DA4"/>
    <w:rsid w:val="009F1B61"/>
    <w:rsid w:val="009F28C9"/>
    <w:rsid w:val="009F43C3"/>
    <w:rsid w:val="009F4D28"/>
    <w:rsid w:val="009F6110"/>
    <w:rsid w:val="009F615E"/>
    <w:rsid w:val="009F6933"/>
    <w:rsid w:val="009F7D43"/>
    <w:rsid w:val="00A012D0"/>
    <w:rsid w:val="00A043FE"/>
    <w:rsid w:val="00A05803"/>
    <w:rsid w:val="00A05916"/>
    <w:rsid w:val="00A0614A"/>
    <w:rsid w:val="00A06E1B"/>
    <w:rsid w:val="00A0794D"/>
    <w:rsid w:val="00A10C66"/>
    <w:rsid w:val="00A1565B"/>
    <w:rsid w:val="00A160EB"/>
    <w:rsid w:val="00A16741"/>
    <w:rsid w:val="00A2114F"/>
    <w:rsid w:val="00A218A7"/>
    <w:rsid w:val="00A2216E"/>
    <w:rsid w:val="00A22A96"/>
    <w:rsid w:val="00A2370B"/>
    <w:rsid w:val="00A24782"/>
    <w:rsid w:val="00A25885"/>
    <w:rsid w:val="00A265F3"/>
    <w:rsid w:val="00A26CAA"/>
    <w:rsid w:val="00A26CCB"/>
    <w:rsid w:val="00A27AFB"/>
    <w:rsid w:val="00A27C65"/>
    <w:rsid w:val="00A31536"/>
    <w:rsid w:val="00A31956"/>
    <w:rsid w:val="00A31A57"/>
    <w:rsid w:val="00A31BF1"/>
    <w:rsid w:val="00A33C0B"/>
    <w:rsid w:val="00A33DC9"/>
    <w:rsid w:val="00A33F77"/>
    <w:rsid w:val="00A35511"/>
    <w:rsid w:val="00A35831"/>
    <w:rsid w:val="00A359FE"/>
    <w:rsid w:val="00A36E14"/>
    <w:rsid w:val="00A3743F"/>
    <w:rsid w:val="00A40E6A"/>
    <w:rsid w:val="00A412EF"/>
    <w:rsid w:val="00A42EF2"/>
    <w:rsid w:val="00A44D84"/>
    <w:rsid w:val="00A45BD2"/>
    <w:rsid w:val="00A46F60"/>
    <w:rsid w:val="00A4716C"/>
    <w:rsid w:val="00A479EA"/>
    <w:rsid w:val="00A50436"/>
    <w:rsid w:val="00A5074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16A9"/>
    <w:rsid w:val="00A72F5E"/>
    <w:rsid w:val="00A7322E"/>
    <w:rsid w:val="00A73FFB"/>
    <w:rsid w:val="00A74AD4"/>
    <w:rsid w:val="00A766F9"/>
    <w:rsid w:val="00A77DF9"/>
    <w:rsid w:val="00A817AA"/>
    <w:rsid w:val="00A81E2E"/>
    <w:rsid w:val="00A8265A"/>
    <w:rsid w:val="00A83F16"/>
    <w:rsid w:val="00A84303"/>
    <w:rsid w:val="00A8442C"/>
    <w:rsid w:val="00A846FA"/>
    <w:rsid w:val="00A84D22"/>
    <w:rsid w:val="00A8510A"/>
    <w:rsid w:val="00A85D7B"/>
    <w:rsid w:val="00A85D9B"/>
    <w:rsid w:val="00A860D4"/>
    <w:rsid w:val="00A8651D"/>
    <w:rsid w:val="00A90811"/>
    <w:rsid w:val="00A91084"/>
    <w:rsid w:val="00A91BFE"/>
    <w:rsid w:val="00A92240"/>
    <w:rsid w:val="00A931DE"/>
    <w:rsid w:val="00A93D89"/>
    <w:rsid w:val="00A95A99"/>
    <w:rsid w:val="00A95EB3"/>
    <w:rsid w:val="00A964C1"/>
    <w:rsid w:val="00A971A9"/>
    <w:rsid w:val="00AA1034"/>
    <w:rsid w:val="00AA1A27"/>
    <w:rsid w:val="00AA32FA"/>
    <w:rsid w:val="00AA4A4A"/>
    <w:rsid w:val="00AA548E"/>
    <w:rsid w:val="00AA5C5A"/>
    <w:rsid w:val="00AA6178"/>
    <w:rsid w:val="00AA6321"/>
    <w:rsid w:val="00AB04BD"/>
    <w:rsid w:val="00AB2251"/>
    <w:rsid w:val="00AB2C4F"/>
    <w:rsid w:val="00AB32F6"/>
    <w:rsid w:val="00AB5F73"/>
    <w:rsid w:val="00AB6968"/>
    <w:rsid w:val="00AB6A3C"/>
    <w:rsid w:val="00AB76E9"/>
    <w:rsid w:val="00AC014D"/>
    <w:rsid w:val="00AC0873"/>
    <w:rsid w:val="00AC1E13"/>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E6FAD"/>
    <w:rsid w:val="00AF03C9"/>
    <w:rsid w:val="00AF0428"/>
    <w:rsid w:val="00AF3BFA"/>
    <w:rsid w:val="00AF3E3E"/>
    <w:rsid w:val="00AF490E"/>
    <w:rsid w:val="00AF57F6"/>
    <w:rsid w:val="00AF629B"/>
    <w:rsid w:val="00AF62CE"/>
    <w:rsid w:val="00B04D8B"/>
    <w:rsid w:val="00B068F4"/>
    <w:rsid w:val="00B075DE"/>
    <w:rsid w:val="00B07E37"/>
    <w:rsid w:val="00B11D1A"/>
    <w:rsid w:val="00B11E5B"/>
    <w:rsid w:val="00B12847"/>
    <w:rsid w:val="00B12E10"/>
    <w:rsid w:val="00B146AF"/>
    <w:rsid w:val="00B210A2"/>
    <w:rsid w:val="00B216E3"/>
    <w:rsid w:val="00B217E8"/>
    <w:rsid w:val="00B23540"/>
    <w:rsid w:val="00B24B12"/>
    <w:rsid w:val="00B258FE"/>
    <w:rsid w:val="00B26BB7"/>
    <w:rsid w:val="00B26CE6"/>
    <w:rsid w:val="00B276B4"/>
    <w:rsid w:val="00B30382"/>
    <w:rsid w:val="00B30888"/>
    <w:rsid w:val="00B3107C"/>
    <w:rsid w:val="00B32D74"/>
    <w:rsid w:val="00B34D8B"/>
    <w:rsid w:val="00B35E0E"/>
    <w:rsid w:val="00B36C27"/>
    <w:rsid w:val="00B40231"/>
    <w:rsid w:val="00B41911"/>
    <w:rsid w:val="00B4309D"/>
    <w:rsid w:val="00B4513A"/>
    <w:rsid w:val="00B453EA"/>
    <w:rsid w:val="00B46787"/>
    <w:rsid w:val="00B501B5"/>
    <w:rsid w:val="00B5058B"/>
    <w:rsid w:val="00B508E9"/>
    <w:rsid w:val="00B50A32"/>
    <w:rsid w:val="00B51417"/>
    <w:rsid w:val="00B520DD"/>
    <w:rsid w:val="00B52B1B"/>
    <w:rsid w:val="00B531F1"/>
    <w:rsid w:val="00B54027"/>
    <w:rsid w:val="00B55F29"/>
    <w:rsid w:val="00B562F0"/>
    <w:rsid w:val="00B56E5D"/>
    <w:rsid w:val="00B60F8C"/>
    <w:rsid w:val="00B6365C"/>
    <w:rsid w:val="00B70517"/>
    <w:rsid w:val="00B715C6"/>
    <w:rsid w:val="00B7218B"/>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87D48"/>
    <w:rsid w:val="00B9185F"/>
    <w:rsid w:val="00B922CA"/>
    <w:rsid w:val="00B93DBA"/>
    <w:rsid w:val="00B94A42"/>
    <w:rsid w:val="00B95925"/>
    <w:rsid w:val="00B96A3D"/>
    <w:rsid w:val="00BA24D2"/>
    <w:rsid w:val="00BA293F"/>
    <w:rsid w:val="00BA29F9"/>
    <w:rsid w:val="00BA3102"/>
    <w:rsid w:val="00BA3B2B"/>
    <w:rsid w:val="00BA4EA6"/>
    <w:rsid w:val="00BA5F47"/>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2CD6"/>
    <w:rsid w:val="00BC4B1E"/>
    <w:rsid w:val="00BC55DE"/>
    <w:rsid w:val="00BC5C7E"/>
    <w:rsid w:val="00BD0BDE"/>
    <w:rsid w:val="00BD1988"/>
    <w:rsid w:val="00BD4AA6"/>
    <w:rsid w:val="00BD4FD8"/>
    <w:rsid w:val="00BE17D6"/>
    <w:rsid w:val="00BE1981"/>
    <w:rsid w:val="00BE25C9"/>
    <w:rsid w:val="00BE37E1"/>
    <w:rsid w:val="00BE4270"/>
    <w:rsid w:val="00BE46A1"/>
    <w:rsid w:val="00BE4A17"/>
    <w:rsid w:val="00BE5DB3"/>
    <w:rsid w:val="00BE6BBF"/>
    <w:rsid w:val="00BE78A4"/>
    <w:rsid w:val="00BF1182"/>
    <w:rsid w:val="00BF3A65"/>
    <w:rsid w:val="00BF4C43"/>
    <w:rsid w:val="00BF778F"/>
    <w:rsid w:val="00BF7D4A"/>
    <w:rsid w:val="00C017BF"/>
    <w:rsid w:val="00C02983"/>
    <w:rsid w:val="00C03981"/>
    <w:rsid w:val="00C04218"/>
    <w:rsid w:val="00C0680D"/>
    <w:rsid w:val="00C07042"/>
    <w:rsid w:val="00C0704F"/>
    <w:rsid w:val="00C07844"/>
    <w:rsid w:val="00C10B32"/>
    <w:rsid w:val="00C10C95"/>
    <w:rsid w:val="00C11B45"/>
    <w:rsid w:val="00C11E3E"/>
    <w:rsid w:val="00C13807"/>
    <w:rsid w:val="00C14AB0"/>
    <w:rsid w:val="00C15225"/>
    <w:rsid w:val="00C15BEA"/>
    <w:rsid w:val="00C15CEE"/>
    <w:rsid w:val="00C15E9D"/>
    <w:rsid w:val="00C167D1"/>
    <w:rsid w:val="00C17033"/>
    <w:rsid w:val="00C17B00"/>
    <w:rsid w:val="00C17D3D"/>
    <w:rsid w:val="00C20DB0"/>
    <w:rsid w:val="00C212AB"/>
    <w:rsid w:val="00C214F0"/>
    <w:rsid w:val="00C221DA"/>
    <w:rsid w:val="00C23BDE"/>
    <w:rsid w:val="00C251EA"/>
    <w:rsid w:val="00C26422"/>
    <w:rsid w:val="00C26C7C"/>
    <w:rsid w:val="00C3269F"/>
    <w:rsid w:val="00C3288D"/>
    <w:rsid w:val="00C342DB"/>
    <w:rsid w:val="00C36B8C"/>
    <w:rsid w:val="00C40EF8"/>
    <w:rsid w:val="00C41F75"/>
    <w:rsid w:val="00C42785"/>
    <w:rsid w:val="00C45243"/>
    <w:rsid w:val="00C4681F"/>
    <w:rsid w:val="00C52184"/>
    <w:rsid w:val="00C5255F"/>
    <w:rsid w:val="00C53234"/>
    <w:rsid w:val="00C53989"/>
    <w:rsid w:val="00C53E83"/>
    <w:rsid w:val="00C54F52"/>
    <w:rsid w:val="00C553B7"/>
    <w:rsid w:val="00C565E5"/>
    <w:rsid w:val="00C5798E"/>
    <w:rsid w:val="00C57D4A"/>
    <w:rsid w:val="00C60138"/>
    <w:rsid w:val="00C60A09"/>
    <w:rsid w:val="00C64FA8"/>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1E"/>
    <w:rsid w:val="00C7667D"/>
    <w:rsid w:val="00C77E8A"/>
    <w:rsid w:val="00C81AEC"/>
    <w:rsid w:val="00C81F24"/>
    <w:rsid w:val="00C8318F"/>
    <w:rsid w:val="00C84978"/>
    <w:rsid w:val="00C854A0"/>
    <w:rsid w:val="00C869F3"/>
    <w:rsid w:val="00C87B7D"/>
    <w:rsid w:val="00C9019A"/>
    <w:rsid w:val="00C91119"/>
    <w:rsid w:val="00C91249"/>
    <w:rsid w:val="00C93716"/>
    <w:rsid w:val="00C9495E"/>
    <w:rsid w:val="00C94E7E"/>
    <w:rsid w:val="00C97C9B"/>
    <w:rsid w:val="00CA0008"/>
    <w:rsid w:val="00CA0475"/>
    <w:rsid w:val="00CA068B"/>
    <w:rsid w:val="00CA08AE"/>
    <w:rsid w:val="00CA0E3A"/>
    <w:rsid w:val="00CA12F4"/>
    <w:rsid w:val="00CA1C47"/>
    <w:rsid w:val="00CA2AB8"/>
    <w:rsid w:val="00CA2B5B"/>
    <w:rsid w:val="00CA3333"/>
    <w:rsid w:val="00CA4698"/>
    <w:rsid w:val="00CA52F6"/>
    <w:rsid w:val="00CA6A22"/>
    <w:rsid w:val="00CA6E12"/>
    <w:rsid w:val="00CB004D"/>
    <w:rsid w:val="00CB08D8"/>
    <w:rsid w:val="00CB0B66"/>
    <w:rsid w:val="00CB34CC"/>
    <w:rsid w:val="00CB38B4"/>
    <w:rsid w:val="00CB42F2"/>
    <w:rsid w:val="00CB4618"/>
    <w:rsid w:val="00CB4DD5"/>
    <w:rsid w:val="00CC04CB"/>
    <w:rsid w:val="00CC0567"/>
    <w:rsid w:val="00CC14C4"/>
    <w:rsid w:val="00CC3AC7"/>
    <w:rsid w:val="00CC3C3F"/>
    <w:rsid w:val="00CC4EAB"/>
    <w:rsid w:val="00CC5527"/>
    <w:rsid w:val="00CD1C68"/>
    <w:rsid w:val="00CD32A8"/>
    <w:rsid w:val="00CD4CCF"/>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DC9"/>
    <w:rsid w:val="00CF38F4"/>
    <w:rsid w:val="00CF44B5"/>
    <w:rsid w:val="00CF5879"/>
    <w:rsid w:val="00CF6B63"/>
    <w:rsid w:val="00D00375"/>
    <w:rsid w:val="00D022DC"/>
    <w:rsid w:val="00D0253C"/>
    <w:rsid w:val="00D028DA"/>
    <w:rsid w:val="00D0365A"/>
    <w:rsid w:val="00D046C9"/>
    <w:rsid w:val="00D05183"/>
    <w:rsid w:val="00D05704"/>
    <w:rsid w:val="00D06BC9"/>
    <w:rsid w:val="00D070B3"/>
    <w:rsid w:val="00D11B0C"/>
    <w:rsid w:val="00D12493"/>
    <w:rsid w:val="00D12C7A"/>
    <w:rsid w:val="00D14EF9"/>
    <w:rsid w:val="00D15416"/>
    <w:rsid w:val="00D2066E"/>
    <w:rsid w:val="00D20F4F"/>
    <w:rsid w:val="00D214F7"/>
    <w:rsid w:val="00D22C5B"/>
    <w:rsid w:val="00D23D51"/>
    <w:rsid w:val="00D250CE"/>
    <w:rsid w:val="00D25739"/>
    <w:rsid w:val="00D27682"/>
    <w:rsid w:val="00D276A4"/>
    <w:rsid w:val="00D30181"/>
    <w:rsid w:val="00D30B29"/>
    <w:rsid w:val="00D30F04"/>
    <w:rsid w:val="00D321C8"/>
    <w:rsid w:val="00D3464C"/>
    <w:rsid w:val="00D3501F"/>
    <w:rsid w:val="00D36224"/>
    <w:rsid w:val="00D3657A"/>
    <w:rsid w:val="00D41625"/>
    <w:rsid w:val="00D416AA"/>
    <w:rsid w:val="00D416F5"/>
    <w:rsid w:val="00D43D87"/>
    <w:rsid w:val="00D44111"/>
    <w:rsid w:val="00D444A1"/>
    <w:rsid w:val="00D4655A"/>
    <w:rsid w:val="00D46A93"/>
    <w:rsid w:val="00D50EE4"/>
    <w:rsid w:val="00D51945"/>
    <w:rsid w:val="00D522BB"/>
    <w:rsid w:val="00D53045"/>
    <w:rsid w:val="00D5474F"/>
    <w:rsid w:val="00D54F2C"/>
    <w:rsid w:val="00D55056"/>
    <w:rsid w:val="00D61635"/>
    <w:rsid w:val="00D626A9"/>
    <w:rsid w:val="00D628C5"/>
    <w:rsid w:val="00D63DB5"/>
    <w:rsid w:val="00D6423A"/>
    <w:rsid w:val="00D66297"/>
    <w:rsid w:val="00D6665F"/>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6CC0"/>
    <w:rsid w:val="00D87378"/>
    <w:rsid w:val="00D87CCB"/>
    <w:rsid w:val="00D9043F"/>
    <w:rsid w:val="00D907DA"/>
    <w:rsid w:val="00D91604"/>
    <w:rsid w:val="00D91C87"/>
    <w:rsid w:val="00D925D6"/>
    <w:rsid w:val="00D92E74"/>
    <w:rsid w:val="00D94CBE"/>
    <w:rsid w:val="00D9594F"/>
    <w:rsid w:val="00D97AB4"/>
    <w:rsid w:val="00DA3E5A"/>
    <w:rsid w:val="00DA3FEA"/>
    <w:rsid w:val="00DA5B39"/>
    <w:rsid w:val="00DA7199"/>
    <w:rsid w:val="00DB07BF"/>
    <w:rsid w:val="00DB0A34"/>
    <w:rsid w:val="00DC088D"/>
    <w:rsid w:val="00DC0AAE"/>
    <w:rsid w:val="00DC0B04"/>
    <w:rsid w:val="00DC262C"/>
    <w:rsid w:val="00DC2DC4"/>
    <w:rsid w:val="00DC2FF3"/>
    <w:rsid w:val="00DC3D25"/>
    <w:rsid w:val="00DC4FD4"/>
    <w:rsid w:val="00DC5F21"/>
    <w:rsid w:val="00DC6174"/>
    <w:rsid w:val="00DC6B82"/>
    <w:rsid w:val="00DC6E87"/>
    <w:rsid w:val="00DC72ED"/>
    <w:rsid w:val="00DC7506"/>
    <w:rsid w:val="00DD035E"/>
    <w:rsid w:val="00DD1C92"/>
    <w:rsid w:val="00DD461A"/>
    <w:rsid w:val="00DD58FD"/>
    <w:rsid w:val="00DD5DB4"/>
    <w:rsid w:val="00DD6697"/>
    <w:rsid w:val="00DD75E5"/>
    <w:rsid w:val="00DD7963"/>
    <w:rsid w:val="00DE04DD"/>
    <w:rsid w:val="00DE1E03"/>
    <w:rsid w:val="00DE1F2A"/>
    <w:rsid w:val="00DE252A"/>
    <w:rsid w:val="00DE49C0"/>
    <w:rsid w:val="00DE5402"/>
    <w:rsid w:val="00DE6270"/>
    <w:rsid w:val="00DE7564"/>
    <w:rsid w:val="00DE7AB3"/>
    <w:rsid w:val="00DE7F24"/>
    <w:rsid w:val="00DF0036"/>
    <w:rsid w:val="00DF013F"/>
    <w:rsid w:val="00DF0724"/>
    <w:rsid w:val="00DF1C9D"/>
    <w:rsid w:val="00DF2B86"/>
    <w:rsid w:val="00DF4709"/>
    <w:rsid w:val="00DF5DEB"/>
    <w:rsid w:val="00DF7501"/>
    <w:rsid w:val="00DF788A"/>
    <w:rsid w:val="00E0081B"/>
    <w:rsid w:val="00E01BE5"/>
    <w:rsid w:val="00E01E3E"/>
    <w:rsid w:val="00E01FDB"/>
    <w:rsid w:val="00E03674"/>
    <w:rsid w:val="00E04231"/>
    <w:rsid w:val="00E0486D"/>
    <w:rsid w:val="00E05419"/>
    <w:rsid w:val="00E05C7D"/>
    <w:rsid w:val="00E05EB1"/>
    <w:rsid w:val="00E064FC"/>
    <w:rsid w:val="00E068E3"/>
    <w:rsid w:val="00E10031"/>
    <w:rsid w:val="00E12301"/>
    <w:rsid w:val="00E12B86"/>
    <w:rsid w:val="00E13CEA"/>
    <w:rsid w:val="00E14272"/>
    <w:rsid w:val="00E15B91"/>
    <w:rsid w:val="00E15CD2"/>
    <w:rsid w:val="00E16CC8"/>
    <w:rsid w:val="00E1715D"/>
    <w:rsid w:val="00E2096B"/>
    <w:rsid w:val="00E21838"/>
    <w:rsid w:val="00E21C8C"/>
    <w:rsid w:val="00E22360"/>
    <w:rsid w:val="00E23BB7"/>
    <w:rsid w:val="00E24ED1"/>
    <w:rsid w:val="00E25274"/>
    <w:rsid w:val="00E2573D"/>
    <w:rsid w:val="00E266C1"/>
    <w:rsid w:val="00E26E0C"/>
    <w:rsid w:val="00E302B8"/>
    <w:rsid w:val="00E30E8F"/>
    <w:rsid w:val="00E3387B"/>
    <w:rsid w:val="00E338C6"/>
    <w:rsid w:val="00E33FA7"/>
    <w:rsid w:val="00E34E03"/>
    <w:rsid w:val="00E36AE9"/>
    <w:rsid w:val="00E375EE"/>
    <w:rsid w:val="00E40018"/>
    <w:rsid w:val="00E40854"/>
    <w:rsid w:val="00E40F9B"/>
    <w:rsid w:val="00E412C8"/>
    <w:rsid w:val="00E41345"/>
    <w:rsid w:val="00E42464"/>
    <w:rsid w:val="00E42CB1"/>
    <w:rsid w:val="00E42E31"/>
    <w:rsid w:val="00E4349B"/>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1C4"/>
    <w:rsid w:val="00E626BD"/>
    <w:rsid w:val="00E627A0"/>
    <w:rsid w:val="00E64605"/>
    <w:rsid w:val="00E65BD0"/>
    <w:rsid w:val="00E66A5E"/>
    <w:rsid w:val="00E743CA"/>
    <w:rsid w:val="00E7534B"/>
    <w:rsid w:val="00E77401"/>
    <w:rsid w:val="00E80FAC"/>
    <w:rsid w:val="00E83822"/>
    <w:rsid w:val="00E8400B"/>
    <w:rsid w:val="00E84422"/>
    <w:rsid w:val="00E8461C"/>
    <w:rsid w:val="00E84665"/>
    <w:rsid w:val="00E84CC7"/>
    <w:rsid w:val="00E8564D"/>
    <w:rsid w:val="00E85DC4"/>
    <w:rsid w:val="00E86093"/>
    <w:rsid w:val="00E86E77"/>
    <w:rsid w:val="00E871F6"/>
    <w:rsid w:val="00E907C3"/>
    <w:rsid w:val="00E9272A"/>
    <w:rsid w:val="00E947E9"/>
    <w:rsid w:val="00E94FED"/>
    <w:rsid w:val="00E952A1"/>
    <w:rsid w:val="00E95F0D"/>
    <w:rsid w:val="00E966E3"/>
    <w:rsid w:val="00E968B2"/>
    <w:rsid w:val="00E96FC9"/>
    <w:rsid w:val="00EA12AE"/>
    <w:rsid w:val="00EA1B47"/>
    <w:rsid w:val="00EA1C91"/>
    <w:rsid w:val="00EA34B4"/>
    <w:rsid w:val="00EA4094"/>
    <w:rsid w:val="00EA4B71"/>
    <w:rsid w:val="00EA4EBA"/>
    <w:rsid w:val="00EA6567"/>
    <w:rsid w:val="00EA79E3"/>
    <w:rsid w:val="00EB1FF0"/>
    <w:rsid w:val="00EB24BD"/>
    <w:rsid w:val="00EB40AE"/>
    <w:rsid w:val="00EB51CF"/>
    <w:rsid w:val="00EC0156"/>
    <w:rsid w:val="00EC1295"/>
    <w:rsid w:val="00EC18D0"/>
    <w:rsid w:val="00EC4AB0"/>
    <w:rsid w:val="00EC56D6"/>
    <w:rsid w:val="00EC5EF0"/>
    <w:rsid w:val="00EC7841"/>
    <w:rsid w:val="00ED0F7A"/>
    <w:rsid w:val="00ED17A5"/>
    <w:rsid w:val="00ED1ED0"/>
    <w:rsid w:val="00ED250C"/>
    <w:rsid w:val="00ED3C7F"/>
    <w:rsid w:val="00ED46F3"/>
    <w:rsid w:val="00ED728F"/>
    <w:rsid w:val="00ED76C6"/>
    <w:rsid w:val="00ED785A"/>
    <w:rsid w:val="00ED7D8E"/>
    <w:rsid w:val="00ED7F27"/>
    <w:rsid w:val="00EE26E6"/>
    <w:rsid w:val="00EE57D1"/>
    <w:rsid w:val="00EE65C1"/>
    <w:rsid w:val="00EE7916"/>
    <w:rsid w:val="00EE7A1F"/>
    <w:rsid w:val="00EE7F74"/>
    <w:rsid w:val="00EF1579"/>
    <w:rsid w:val="00EF25C0"/>
    <w:rsid w:val="00EF311A"/>
    <w:rsid w:val="00EF41B6"/>
    <w:rsid w:val="00EF56AC"/>
    <w:rsid w:val="00EF67D7"/>
    <w:rsid w:val="00EF70EB"/>
    <w:rsid w:val="00EF77F3"/>
    <w:rsid w:val="00F014A8"/>
    <w:rsid w:val="00F028F6"/>
    <w:rsid w:val="00F02BCC"/>
    <w:rsid w:val="00F05A0C"/>
    <w:rsid w:val="00F05A99"/>
    <w:rsid w:val="00F05B65"/>
    <w:rsid w:val="00F07004"/>
    <w:rsid w:val="00F07424"/>
    <w:rsid w:val="00F0783C"/>
    <w:rsid w:val="00F079B7"/>
    <w:rsid w:val="00F10C02"/>
    <w:rsid w:val="00F10EEE"/>
    <w:rsid w:val="00F147F9"/>
    <w:rsid w:val="00F15724"/>
    <w:rsid w:val="00F15A5B"/>
    <w:rsid w:val="00F16750"/>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369"/>
    <w:rsid w:val="00F32B4B"/>
    <w:rsid w:val="00F332CF"/>
    <w:rsid w:val="00F3684A"/>
    <w:rsid w:val="00F36ED1"/>
    <w:rsid w:val="00F376B0"/>
    <w:rsid w:val="00F378C1"/>
    <w:rsid w:val="00F40823"/>
    <w:rsid w:val="00F408A7"/>
    <w:rsid w:val="00F409F0"/>
    <w:rsid w:val="00F43B25"/>
    <w:rsid w:val="00F4477B"/>
    <w:rsid w:val="00F50C10"/>
    <w:rsid w:val="00F52C7E"/>
    <w:rsid w:val="00F53844"/>
    <w:rsid w:val="00F5537D"/>
    <w:rsid w:val="00F55602"/>
    <w:rsid w:val="00F55C05"/>
    <w:rsid w:val="00F56946"/>
    <w:rsid w:val="00F5729E"/>
    <w:rsid w:val="00F60205"/>
    <w:rsid w:val="00F616D0"/>
    <w:rsid w:val="00F622E2"/>
    <w:rsid w:val="00F6311D"/>
    <w:rsid w:val="00F63B9D"/>
    <w:rsid w:val="00F64418"/>
    <w:rsid w:val="00F64FAE"/>
    <w:rsid w:val="00F65C0F"/>
    <w:rsid w:val="00F65F60"/>
    <w:rsid w:val="00F675C0"/>
    <w:rsid w:val="00F67F35"/>
    <w:rsid w:val="00F7068C"/>
    <w:rsid w:val="00F72200"/>
    <w:rsid w:val="00F755DA"/>
    <w:rsid w:val="00F77545"/>
    <w:rsid w:val="00F80010"/>
    <w:rsid w:val="00F805B1"/>
    <w:rsid w:val="00F814EE"/>
    <w:rsid w:val="00F8156C"/>
    <w:rsid w:val="00F81A94"/>
    <w:rsid w:val="00F8284A"/>
    <w:rsid w:val="00F8487F"/>
    <w:rsid w:val="00F86AFF"/>
    <w:rsid w:val="00F90276"/>
    <w:rsid w:val="00F904B3"/>
    <w:rsid w:val="00F9099C"/>
    <w:rsid w:val="00F91114"/>
    <w:rsid w:val="00F9223A"/>
    <w:rsid w:val="00F93027"/>
    <w:rsid w:val="00F9451F"/>
    <w:rsid w:val="00F96208"/>
    <w:rsid w:val="00F9654A"/>
    <w:rsid w:val="00F9789F"/>
    <w:rsid w:val="00F979DB"/>
    <w:rsid w:val="00FA1E4A"/>
    <w:rsid w:val="00FA2770"/>
    <w:rsid w:val="00FA31A2"/>
    <w:rsid w:val="00FA4180"/>
    <w:rsid w:val="00FA4F12"/>
    <w:rsid w:val="00FA5D6D"/>
    <w:rsid w:val="00FB0722"/>
    <w:rsid w:val="00FB434F"/>
    <w:rsid w:val="00FB4C38"/>
    <w:rsid w:val="00FB6575"/>
    <w:rsid w:val="00FB65AC"/>
    <w:rsid w:val="00FB7B78"/>
    <w:rsid w:val="00FC14C8"/>
    <w:rsid w:val="00FC196D"/>
    <w:rsid w:val="00FC20D1"/>
    <w:rsid w:val="00FC2997"/>
    <w:rsid w:val="00FC3DEB"/>
    <w:rsid w:val="00FC45C9"/>
    <w:rsid w:val="00FC4BD9"/>
    <w:rsid w:val="00FC4D9A"/>
    <w:rsid w:val="00FC50D2"/>
    <w:rsid w:val="00FC5243"/>
    <w:rsid w:val="00FC5317"/>
    <w:rsid w:val="00FC5CA8"/>
    <w:rsid w:val="00FC620D"/>
    <w:rsid w:val="00FC695B"/>
    <w:rsid w:val="00FC71E8"/>
    <w:rsid w:val="00FD0540"/>
    <w:rsid w:val="00FD1375"/>
    <w:rsid w:val="00FD1C3A"/>
    <w:rsid w:val="00FD2521"/>
    <w:rsid w:val="00FD2638"/>
    <w:rsid w:val="00FD2B91"/>
    <w:rsid w:val="00FD2DB9"/>
    <w:rsid w:val="00FD4FB3"/>
    <w:rsid w:val="00FD5776"/>
    <w:rsid w:val="00FD5BB3"/>
    <w:rsid w:val="00FD669F"/>
    <w:rsid w:val="00FD7649"/>
    <w:rsid w:val="00FE0C89"/>
    <w:rsid w:val="00FE16D2"/>
    <w:rsid w:val="00FE3446"/>
    <w:rsid w:val="00FE4072"/>
    <w:rsid w:val="00FE40A0"/>
    <w:rsid w:val="00FE4AD9"/>
    <w:rsid w:val="00FE7A5B"/>
    <w:rsid w:val="00FF0555"/>
    <w:rsid w:val="00FF1289"/>
    <w:rsid w:val="00FF4CF7"/>
    <w:rsid w:val="00FF4F7F"/>
    <w:rsid w:val="00FF6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4">
    <w:name w:val="heading 4"/>
    <w:basedOn w:val="Normal"/>
    <w:next w:val="Normal"/>
    <w:link w:val="Heading4Char"/>
    <w:semiHidden/>
    <w:unhideWhenUsed/>
    <w:qFormat/>
    <w:rsid w:val="00C251E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basedOn w:val="DefaultParagraphFont"/>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semiHidden/>
    <w:rsid w:val="006A0929"/>
  </w:style>
  <w:style w:type="paragraph" w:styleId="BodyText">
    <w:name w:val="Body Text"/>
    <w:basedOn w:val="Normal"/>
    <w:link w:val="BodyTextChar"/>
    <w:rsid w:val="00B26CE6"/>
    <w:pPr>
      <w:widowControl/>
      <w:spacing w:line="360" w:lineRule="auto"/>
    </w:pPr>
    <w:rPr>
      <w:sz w:val="26"/>
    </w:rPr>
  </w:style>
  <w:style w:type="character" w:customStyle="1" w:styleId="BodyTextChar">
    <w:name w:val="Body Text Char"/>
    <w:basedOn w:val="DefaultParagraphFont"/>
    <w:link w:val="BodyText"/>
    <w:rsid w:val="00B26CE6"/>
    <w:rPr>
      <w:sz w:val="26"/>
    </w:rPr>
  </w:style>
  <w:style w:type="character" w:customStyle="1" w:styleId="Heading4Char">
    <w:name w:val="Heading 4 Char"/>
    <w:basedOn w:val="DefaultParagraphFont"/>
    <w:link w:val="Heading4"/>
    <w:semiHidden/>
    <w:rsid w:val="00C251E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251EA"/>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8442630">
      <w:bodyDiv w:val="1"/>
      <w:marLeft w:val="0"/>
      <w:marRight w:val="0"/>
      <w:marTop w:val="0"/>
      <w:marBottom w:val="0"/>
      <w:divBdr>
        <w:top w:val="none" w:sz="0" w:space="0" w:color="auto"/>
        <w:left w:val="none" w:sz="0" w:space="0" w:color="auto"/>
        <w:bottom w:val="none" w:sz="0" w:space="0" w:color="auto"/>
        <w:right w:val="none" w:sz="0" w:space="0" w:color="auto"/>
      </w:divBdr>
      <w:divsChild>
        <w:div w:id="36518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60224169">
      <w:bodyDiv w:val="1"/>
      <w:marLeft w:val="0"/>
      <w:marRight w:val="0"/>
      <w:marTop w:val="0"/>
      <w:marBottom w:val="0"/>
      <w:divBdr>
        <w:top w:val="none" w:sz="0" w:space="0" w:color="auto"/>
        <w:left w:val="none" w:sz="0" w:space="0" w:color="auto"/>
        <w:bottom w:val="none" w:sz="0" w:space="0" w:color="auto"/>
        <w:right w:val="none" w:sz="0" w:space="0" w:color="auto"/>
      </w:divBdr>
    </w:div>
    <w:div w:id="968390028">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E769E-D71E-48DE-845D-6D01F4B0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14436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Hawn v Duquesne Light Company</dc:title>
  <dc:subject>Exceptions</dc:subject>
  <dc:creator>T Maher</dc:creator>
  <cp:lastModifiedBy>Administrator</cp:lastModifiedBy>
  <cp:revision>5</cp:revision>
  <cp:lastPrinted>2011-06-10T14:54:00Z</cp:lastPrinted>
  <dcterms:created xsi:type="dcterms:W3CDTF">2011-05-18T16:11:00Z</dcterms:created>
  <dcterms:modified xsi:type="dcterms:W3CDTF">2011-06-10T14:54:00Z</dcterms:modified>
</cp:coreProperties>
</file>