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500" w:rsidRDefault="005E5FF7" w:rsidP="005E5FF7">
      <w:pPr>
        <w:jc w:val="center"/>
        <w:rPr>
          <w:b/>
        </w:rPr>
      </w:pPr>
      <w:r>
        <w:rPr>
          <w:b/>
        </w:rPr>
        <w:t>BEFORE THE</w:t>
      </w:r>
    </w:p>
    <w:p w:rsidR="005E5FF7" w:rsidRDefault="005E5FF7" w:rsidP="005E5FF7">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5E5FF7" w:rsidRDefault="005E5FF7" w:rsidP="005E5FF7">
      <w:pPr>
        <w:jc w:val="center"/>
      </w:pPr>
    </w:p>
    <w:p w:rsidR="005E5FF7" w:rsidRDefault="005E5FF7" w:rsidP="005E5FF7">
      <w:pPr>
        <w:jc w:val="center"/>
      </w:pPr>
    </w:p>
    <w:p w:rsidR="005E5FF7" w:rsidRDefault="005E5FF7" w:rsidP="005E5FF7">
      <w:pPr>
        <w:jc w:val="center"/>
      </w:pPr>
    </w:p>
    <w:p w:rsidR="001F4179" w:rsidRDefault="002945FA" w:rsidP="005E5FF7">
      <w:r>
        <w:t>Heather Douglass</w:t>
      </w:r>
      <w:r w:rsidR="001810BB">
        <w:tab/>
      </w:r>
      <w:r w:rsidR="001810BB">
        <w:tab/>
      </w:r>
      <w:r w:rsidR="001810BB">
        <w:tab/>
      </w:r>
      <w:r w:rsidR="001810BB">
        <w:tab/>
      </w:r>
      <w:r w:rsidR="001810BB">
        <w:tab/>
        <w:t>:</w:t>
      </w:r>
    </w:p>
    <w:p w:rsidR="001F4179" w:rsidRDefault="001F4179" w:rsidP="005E5FF7">
      <w:r>
        <w:tab/>
      </w:r>
      <w:r>
        <w:tab/>
      </w:r>
      <w:r>
        <w:tab/>
      </w:r>
      <w:r>
        <w:tab/>
      </w:r>
      <w:r>
        <w:tab/>
      </w:r>
      <w:r>
        <w:tab/>
      </w:r>
      <w:r>
        <w:tab/>
        <w:t>:</w:t>
      </w:r>
      <w:r w:rsidR="0059428F">
        <w:tab/>
      </w:r>
    </w:p>
    <w:p w:rsidR="005E5FF7" w:rsidRDefault="00971DD9" w:rsidP="005E5FF7">
      <w:r>
        <w:t xml:space="preserve">         </w:t>
      </w:r>
      <w:r w:rsidR="002945FA">
        <w:tab/>
      </w:r>
      <w:r>
        <w:t>v.</w:t>
      </w:r>
      <w:r>
        <w:tab/>
      </w:r>
      <w:r w:rsidR="005E5FF7">
        <w:tab/>
      </w:r>
      <w:r w:rsidR="005E5FF7">
        <w:tab/>
      </w:r>
      <w:r w:rsidR="005E5FF7">
        <w:tab/>
      </w:r>
      <w:r w:rsidR="005E5FF7">
        <w:tab/>
      </w:r>
      <w:r w:rsidR="005E5FF7">
        <w:tab/>
        <w:t>:</w:t>
      </w:r>
      <w:r w:rsidR="009476C1">
        <w:tab/>
      </w:r>
      <w:r w:rsidR="0059428F">
        <w:tab/>
      </w:r>
      <w:r w:rsidR="001810BB">
        <w:t>C</w:t>
      </w:r>
      <w:r w:rsidR="00E966E0">
        <w:t>-20</w:t>
      </w:r>
      <w:r w:rsidR="00D3293E">
        <w:t>1</w:t>
      </w:r>
      <w:r w:rsidR="002945FA">
        <w:t>1</w:t>
      </w:r>
      <w:r w:rsidR="00E966E0">
        <w:t>-</w:t>
      </w:r>
      <w:r w:rsidR="002945FA">
        <w:t>2235066</w:t>
      </w:r>
    </w:p>
    <w:p w:rsidR="001F4179" w:rsidRDefault="001F4179" w:rsidP="005E5FF7">
      <w:r>
        <w:tab/>
      </w:r>
      <w:r>
        <w:tab/>
      </w:r>
      <w:r>
        <w:tab/>
      </w:r>
      <w:r>
        <w:tab/>
      </w:r>
      <w:r>
        <w:tab/>
      </w:r>
      <w:r>
        <w:tab/>
      </w:r>
      <w:r>
        <w:tab/>
        <w:t>:</w:t>
      </w:r>
      <w:r>
        <w:tab/>
      </w:r>
    </w:p>
    <w:p w:rsidR="005E5FF7" w:rsidRDefault="007765AC" w:rsidP="005E5FF7">
      <w:r>
        <w:t>PECO Energy Company</w:t>
      </w:r>
      <w:r w:rsidR="00E966E0">
        <w:tab/>
      </w:r>
      <w:r w:rsidR="00E966E0">
        <w:tab/>
      </w:r>
      <w:r w:rsidR="00E966E0">
        <w:tab/>
      </w:r>
      <w:r w:rsidR="00E966E0">
        <w:tab/>
        <w:t>:</w:t>
      </w:r>
    </w:p>
    <w:p w:rsidR="005E5FF7" w:rsidRDefault="002945FA" w:rsidP="005E5FF7">
      <w:r>
        <w:tab/>
      </w:r>
      <w:r>
        <w:tab/>
      </w:r>
      <w:r>
        <w:tab/>
      </w:r>
      <w:r>
        <w:tab/>
      </w:r>
      <w:r>
        <w:tab/>
      </w:r>
      <w:r>
        <w:tab/>
      </w:r>
      <w:r>
        <w:tab/>
        <w:t>:</w:t>
      </w:r>
    </w:p>
    <w:p w:rsidR="002945FA" w:rsidRDefault="002945FA" w:rsidP="005E5FF7">
      <w:r>
        <w:tab/>
        <w:t>and</w:t>
      </w:r>
      <w:r>
        <w:tab/>
      </w:r>
      <w:r>
        <w:tab/>
      </w:r>
      <w:r>
        <w:tab/>
      </w:r>
      <w:r>
        <w:tab/>
      </w:r>
      <w:r>
        <w:tab/>
      </w:r>
      <w:r>
        <w:tab/>
        <w:t>:</w:t>
      </w:r>
    </w:p>
    <w:p w:rsidR="002945FA" w:rsidRDefault="002945FA" w:rsidP="005E5FF7">
      <w:r>
        <w:tab/>
      </w:r>
      <w:r>
        <w:tab/>
      </w:r>
      <w:r>
        <w:tab/>
      </w:r>
      <w:r>
        <w:tab/>
      </w:r>
      <w:r>
        <w:tab/>
      </w:r>
      <w:r>
        <w:tab/>
      </w:r>
      <w:r>
        <w:tab/>
        <w:t>:</w:t>
      </w:r>
    </w:p>
    <w:p w:rsidR="002945FA" w:rsidRDefault="002945FA" w:rsidP="005E5FF7">
      <w:r>
        <w:t>Commerce Energy, Inc. (Joined as an Indispensable</w:t>
      </w:r>
      <w:r>
        <w:tab/>
        <w:t>:</w:t>
      </w:r>
    </w:p>
    <w:p w:rsidR="002945FA" w:rsidRDefault="002945FA" w:rsidP="005E5FF7">
      <w:r>
        <w:t>Party)</w:t>
      </w:r>
    </w:p>
    <w:p w:rsidR="005E5FF7" w:rsidRDefault="005E5FF7" w:rsidP="005E5FF7"/>
    <w:p w:rsidR="00D73EF5" w:rsidRDefault="00D73EF5" w:rsidP="005E5FF7"/>
    <w:p w:rsidR="005E5FF7" w:rsidRDefault="005E5FF7" w:rsidP="005E5FF7">
      <w:pPr>
        <w:jc w:val="center"/>
        <w:rPr>
          <w:b/>
          <w:u w:val="single"/>
        </w:rPr>
      </w:pPr>
      <w:r>
        <w:rPr>
          <w:b/>
          <w:u w:val="single"/>
        </w:rPr>
        <w:t>ORDER</w:t>
      </w:r>
      <w:r w:rsidR="001F4179">
        <w:rPr>
          <w:b/>
          <w:u w:val="single"/>
        </w:rPr>
        <w:t xml:space="preserve"> </w:t>
      </w:r>
      <w:r w:rsidR="00E11E08">
        <w:rPr>
          <w:b/>
          <w:u w:val="single"/>
        </w:rPr>
        <w:t xml:space="preserve">JOINING </w:t>
      </w:r>
      <w:r w:rsidR="002945FA">
        <w:rPr>
          <w:b/>
          <w:u w:val="single"/>
        </w:rPr>
        <w:t xml:space="preserve">AN INDISPENSABLE </w:t>
      </w:r>
      <w:r w:rsidR="00E11E08">
        <w:rPr>
          <w:b/>
          <w:u w:val="single"/>
        </w:rPr>
        <w:t>PARTY</w:t>
      </w:r>
    </w:p>
    <w:p w:rsidR="001F4179" w:rsidRDefault="001F4179" w:rsidP="005E5FF7">
      <w:pPr>
        <w:jc w:val="center"/>
      </w:pPr>
    </w:p>
    <w:p w:rsidR="00664161" w:rsidRDefault="00664161" w:rsidP="00C139D3"/>
    <w:p w:rsidR="005E5FF7" w:rsidRDefault="00C139D3" w:rsidP="00C64BA0">
      <w:pPr>
        <w:rPr>
          <w:u w:val="single"/>
        </w:rPr>
      </w:pPr>
      <w:r>
        <w:t>I.</w:t>
      </w:r>
      <w:r>
        <w:tab/>
      </w:r>
      <w:r w:rsidRPr="00C139D3">
        <w:rPr>
          <w:u w:val="single"/>
        </w:rPr>
        <w:t>BACKGROUND</w:t>
      </w:r>
    </w:p>
    <w:p w:rsidR="00C64BA0" w:rsidRDefault="00C64BA0" w:rsidP="00C64BA0"/>
    <w:p w:rsidR="003B215A" w:rsidRDefault="007765AC" w:rsidP="000D27DF">
      <w:pPr>
        <w:spacing w:line="360" w:lineRule="auto"/>
      </w:pPr>
      <w:r>
        <w:tab/>
      </w:r>
      <w:r>
        <w:tab/>
      </w:r>
      <w:r w:rsidR="003B215A">
        <w:t>On March 28, 2011, Heather Douglass (Complainant) filed a complaint against PECO Energy Company (</w:t>
      </w:r>
      <w:r w:rsidR="00C64BA0">
        <w:t xml:space="preserve">PECO or </w:t>
      </w:r>
      <w:r w:rsidR="003B215A">
        <w:t xml:space="preserve">Respondent), at Docket No. C-2011-2235066.  On April 27, 2011, Respondent timely filed an answer and a Motion to Join Commerce Energy as an Indispensable Party </w:t>
      </w:r>
      <w:r w:rsidR="00FE3762">
        <w:t xml:space="preserve">(Motion </w:t>
      </w:r>
      <w:r w:rsidR="00BC446F">
        <w:t>for</w:t>
      </w:r>
      <w:r w:rsidR="00FE3762">
        <w:t xml:space="preserve"> Join</w:t>
      </w:r>
      <w:r w:rsidR="00BC446F">
        <w:t>der</w:t>
      </w:r>
      <w:r w:rsidR="00FE3762">
        <w:t xml:space="preserve">) </w:t>
      </w:r>
      <w:r w:rsidR="003B215A">
        <w:t xml:space="preserve">to the complaint.  </w:t>
      </w:r>
      <w:r w:rsidR="00BC446F">
        <w:t>Pursuant to 52 Pa. Code § 5.103(c), an entity has twenty (20) days to answer or object to a Motion for Joinder.  No response or answer has been filed to the Motion for Joinder which is now ripe for a decision.</w:t>
      </w:r>
    </w:p>
    <w:p w:rsidR="007765AC" w:rsidRDefault="007765AC" w:rsidP="000D27DF">
      <w:pPr>
        <w:spacing w:line="360" w:lineRule="auto"/>
      </w:pPr>
    </w:p>
    <w:p w:rsidR="007765AC" w:rsidRDefault="005C09FD" w:rsidP="000D27DF">
      <w:pPr>
        <w:spacing w:line="360" w:lineRule="auto"/>
        <w:rPr>
          <w:u w:val="single"/>
        </w:rPr>
      </w:pPr>
      <w:r>
        <w:t>II.</w:t>
      </w:r>
      <w:r>
        <w:tab/>
      </w:r>
      <w:r>
        <w:rPr>
          <w:u w:val="single"/>
        </w:rPr>
        <w:t>DISCUSSION</w:t>
      </w:r>
    </w:p>
    <w:p w:rsidR="00C64BA0" w:rsidRDefault="00C64BA0" w:rsidP="000D27DF">
      <w:pPr>
        <w:spacing w:line="360" w:lineRule="auto"/>
      </w:pPr>
    </w:p>
    <w:p w:rsidR="00DD5705" w:rsidRDefault="00841843" w:rsidP="000D27DF">
      <w:pPr>
        <w:spacing w:line="360" w:lineRule="auto"/>
      </w:pPr>
      <w:r>
        <w:tab/>
      </w:r>
      <w:r>
        <w:tab/>
      </w:r>
      <w:r w:rsidR="00C574F5">
        <w:t xml:space="preserve">PECO </w:t>
      </w:r>
      <w:r w:rsidR="00E11E08">
        <w:t>filed a Motion to Join an Indispensable Party, Commerce Energy</w:t>
      </w:r>
      <w:r w:rsidR="008E2DCD">
        <w:t>,</w:t>
      </w:r>
      <w:r w:rsidR="00E11E08">
        <w:t xml:space="preserve"> Inc. (Commerce).  </w:t>
      </w:r>
      <w:r w:rsidR="00A930D7">
        <w:t xml:space="preserve">PECO alleged that Complainant’s current unpaid balance of $2,395.82 contains an unpaid charge from Commerce, which supplied electricity to Complainant from May 14, 2004 through October 15, 2007.  </w:t>
      </w:r>
      <w:r w:rsidR="00FB2807">
        <w:t xml:space="preserve">PECO further avers that Complainant was enrolled with Electric America for electric generation supply from May 16, 2003 through May 17, 2004.  PECO avers Complainant’s enrollment with Commerce ended on October 15, 2007, pursuant to Complainant’s request, and Complainant switched back to PECO for electric supply.  When </w:t>
      </w:r>
      <w:r w:rsidR="00FB2807">
        <w:lastRenderedPageBreak/>
        <w:t>Complainant received electricity supply from Electric America and Commerce, PECO was the billing agent for the Electric Generation Suppliers</w:t>
      </w:r>
      <w:r w:rsidR="00BC446F">
        <w:t xml:space="preserve"> (EGS’s)</w:t>
      </w:r>
      <w:r w:rsidR="00DD5705">
        <w:t xml:space="preserve"> and Complainant continued to receive bills from PECO even though she had switched EGS’s.  </w:t>
      </w:r>
    </w:p>
    <w:p w:rsidR="00DD5705" w:rsidRDefault="00DD5705" w:rsidP="000D27DF">
      <w:pPr>
        <w:spacing w:line="360" w:lineRule="auto"/>
      </w:pPr>
    </w:p>
    <w:p w:rsidR="00E11E08" w:rsidRDefault="008C23A0" w:rsidP="008C23A0">
      <w:pPr>
        <w:spacing w:line="360" w:lineRule="auto"/>
      </w:pPr>
      <w:r>
        <w:tab/>
      </w:r>
      <w:r w:rsidR="00DD5705">
        <w:t xml:space="preserve">Assuming the above averments are true, </w:t>
      </w:r>
      <w:r w:rsidR="00E11E08">
        <w:t xml:space="preserve">it </w:t>
      </w:r>
      <w:r w:rsidR="005C09FD">
        <w:t xml:space="preserve">is </w:t>
      </w:r>
      <w:r w:rsidR="00DD5705">
        <w:t>apparent that Commerce may be owed a portion of Complainant’s balance.</w:t>
      </w:r>
      <w:r w:rsidR="00E11E08">
        <w:t xml:space="preserve">  If Commerce is absent, complete relief cannot be accorded and the disposition of the case may, as a practical matter, impair or impede Commerce’s ability to protect its interest.  </w:t>
      </w:r>
      <w:r w:rsidR="00E11E08">
        <w:rPr>
          <w:u w:val="single"/>
        </w:rPr>
        <w:t>Columbia Gas Transmission Corporation v. Diamond Fuel Company</w:t>
      </w:r>
      <w:r w:rsidR="00E11E08">
        <w:t>, 346 A.2d 788 (Pa. 1975).</w:t>
      </w:r>
    </w:p>
    <w:p w:rsidR="005C09FD" w:rsidRDefault="005C09FD" w:rsidP="008C23A0">
      <w:pPr>
        <w:spacing w:line="360" w:lineRule="auto"/>
      </w:pPr>
    </w:p>
    <w:p w:rsidR="005C09FD" w:rsidRDefault="005C09FD" w:rsidP="008C23A0">
      <w:pPr>
        <w:spacing w:line="360" w:lineRule="auto"/>
      </w:pPr>
      <w:r>
        <w:tab/>
        <w:t xml:space="preserve">In </w:t>
      </w:r>
      <w:r>
        <w:rPr>
          <w:u w:val="single"/>
        </w:rPr>
        <w:t>Mechanicsburg Area School District v. Kline,</w:t>
      </w:r>
      <w:r>
        <w:t xml:space="preserve"> 494 Pa. 476, 431 A.2d 953 (1981), the Pennsylvania Supreme Court ruled that “a party is indispensable where his [her] rights are so connected with the claims of the litigants that no decree can be made between them without impairing such rights.”  The Court further stated that determination of an indispensable party question involves at least these </w:t>
      </w:r>
      <w:r w:rsidR="0089037B">
        <w:t>considerations:</w:t>
      </w:r>
    </w:p>
    <w:p w:rsidR="0089037B" w:rsidRDefault="0089037B" w:rsidP="008C23A0">
      <w:pPr>
        <w:spacing w:line="360" w:lineRule="auto"/>
      </w:pPr>
    </w:p>
    <w:p w:rsidR="0089037B" w:rsidRDefault="0089037B" w:rsidP="008C23A0">
      <w:pPr>
        <w:spacing w:line="360" w:lineRule="auto"/>
      </w:pPr>
      <w:r>
        <w:tab/>
        <w:t>1.</w:t>
      </w:r>
      <w:r>
        <w:tab/>
        <w:t>Do absent parties have a right or interest related to the claim?</w:t>
      </w:r>
    </w:p>
    <w:p w:rsidR="0089037B" w:rsidRDefault="0089037B" w:rsidP="008C23A0">
      <w:pPr>
        <w:spacing w:line="360" w:lineRule="auto"/>
      </w:pPr>
      <w:r>
        <w:tab/>
        <w:t>2.</w:t>
      </w:r>
      <w:r>
        <w:tab/>
        <w:t>If so, what is the nature of that right or interest?</w:t>
      </w:r>
    </w:p>
    <w:p w:rsidR="0089037B" w:rsidRDefault="0089037B" w:rsidP="008C23A0">
      <w:pPr>
        <w:spacing w:line="360" w:lineRule="auto"/>
      </w:pPr>
      <w:r>
        <w:tab/>
        <w:t>3.</w:t>
      </w:r>
      <w:r>
        <w:tab/>
        <w:t>Is that right or interest essential to the merits of the issues?</w:t>
      </w:r>
    </w:p>
    <w:p w:rsidR="0089037B" w:rsidRDefault="0089037B" w:rsidP="008C23A0">
      <w:pPr>
        <w:spacing w:line="360" w:lineRule="auto"/>
      </w:pPr>
      <w:r>
        <w:tab/>
        <w:t>4.</w:t>
      </w:r>
      <w:r>
        <w:tab/>
        <w:t>Can justice be afforded without violating due process rights of absent parties?</w:t>
      </w:r>
    </w:p>
    <w:p w:rsidR="0089037B" w:rsidRDefault="0089037B" w:rsidP="008C23A0">
      <w:pPr>
        <w:spacing w:line="360" w:lineRule="auto"/>
      </w:pPr>
    </w:p>
    <w:p w:rsidR="0089037B" w:rsidRDefault="0089037B" w:rsidP="008C23A0">
      <w:pPr>
        <w:spacing w:line="360" w:lineRule="auto"/>
      </w:pPr>
      <w:r>
        <w:tab/>
        <w:t xml:space="preserve">A decision based upon the </w:t>
      </w:r>
      <w:r w:rsidR="00C64BA0">
        <w:t>c</w:t>
      </w:r>
      <w:r>
        <w:t xml:space="preserve">omplaint in the instant case involves a determination of whether the account was properly billed and information to resolve that dispute may be partially within the control of Commerce Energy, Inc. as the </w:t>
      </w:r>
      <w:r w:rsidR="00A930D7">
        <w:t>EGS</w:t>
      </w:r>
      <w:r>
        <w:t xml:space="preserve">.  Although PECO was the billing entity, a dispute involving the accuracy of a billing charge may involve knowledge </w:t>
      </w:r>
      <w:r w:rsidR="00FD6628">
        <w:t>only Commerce has.  Commerce has a right or interest in the amount owed to it from Complainant and it appears its due process rights may not be protected if Commerce is not made an indispensable party to the above-</w:t>
      </w:r>
      <w:r w:rsidR="00A930D7">
        <w:t xml:space="preserve">captioned </w:t>
      </w:r>
      <w:r w:rsidR="00FD6628">
        <w:t>action.</w:t>
      </w:r>
    </w:p>
    <w:p w:rsidR="00193906" w:rsidRDefault="00193906" w:rsidP="008C23A0">
      <w:pPr>
        <w:spacing w:line="360" w:lineRule="auto"/>
      </w:pPr>
    </w:p>
    <w:p w:rsidR="00193906" w:rsidRDefault="00193906" w:rsidP="008C23A0">
      <w:pPr>
        <w:spacing w:line="360" w:lineRule="auto"/>
      </w:pPr>
      <w:r>
        <w:lastRenderedPageBreak/>
        <w:tab/>
        <w:t xml:space="preserve">Further, it appears Commerce’s rights and interests are essential to the merits of the issue in this case.  The </w:t>
      </w:r>
      <w:r w:rsidR="00A930D7">
        <w:t>c</w:t>
      </w:r>
      <w:r>
        <w:t xml:space="preserve">omplaint relates to charges for electric supply services provided to Complainant by Commerce.  The relief sought by Complainant necessarily involves Commerce, and therefore Commerce’s interests are essential to the merits of the case.  </w:t>
      </w:r>
    </w:p>
    <w:p w:rsidR="00FD6628" w:rsidRPr="005C09FD" w:rsidRDefault="00FD6628" w:rsidP="008C23A0">
      <w:pPr>
        <w:spacing w:line="360" w:lineRule="auto"/>
      </w:pPr>
    </w:p>
    <w:p w:rsidR="00E11E08" w:rsidRDefault="00E11E08" w:rsidP="008C23A0">
      <w:pPr>
        <w:spacing w:line="360" w:lineRule="auto"/>
      </w:pPr>
      <w:r>
        <w:tab/>
      </w:r>
      <w:r>
        <w:tab/>
      </w:r>
      <w:r w:rsidR="00FD6628">
        <w:t xml:space="preserve">Accordingly, PECO’s Motion to Join with respect to Commerce shall be granted.  I will add Commerce to the service list and direct all parties to also serve Commerce with future filings in this matter.  Additionally, PECO will be directed to serve Commerce with all pleadings filed to date and to provide the Commission with a Certificate of Service.  </w:t>
      </w:r>
      <w:r>
        <w:t>Therefore, the record will be amended by adding Commerce as an additional Respondent.</w:t>
      </w:r>
    </w:p>
    <w:p w:rsidR="00DB24CA" w:rsidRDefault="00DB24CA" w:rsidP="008C23A0">
      <w:pPr>
        <w:spacing w:line="360" w:lineRule="auto"/>
      </w:pPr>
    </w:p>
    <w:p w:rsidR="00DB24CA" w:rsidRPr="00E11E08" w:rsidRDefault="00DB24CA" w:rsidP="008C23A0">
      <w:pPr>
        <w:spacing w:line="360" w:lineRule="auto"/>
      </w:pPr>
      <w:r>
        <w:tab/>
      </w:r>
      <w:r w:rsidR="00664161">
        <w:t xml:space="preserve">An Interim Order Setting Resolution Conference was issued on May 4, 2011, directing the parties to hold a settlement conference no later than June 13, 2011. </w:t>
      </w:r>
      <w:r>
        <w:t>The parties are reminded that they are directed to hold a settlement conference no later than June 13, 2011, unless th</w:t>
      </w:r>
      <w:r w:rsidR="00664161">
        <w:t>ey seek and are granted an extension of the deadline from Mediator Cynthia Lehman</w:t>
      </w:r>
      <w:r>
        <w:t>.</w:t>
      </w:r>
    </w:p>
    <w:p w:rsidR="00E11E08" w:rsidRDefault="00E11E08" w:rsidP="008C23A0">
      <w:pPr>
        <w:spacing w:line="360" w:lineRule="auto"/>
      </w:pPr>
    </w:p>
    <w:p w:rsidR="008C23A0" w:rsidRDefault="008C23A0" w:rsidP="008C23A0">
      <w:pPr>
        <w:spacing w:line="360" w:lineRule="auto"/>
      </w:pPr>
      <w:r>
        <w:tab/>
      </w:r>
      <w:r>
        <w:tab/>
        <w:t>THEREFORE,</w:t>
      </w:r>
    </w:p>
    <w:p w:rsidR="008C23A0" w:rsidRDefault="008C23A0" w:rsidP="008C23A0">
      <w:pPr>
        <w:spacing w:line="360" w:lineRule="auto"/>
      </w:pPr>
    </w:p>
    <w:p w:rsidR="008C23A0" w:rsidRDefault="008C23A0" w:rsidP="008C23A0">
      <w:pPr>
        <w:spacing w:line="360" w:lineRule="auto"/>
      </w:pPr>
      <w:r>
        <w:tab/>
      </w:r>
      <w:r>
        <w:tab/>
        <w:t>IT IS ORDERED:</w:t>
      </w:r>
    </w:p>
    <w:p w:rsidR="008C23A0" w:rsidRDefault="008C23A0" w:rsidP="008C23A0">
      <w:pPr>
        <w:spacing w:line="360" w:lineRule="auto"/>
      </w:pPr>
    </w:p>
    <w:p w:rsidR="00723A52" w:rsidRDefault="00F11A06" w:rsidP="008C23A0">
      <w:pPr>
        <w:spacing w:line="360" w:lineRule="auto"/>
      </w:pPr>
      <w:r>
        <w:tab/>
      </w:r>
      <w:r>
        <w:tab/>
        <w:t>1.</w:t>
      </w:r>
      <w:r>
        <w:tab/>
      </w:r>
      <w:r w:rsidR="00723A52">
        <w:t>That the Motion to Join Indispensable Party filed by PECO Energy Company in this matter is granted.</w:t>
      </w:r>
    </w:p>
    <w:p w:rsidR="00723A52" w:rsidRDefault="00723A52" w:rsidP="008C23A0">
      <w:pPr>
        <w:spacing w:line="360" w:lineRule="auto"/>
      </w:pPr>
    </w:p>
    <w:p w:rsidR="008E2DCD" w:rsidRDefault="00723A52" w:rsidP="008C23A0">
      <w:pPr>
        <w:spacing w:line="360" w:lineRule="auto"/>
      </w:pPr>
      <w:r>
        <w:tab/>
      </w:r>
      <w:r>
        <w:tab/>
        <w:t>2.</w:t>
      </w:r>
      <w:r>
        <w:tab/>
      </w:r>
      <w:r w:rsidR="00D46ABE">
        <w:t xml:space="preserve">That </w:t>
      </w:r>
      <w:r w:rsidR="008E2DCD">
        <w:t xml:space="preserve">Commerce Energy, Inc. </w:t>
      </w:r>
      <w:r>
        <w:t xml:space="preserve">is hereby </w:t>
      </w:r>
      <w:r w:rsidR="008E2DCD">
        <w:t>joined as an additional Respondent</w:t>
      </w:r>
      <w:r>
        <w:t xml:space="preserve"> to this proceeding and shall be included in service lists and the caption of this proceeding</w:t>
      </w:r>
      <w:r w:rsidR="008E2DCD">
        <w:t>.</w:t>
      </w:r>
    </w:p>
    <w:p w:rsidR="00723A52" w:rsidRDefault="00723A52" w:rsidP="008C23A0">
      <w:pPr>
        <w:spacing w:line="360" w:lineRule="auto"/>
      </w:pPr>
    </w:p>
    <w:p w:rsidR="00723A52" w:rsidRDefault="00723A52" w:rsidP="008C23A0">
      <w:pPr>
        <w:spacing w:line="360" w:lineRule="auto"/>
      </w:pPr>
      <w:r>
        <w:tab/>
      </w:r>
      <w:r>
        <w:tab/>
        <w:t>3.</w:t>
      </w:r>
      <w:r>
        <w:tab/>
        <w:t>That the parties serve Commerce Energy, Inc. with all future filings in this matter.</w:t>
      </w:r>
    </w:p>
    <w:p w:rsidR="00723A52" w:rsidRDefault="00723A52" w:rsidP="008C23A0">
      <w:pPr>
        <w:spacing w:line="360" w:lineRule="auto"/>
      </w:pPr>
    </w:p>
    <w:p w:rsidR="00723A52" w:rsidRDefault="00723A52" w:rsidP="008C23A0">
      <w:pPr>
        <w:spacing w:line="360" w:lineRule="auto"/>
      </w:pPr>
      <w:r>
        <w:lastRenderedPageBreak/>
        <w:tab/>
      </w:r>
      <w:r>
        <w:tab/>
        <w:t>4.</w:t>
      </w:r>
      <w:r>
        <w:tab/>
        <w:t>That PECO Energy Company is directed to serve a copy of the Complaint and all pleadings to date upon Commerce Energy</w:t>
      </w:r>
      <w:r w:rsidR="00EE1AC2">
        <w:t>, Inc. and file a Certificate of Service with the Pennsylvania Public Utility Commission, with copies of the Certificate of Service provided to the presiding officer and all parties, within ten (10) days of the date of entry of this Order.</w:t>
      </w:r>
    </w:p>
    <w:p w:rsidR="00EE1AC2" w:rsidRDefault="00EE1AC2" w:rsidP="008C23A0">
      <w:pPr>
        <w:spacing w:line="360" w:lineRule="auto"/>
      </w:pPr>
    </w:p>
    <w:p w:rsidR="00EE1AC2" w:rsidRDefault="00EE1AC2" w:rsidP="008C23A0">
      <w:pPr>
        <w:spacing w:line="360" w:lineRule="auto"/>
      </w:pPr>
      <w:r>
        <w:tab/>
      </w:r>
      <w:r>
        <w:tab/>
        <w:t>5.</w:t>
      </w:r>
      <w:r>
        <w:tab/>
        <w:t xml:space="preserve">That Commerce Energy, Inc. file a Notice of </w:t>
      </w:r>
      <w:r w:rsidR="00A930D7">
        <w:t>A</w:t>
      </w:r>
      <w:r>
        <w:t xml:space="preserve">ppearance, with copies provided to the presiding officer and all parties, within ten (10) days of the date </w:t>
      </w:r>
      <w:r w:rsidR="00C139D3">
        <w:t xml:space="preserve">of entry </w:t>
      </w:r>
      <w:r>
        <w:t>of this Order.</w:t>
      </w:r>
    </w:p>
    <w:p w:rsidR="008E2DCD" w:rsidRDefault="008E2DCD" w:rsidP="008C23A0">
      <w:pPr>
        <w:spacing w:line="360" w:lineRule="auto"/>
      </w:pPr>
    </w:p>
    <w:p w:rsidR="00D46ABE" w:rsidRDefault="008E2DCD" w:rsidP="008C23A0">
      <w:pPr>
        <w:spacing w:line="360" w:lineRule="auto"/>
      </w:pPr>
      <w:r>
        <w:tab/>
      </w:r>
      <w:r>
        <w:tab/>
      </w:r>
    </w:p>
    <w:p w:rsidR="00841843" w:rsidRDefault="00841843" w:rsidP="008E2DCD">
      <w:pPr>
        <w:spacing w:line="360" w:lineRule="auto"/>
      </w:pPr>
    </w:p>
    <w:p w:rsidR="00841843" w:rsidRDefault="00841843" w:rsidP="000D27DF">
      <w:pPr>
        <w:spacing w:line="360" w:lineRule="auto"/>
      </w:pPr>
    </w:p>
    <w:p w:rsidR="00C92A53" w:rsidRDefault="00C92A53" w:rsidP="00C92A53">
      <w:r>
        <w:t xml:space="preserve">Date:         </w:t>
      </w:r>
      <w:r w:rsidR="00EE1AC2" w:rsidRPr="00A930D7">
        <w:rPr>
          <w:u w:val="single"/>
        </w:rPr>
        <w:t xml:space="preserve">June </w:t>
      </w:r>
      <w:r w:rsidR="00DB24CA" w:rsidRPr="00A930D7">
        <w:rPr>
          <w:u w:val="single"/>
        </w:rPr>
        <w:t>9</w:t>
      </w:r>
      <w:r w:rsidR="00EE1AC2" w:rsidRPr="00A930D7">
        <w:rPr>
          <w:u w:val="single"/>
        </w:rPr>
        <w:t>, 2011</w:t>
      </w:r>
      <w:r w:rsidR="00FF401E">
        <w:tab/>
      </w:r>
      <w:r w:rsidR="00FF401E">
        <w:tab/>
      </w:r>
      <w:r>
        <w:tab/>
      </w:r>
      <w:r>
        <w:tab/>
        <w:t>___________________________________</w:t>
      </w:r>
    </w:p>
    <w:p w:rsidR="00C92A53" w:rsidRDefault="00C92A53" w:rsidP="00C92A53">
      <w:r>
        <w:tab/>
      </w:r>
      <w:r>
        <w:tab/>
      </w:r>
      <w:r>
        <w:tab/>
      </w:r>
      <w:r>
        <w:tab/>
      </w:r>
      <w:r>
        <w:tab/>
      </w:r>
      <w:r>
        <w:tab/>
      </w:r>
      <w:r>
        <w:tab/>
      </w:r>
      <w:r w:rsidR="00EE1AC2">
        <w:t>Elizabeth H. Barnes</w:t>
      </w:r>
    </w:p>
    <w:p w:rsidR="00C92A53" w:rsidRDefault="00C92A53" w:rsidP="00C92A53">
      <w:r>
        <w:tab/>
      </w:r>
      <w:r>
        <w:tab/>
      </w:r>
      <w:r>
        <w:tab/>
      </w:r>
      <w:r>
        <w:tab/>
      </w:r>
      <w:r>
        <w:tab/>
      </w:r>
      <w:r>
        <w:tab/>
      </w:r>
      <w:r>
        <w:tab/>
        <w:t>Administrative Law Judge</w:t>
      </w:r>
    </w:p>
    <w:p w:rsidR="00E6635D" w:rsidRDefault="00E6635D" w:rsidP="000D27DF">
      <w:pPr>
        <w:spacing w:line="360" w:lineRule="auto"/>
        <w:sectPr w:rsidR="00E6635D" w:rsidSect="00EE1AC2">
          <w:pgSz w:w="12240" w:h="15840"/>
          <w:pgMar w:top="1584" w:right="1440" w:bottom="1584" w:left="1440" w:header="720" w:footer="720" w:gutter="0"/>
          <w:cols w:space="720"/>
          <w:titlePg/>
          <w:docGrid w:linePitch="360"/>
        </w:sectPr>
      </w:pPr>
    </w:p>
    <w:p w:rsidR="00E6635D" w:rsidRDefault="00E6635D" w:rsidP="00E6635D">
      <w:pPr>
        <w:rPr>
          <w:rFonts w:ascii="Microsoft Sans Serif"/>
          <w:b/>
          <w:u w:val="single"/>
        </w:rPr>
      </w:pPr>
      <w:r>
        <w:rPr>
          <w:rFonts w:ascii="Microsoft Sans Serif"/>
          <w:b/>
          <w:u w:val="single"/>
        </w:rPr>
        <w:lastRenderedPageBreak/>
        <w:t>C-2011-2235066 - HEATHER DOUGLASS v. PECO ENERGY COMPANY</w:t>
      </w:r>
      <w:r>
        <w:rPr>
          <w:rFonts w:ascii="Microsoft Sans Serif"/>
          <w:b/>
          <w:u w:val="single"/>
        </w:rPr>
        <w:cr/>
      </w:r>
      <w:r>
        <w:rPr>
          <w:rFonts w:ascii="Microsoft Sans Serif"/>
          <w:b/>
          <w:u w:val="single"/>
        </w:rPr>
        <w:cr/>
      </w:r>
    </w:p>
    <w:p w:rsidR="00E6635D" w:rsidRDefault="00E6635D" w:rsidP="00E6635D">
      <w:pPr>
        <w:rPr>
          <w:rFonts w:ascii="Microsoft Sans Serif"/>
        </w:rPr>
      </w:pPr>
      <w:r>
        <w:rPr>
          <w:rFonts w:ascii="Microsoft Sans Serif"/>
        </w:rPr>
        <w:t>HEATHER DOUGLASS</w:t>
      </w:r>
      <w:r>
        <w:rPr>
          <w:rFonts w:ascii="Microsoft Sans Serif"/>
        </w:rPr>
        <w:cr/>
        <w:t>830 NORTH LANSDOWNE AVENUE</w:t>
      </w:r>
      <w:r>
        <w:rPr>
          <w:rFonts w:ascii="Microsoft Sans Serif"/>
        </w:rPr>
        <w:cr/>
        <w:t>DREXEL HILL PA  19026</w:t>
      </w:r>
      <w:r>
        <w:rPr>
          <w:rFonts w:ascii="Microsoft Sans Serif"/>
        </w:rPr>
        <w:cr/>
      </w:r>
      <w:r>
        <w:rPr>
          <w:rFonts w:ascii="Microsoft Sans Serif"/>
          <w:b/>
        </w:rPr>
        <w:t>610.446.</w:t>
      </w:r>
      <w:r w:rsidRPr="00E4560B">
        <w:rPr>
          <w:rFonts w:ascii="Microsoft Sans Serif"/>
          <w:b/>
        </w:rPr>
        <w:t>9000</w:t>
      </w:r>
      <w:r>
        <w:rPr>
          <w:rFonts w:ascii="Microsoft Sans Serif"/>
        </w:rPr>
        <w:cr/>
      </w:r>
      <w:r>
        <w:rPr>
          <w:rFonts w:ascii="Microsoft Sans Serif"/>
        </w:rPr>
        <w:cr/>
        <w:t>MICHAEL A GRUIN ESQUIRE</w:t>
      </w:r>
      <w:r>
        <w:rPr>
          <w:rFonts w:ascii="Microsoft Sans Serif"/>
        </w:rPr>
        <w:cr/>
        <w:t>STEVENS &amp; LEE</w:t>
      </w:r>
      <w:r>
        <w:rPr>
          <w:rFonts w:ascii="Microsoft Sans Serif"/>
        </w:rPr>
        <w:cr/>
        <w:t>16TH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w:t>
      </w:r>
      <w:r>
        <w:rPr>
          <w:rFonts w:ascii="Microsoft Sans Serif"/>
        </w:rPr>
        <w:cr/>
      </w:r>
      <w:r>
        <w:rPr>
          <w:rFonts w:ascii="Microsoft Sans Serif"/>
          <w:b/>
        </w:rPr>
        <w:t>717.255.</w:t>
      </w:r>
      <w:r w:rsidRPr="00E4560B">
        <w:rPr>
          <w:rFonts w:ascii="Microsoft Sans Serif"/>
          <w:b/>
        </w:rPr>
        <w:t>7365</w:t>
      </w:r>
      <w:r>
        <w:rPr>
          <w:rFonts w:ascii="Microsoft Sans Serif"/>
        </w:rPr>
        <w:cr/>
      </w:r>
    </w:p>
    <w:p w:rsidR="00C92A53" w:rsidRDefault="00C92A53" w:rsidP="000D27DF">
      <w:pPr>
        <w:spacing w:line="360" w:lineRule="auto"/>
      </w:pPr>
    </w:p>
    <w:sectPr w:rsidR="00C92A53" w:rsidSect="00B675D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10A" w:rsidRDefault="00BD710A">
      <w:r>
        <w:separator/>
      </w:r>
    </w:p>
  </w:endnote>
  <w:endnote w:type="continuationSeparator" w:id="0">
    <w:p w:rsidR="00BD710A" w:rsidRDefault="00BD71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10A" w:rsidRDefault="00BD710A">
      <w:r>
        <w:separator/>
      </w:r>
    </w:p>
  </w:footnote>
  <w:footnote w:type="continuationSeparator" w:id="0">
    <w:p w:rsidR="00BD710A" w:rsidRDefault="00BD71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E5FF7"/>
    <w:rsid w:val="00071FC9"/>
    <w:rsid w:val="00083597"/>
    <w:rsid w:val="000A58C5"/>
    <w:rsid w:val="000B4043"/>
    <w:rsid w:val="000D1998"/>
    <w:rsid w:val="000D27DF"/>
    <w:rsid w:val="000E3B9D"/>
    <w:rsid w:val="000F5CC8"/>
    <w:rsid w:val="00153DE1"/>
    <w:rsid w:val="00162DA0"/>
    <w:rsid w:val="00174FA1"/>
    <w:rsid w:val="00180FF5"/>
    <w:rsid w:val="001810BB"/>
    <w:rsid w:val="00193906"/>
    <w:rsid w:val="001C019E"/>
    <w:rsid w:val="001C1D8B"/>
    <w:rsid w:val="001E5BC3"/>
    <w:rsid w:val="001F4179"/>
    <w:rsid w:val="00221FF2"/>
    <w:rsid w:val="00226AA9"/>
    <w:rsid w:val="0024093D"/>
    <w:rsid w:val="00264EF8"/>
    <w:rsid w:val="00273407"/>
    <w:rsid w:val="002945FA"/>
    <w:rsid w:val="002A1DF3"/>
    <w:rsid w:val="002D46D8"/>
    <w:rsid w:val="00332116"/>
    <w:rsid w:val="003407C0"/>
    <w:rsid w:val="003B215A"/>
    <w:rsid w:val="003F160F"/>
    <w:rsid w:val="004208B9"/>
    <w:rsid w:val="00450937"/>
    <w:rsid w:val="004C1E4E"/>
    <w:rsid w:val="004E10F2"/>
    <w:rsid w:val="00500BD9"/>
    <w:rsid w:val="00521D2E"/>
    <w:rsid w:val="00592188"/>
    <w:rsid w:val="0059428F"/>
    <w:rsid w:val="005C09FD"/>
    <w:rsid w:val="005C2709"/>
    <w:rsid w:val="005E4500"/>
    <w:rsid w:val="005E5FF7"/>
    <w:rsid w:val="00611B50"/>
    <w:rsid w:val="00653A7D"/>
    <w:rsid w:val="00657237"/>
    <w:rsid w:val="00664161"/>
    <w:rsid w:val="00667E5F"/>
    <w:rsid w:val="0067022C"/>
    <w:rsid w:val="00675391"/>
    <w:rsid w:val="006C7A9F"/>
    <w:rsid w:val="006D56CA"/>
    <w:rsid w:val="00703233"/>
    <w:rsid w:val="00717B17"/>
    <w:rsid w:val="00723A52"/>
    <w:rsid w:val="007273FF"/>
    <w:rsid w:val="007765AC"/>
    <w:rsid w:val="007C714B"/>
    <w:rsid w:val="00813A39"/>
    <w:rsid w:val="00841843"/>
    <w:rsid w:val="00872723"/>
    <w:rsid w:val="008739CC"/>
    <w:rsid w:val="0089037B"/>
    <w:rsid w:val="008B1313"/>
    <w:rsid w:val="008C23A0"/>
    <w:rsid w:val="008E2DCD"/>
    <w:rsid w:val="00933607"/>
    <w:rsid w:val="009476C1"/>
    <w:rsid w:val="009516B6"/>
    <w:rsid w:val="00971DD9"/>
    <w:rsid w:val="00A15D71"/>
    <w:rsid w:val="00A45405"/>
    <w:rsid w:val="00A67AF8"/>
    <w:rsid w:val="00A84E88"/>
    <w:rsid w:val="00A930D7"/>
    <w:rsid w:val="00AE2824"/>
    <w:rsid w:val="00AE4B9E"/>
    <w:rsid w:val="00B45717"/>
    <w:rsid w:val="00B75CA1"/>
    <w:rsid w:val="00BA2284"/>
    <w:rsid w:val="00BA41C3"/>
    <w:rsid w:val="00BC446F"/>
    <w:rsid w:val="00BD3882"/>
    <w:rsid w:val="00BD710A"/>
    <w:rsid w:val="00C10EEC"/>
    <w:rsid w:val="00C139D3"/>
    <w:rsid w:val="00C538B6"/>
    <w:rsid w:val="00C574F5"/>
    <w:rsid w:val="00C64BA0"/>
    <w:rsid w:val="00C92A53"/>
    <w:rsid w:val="00CF757A"/>
    <w:rsid w:val="00D3293E"/>
    <w:rsid w:val="00D36C62"/>
    <w:rsid w:val="00D46ABE"/>
    <w:rsid w:val="00D53931"/>
    <w:rsid w:val="00D63FED"/>
    <w:rsid w:val="00D73EF5"/>
    <w:rsid w:val="00DB24CA"/>
    <w:rsid w:val="00DD5705"/>
    <w:rsid w:val="00E0676A"/>
    <w:rsid w:val="00E11E08"/>
    <w:rsid w:val="00E6635D"/>
    <w:rsid w:val="00E83944"/>
    <w:rsid w:val="00E966E0"/>
    <w:rsid w:val="00EB5B99"/>
    <w:rsid w:val="00EE1AC2"/>
    <w:rsid w:val="00EF3C3A"/>
    <w:rsid w:val="00F11A06"/>
    <w:rsid w:val="00F57C06"/>
    <w:rsid w:val="00F646E4"/>
    <w:rsid w:val="00F7410F"/>
    <w:rsid w:val="00F812D0"/>
    <w:rsid w:val="00F90A98"/>
    <w:rsid w:val="00F94B3E"/>
    <w:rsid w:val="00F95DD2"/>
    <w:rsid w:val="00FB2807"/>
    <w:rsid w:val="00FC0C86"/>
    <w:rsid w:val="00FD6628"/>
    <w:rsid w:val="00FE3762"/>
    <w:rsid w:val="00FE488F"/>
    <w:rsid w:val="00FF40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A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E5FF7"/>
    <w:pPr>
      <w:tabs>
        <w:tab w:val="center" w:pos="4320"/>
        <w:tab w:val="right" w:pos="8640"/>
      </w:tabs>
    </w:pPr>
  </w:style>
  <w:style w:type="character" w:styleId="PageNumber">
    <w:name w:val="page number"/>
    <w:basedOn w:val="DefaultParagraphFont"/>
    <w:rsid w:val="005E5FF7"/>
  </w:style>
  <w:style w:type="paragraph" w:styleId="BalloonText">
    <w:name w:val="Balloon Text"/>
    <w:basedOn w:val="Normal"/>
    <w:semiHidden/>
    <w:rsid w:val="00C10EEC"/>
    <w:rPr>
      <w:rFonts w:ascii="Tahoma" w:hAnsi="Tahoma" w:cs="Tahoma"/>
      <w:sz w:val="16"/>
      <w:szCs w:val="16"/>
    </w:rPr>
  </w:style>
  <w:style w:type="paragraph" w:customStyle="1" w:styleId="ParaTab1">
    <w:name w:val="ParaTab 1"/>
    <w:rsid w:val="00C538B6"/>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MIS</dc:creator>
  <cp:keywords/>
  <dc:description/>
  <cp:lastModifiedBy>astout</cp:lastModifiedBy>
  <cp:revision>2</cp:revision>
  <cp:lastPrinted>2011-06-09T19:29:00Z</cp:lastPrinted>
  <dcterms:created xsi:type="dcterms:W3CDTF">2011-06-10T13:40:00Z</dcterms:created>
  <dcterms:modified xsi:type="dcterms:W3CDTF">2011-06-10T13:40:00Z</dcterms:modified>
</cp:coreProperties>
</file>