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B2F81" w:rsidRDefault="00A01330" w:rsidP="00CB2F81">
      <w:pPr>
        <w:jc w:val="center"/>
        <w:rPr>
          <w:b/>
          <w:sz w:val="24"/>
          <w:szCs w:val="24"/>
        </w:rPr>
      </w:pPr>
      <w:r w:rsidRPr="00CB2F81">
        <w:rPr>
          <w:b/>
          <w:sz w:val="24"/>
          <w:szCs w:val="24"/>
        </w:rPr>
        <w:t>BEFORE THE</w:t>
      </w:r>
    </w:p>
    <w:p w:rsidR="00A01330" w:rsidRPr="00CB2F81" w:rsidRDefault="00A01330" w:rsidP="00CB2F81">
      <w:pPr>
        <w:jc w:val="center"/>
        <w:rPr>
          <w:b/>
          <w:sz w:val="24"/>
          <w:szCs w:val="24"/>
        </w:rPr>
      </w:pPr>
      <w:r w:rsidRPr="00CB2F81">
        <w:rPr>
          <w:b/>
          <w:sz w:val="24"/>
          <w:szCs w:val="24"/>
        </w:rPr>
        <w:t>PENNSYLVANIA PUBLIC UTILITY COMMISSION</w:t>
      </w:r>
    </w:p>
    <w:p w:rsidR="00A01330" w:rsidRPr="00CB2F81" w:rsidRDefault="00A01330" w:rsidP="00CB2F81">
      <w:pPr>
        <w:jc w:val="center"/>
        <w:rPr>
          <w:sz w:val="24"/>
          <w:szCs w:val="24"/>
        </w:rPr>
      </w:pPr>
    </w:p>
    <w:p w:rsidR="00A01330" w:rsidRPr="00CB2F81" w:rsidRDefault="00A01330" w:rsidP="00CB2F81">
      <w:pPr>
        <w:jc w:val="center"/>
        <w:rPr>
          <w:sz w:val="24"/>
          <w:szCs w:val="24"/>
        </w:rPr>
      </w:pPr>
    </w:p>
    <w:p w:rsidR="003B1503" w:rsidRPr="00CB2F81" w:rsidRDefault="006A5CB6" w:rsidP="00CB2F81">
      <w:pPr>
        <w:rPr>
          <w:sz w:val="24"/>
          <w:szCs w:val="24"/>
        </w:rPr>
      </w:pPr>
      <w:r w:rsidRPr="00CB2F81">
        <w:rPr>
          <w:sz w:val="24"/>
          <w:szCs w:val="24"/>
        </w:rPr>
        <w:t>Amy L. Glace-Arnold</w:t>
      </w:r>
      <w:r w:rsidRPr="00CB2F81">
        <w:rPr>
          <w:sz w:val="24"/>
          <w:szCs w:val="24"/>
        </w:rPr>
        <w:tab/>
      </w:r>
      <w:r w:rsidRPr="00CB2F81">
        <w:rPr>
          <w:sz w:val="24"/>
          <w:szCs w:val="24"/>
        </w:rPr>
        <w:tab/>
      </w:r>
      <w:r w:rsidRPr="00CB2F81">
        <w:rPr>
          <w:sz w:val="24"/>
          <w:szCs w:val="24"/>
        </w:rPr>
        <w:tab/>
      </w:r>
      <w:r w:rsidRPr="00CB2F81">
        <w:rPr>
          <w:sz w:val="24"/>
          <w:szCs w:val="24"/>
        </w:rPr>
        <w:tab/>
      </w:r>
      <w:r w:rsidR="003B1503" w:rsidRPr="00CB2F81">
        <w:rPr>
          <w:sz w:val="24"/>
          <w:szCs w:val="24"/>
        </w:rPr>
        <w:tab/>
        <w:t xml:space="preserve">: </w:t>
      </w:r>
      <w:r w:rsidR="003B1503" w:rsidRPr="00CB2F81">
        <w:rPr>
          <w:sz w:val="24"/>
          <w:szCs w:val="24"/>
        </w:rPr>
        <w:tab/>
      </w:r>
    </w:p>
    <w:p w:rsidR="006A5CB6" w:rsidRPr="00CB2F81" w:rsidRDefault="006A5CB6" w:rsidP="00CB2F81">
      <w:pPr>
        <w:rPr>
          <w:sz w:val="24"/>
          <w:szCs w:val="24"/>
        </w:rPr>
      </w:pPr>
      <w:r w:rsidRPr="00CB2F81">
        <w:rPr>
          <w:sz w:val="24"/>
          <w:szCs w:val="24"/>
        </w:rPr>
        <w:tab/>
      </w:r>
      <w:r w:rsidRPr="00CB2F81">
        <w:rPr>
          <w:sz w:val="24"/>
          <w:szCs w:val="24"/>
        </w:rPr>
        <w:tab/>
      </w:r>
      <w:r w:rsidR="00924153"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w:t>
      </w:r>
    </w:p>
    <w:p w:rsidR="003B1503" w:rsidRPr="00CB2F81" w:rsidRDefault="006A5CB6" w:rsidP="00CB2F81">
      <w:pPr>
        <w:rPr>
          <w:sz w:val="24"/>
          <w:szCs w:val="24"/>
        </w:rPr>
      </w:pP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003B1503" w:rsidRPr="00CB2F81">
        <w:rPr>
          <w:sz w:val="24"/>
          <w:szCs w:val="24"/>
        </w:rPr>
        <w:tab/>
      </w:r>
      <w:r w:rsidR="003B1503" w:rsidRPr="00CB2F81">
        <w:rPr>
          <w:sz w:val="24"/>
          <w:szCs w:val="24"/>
        </w:rPr>
        <w:tab/>
        <w:t>:</w:t>
      </w:r>
    </w:p>
    <w:p w:rsidR="00466F8B" w:rsidRPr="00CB2F81" w:rsidRDefault="006A5CB6" w:rsidP="00CB2F81">
      <w:pPr>
        <w:rPr>
          <w:sz w:val="24"/>
          <w:szCs w:val="24"/>
        </w:rPr>
      </w:pPr>
      <w:r w:rsidRPr="00CB2F81">
        <w:rPr>
          <w:sz w:val="24"/>
          <w:szCs w:val="24"/>
        </w:rPr>
        <w:tab/>
      </w:r>
      <w:r w:rsidRPr="00CB2F81">
        <w:rPr>
          <w:sz w:val="24"/>
          <w:szCs w:val="24"/>
        </w:rPr>
        <w:tab/>
        <w:t>v.</w:t>
      </w:r>
      <w:r w:rsidR="008745A3" w:rsidRPr="00CB2F81">
        <w:rPr>
          <w:sz w:val="24"/>
          <w:szCs w:val="24"/>
        </w:rPr>
        <w:tab/>
      </w:r>
      <w:r w:rsidR="008745A3" w:rsidRPr="00CB2F81">
        <w:rPr>
          <w:sz w:val="24"/>
          <w:szCs w:val="24"/>
        </w:rPr>
        <w:tab/>
      </w:r>
      <w:r w:rsidR="008745A3" w:rsidRPr="00CB2F81">
        <w:rPr>
          <w:sz w:val="24"/>
          <w:szCs w:val="24"/>
        </w:rPr>
        <w:tab/>
      </w:r>
      <w:r w:rsidR="008745A3" w:rsidRPr="00CB2F81">
        <w:rPr>
          <w:sz w:val="24"/>
          <w:szCs w:val="24"/>
        </w:rPr>
        <w:tab/>
      </w:r>
      <w:r w:rsidR="008745A3" w:rsidRPr="00CB2F81">
        <w:rPr>
          <w:sz w:val="24"/>
          <w:szCs w:val="24"/>
        </w:rPr>
        <w:tab/>
        <w:t>:</w:t>
      </w:r>
      <w:r w:rsidRPr="00CB2F81">
        <w:rPr>
          <w:sz w:val="24"/>
          <w:szCs w:val="24"/>
        </w:rPr>
        <w:t xml:space="preserve"> </w:t>
      </w:r>
      <w:r w:rsidRPr="00CB2F81">
        <w:rPr>
          <w:sz w:val="24"/>
          <w:szCs w:val="24"/>
        </w:rPr>
        <w:tab/>
      </w:r>
      <w:r w:rsidR="00CB2F81">
        <w:rPr>
          <w:sz w:val="24"/>
          <w:szCs w:val="24"/>
        </w:rPr>
        <w:tab/>
      </w:r>
      <w:r w:rsidRPr="00CB2F81">
        <w:rPr>
          <w:sz w:val="24"/>
          <w:szCs w:val="24"/>
        </w:rPr>
        <w:t>C-2010-2188036</w:t>
      </w:r>
    </w:p>
    <w:p w:rsidR="006A5CB6" w:rsidRPr="00CB2F81" w:rsidRDefault="006A5CB6" w:rsidP="00CB2F81">
      <w:pPr>
        <w:rPr>
          <w:sz w:val="24"/>
          <w:szCs w:val="24"/>
        </w:rPr>
      </w:pP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w:t>
      </w:r>
    </w:p>
    <w:p w:rsidR="006A5CB6" w:rsidRPr="00CB2F81" w:rsidRDefault="006A5CB6" w:rsidP="00CB2F81">
      <w:pPr>
        <w:rPr>
          <w:sz w:val="24"/>
          <w:szCs w:val="24"/>
        </w:rPr>
      </w:pPr>
      <w:r w:rsidRPr="00CB2F81">
        <w:rPr>
          <w:sz w:val="24"/>
          <w:szCs w:val="24"/>
        </w:rPr>
        <w:t>PECO Energy Company</w:t>
      </w:r>
      <w:r w:rsidRPr="00CB2F81">
        <w:rPr>
          <w:sz w:val="24"/>
          <w:szCs w:val="24"/>
        </w:rPr>
        <w:tab/>
      </w:r>
      <w:r w:rsidRPr="00CB2F81">
        <w:rPr>
          <w:sz w:val="24"/>
          <w:szCs w:val="24"/>
        </w:rPr>
        <w:tab/>
      </w:r>
      <w:r w:rsidRPr="00CB2F81">
        <w:rPr>
          <w:sz w:val="24"/>
          <w:szCs w:val="24"/>
        </w:rPr>
        <w:tab/>
      </w:r>
      <w:r w:rsidRPr="00CB2F81">
        <w:rPr>
          <w:sz w:val="24"/>
          <w:szCs w:val="24"/>
        </w:rPr>
        <w:tab/>
        <w:t>:</w:t>
      </w:r>
    </w:p>
    <w:p w:rsidR="006A5CB6" w:rsidRPr="00CB2F81" w:rsidRDefault="006A5CB6" w:rsidP="00CB2F81">
      <w:pPr>
        <w:rPr>
          <w:sz w:val="24"/>
          <w:szCs w:val="24"/>
        </w:rPr>
      </w:pPr>
      <w:r w:rsidRPr="00CB2F81">
        <w:rPr>
          <w:sz w:val="24"/>
          <w:szCs w:val="24"/>
        </w:rPr>
        <w:tab/>
      </w:r>
      <w:r w:rsidRPr="00CB2F81">
        <w:rPr>
          <w:sz w:val="24"/>
          <w:szCs w:val="24"/>
        </w:rPr>
        <w:tab/>
      </w:r>
      <w:r w:rsidR="00924153"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w:t>
      </w:r>
    </w:p>
    <w:p w:rsidR="00466F8B" w:rsidRPr="00CB2F81" w:rsidRDefault="00466F8B" w:rsidP="00CB2F81">
      <w:pPr>
        <w:rPr>
          <w:sz w:val="24"/>
          <w:szCs w:val="24"/>
        </w:rPr>
      </w:pPr>
    </w:p>
    <w:p w:rsidR="00A01330" w:rsidRPr="00CB2F81" w:rsidRDefault="00A01330" w:rsidP="00CB2F81">
      <w:pPr>
        <w:rPr>
          <w:sz w:val="24"/>
          <w:szCs w:val="24"/>
        </w:rPr>
      </w:pPr>
    </w:p>
    <w:p w:rsidR="00E16C06" w:rsidRDefault="00BD3F9E" w:rsidP="00CB2F81">
      <w:pPr>
        <w:jc w:val="center"/>
        <w:rPr>
          <w:b/>
          <w:sz w:val="24"/>
          <w:szCs w:val="24"/>
          <w:u w:val="single"/>
        </w:rPr>
      </w:pPr>
      <w:r w:rsidRPr="00CB2F81">
        <w:rPr>
          <w:b/>
          <w:sz w:val="24"/>
          <w:szCs w:val="24"/>
          <w:u w:val="single"/>
        </w:rPr>
        <w:t>INITIAL DECISION</w:t>
      </w:r>
    </w:p>
    <w:p w:rsidR="00CB2F81" w:rsidRDefault="00CB2F81" w:rsidP="00CB2F81">
      <w:pPr>
        <w:jc w:val="center"/>
        <w:rPr>
          <w:b/>
          <w:sz w:val="24"/>
          <w:szCs w:val="24"/>
          <w:u w:val="single"/>
        </w:rPr>
      </w:pPr>
    </w:p>
    <w:p w:rsidR="00CB2F81" w:rsidRDefault="00CB2F81" w:rsidP="00CB2F81">
      <w:pPr>
        <w:jc w:val="center"/>
        <w:rPr>
          <w:b/>
          <w:sz w:val="24"/>
          <w:szCs w:val="24"/>
          <w:u w:val="single"/>
        </w:rPr>
      </w:pPr>
    </w:p>
    <w:p w:rsidR="00CB2F81" w:rsidRPr="00CB2F81" w:rsidRDefault="00CB2F81" w:rsidP="00CB2F81">
      <w:pPr>
        <w:jc w:val="center"/>
        <w:rPr>
          <w:sz w:val="24"/>
          <w:szCs w:val="24"/>
        </w:rPr>
      </w:pPr>
      <w:r w:rsidRPr="00CB2F81">
        <w:rPr>
          <w:sz w:val="24"/>
          <w:szCs w:val="24"/>
        </w:rPr>
        <w:t>Before</w:t>
      </w:r>
    </w:p>
    <w:p w:rsidR="00CB2F81" w:rsidRPr="00CB2F81" w:rsidRDefault="00CB2F81" w:rsidP="00CB2F81">
      <w:pPr>
        <w:jc w:val="center"/>
        <w:rPr>
          <w:sz w:val="24"/>
          <w:szCs w:val="24"/>
        </w:rPr>
      </w:pPr>
      <w:r w:rsidRPr="00CB2F81">
        <w:rPr>
          <w:sz w:val="24"/>
          <w:szCs w:val="24"/>
        </w:rPr>
        <w:t>Dennis J Buckley</w:t>
      </w:r>
    </w:p>
    <w:p w:rsidR="00CB2F81" w:rsidRPr="00CB2F81" w:rsidRDefault="00CB2F81" w:rsidP="00CB2F81">
      <w:pPr>
        <w:jc w:val="center"/>
        <w:rPr>
          <w:sz w:val="24"/>
          <w:szCs w:val="24"/>
        </w:rPr>
      </w:pPr>
      <w:r w:rsidRPr="00CB2F81">
        <w:rPr>
          <w:sz w:val="24"/>
          <w:szCs w:val="24"/>
        </w:rPr>
        <w:t>Administrative Law Judge</w:t>
      </w:r>
    </w:p>
    <w:p w:rsidR="00E16C06" w:rsidRPr="00CB2F81" w:rsidRDefault="00E16C06" w:rsidP="00CB2F81">
      <w:pPr>
        <w:rPr>
          <w:sz w:val="24"/>
          <w:szCs w:val="24"/>
        </w:rPr>
      </w:pPr>
    </w:p>
    <w:p w:rsidR="00E16C06" w:rsidRPr="00CB2F81" w:rsidRDefault="00E16C06" w:rsidP="00CB2F81">
      <w:pPr>
        <w:rPr>
          <w:sz w:val="24"/>
          <w:szCs w:val="24"/>
        </w:rPr>
      </w:pPr>
    </w:p>
    <w:p w:rsidR="00BD3F9E" w:rsidRPr="00CB2F81" w:rsidRDefault="00BD3F9E" w:rsidP="00CB2F81">
      <w:pPr>
        <w:spacing w:line="360" w:lineRule="auto"/>
        <w:jc w:val="center"/>
        <w:rPr>
          <w:sz w:val="24"/>
          <w:szCs w:val="24"/>
          <w:u w:val="single"/>
        </w:rPr>
      </w:pPr>
      <w:r w:rsidRPr="00CB2F81">
        <w:rPr>
          <w:sz w:val="24"/>
          <w:szCs w:val="24"/>
          <w:u w:val="single"/>
        </w:rPr>
        <w:t>HISTORY OF THE PROCEEDING</w:t>
      </w:r>
    </w:p>
    <w:p w:rsidR="00BD3F9E" w:rsidRPr="00CB2F81" w:rsidRDefault="00BD3F9E" w:rsidP="00CB2F81">
      <w:pPr>
        <w:spacing w:line="360" w:lineRule="auto"/>
        <w:jc w:val="center"/>
        <w:rPr>
          <w:sz w:val="24"/>
          <w:szCs w:val="24"/>
        </w:rPr>
      </w:pPr>
    </w:p>
    <w:p w:rsidR="008C52B0" w:rsidRPr="00CB2F81" w:rsidRDefault="00BD3F9E" w:rsidP="00CB2F81">
      <w:pPr>
        <w:spacing w:line="360" w:lineRule="auto"/>
        <w:rPr>
          <w:sz w:val="24"/>
          <w:szCs w:val="24"/>
        </w:rPr>
      </w:pPr>
      <w:r w:rsidRPr="00CB2F81">
        <w:rPr>
          <w:sz w:val="24"/>
          <w:szCs w:val="24"/>
        </w:rPr>
        <w:tab/>
      </w:r>
      <w:r w:rsidRPr="00CB2F81">
        <w:rPr>
          <w:sz w:val="24"/>
          <w:szCs w:val="24"/>
        </w:rPr>
        <w:tab/>
        <w:t xml:space="preserve">On July 15, 2010, Amy Glace-Arnold (Complainant) filed a formal Complaint with the Pennsylvania Public Utility Commission (Commission) against </w:t>
      </w:r>
      <w:r w:rsidR="008C52B0" w:rsidRPr="00CB2F81">
        <w:rPr>
          <w:sz w:val="24"/>
          <w:szCs w:val="24"/>
        </w:rPr>
        <w:t>PECO Energy Company</w:t>
      </w:r>
      <w:r w:rsidRPr="00CB2F81">
        <w:rPr>
          <w:sz w:val="24"/>
          <w:szCs w:val="24"/>
        </w:rPr>
        <w:t xml:space="preserve"> (</w:t>
      </w:r>
      <w:r w:rsidR="008C52B0" w:rsidRPr="00CB2F81">
        <w:rPr>
          <w:sz w:val="24"/>
          <w:szCs w:val="24"/>
        </w:rPr>
        <w:t xml:space="preserve">PECO </w:t>
      </w:r>
      <w:r w:rsidRPr="00CB2F81">
        <w:rPr>
          <w:sz w:val="24"/>
          <w:szCs w:val="24"/>
        </w:rPr>
        <w:t>or Respondent)</w:t>
      </w:r>
      <w:r w:rsidR="008C52B0" w:rsidRPr="00CB2F81">
        <w:rPr>
          <w:sz w:val="24"/>
          <w:szCs w:val="24"/>
        </w:rPr>
        <w:t xml:space="preserve"> stating that three of four members of her family/household have major health conditions and that the family is unable to meet PECO’s payment arrangements for their overdue </w:t>
      </w:r>
      <w:r w:rsidR="00BF026F" w:rsidRPr="00CB2F81">
        <w:rPr>
          <w:sz w:val="24"/>
          <w:szCs w:val="24"/>
        </w:rPr>
        <w:t xml:space="preserve">electric </w:t>
      </w:r>
      <w:r w:rsidR="008C52B0" w:rsidRPr="00CB2F81">
        <w:rPr>
          <w:sz w:val="24"/>
          <w:szCs w:val="24"/>
        </w:rPr>
        <w:t>account.</w:t>
      </w:r>
      <w:r w:rsidR="00120ACE" w:rsidRPr="00CB2F81">
        <w:rPr>
          <w:rStyle w:val="FootnoteReference"/>
          <w:sz w:val="24"/>
          <w:szCs w:val="24"/>
        </w:rPr>
        <w:footnoteReference w:id="1"/>
      </w:r>
      <w:r w:rsidR="00BF026F" w:rsidRPr="00CB2F81">
        <w:rPr>
          <w:sz w:val="24"/>
          <w:szCs w:val="24"/>
        </w:rPr>
        <w:t xml:space="preserve">  The Complainant </w:t>
      </w:r>
      <w:r w:rsidR="004A48E0" w:rsidRPr="00CB2F81">
        <w:rPr>
          <w:sz w:val="24"/>
          <w:szCs w:val="24"/>
        </w:rPr>
        <w:t xml:space="preserve">contends that there are unexplained charges on her bills, that she is being charged in excess of her present electrical usage, </w:t>
      </w:r>
      <w:r w:rsidR="000B5411" w:rsidRPr="00CB2F81">
        <w:rPr>
          <w:sz w:val="24"/>
          <w:szCs w:val="24"/>
        </w:rPr>
        <w:t xml:space="preserve">that her meter may be defective, </w:t>
      </w:r>
      <w:r w:rsidR="004A48E0" w:rsidRPr="00CB2F81">
        <w:rPr>
          <w:sz w:val="24"/>
          <w:szCs w:val="24"/>
        </w:rPr>
        <w:t xml:space="preserve">and that PECO has been uncooperative in explaining charges and in responding to her requests for a manageable payment arrangement.  Complainant has </w:t>
      </w:r>
      <w:r w:rsidR="00BF026F" w:rsidRPr="00CB2F81">
        <w:rPr>
          <w:sz w:val="24"/>
          <w:szCs w:val="24"/>
        </w:rPr>
        <w:t>requested, “</w:t>
      </w:r>
      <w:proofErr w:type="gramStart"/>
      <w:r w:rsidR="00BF026F" w:rsidRPr="00CB2F81">
        <w:rPr>
          <w:sz w:val="24"/>
          <w:szCs w:val="24"/>
        </w:rPr>
        <w:t>a</w:t>
      </w:r>
      <w:proofErr w:type="gramEnd"/>
      <w:r w:rsidR="00BF026F" w:rsidRPr="00CB2F81">
        <w:rPr>
          <w:sz w:val="24"/>
          <w:szCs w:val="24"/>
        </w:rPr>
        <w:t xml:space="preserve"> reduction in our electric rates.”</w:t>
      </w:r>
      <w:r w:rsidR="00BF026F" w:rsidRPr="00CB2F81">
        <w:rPr>
          <w:rStyle w:val="FootnoteReference"/>
          <w:sz w:val="24"/>
          <w:szCs w:val="24"/>
        </w:rPr>
        <w:footnoteReference w:id="2"/>
      </w:r>
    </w:p>
    <w:p w:rsidR="008C52B0" w:rsidRPr="00CB2F81" w:rsidRDefault="008C52B0" w:rsidP="00CB2F81">
      <w:pPr>
        <w:spacing w:line="360" w:lineRule="auto"/>
        <w:rPr>
          <w:sz w:val="24"/>
          <w:szCs w:val="24"/>
        </w:rPr>
      </w:pPr>
    </w:p>
    <w:p w:rsidR="004C6F04" w:rsidRPr="00CB2F81" w:rsidRDefault="004C6F04" w:rsidP="00CB2F81">
      <w:pPr>
        <w:spacing w:line="360" w:lineRule="auto"/>
        <w:rPr>
          <w:sz w:val="24"/>
          <w:szCs w:val="24"/>
        </w:rPr>
      </w:pPr>
      <w:r w:rsidRPr="00CB2F81">
        <w:rPr>
          <w:sz w:val="24"/>
          <w:szCs w:val="24"/>
        </w:rPr>
        <w:lastRenderedPageBreak/>
        <w:tab/>
      </w:r>
      <w:r w:rsidRPr="00CB2F81">
        <w:rPr>
          <w:sz w:val="24"/>
          <w:szCs w:val="24"/>
        </w:rPr>
        <w:tab/>
        <w:t>On July 16, 20</w:t>
      </w:r>
      <w:r w:rsidR="009E6EAB" w:rsidRPr="00CB2F81">
        <w:rPr>
          <w:sz w:val="24"/>
          <w:szCs w:val="24"/>
        </w:rPr>
        <w:t>1</w:t>
      </w:r>
      <w:r w:rsidRPr="00CB2F81">
        <w:rPr>
          <w:sz w:val="24"/>
          <w:szCs w:val="24"/>
        </w:rPr>
        <w:t xml:space="preserve">0, the </w:t>
      </w:r>
      <w:r w:rsidR="00EE432F" w:rsidRPr="00CB2F81">
        <w:rPr>
          <w:sz w:val="24"/>
          <w:szCs w:val="24"/>
        </w:rPr>
        <w:t>S</w:t>
      </w:r>
      <w:r w:rsidRPr="00CB2F81">
        <w:rPr>
          <w:sz w:val="24"/>
          <w:szCs w:val="24"/>
        </w:rPr>
        <w:t xml:space="preserve">ecretary of the Commission served the Complaint on PECO, and on August 4, 2010, counsel for PECO filed an Answer to the Complaint.  In that Answer, PECO alleged that Complainant has a history of account delinquency that includes many </w:t>
      </w:r>
      <w:r w:rsidR="00A00225" w:rsidRPr="00CB2F81">
        <w:rPr>
          <w:sz w:val="24"/>
          <w:szCs w:val="24"/>
        </w:rPr>
        <w:t xml:space="preserve">late payments, and that due to the level of Complainant’s reported household income, the Complainant is </w:t>
      </w:r>
      <w:r w:rsidR="009E6EAB" w:rsidRPr="00CB2F81">
        <w:rPr>
          <w:sz w:val="24"/>
          <w:szCs w:val="24"/>
        </w:rPr>
        <w:t xml:space="preserve">only </w:t>
      </w:r>
      <w:r w:rsidR="00A00225" w:rsidRPr="00CB2F81">
        <w:rPr>
          <w:sz w:val="24"/>
          <w:szCs w:val="24"/>
        </w:rPr>
        <w:t xml:space="preserve">eligible for a six month “Commission agreement.”  PECO also averred that the Complainant is not eligible for a PECO-issued agreement due to prior defaults.  </w:t>
      </w:r>
      <w:proofErr w:type="gramStart"/>
      <w:r w:rsidR="00A00225" w:rsidRPr="00CB2F81">
        <w:rPr>
          <w:sz w:val="24"/>
          <w:szCs w:val="24"/>
        </w:rPr>
        <w:t>PECO Answer at 1, ¶ 4.</w:t>
      </w:r>
      <w:proofErr w:type="gramEnd"/>
      <w:r w:rsidR="00A00225" w:rsidRPr="00CB2F81">
        <w:rPr>
          <w:rStyle w:val="FootnoteReference"/>
          <w:sz w:val="24"/>
          <w:szCs w:val="24"/>
        </w:rPr>
        <w:footnoteReference w:id="3"/>
      </w:r>
    </w:p>
    <w:p w:rsidR="00A8361F" w:rsidRPr="00CB2F81" w:rsidRDefault="00A8361F" w:rsidP="00CB2F81">
      <w:pPr>
        <w:spacing w:line="360" w:lineRule="auto"/>
        <w:rPr>
          <w:sz w:val="24"/>
          <w:szCs w:val="24"/>
        </w:rPr>
      </w:pPr>
    </w:p>
    <w:p w:rsidR="00A8361F" w:rsidRPr="00CB2F81" w:rsidRDefault="00A8361F" w:rsidP="00CB2F81">
      <w:pPr>
        <w:spacing w:line="360" w:lineRule="auto"/>
        <w:rPr>
          <w:sz w:val="24"/>
          <w:szCs w:val="24"/>
        </w:rPr>
      </w:pPr>
      <w:r w:rsidRPr="00CB2F81">
        <w:rPr>
          <w:sz w:val="24"/>
          <w:szCs w:val="24"/>
        </w:rPr>
        <w:tab/>
      </w:r>
      <w:r w:rsidRPr="00CB2F81">
        <w:rPr>
          <w:sz w:val="24"/>
          <w:szCs w:val="24"/>
        </w:rPr>
        <w:tab/>
        <w:t>On July 27, 2010, a Hearing Notice was issued setting this matter for a telephonic hearing before a Commission Special Agent on November 8, 2010.</w:t>
      </w:r>
    </w:p>
    <w:p w:rsidR="00A8361F" w:rsidRPr="00CB2F81" w:rsidRDefault="00A8361F" w:rsidP="00CB2F81">
      <w:pPr>
        <w:spacing w:line="360" w:lineRule="auto"/>
        <w:rPr>
          <w:sz w:val="24"/>
          <w:szCs w:val="24"/>
        </w:rPr>
      </w:pPr>
    </w:p>
    <w:p w:rsidR="00A8361F" w:rsidRPr="00CB2F81" w:rsidRDefault="00A8361F" w:rsidP="00CB2F81">
      <w:pPr>
        <w:spacing w:line="360" w:lineRule="auto"/>
        <w:rPr>
          <w:sz w:val="24"/>
          <w:szCs w:val="24"/>
        </w:rPr>
      </w:pPr>
      <w:r w:rsidRPr="00CB2F81">
        <w:rPr>
          <w:sz w:val="24"/>
          <w:szCs w:val="24"/>
        </w:rPr>
        <w:tab/>
      </w:r>
      <w:r w:rsidRPr="00CB2F81">
        <w:rPr>
          <w:sz w:val="24"/>
          <w:szCs w:val="24"/>
        </w:rPr>
        <w:tab/>
        <w:t>On August 18, 2010, the Complainant sent a letter to PECO and filed a copy of that letter with the Commission, demanding account</w:t>
      </w:r>
      <w:r w:rsidR="004B6F91" w:rsidRPr="00CB2F81">
        <w:rPr>
          <w:sz w:val="24"/>
          <w:szCs w:val="24"/>
        </w:rPr>
        <w:t xml:space="preserve"> print outs back to August 2003, and implying that there was ‘something wrong’ with the meter on the residence.</w:t>
      </w:r>
    </w:p>
    <w:p w:rsidR="004B6F91" w:rsidRPr="00CB2F81" w:rsidRDefault="004B6F91" w:rsidP="00CB2F81">
      <w:pPr>
        <w:spacing w:line="360" w:lineRule="auto"/>
        <w:rPr>
          <w:sz w:val="24"/>
          <w:szCs w:val="24"/>
        </w:rPr>
      </w:pPr>
    </w:p>
    <w:p w:rsidR="004B6F91" w:rsidRPr="00CB2F81" w:rsidRDefault="004B6F91" w:rsidP="00CB2F81">
      <w:pPr>
        <w:spacing w:line="360" w:lineRule="auto"/>
        <w:rPr>
          <w:sz w:val="24"/>
          <w:szCs w:val="24"/>
        </w:rPr>
      </w:pPr>
      <w:r w:rsidRPr="00CB2F81">
        <w:rPr>
          <w:sz w:val="24"/>
          <w:szCs w:val="24"/>
        </w:rPr>
        <w:tab/>
      </w:r>
      <w:r w:rsidRPr="00CB2F81">
        <w:rPr>
          <w:sz w:val="24"/>
          <w:szCs w:val="24"/>
        </w:rPr>
        <w:tab/>
        <w:t>On September 13, 2010, Commission Special Agent David A. Alexander issued a standard form prehearing Order in this matter</w:t>
      </w:r>
      <w:r w:rsidR="00C90D0B" w:rsidRPr="00CB2F81">
        <w:rPr>
          <w:sz w:val="24"/>
          <w:szCs w:val="24"/>
        </w:rPr>
        <w:t xml:space="preserve"> which stated the date and time of the scheduled hearing and advised the parties that the case could be dismissed if they failed to obtain a continuance and failed to appear for the hearing. The Prehearing Order also advised the parties of applicable procedural rules and the requirement that the Complainant be prepared to testify as to the total gross monthly income of the household.</w:t>
      </w:r>
    </w:p>
    <w:p w:rsidR="004B6F91" w:rsidRPr="00CB2F81" w:rsidRDefault="004B6F91" w:rsidP="00CB2F81">
      <w:pPr>
        <w:spacing w:line="360" w:lineRule="auto"/>
        <w:rPr>
          <w:sz w:val="24"/>
          <w:szCs w:val="24"/>
        </w:rPr>
      </w:pPr>
    </w:p>
    <w:p w:rsidR="004B6F91" w:rsidRPr="00CB2F81" w:rsidRDefault="004B6F91" w:rsidP="00CB2F81">
      <w:pPr>
        <w:spacing w:line="360" w:lineRule="auto"/>
        <w:rPr>
          <w:sz w:val="24"/>
          <w:szCs w:val="24"/>
        </w:rPr>
      </w:pPr>
      <w:r w:rsidRPr="00CB2F81">
        <w:rPr>
          <w:sz w:val="24"/>
          <w:szCs w:val="24"/>
        </w:rPr>
        <w:tab/>
      </w:r>
      <w:r w:rsidRPr="00CB2F81">
        <w:rPr>
          <w:sz w:val="24"/>
          <w:szCs w:val="24"/>
        </w:rPr>
        <w:tab/>
      </w:r>
      <w:r w:rsidR="00D066CA" w:rsidRPr="00CB2F81">
        <w:rPr>
          <w:sz w:val="24"/>
          <w:szCs w:val="24"/>
        </w:rPr>
        <w:t>On October 28, 2010, a Judge Change Notice was issued in this case, assigning the undersigned as the Presiding Office.</w:t>
      </w:r>
    </w:p>
    <w:p w:rsidR="00D066CA" w:rsidRPr="00CB2F81" w:rsidRDefault="00D066CA" w:rsidP="00CB2F81">
      <w:pPr>
        <w:spacing w:line="360" w:lineRule="auto"/>
        <w:rPr>
          <w:sz w:val="24"/>
          <w:szCs w:val="24"/>
        </w:rPr>
      </w:pPr>
    </w:p>
    <w:p w:rsidR="00D066CA" w:rsidRPr="00CB2F81" w:rsidRDefault="00D066CA" w:rsidP="00CB2F81">
      <w:pPr>
        <w:spacing w:line="360" w:lineRule="auto"/>
        <w:rPr>
          <w:sz w:val="24"/>
          <w:szCs w:val="24"/>
        </w:rPr>
      </w:pPr>
      <w:r w:rsidRPr="00CB2F81">
        <w:rPr>
          <w:sz w:val="24"/>
          <w:szCs w:val="24"/>
        </w:rPr>
        <w:tab/>
      </w:r>
      <w:r w:rsidRPr="00CB2F81">
        <w:rPr>
          <w:sz w:val="24"/>
          <w:szCs w:val="24"/>
        </w:rPr>
        <w:tab/>
        <w:t>On November 5, 2010, the Complainant request</w:t>
      </w:r>
      <w:r w:rsidR="00CB2F81">
        <w:rPr>
          <w:sz w:val="24"/>
          <w:szCs w:val="24"/>
        </w:rPr>
        <w:t>ed that the hearing of November </w:t>
      </w:r>
      <w:r w:rsidRPr="00CB2F81">
        <w:rPr>
          <w:sz w:val="24"/>
          <w:szCs w:val="24"/>
        </w:rPr>
        <w:t>8, 2010, be continued and rescheduled to allow her to review documents submitted to her by PECO and to deal with a family emergency.  PECO had no objection to the requested continuance, and the continuance was granted by Order issued that same day.</w:t>
      </w:r>
    </w:p>
    <w:p w:rsidR="00D066CA" w:rsidRPr="00CB2F81" w:rsidRDefault="00D066CA" w:rsidP="00CB2F81">
      <w:pPr>
        <w:spacing w:line="360" w:lineRule="auto"/>
        <w:rPr>
          <w:sz w:val="24"/>
          <w:szCs w:val="24"/>
        </w:rPr>
      </w:pPr>
    </w:p>
    <w:p w:rsidR="00D066CA" w:rsidRPr="00CB2F81" w:rsidRDefault="00D066CA" w:rsidP="00CB2F81">
      <w:pPr>
        <w:spacing w:line="360" w:lineRule="auto"/>
        <w:rPr>
          <w:sz w:val="24"/>
          <w:szCs w:val="24"/>
        </w:rPr>
      </w:pPr>
      <w:r w:rsidRPr="00CB2F81">
        <w:rPr>
          <w:sz w:val="24"/>
          <w:szCs w:val="24"/>
        </w:rPr>
        <w:tab/>
      </w:r>
      <w:r w:rsidRPr="00CB2F81">
        <w:rPr>
          <w:sz w:val="24"/>
          <w:szCs w:val="24"/>
        </w:rPr>
        <w:tab/>
      </w:r>
      <w:r w:rsidR="00094E76" w:rsidRPr="00CB2F81">
        <w:rPr>
          <w:sz w:val="24"/>
          <w:szCs w:val="24"/>
        </w:rPr>
        <w:t>On January 3, 2011, a Notice rescheduling the heari</w:t>
      </w:r>
      <w:r w:rsidR="00CB2F81">
        <w:rPr>
          <w:sz w:val="24"/>
          <w:szCs w:val="24"/>
        </w:rPr>
        <w:t>ng in this case for February 9, </w:t>
      </w:r>
      <w:r w:rsidR="00094E76" w:rsidRPr="00CB2F81">
        <w:rPr>
          <w:sz w:val="24"/>
          <w:szCs w:val="24"/>
        </w:rPr>
        <w:t>2011, was issued by the Office of Administrative Law Judge (OALJ) scheduling staff.</w:t>
      </w:r>
      <w:r w:rsidRPr="00CB2F81">
        <w:rPr>
          <w:sz w:val="24"/>
          <w:szCs w:val="24"/>
        </w:rPr>
        <w:t xml:space="preserve"> </w:t>
      </w:r>
    </w:p>
    <w:p w:rsidR="00425831" w:rsidRPr="00CB2F81" w:rsidRDefault="00425831" w:rsidP="00CB2F81">
      <w:pPr>
        <w:spacing w:line="360" w:lineRule="auto"/>
        <w:rPr>
          <w:sz w:val="24"/>
          <w:szCs w:val="24"/>
        </w:rPr>
      </w:pPr>
    </w:p>
    <w:p w:rsidR="00EE432F" w:rsidRPr="00CB2F81" w:rsidRDefault="00425831" w:rsidP="00CB2F81">
      <w:pPr>
        <w:spacing w:line="360" w:lineRule="auto"/>
        <w:rPr>
          <w:sz w:val="24"/>
          <w:szCs w:val="24"/>
        </w:rPr>
      </w:pPr>
      <w:r w:rsidRPr="00CB2F81">
        <w:rPr>
          <w:sz w:val="24"/>
          <w:szCs w:val="24"/>
        </w:rPr>
        <w:tab/>
      </w:r>
      <w:r w:rsidRPr="00CB2F81">
        <w:rPr>
          <w:sz w:val="24"/>
          <w:szCs w:val="24"/>
        </w:rPr>
        <w:tab/>
        <w:t xml:space="preserve">On February </w:t>
      </w:r>
      <w:r w:rsidR="00267A5A" w:rsidRPr="00CB2F81">
        <w:rPr>
          <w:sz w:val="24"/>
          <w:szCs w:val="24"/>
        </w:rPr>
        <w:t>9</w:t>
      </w:r>
      <w:r w:rsidRPr="00CB2F81">
        <w:rPr>
          <w:sz w:val="24"/>
          <w:szCs w:val="24"/>
        </w:rPr>
        <w:t xml:space="preserve">, 2011, </w:t>
      </w:r>
      <w:r w:rsidR="00267A5A" w:rsidRPr="00CB2F81">
        <w:rPr>
          <w:sz w:val="24"/>
          <w:szCs w:val="24"/>
        </w:rPr>
        <w:t xml:space="preserve">and before convening the hearing in this matter, </w:t>
      </w:r>
      <w:r w:rsidRPr="00CB2F81">
        <w:rPr>
          <w:sz w:val="24"/>
          <w:szCs w:val="24"/>
        </w:rPr>
        <w:t>the Presiding Office</w:t>
      </w:r>
      <w:r w:rsidR="006F5DCA" w:rsidRPr="00CB2F81">
        <w:rPr>
          <w:sz w:val="24"/>
          <w:szCs w:val="24"/>
        </w:rPr>
        <w:t>r</w:t>
      </w:r>
      <w:r w:rsidRPr="00CB2F81">
        <w:rPr>
          <w:sz w:val="24"/>
          <w:szCs w:val="24"/>
        </w:rPr>
        <w:t xml:space="preserve"> was verbally notified by the Parties</w:t>
      </w:r>
      <w:r w:rsidR="00C90D0B" w:rsidRPr="00CB2F81">
        <w:rPr>
          <w:sz w:val="24"/>
          <w:szCs w:val="24"/>
        </w:rPr>
        <w:t>,</w:t>
      </w:r>
      <w:r w:rsidRPr="00CB2F81">
        <w:rPr>
          <w:sz w:val="24"/>
          <w:szCs w:val="24"/>
        </w:rPr>
        <w:t xml:space="preserve"> </w:t>
      </w:r>
      <w:r w:rsidR="00C90D0B" w:rsidRPr="00CB2F81">
        <w:rPr>
          <w:sz w:val="24"/>
          <w:szCs w:val="24"/>
        </w:rPr>
        <w:t xml:space="preserve">then present at the Philadelphia Office of the </w:t>
      </w:r>
      <w:proofErr w:type="gramStart"/>
      <w:r w:rsidR="00C90D0B" w:rsidRPr="00CB2F81">
        <w:rPr>
          <w:sz w:val="24"/>
          <w:szCs w:val="24"/>
        </w:rPr>
        <w:t>Commission,</w:t>
      </w:r>
      <w:r w:rsidR="003C4E60" w:rsidRPr="00CB2F81">
        <w:rPr>
          <w:sz w:val="24"/>
          <w:szCs w:val="24"/>
        </w:rPr>
        <w:t xml:space="preserve"> </w:t>
      </w:r>
      <w:r w:rsidRPr="00CB2F81">
        <w:rPr>
          <w:sz w:val="24"/>
          <w:szCs w:val="24"/>
        </w:rPr>
        <w:t>that</w:t>
      </w:r>
      <w:proofErr w:type="gramEnd"/>
      <w:r w:rsidRPr="00CB2F81">
        <w:rPr>
          <w:sz w:val="24"/>
          <w:szCs w:val="24"/>
        </w:rPr>
        <w:t xml:space="preserve"> they were attempting to settle this case.  A further continuance was </w:t>
      </w:r>
      <w:r w:rsidR="005154B8" w:rsidRPr="00CB2F81">
        <w:rPr>
          <w:sz w:val="24"/>
          <w:szCs w:val="24"/>
        </w:rPr>
        <w:t xml:space="preserve">jointly </w:t>
      </w:r>
      <w:r w:rsidRPr="00CB2F81">
        <w:rPr>
          <w:sz w:val="24"/>
          <w:szCs w:val="24"/>
        </w:rPr>
        <w:t xml:space="preserve">requested </w:t>
      </w:r>
      <w:r w:rsidR="005154B8" w:rsidRPr="00CB2F81">
        <w:rPr>
          <w:sz w:val="24"/>
          <w:szCs w:val="24"/>
        </w:rPr>
        <w:t xml:space="preserve">by the Complainant and PECO </w:t>
      </w:r>
      <w:r w:rsidRPr="00CB2F81">
        <w:rPr>
          <w:sz w:val="24"/>
          <w:szCs w:val="24"/>
        </w:rPr>
        <w:t xml:space="preserve">and granted </w:t>
      </w:r>
      <w:r w:rsidR="005154B8" w:rsidRPr="00CB2F81">
        <w:rPr>
          <w:sz w:val="24"/>
          <w:szCs w:val="24"/>
        </w:rPr>
        <w:t xml:space="preserve">by the Presiding Officer </w:t>
      </w:r>
      <w:r w:rsidRPr="00CB2F81">
        <w:rPr>
          <w:sz w:val="24"/>
          <w:szCs w:val="24"/>
        </w:rPr>
        <w:t>to allow the Parties to continue their negotiations.</w:t>
      </w:r>
      <w:r w:rsidR="00267A5A" w:rsidRPr="00CB2F81">
        <w:rPr>
          <w:sz w:val="24"/>
          <w:szCs w:val="24"/>
        </w:rPr>
        <w:t xml:space="preserve">  </w:t>
      </w:r>
    </w:p>
    <w:p w:rsidR="00EE432F" w:rsidRPr="00CB2F81" w:rsidRDefault="00EE432F" w:rsidP="00CB2F81">
      <w:pPr>
        <w:spacing w:line="360" w:lineRule="auto"/>
        <w:rPr>
          <w:sz w:val="24"/>
          <w:szCs w:val="24"/>
        </w:rPr>
      </w:pPr>
    </w:p>
    <w:p w:rsidR="00EE432F" w:rsidRPr="00CB2F81" w:rsidRDefault="00EE432F" w:rsidP="00CB2F81">
      <w:pPr>
        <w:spacing w:line="360" w:lineRule="auto"/>
        <w:rPr>
          <w:sz w:val="24"/>
          <w:szCs w:val="24"/>
        </w:rPr>
      </w:pPr>
      <w:r w:rsidRPr="00CB2F81">
        <w:rPr>
          <w:sz w:val="24"/>
          <w:szCs w:val="24"/>
        </w:rPr>
        <w:tab/>
      </w:r>
      <w:r w:rsidRPr="00CB2F81">
        <w:rPr>
          <w:sz w:val="24"/>
          <w:szCs w:val="24"/>
        </w:rPr>
        <w:tab/>
        <w:t xml:space="preserve">On March 23, 2011, I asked the Parties for an update with respect to their negotiations.  On that date, I was advised by counsel for PECO that an agreement had been reached, and that all that was required was “sign off” by the Complainant and the filing of a Certificate of Satisfaction.  </w:t>
      </w:r>
    </w:p>
    <w:p w:rsidR="00686260" w:rsidRPr="00CB2F81" w:rsidRDefault="00686260" w:rsidP="00CB2F81">
      <w:pPr>
        <w:spacing w:line="360" w:lineRule="auto"/>
        <w:rPr>
          <w:sz w:val="24"/>
          <w:szCs w:val="24"/>
        </w:rPr>
      </w:pPr>
    </w:p>
    <w:p w:rsidR="00686260" w:rsidRPr="00CB2F81" w:rsidRDefault="00686260" w:rsidP="00CB2F81">
      <w:pPr>
        <w:spacing w:line="360" w:lineRule="auto"/>
        <w:rPr>
          <w:sz w:val="24"/>
          <w:szCs w:val="24"/>
        </w:rPr>
      </w:pPr>
      <w:r w:rsidRPr="00CB2F81">
        <w:rPr>
          <w:sz w:val="24"/>
          <w:szCs w:val="24"/>
        </w:rPr>
        <w:tab/>
      </w:r>
      <w:r w:rsidRPr="00CB2F81">
        <w:rPr>
          <w:sz w:val="24"/>
          <w:szCs w:val="24"/>
        </w:rPr>
        <w:tab/>
        <w:t xml:space="preserve">On April 11, 2011, the Complainant contacted me </w:t>
      </w:r>
      <w:r w:rsidR="0044501A">
        <w:rPr>
          <w:sz w:val="24"/>
          <w:szCs w:val="24"/>
        </w:rPr>
        <w:t xml:space="preserve">by e-mail </w:t>
      </w:r>
      <w:r w:rsidRPr="00CB2F81">
        <w:rPr>
          <w:sz w:val="24"/>
          <w:szCs w:val="24"/>
        </w:rPr>
        <w:t>and stated: “I want to finalize this matter</w:t>
      </w:r>
      <w:r w:rsidR="004F1573" w:rsidRPr="00CB2F81">
        <w:rPr>
          <w:sz w:val="24"/>
          <w:szCs w:val="24"/>
        </w:rPr>
        <w:t>;</w:t>
      </w:r>
      <w:r w:rsidRPr="00CB2F81">
        <w:rPr>
          <w:sz w:val="24"/>
          <w:szCs w:val="24"/>
        </w:rPr>
        <w:t xml:space="preserve"> however, the amount required is very troublesome to us.  If I just sign off on it, I will do so knowingly</w:t>
      </w:r>
      <w:r w:rsidR="006F5DCA" w:rsidRPr="00CB2F81">
        <w:rPr>
          <w:sz w:val="24"/>
          <w:szCs w:val="24"/>
        </w:rPr>
        <w:t xml:space="preserve"> [sic]</w:t>
      </w:r>
      <w:r w:rsidRPr="00CB2F81">
        <w:rPr>
          <w:sz w:val="24"/>
          <w:szCs w:val="24"/>
        </w:rPr>
        <w:t xml:space="preserve"> that we will not be able to keep up with the payments.” </w:t>
      </w:r>
    </w:p>
    <w:p w:rsidR="00EE432F" w:rsidRPr="00CB2F81" w:rsidRDefault="00EE432F" w:rsidP="00CB2F81">
      <w:pPr>
        <w:spacing w:line="360" w:lineRule="auto"/>
        <w:rPr>
          <w:sz w:val="24"/>
          <w:szCs w:val="24"/>
        </w:rPr>
      </w:pPr>
    </w:p>
    <w:p w:rsidR="004C6F04" w:rsidRPr="00CB2F81" w:rsidRDefault="00094E76" w:rsidP="00CB2F81">
      <w:pPr>
        <w:spacing w:line="360" w:lineRule="auto"/>
        <w:rPr>
          <w:sz w:val="24"/>
          <w:szCs w:val="24"/>
        </w:rPr>
      </w:pPr>
      <w:r w:rsidRPr="00CB2F81">
        <w:rPr>
          <w:sz w:val="24"/>
          <w:szCs w:val="24"/>
        </w:rPr>
        <w:tab/>
      </w:r>
      <w:r w:rsidRPr="00CB2F81">
        <w:rPr>
          <w:sz w:val="24"/>
          <w:szCs w:val="24"/>
        </w:rPr>
        <w:tab/>
        <w:t>On April 13, 2011, a Notice rescheduling the h</w:t>
      </w:r>
      <w:r w:rsidR="000A6512">
        <w:rPr>
          <w:sz w:val="24"/>
          <w:szCs w:val="24"/>
        </w:rPr>
        <w:t>earing in this case for May 11, </w:t>
      </w:r>
      <w:r w:rsidRPr="00CB2F81">
        <w:rPr>
          <w:sz w:val="24"/>
          <w:szCs w:val="24"/>
        </w:rPr>
        <w:t>2011, was issued by the OALJ scheduling staff</w:t>
      </w:r>
      <w:r w:rsidR="00686260" w:rsidRPr="00CB2F81">
        <w:rPr>
          <w:sz w:val="24"/>
          <w:szCs w:val="24"/>
        </w:rPr>
        <w:t xml:space="preserve"> at my direction</w:t>
      </w:r>
      <w:r w:rsidRPr="00CB2F81">
        <w:rPr>
          <w:sz w:val="24"/>
          <w:szCs w:val="24"/>
        </w:rPr>
        <w:t>.</w:t>
      </w:r>
    </w:p>
    <w:p w:rsidR="00D56219" w:rsidRPr="00CB2F81" w:rsidRDefault="00BD3F9E" w:rsidP="00CB2F81">
      <w:pPr>
        <w:spacing w:line="360" w:lineRule="auto"/>
        <w:rPr>
          <w:sz w:val="24"/>
          <w:szCs w:val="24"/>
        </w:rPr>
      </w:pPr>
      <w:r w:rsidRPr="00CB2F81">
        <w:rPr>
          <w:sz w:val="24"/>
          <w:szCs w:val="24"/>
        </w:rPr>
        <w:br/>
      </w:r>
      <w:r w:rsidR="00CB2FD7" w:rsidRPr="00CB2F81">
        <w:rPr>
          <w:sz w:val="24"/>
          <w:szCs w:val="24"/>
        </w:rPr>
        <w:tab/>
      </w:r>
      <w:r w:rsidR="00CB2FD7" w:rsidRPr="00CB2F81">
        <w:rPr>
          <w:sz w:val="24"/>
          <w:szCs w:val="24"/>
        </w:rPr>
        <w:tab/>
        <w:t>On May 11, 2011, an evidentiary hearing was held as scheduled, and taped in accordance with 52 Pa. Code §56.174(4</w:t>
      </w:r>
      <w:proofErr w:type="gramStart"/>
      <w:r w:rsidR="00CB2FD7" w:rsidRPr="00CB2F81">
        <w:rPr>
          <w:sz w:val="24"/>
          <w:szCs w:val="24"/>
        </w:rPr>
        <w:t>)(</w:t>
      </w:r>
      <w:proofErr w:type="gramEnd"/>
      <w:r w:rsidR="00CB2FD7" w:rsidRPr="00CB2F81">
        <w:rPr>
          <w:sz w:val="24"/>
          <w:szCs w:val="24"/>
        </w:rPr>
        <w:t>iii).</w:t>
      </w:r>
      <w:r w:rsidRPr="00CB2F81">
        <w:rPr>
          <w:sz w:val="24"/>
          <w:szCs w:val="24"/>
        </w:rPr>
        <w:br/>
      </w:r>
      <w:r w:rsidRPr="00CB2F81">
        <w:rPr>
          <w:sz w:val="24"/>
          <w:szCs w:val="24"/>
        </w:rPr>
        <w:br/>
      </w:r>
      <w:r w:rsidR="005154B8" w:rsidRPr="00CB2F81">
        <w:rPr>
          <w:sz w:val="24"/>
          <w:szCs w:val="24"/>
        </w:rPr>
        <w:tab/>
      </w:r>
      <w:r w:rsidR="005154B8" w:rsidRPr="00CB2F81">
        <w:rPr>
          <w:sz w:val="24"/>
          <w:szCs w:val="24"/>
        </w:rPr>
        <w:tab/>
        <w:t>The Complainant</w:t>
      </w:r>
      <w:r w:rsidRPr="00CB2F81">
        <w:rPr>
          <w:sz w:val="24"/>
          <w:szCs w:val="24"/>
        </w:rPr>
        <w:t xml:space="preserve"> appeared </w:t>
      </w:r>
      <w:r w:rsidRPr="00CB2F81">
        <w:rPr>
          <w:i/>
          <w:iCs/>
          <w:sz w:val="24"/>
          <w:szCs w:val="24"/>
        </w:rPr>
        <w:t>pro se</w:t>
      </w:r>
      <w:r w:rsidRPr="00CB2F81">
        <w:rPr>
          <w:sz w:val="24"/>
          <w:szCs w:val="24"/>
        </w:rPr>
        <w:t xml:space="preserve"> and testified on her </w:t>
      </w:r>
      <w:r w:rsidR="006F5DCA" w:rsidRPr="00CB2F81">
        <w:rPr>
          <w:sz w:val="24"/>
          <w:szCs w:val="24"/>
        </w:rPr>
        <w:t xml:space="preserve">own </w:t>
      </w:r>
      <w:r w:rsidRPr="00CB2F81">
        <w:rPr>
          <w:sz w:val="24"/>
          <w:szCs w:val="24"/>
        </w:rPr>
        <w:t>behalf</w:t>
      </w:r>
      <w:r w:rsidR="005154B8" w:rsidRPr="00CB2F81">
        <w:rPr>
          <w:sz w:val="24"/>
          <w:szCs w:val="24"/>
        </w:rPr>
        <w:t xml:space="preserve">. </w:t>
      </w:r>
      <w:r w:rsidRPr="00CB2F81">
        <w:rPr>
          <w:sz w:val="24"/>
          <w:szCs w:val="24"/>
        </w:rPr>
        <w:t xml:space="preserve"> </w:t>
      </w:r>
      <w:r w:rsidR="006F5DCA" w:rsidRPr="00CB2F81">
        <w:rPr>
          <w:sz w:val="24"/>
          <w:szCs w:val="24"/>
        </w:rPr>
        <w:t xml:space="preserve">The </w:t>
      </w:r>
      <w:r w:rsidR="006B4D41" w:rsidRPr="00CB2F81">
        <w:rPr>
          <w:sz w:val="24"/>
          <w:szCs w:val="24"/>
        </w:rPr>
        <w:t xml:space="preserve">Complainant reiterated the essential points of her filed Complaint.  </w:t>
      </w:r>
      <w:r w:rsidR="006F5DCA" w:rsidRPr="00CB2F81">
        <w:rPr>
          <w:sz w:val="24"/>
          <w:szCs w:val="24"/>
        </w:rPr>
        <w:t xml:space="preserve">The </w:t>
      </w:r>
      <w:r w:rsidR="00D56219" w:rsidRPr="00CB2F81">
        <w:rPr>
          <w:sz w:val="24"/>
          <w:szCs w:val="24"/>
        </w:rPr>
        <w:t xml:space="preserve">Complainant also stated her dissatisfaction with PECO in that the Complainant expects PECO to cooperate with her in establishing an affordable bill and manageable payments.  </w:t>
      </w:r>
      <w:r w:rsidRPr="00CB2F81">
        <w:rPr>
          <w:sz w:val="24"/>
          <w:szCs w:val="24"/>
        </w:rPr>
        <w:t xml:space="preserve">She presented </w:t>
      </w:r>
      <w:r w:rsidR="00E4463F" w:rsidRPr="00CB2F81">
        <w:rPr>
          <w:sz w:val="24"/>
          <w:szCs w:val="24"/>
        </w:rPr>
        <w:t xml:space="preserve">her husband, </w:t>
      </w:r>
      <w:r w:rsidR="00A46D1D" w:rsidRPr="00CB2F81">
        <w:rPr>
          <w:sz w:val="24"/>
          <w:szCs w:val="24"/>
        </w:rPr>
        <w:t>Douglas</w:t>
      </w:r>
      <w:r w:rsidR="00032628" w:rsidRPr="00CB2F81">
        <w:rPr>
          <w:sz w:val="24"/>
          <w:szCs w:val="24"/>
        </w:rPr>
        <w:t xml:space="preserve"> </w:t>
      </w:r>
      <w:r w:rsidR="006F5DCA" w:rsidRPr="00CB2F81">
        <w:rPr>
          <w:sz w:val="24"/>
          <w:szCs w:val="24"/>
        </w:rPr>
        <w:t xml:space="preserve">S. </w:t>
      </w:r>
      <w:r w:rsidR="00E4463F" w:rsidRPr="00CB2F81">
        <w:rPr>
          <w:sz w:val="24"/>
          <w:szCs w:val="24"/>
        </w:rPr>
        <w:t xml:space="preserve">Arnold as a witness, and </w:t>
      </w:r>
      <w:r w:rsidRPr="00CB2F81">
        <w:rPr>
          <w:sz w:val="24"/>
          <w:szCs w:val="24"/>
        </w:rPr>
        <w:t>she present</w:t>
      </w:r>
      <w:r w:rsidR="00E4463F" w:rsidRPr="00CB2F81">
        <w:rPr>
          <w:sz w:val="24"/>
          <w:szCs w:val="24"/>
        </w:rPr>
        <w:t>ed</w:t>
      </w:r>
      <w:r w:rsidRPr="00CB2F81">
        <w:rPr>
          <w:sz w:val="24"/>
          <w:szCs w:val="24"/>
        </w:rPr>
        <w:t xml:space="preserve"> </w:t>
      </w:r>
      <w:r w:rsidR="00E4463F" w:rsidRPr="00CB2F81">
        <w:rPr>
          <w:sz w:val="24"/>
          <w:szCs w:val="24"/>
        </w:rPr>
        <w:t>two exhibits</w:t>
      </w:r>
      <w:r w:rsidR="00130E49" w:rsidRPr="00CB2F81">
        <w:rPr>
          <w:sz w:val="24"/>
          <w:szCs w:val="24"/>
        </w:rPr>
        <w:t xml:space="preserve">, PECO bills from April 22, 2011, and </w:t>
      </w:r>
      <w:r w:rsidR="00130E49" w:rsidRPr="00CB2F81">
        <w:rPr>
          <w:sz w:val="24"/>
          <w:szCs w:val="24"/>
        </w:rPr>
        <w:lastRenderedPageBreak/>
        <w:t xml:space="preserve">from November 18, 2010, </w:t>
      </w:r>
      <w:r w:rsidR="00E4463F" w:rsidRPr="00CB2F81">
        <w:rPr>
          <w:sz w:val="24"/>
          <w:szCs w:val="24"/>
        </w:rPr>
        <w:t>which, having originated from PECO, were subsequently introduced and received into the record as PECO Exhibits 4 and 5</w:t>
      </w:r>
      <w:r w:rsidR="00130E49" w:rsidRPr="00CB2F81">
        <w:rPr>
          <w:sz w:val="24"/>
          <w:szCs w:val="24"/>
        </w:rPr>
        <w:t>, respectively</w:t>
      </w:r>
      <w:r w:rsidR="00E4463F" w:rsidRPr="00CB2F81">
        <w:rPr>
          <w:sz w:val="24"/>
          <w:szCs w:val="24"/>
        </w:rPr>
        <w:t xml:space="preserve">.  </w:t>
      </w:r>
      <w:r w:rsidR="00D56219" w:rsidRPr="00CB2F81">
        <w:rPr>
          <w:sz w:val="24"/>
          <w:szCs w:val="24"/>
        </w:rPr>
        <w:t>While the Complainant averred that she had an electrician examine her meter/usage, the Complainant did not have a witness present to testify in that respect nor did the Complainant pre-serve any documentary evidence as required by the original prehearing Notice issued in this matter.</w:t>
      </w:r>
    </w:p>
    <w:p w:rsidR="00D56219" w:rsidRPr="00CB2F81" w:rsidRDefault="00D56219" w:rsidP="00CB2F81">
      <w:pPr>
        <w:spacing w:line="360" w:lineRule="auto"/>
        <w:rPr>
          <w:sz w:val="24"/>
          <w:szCs w:val="24"/>
        </w:rPr>
      </w:pPr>
    </w:p>
    <w:p w:rsidR="00680924" w:rsidRPr="00CB2F81" w:rsidRDefault="00D56219" w:rsidP="00CB2F81">
      <w:pPr>
        <w:spacing w:line="360" w:lineRule="auto"/>
        <w:rPr>
          <w:sz w:val="24"/>
          <w:szCs w:val="24"/>
        </w:rPr>
      </w:pPr>
      <w:r w:rsidRPr="00CB2F81">
        <w:rPr>
          <w:sz w:val="24"/>
          <w:szCs w:val="24"/>
        </w:rPr>
        <w:tab/>
      </w:r>
      <w:r w:rsidRPr="00CB2F81">
        <w:rPr>
          <w:sz w:val="24"/>
          <w:szCs w:val="24"/>
        </w:rPr>
        <w:tab/>
      </w:r>
      <w:r w:rsidR="005154B8" w:rsidRPr="00CB2F81">
        <w:rPr>
          <w:sz w:val="24"/>
          <w:szCs w:val="24"/>
        </w:rPr>
        <w:t>Tishekia Williams</w:t>
      </w:r>
      <w:r w:rsidR="00BD3F9E" w:rsidRPr="00CB2F81">
        <w:rPr>
          <w:sz w:val="24"/>
          <w:szCs w:val="24"/>
        </w:rPr>
        <w:t xml:space="preserve">, Esquire, appeared on behalf of </w:t>
      </w:r>
      <w:r w:rsidR="005154B8" w:rsidRPr="00CB2F81">
        <w:rPr>
          <w:sz w:val="24"/>
          <w:szCs w:val="24"/>
        </w:rPr>
        <w:t>PECO</w:t>
      </w:r>
      <w:r w:rsidR="00BD3F9E" w:rsidRPr="00CB2F81">
        <w:rPr>
          <w:sz w:val="24"/>
          <w:szCs w:val="24"/>
        </w:rPr>
        <w:t xml:space="preserve">. </w:t>
      </w:r>
      <w:r w:rsidR="005154B8" w:rsidRPr="00CB2F81">
        <w:rPr>
          <w:sz w:val="24"/>
          <w:szCs w:val="24"/>
        </w:rPr>
        <w:t xml:space="preserve"> </w:t>
      </w:r>
      <w:r w:rsidR="00BD3F9E" w:rsidRPr="00CB2F81">
        <w:rPr>
          <w:sz w:val="24"/>
          <w:szCs w:val="24"/>
        </w:rPr>
        <w:t xml:space="preserve">Ms. Williams presented one witness, </w:t>
      </w:r>
      <w:r w:rsidR="00E4463F" w:rsidRPr="00CB2F81">
        <w:rPr>
          <w:sz w:val="24"/>
          <w:szCs w:val="24"/>
        </w:rPr>
        <w:t>Patricia Batchelor</w:t>
      </w:r>
      <w:r w:rsidR="00BD3F9E" w:rsidRPr="00CB2F81">
        <w:rPr>
          <w:sz w:val="24"/>
          <w:szCs w:val="24"/>
        </w:rPr>
        <w:t xml:space="preserve">, who is a Regulatory </w:t>
      </w:r>
      <w:r w:rsidR="00E4463F" w:rsidRPr="00CB2F81">
        <w:rPr>
          <w:sz w:val="24"/>
          <w:szCs w:val="24"/>
        </w:rPr>
        <w:t>Assessor with PECO</w:t>
      </w:r>
      <w:r w:rsidR="00BD3F9E" w:rsidRPr="00CB2F81">
        <w:rPr>
          <w:sz w:val="24"/>
          <w:szCs w:val="24"/>
        </w:rPr>
        <w:t xml:space="preserve">, and </w:t>
      </w:r>
      <w:r w:rsidR="00E4463F" w:rsidRPr="00CB2F81">
        <w:rPr>
          <w:sz w:val="24"/>
          <w:szCs w:val="24"/>
        </w:rPr>
        <w:t>five</w:t>
      </w:r>
      <w:r w:rsidR="00BD3F9E" w:rsidRPr="00CB2F81">
        <w:rPr>
          <w:sz w:val="24"/>
          <w:szCs w:val="24"/>
        </w:rPr>
        <w:t xml:space="preserve"> exhibits</w:t>
      </w:r>
      <w:r w:rsidR="00E4463F" w:rsidRPr="00CB2F81">
        <w:rPr>
          <w:sz w:val="24"/>
          <w:szCs w:val="24"/>
        </w:rPr>
        <w:t>: PECO Exhibit 1, a PECO Account Activity Statement; PECO Exhibit 2</w:t>
      </w:r>
      <w:r w:rsidR="00AB5147" w:rsidRPr="00CB2F81">
        <w:rPr>
          <w:sz w:val="24"/>
          <w:szCs w:val="24"/>
        </w:rPr>
        <w:t xml:space="preserve">, a Payment Agreement History; PECO Exhibit 3, Supplement No. 65 to Tariff Electric Pa. P.U.C. No. 3 Sixth Revised Page No. 23; PECO Exhibit No 4, a PECO bill to </w:t>
      </w:r>
      <w:r w:rsidR="000A6512">
        <w:rPr>
          <w:sz w:val="24"/>
          <w:szCs w:val="24"/>
        </w:rPr>
        <w:t>the Complainant dated April 22, </w:t>
      </w:r>
      <w:r w:rsidR="00AB5147" w:rsidRPr="00CB2F81">
        <w:rPr>
          <w:sz w:val="24"/>
          <w:szCs w:val="24"/>
        </w:rPr>
        <w:t>2011; and, PECO Exhibit No. 5</w:t>
      </w:r>
      <w:r w:rsidR="00E15469" w:rsidRPr="00CB2F81">
        <w:rPr>
          <w:sz w:val="24"/>
          <w:szCs w:val="24"/>
        </w:rPr>
        <w:t>, a PECO bill to the</w:t>
      </w:r>
      <w:r w:rsidR="000A6512">
        <w:rPr>
          <w:sz w:val="24"/>
          <w:szCs w:val="24"/>
        </w:rPr>
        <w:t xml:space="preserve"> Complainant dated November 18, </w:t>
      </w:r>
      <w:r w:rsidR="00E15469" w:rsidRPr="00CB2F81">
        <w:rPr>
          <w:sz w:val="24"/>
          <w:szCs w:val="24"/>
        </w:rPr>
        <w:t>2010</w:t>
      </w:r>
      <w:r w:rsidR="00BD3F9E" w:rsidRPr="00CB2F81">
        <w:rPr>
          <w:sz w:val="24"/>
          <w:szCs w:val="24"/>
        </w:rPr>
        <w:t>.</w:t>
      </w:r>
      <w:r w:rsidR="00BD3F9E" w:rsidRPr="00CB2F81">
        <w:rPr>
          <w:sz w:val="24"/>
          <w:szCs w:val="24"/>
        </w:rPr>
        <w:br/>
      </w:r>
      <w:r w:rsidR="00BD3F9E" w:rsidRPr="00CB2F81">
        <w:rPr>
          <w:sz w:val="24"/>
          <w:szCs w:val="24"/>
        </w:rPr>
        <w:br/>
      </w:r>
      <w:r w:rsidR="00680924" w:rsidRPr="00CB2F81">
        <w:rPr>
          <w:sz w:val="24"/>
          <w:szCs w:val="24"/>
        </w:rPr>
        <w:tab/>
      </w:r>
      <w:r w:rsidR="00680924" w:rsidRPr="00CB2F81">
        <w:rPr>
          <w:sz w:val="24"/>
          <w:szCs w:val="24"/>
        </w:rPr>
        <w:tab/>
      </w:r>
      <w:r w:rsidR="00BD3F9E" w:rsidRPr="00CB2F81">
        <w:rPr>
          <w:sz w:val="24"/>
          <w:szCs w:val="24"/>
        </w:rPr>
        <w:t xml:space="preserve">The record closed on </w:t>
      </w:r>
      <w:r w:rsidR="00E60173" w:rsidRPr="00CB2F81">
        <w:rPr>
          <w:sz w:val="24"/>
          <w:szCs w:val="24"/>
        </w:rPr>
        <w:t>May 16</w:t>
      </w:r>
      <w:r w:rsidR="00E4463F" w:rsidRPr="00CB2F81">
        <w:rPr>
          <w:sz w:val="24"/>
          <w:szCs w:val="24"/>
        </w:rPr>
        <w:t xml:space="preserve">, 2011, with the receipt of </w:t>
      </w:r>
      <w:r w:rsidR="00E15469" w:rsidRPr="00CB2F81">
        <w:rPr>
          <w:sz w:val="24"/>
          <w:szCs w:val="24"/>
        </w:rPr>
        <w:t xml:space="preserve">paper </w:t>
      </w:r>
      <w:r w:rsidR="00032628" w:rsidRPr="00CB2F81">
        <w:rPr>
          <w:sz w:val="24"/>
          <w:szCs w:val="24"/>
        </w:rPr>
        <w:t xml:space="preserve">copies of </w:t>
      </w:r>
      <w:r w:rsidR="00E4463F" w:rsidRPr="00CB2F81">
        <w:rPr>
          <w:sz w:val="24"/>
          <w:szCs w:val="24"/>
        </w:rPr>
        <w:t>PECO Exhibits 4 and 5.</w:t>
      </w:r>
    </w:p>
    <w:p w:rsidR="00032628" w:rsidRPr="00CB2F81" w:rsidRDefault="00032628" w:rsidP="00CB2F81">
      <w:pPr>
        <w:spacing w:line="360" w:lineRule="auto"/>
        <w:rPr>
          <w:sz w:val="24"/>
          <w:szCs w:val="24"/>
        </w:rPr>
      </w:pPr>
    </w:p>
    <w:p w:rsidR="00032628" w:rsidRPr="00CB2F81" w:rsidRDefault="00032628" w:rsidP="00CB2F81">
      <w:pPr>
        <w:spacing w:line="360" w:lineRule="auto"/>
        <w:jc w:val="center"/>
        <w:rPr>
          <w:sz w:val="24"/>
          <w:szCs w:val="24"/>
          <w:u w:val="single"/>
        </w:rPr>
      </w:pPr>
      <w:r w:rsidRPr="00CB2F81">
        <w:rPr>
          <w:sz w:val="24"/>
          <w:szCs w:val="24"/>
          <w:u w:val="single"/>
        </w:rPr>
        <w:t>FINDINGS OF FACT</w:t>
      </w:r>
    </w:p>
    <w:p w:rsidR="00032628" w:rsidRPr="00CB2F81" w:rsidRDefault="00032628" w:rsidP="00CB2F81">
      <w:pPr>
        <w:spacing w:line="360" w:lineRule="auto"/>
        <w:jc w:val="center"/>
        <w:rPr>
          <w:sz w:val="24"/>
          <w:szCs w:val="24"/>
        </w:rPr>
      </w:pPr>
    </w:p>
    <w:p w:rsidR="00032628" w:rsidRPr="00CB2F81" w:rsidRDefault="00D75D80" w:rsidP="00CB2F81">
      <w:pPr>
        <w:spacing w:line="360" w:lineRule="auto"/>
        <w:rPr>
          <w:sz w:val="24"/>
          <w:szCs w:val="24"/>
        </w:rPr>
      </w:pPr>
      <w:r w:rsidRPr="00CB2F81">
        <w:rPr>
          <w:sz w:val="24"/>
          <w:szCs w:val="24"/>
        </w:rPr>
        <w:tab/>
      </w:r>
      <w:r w:rsidRPr="00CB2F81">
        <w:rPr>
          <w:sz w:val="24"/>
          <w:szCs w:val="24"/>
        </w:rPr>
        <w:tab/>
        <w:t>1.</w:t>
      </w:r>
      <w:r w:rsidRPr="00CB2F81">
        <w:rPr>
          <w:sz w:val="24"/>
          <w:szCs w:val="24"/>
        </w:rPr>
        <w:tab/>
        <w:t>The Complainant is Amy L. Glace-Arnold, whose service address is 904 Upper State Road, Chalfont, Pennsylvania</w:t>
      </w:r>
      <w:r w:rsidR="00265CD5" w:rsidRPr="00CB2F81">
        <w:rPr>
          <w:sz w:val="24"/>
          <w:szCs w:val="24"/>
        </w:rPr>
        <w:t>.</w:t>
      </w:r>
    </w:p>
    <w:p w:rsidR="00265CD5" w:rsidRPr="00CB2F81" w:rsidRDefault="00265CD5" w:rsidP="00CB2F81">
      <w:pPr>
        <w:spacing w:line="360" w:lineRule="auto"/>
        <w:rPr>
          <w:sz w:val="24"/>
          <w:szCs w:val="24"/>
        </w:rPr>
      </w:pPr>
    </w:p>
    <w:p w:rsidR="00265CD5" w:rsidRPr="00CB2F81" w:rsidRDefault="00265CD5" w:rsidP="00CB2F81">
      <w:pPr>
        <w:spacing w:line="360" w:lineRule="auto"/>
        <w:rPr>
          <w:sz w:val="24"/>
          <w:szCs w:val="24"/>
        </w:rPr>
      </w:pPr>
      <w:r w:rsidRPr="00CB2F81">
        <w:rPr>
          <w:sz w:val="24"/>
          <w:szCs w:val="24"/>
        </w:rPr>
        <w:tab/>
      </w:r>
      <w:r w:rsidRPr="00CB2F81">
        <w:rPr>
          <w:sz w:val="24"/>
          <w:szCs w:val="24"/>
        </w:rPr>
        <w:tab/>
        <w:t>2.</w:t>
      </w:r>
      <w:r w:rsidRPr="00CB2F81">
        <w:rPr>
          <w:sz w:val="24"/>
          <w:szCs w:val="24"/>
        </w:rPr>
        <w:tab/>
        <w:t xml:space="preserve">Respondent is PECO Energy Company, a jurisdictional </w:t>
      </w:r>
      <w:r w:rsidR="00040AB3" w:rsidRPr="00CB2F81">
        <w:rPr>
          <w:sz w:val="24"/>
          <w:szCs w:val="24"/>
        </w:rPr>
        <w:t xml:space="preserve">public </w:t>
      </w:r>
      <w:r w:rsidRPr="00CB2F81">
        <w:rPr>
          <w:sz w:val="24"/>
          <w:szCs w:val="24"/>
        </w:rPr>
        <w:t>utility company providing residential electric service in the Commonwealth of Pennsylvania.</w:t>
      </w:r>
    </w:p>
    <w:p w:rsidR="00680924" w:rsidRPr="00CB2F81" w:rsidRDefault="00680924" w:rsidP="00CB2F81">
      <w:pPr>
        <w:spacing w:line="360" w:lineRule="auto"/>
        <w:rPr>
          <w:sz w:val="24"/>
          <w:szCs w:val="24"/>
        </w:rPr>
      </w:pPr>
    </w:p>
    <w:p w:rsidR="00265CD5" w:rsidRPr="00CB2F81" w:rsidRDefault="00265CD5" w:rsidP="00CB2F81">
      <w:pPr>
        <w:spacing w:line="360" w:lineRule="auto"/>
        <w:rPr>
          <w:sz w:val="24"/>
          <w:szCs w:val="24"/>
        </w:rPr>
      </w:pPr>
      <w:r w:rsidRPr="00CB2F81">
        <w:rPr>
          <w:sz w:val="24"/>
          <w:szCs w:val="24"/>
        </w:rPr>
        <w:tab/>
      </w:r>
      <w:r w:rsidRPr="00CB2F81">
        <w:rPr>
          <w:sz w:val="24"/>
          <w:szCs w:val="24"/>
        </w:rPr>
        <w:tab/>
        <w:t>3.</w:t>
      </w:r>
      <w:r w:rsidRPr="00CB2F81">
        <w:rPr>
          <w:sz w:val="24"/>
          <w:szCs w:val="24"/>
        </w:rPr>
        <w:tab/>
        <w:t xml:space="preserve">On July 15, 2010, Complainant filed a formal Complaint with the Commission </w:t>
      </w:r>
      <w:r w:rsidR="009B459F" w:rsidRPr="00CB2F81">
        <w:rPr>
          <w:sz w:val="24"/>
          <w:szCs w:val="24"/>
        </w:rPr>
        <w:t xml:space="preserve">contending that there are unexplained charges on her bills, that she is being charged in excess of her present electrical usage, that her meter may be defective, and that PECO has been uncooperative in explaining charges and in responding to her requests for a manageable payment arrangement, and </w:t>
      </w:r>
      <w:r w:rsidRPr="00CB2F81">
        <w:rPr>
          <w:sz w:val="24"/>
          <w:szCs w:val="24"/>
        </w:rPr>
        <w:t>requesting a reduction in electric rates.</w:t>
      </w:r>
    </w:p>
    <w:p w:rsidR="009B459F" w:rsidRPr="00CB2F81" w:rsidRDefault="009B459F" w:rsidP="00CB2F81">
      <w:pPr>
        <w:spacing w:line="360" w:lineRule="auto"/>
        <w:rPr>
          <w:sz w:val="24"/>
          <w:szCs w:val="24"/>
        </w:rPr>
      </w:pPr>
    </w:p>
    <w:p w:rsidR="00503F86" w:rsidRPr="00CB2F81" w:rsidRDefault="009B459F" w:rsidP="00CB2F81">
      <w:pPr>
        <w:spacing w:line="360" w:lineRule="auto"/>
        <w:rPr>
          <w:sz w:val="24"/>
          <w:szCs w:val="24"/>
        </w:rPr>
      </w:pPr>
      <w:r w:rsidRPr="00CB2F81">
        <w:rPr>
          <w:sz w:val="24"/>
          <w:szCs w:val="24"/>
        </w:rPr>
        <w:lastRenderedPageBreak/>
        <w:tab/>
      </w:r>
      <w:r w:rsidRPr="00CB2F81">
        <w:rPr>
          <w:sz w:val="24"/>
          <w:szCs w:val="24"/>
        </w:rPr>
        <w:tab/>
        <w:t>4.</w:t>
      </w:r>
      <w:r w:rsidRPr="00CB2F81">
        <w:rPr>
          <w:sz w:val="24"/>
          <w:szCs w:val="24"/>
        </w:rPr>
        <w:tab/>
        <w:t>Complainant’s household consists of herself, her husband and two minor children.  The Complainant, her 13 year old son, and her 10 year old daughter all have health issues.  Complainant’s son is the most severely affected member of the household as he suffers from severe allergies, asthma, and sleep apnea.  The Complainant suffers from respiratory allergies as do her children.  Both of her children also require the use of a breathing apparatus called a nebulizer for their asthma.  Complainant’s son also uses a respiratory ventilation machine throughout the night, every night, known as a “CPAP” machine for his sleep apnea.</w:t>
      </w:r>
      <w:r w:rsidR="00503F86" w:rsidRPr="00CB2F81">
        <w:rPr>
          <w:sz w:val="24"/>
          <w:szCs w:val="24"/>
        </w:rPr>
        <w:t xml:space="preserve">  Due to these health issues, the Complainant must use a humidifier, a dehumidifier and air conditioning seasonally or as needed to control the air quality in the home.</w:t>
      </w:r>
    </w:p>
    <w:p w:rsidR="00503F86" w:rsidRPr="00CB2F81" w:rsidRDefault="00503F86" w:rsidP="00CB2F81">
      <w:pPr>
        <w:spacing w:line="360" w:lineRule="auto"/>
        <w:rPr>
          <w:sz w:val="24"/>
          <w:szCs w:val="24"/>
        </w:rPr>
      </w:pPr>
    </w:p>
    <w:p w:rsidR="00874C9F" w:rsidRPr="00CB2F81" w:rsidRDefault="00503F86" w:rsidP="00CB2F81">
      <w:pPr>
        <w:spacing w:line="360" w:lineRule="auto"/>
        <w:rPr>
          <w:sz w:val="24"/>
          <w:szCs w:val="24"/>
        </w:rPr>
      </w:pPr>
      <w:r w:rsidRPr="00CB2F81">
        <w:rPr>
          <w:sz w:val="24"/>
          <w:szCs w:val="24"/>
        </w:rPr>
        <w:tab/>
      </w:r>
      <w:r w:rsidRPr="00CB2F81">
        <w:rPr>
          <w:sz w:val="24"/>
          <w:szCs w:val="24"/>
        </w:rPr>
        <w:tab/>
        <w:t>5.</w:t>
      </w:r>
      <w:r w:rsidRPr="00CB2F81">
        <w:rPr>
          <w:sz w:val="24"/>
          <w:szCs w:val="24"/>
        </w:rPr>
        <w:tab/>
        <w:t xml:space="preserve">The Complainant’s electric usage is consistent in that it goes up in the summer months, comes down a little bit in the fall, down more in the winter and then goes back up in the spring.  During the summer, usage can be as high as 2,000 </w:t>
      </w:r>
      <w:proofErr w:type="gramStart"/>
      <w:r w:rsidRPr="00CB2F81">
        <w:rPr>
          <w:sz w:val="24"/>
          <w:szCs w:val="24"/>
        </w:rPr>
        <w:t>kwh</w:t>
      </w:r>
      <w:proofErr w:type="gramEnd"/>
      <w:r w:rsidRPr="00CB2F81">
        <w:rPr>
          <w:sz w:val="24"/>
          <w:szCs w:val="24"/>
        </w:rPr>
        <w:t xml:space="preserve"> to 1,000 kwh, whereas in the spring, usage is an average of 800 kwh.</w:t>
      </w:r>
    </w:p>
    <w:p w:rsidR="00874C9F" w:rsidRPr="00CB2F81" w:rsidRDefault="00874C9F" w:rsidP="00CB2F81">
      <w:pPr>
        <w:spacing w:line="360" w:lineRule="auto"/>
        <w:rPr>
          <w:sz w:val="24"/>
          <w:szCs w:val="24"/>
        </w:rPr>
      </w:pPr>
    </w:p>
    <w:p w:rsidR="00D815C0" w:rsidRPr="00CB2F81" w:rsidRDefault="00874C9F" w:rsidP="00CB2F81">
      <w:pPr>
        <w:spacing w:line="360" w:lineRule="auto"/>
        <w:rPr>
          <w:sz w:val="24"/>
          <w:szCs w:val="24"/>
        </w:rPr>
      </w:pPr>
      <w:r w:rsidRPr="00CB2F81">
        <w:rPr>
          <w:sz w:val="24"/>
          <w:szCs w:val="24"/>
        </w:rPr>
        <w:tab/>
      </w:r>
      <w:r w:rsidRPr="00CB2F81">
        <w:rPr>
          <w:sz w:val="24"/>
          <w:szCs w:val="24"/>
        </w:rPr>
        <w:tab/>
        <w:t>6.</w:t>
      </w:r>
      <w:r w:rsidRPr="00CB2F81">
        <w:rPr>
          <w:sz w:val="24"/>
          <w:szCs w:val="24"/>
        </w:rPr>
        <w:tab/>
      </w:r>
      <w:r w:rsidR="00503F86" w:rsidRPr="00CB2F81">
        <w:rPr>
          <w:sz w:val="24"/>
          <w:szCs w:val="24"/>
        </w:rPr>
        <w:t xml:space="preserve">  </w:t>
      </w:r>
      <w:r w:rsidR="00D815C0" w:rsidRPr="00CB2F81">
        <w:rPr>
          <w:sz w:val="24"/>
          <w:szCs w:val="24"/>
        </w:rPr>
        <w:t>A of the date of the hearing in this matter, the Complainant ha</w:t>
      </w:r>
      <w:r w:rsidR="0083158A" w:rsidRPr="00CB2F81">
        <w:rPr>
          <w:sz w:val="24"/>
          <w:szCs w:val="24"/>
        </w:rPr>
        <w:t>d</w:t>
      </w:r>
      <w:r w:rsidR="00D815C0" w:rsidRPr="00CB2F81">
        <w:rPr>
          <w:sz w:val="24"/>
          <w:szCs w:val="24"/>
        </w:rPr>
        <w:t xml:space="preserve"> accumulated a balance of $5,673.89, based on actual meter readings, late charges and at least one reconnection charge.</w:t>
      </w:r>
    </w:p>
    <w:p w:rsidR="00D815C0" w:rsidRPr="00CB2F81" w:rsidRDefault="00D815C0" w:rsidP="00CB2F81">
      <w:pPr>
        <w:spacing w:line="360" w:lineRule="auto"/>
        <w:rPr>
          <w:sz w:val="24"/>
          <w:szCs w:val="24"/>
        </w:rPr>
      </w:pPr>
    </w:p>
    <w:p w:rsidR="00D815C0" w:rsidRPr="00CB2F81" w:rsidRDefault="00D815C0" w:rsidP="00CB2F81">
      <w:pPr>
        <w:spacing w:line="360" w:lineRule="auto"/>
        <w:rPr>
          <w:sz w:val="24"/>
          <w:szCs w:val="24"/>
        </w:rPr>
      </w:pPr>
      <w:r w:rsidRPr="00CB2F81">
        <w:rPr>
          <w:sz w:val="24"/>
          <w:szCs w:val="24"/>
        </w:rPr>
        <w:tab/>
      </w:r>
      <w:r w:rsidRPr="00CB2F81">
        <w:rPr>
          <w:sz w:val="24"/>
          <w:szCs w:val="24"/>
        </w:rPr>
        <w:tab/>
        <w:t>7.</w:t>
      </w:r>
      <w:r w:rsidRPr="00CB2F81">
        <w:rPr>
          <w:sz w:val="24"/>
          <w:szCs w:val="24"/>
        </w:rPr>
        <w:tab/>
        <w:t>Complainant has entered into three prior company issued payment a</w:t>
      </w:r>
      <w:r w:rsidR="00866188" w:rsidRPr="00CB2F81">
        <w:rPr>
          <w:sz w:val="24"/>
          <w:szCs w:val="24"/>
        </w:rPr>
        <w:t>greements</w:t>
      </w:r>
      <w:r w:rsidRPr="00CB2F81">
        <w:rPr>
          <w:sz w:val="24"/>
          <w:szCs w:val="24"/>
        </w:rPr>
        <w:t xml:space="preserve"> with PECO, but none of the payment agreements have been kept by the Complainant.</w:t>
      </w:r>
    </w:p>
    <w:p w:rsidR="00D815C0" w:rsidRPr="00CB2F81" w:rsidRDefault="00D815C0" w:rsidP="00CB2F81">
      <w:pPr>
        <w:spacing w:line="360" w:lineRule="auto"/>
        <w:rPr>
          <w:sz w:val="24"/>
          <w:szCs w:val="24"/>
        </w:rPr>
      </w:pPr>
    </w:p>
    <w:p w:rsidR="00627454" w:rsidRPr="00CB2F81" w:rsidRDefault="00627454" w:rsidP="00CB2F81">
      <w:pPr>
        <w:spacing w:line="360" w:lineRule="auto"/>
        <w:rPr>
          <w:sz w:val="24"/>
          <w:szCs w:val="24"/>
        </w:rPr>
      </w:pPr>
      <w:r w:rsidRPr="00CB2F81">
        <w:rPr>
          <w:sz w:val="24"/>
          <w:szCs w:val="24"/>
        </w:rPr>
        <w:tab/>
      </w:r>
      <w:r w:rsidRPr="00CB2F81">
        <w:rPr>
          <w:sz w:val="24"/>
          <w:szCs w:val="24"/>
        </w:rPr>
        <w:tab/>
        <w:t>8.</w:t>
      </w:r>
      <w:r w:rsidRPr="00CB2F81">
        <w:rPr>
          <w:sz w:val="24"/>
          <w:szCs w:val="24"/>
        </w:rPr>
        <w:tab/>
        <w:t xml:space="preserve">Complainant </w:t>
      </w:r>
      <w:r w:rsidR="00866188" w:rsidRPr="00CB2F81">
        <w:rPr>
          <w:sz w:val="24"/>
          <w:szCs w:val="24"/>
        </w:rPr>
        <w:t xml:space="preserve">has </w:t>
      </w:r>
      <w:r w:rsidRPr="00CB2F81">
        <w:rPr>
          <w:sz w:val="24"/>
          <w:szCs w:val="24"/>
        </w:rPr>
        <w:t>fail</w:t>
      </w:r>
      <w:r w:rsidR="00866188" w:rsidRPr="00CB2F81">
        <w:rPr>
          <w:sz w:val="24"/>
          <w:szCs w:val="24"/>
        </w:rPr>
        <w:t>ed</w:t>
      </w:r>
      <w:r w:rsidRPr="00CB2F81">
        <w:rPr>
          <w:sz w:val="24"/>
          <w:szCs w:val="24"/>
        </w:rPr>
        <w:t xml:space="preserve"> to make full and timely payment </w:t>
      </w:r>
      <w:r w:rsidR="004415FC" w:rsidRPr="00CB2F81">
        <w:rPr>
          <w:sz w:val="24"/>
          <w:szCs w:val="24"/>
        </w:rPr>
        <w:t xml:space="preserve">of her electric bill </w:t>
      </w:r>
      <w:r w:rsidRPr="00CB2F81">
        <w:rPr>
          <w:sz w:val="24"/>
          <w:szCs w:val="24"/>
        </w:rPr>
        <w:t>every month</w:t>
      </w:r>
      <w:r w:rsidR="004415FC" w:rsidRPr="00CB2F81">
        <w:rPr>
          <w:sz w:val="24"/>
          <w:szCs w:val="24"/>
        </w:rPr>
        <w:t>,</w:t>
      </w:r>
      <w:r w:rsidRPr="00CB2F81">
        <w:rPr>
          <w:sz w:val="24"/>
          <w:szCs w:val="24"/>
        </w:rPr>
        <w:t xml:space="preserve"> which has resulted in the substantial past due balance on Complainant’s account.</w:t>
      </w:r>
    </w:p>
    <w:p w:rsidR="00627454" w:rsidRPr="00CB2F81" w:rsidRDefault="00627454" w:rsidP="00CB2F81">
      <w:pPr>
        <w:spacing w:line="360" w:lineRule="auto"/>
        <w:rPr>
          <w:sz w:val="24"/>
          <w:szCs w:val="24"/>
        </w:rPr>
      </w:pPr>
    </w:p>
    <w:p w:rsidR="00627454" w:rsidRPr="00CB2F81" w:rsidRDefault="00627454" w:rsidP="00CB2F81">
      <w:pPr>
        <w:spacing w:line="360" w:lineRule="auto"/>
        <w:rPr>
          <w:sz w:val="24"/>
          <w:szCs w:val="24"/>
        </w:rPr>
      </w:pPr>
      <w:r w:rsidRPr="00CB2F81">
        <w:rPr>
          <w:sz w:val="24"/>
          <w:szCs w:val="24"/>
        </w:rPr>
        <w:tab/>
      </w:r>
      <w:r w:rsidRPr="00CB2F81">
        <w:rPr>
          <w:sz w:val="24"/>
          <w:szCs w:val="24"/>
        </w:rPr>
        <w:tab/>
        <w:t>9.</w:t>
      </w:r>
      <w:r w:rsidRPr="00CB2F81">
        <w:rPr>
          <w:sz w:val="24"/>
          <w:szCs w:val="24"/>
        </w:rPr>
        <w:tab/>
        <w:t>PECO has attempted to resolve the delinquent bill situation with the Complainant</w:t>
      </w:r>
      <w:r w:rsidR="00A86C49" w:rsidRPr="00CB2F81">
        <w:rPr>
          <w:sz w:val="24"/>
          <w:szCs w:val="24"/>
        </w:rPr>
        <w:t xml:space="preserve"> and has provided </w:t>
      </w:r>
      <w:r w:rsidRPr="00CB2F81">
        <w:rPr>
          <w:sz w:val="24"/>
          <w:szCs w:val="24"/>
        </w:rPr>
        <w:t xml:space="preserve">repeated explanations and payment </w:t>
      </w:r>
      <w:r w:rsidR="00F6729B" w:rsidRPr="00CB2F81">
        <w:rPr>
          <w:sz w:val="24"/>
          <w:szCs w:val="24"/>
        </w:rPr>
        <w:t>arrangements</w:t>
      </w:r>
      <w:r w:rsidRPr="00CB2F81">
        <w:rPr>
          <w:sz w:val="24"/>
          <w:szCs w:val="24"/>
        </w:rPr>
        <w:t xml:space="preserve"> </w:t>
      </w:r>
      <w:r w:rsidR="00A86C49" w:rsidRPr="00CB2F81">
        <w:rPr>
          <w:sz w:val="24"/>
          <w:szCs w:val="24"/>
        </w:rPr>
        <w:t>to the Complainant.</w:t>
      </w:r>
    </w:p>
    <w:p w:rsidR="004415FC" w:rsidRPr="00CB2F81" w:rsidRDefault="004415FC" w:rsidP="00CB2F81">
      <w:pPr>
        <w:spacing w:line="360" w:lineRule="auto"/>
        <w:rPr>
          <w:sz w:val="24"/>
          <w:szCs w:val="24"/>
        </w:rPr>
      </w:pPr>
    </w:p>
    <w:p w:rsidR="004415FC" w:rsidRPr="00CB2F81" w:rsidRDefault="004415FC" w:rsidP="00CB2F81">
      <w:pPr>
        <w:spacing w:line="360" w:lineRule="auto"/>
        <w:rPr>
          <w:sz w:val="24"/>
          <w:szCs w:val="24"/>
        </w:rPr>
      </w:pPr>
      <w:r w:rsidRPr="00CB2F81">
        <w:rPr>
          <w:sz w:val="24"/>
          <w:szCs w:val="24"/>
        </w:rPr>
        <w:lastRenderedPageBreak/>
        <w:tab/>
      </w:r>
      <w:r w:rsidRPr="00CB2F81">
        <w:rPr>
          <w:sz w:val="24"/>
          <w:szCs w:val="24"/>
        </w:rPr>
        <w:tab/>
        <w:t>10.</w:t>
      </w:r>
      <w:r w:rsidRPr="00CB2F81">
        <w:rPr>
          <w:sz w:val="24"/>
          <w:szCs w:val="24"/>
        </w:rPr>
        <w:tab/>
        <w:t xml:space="preserve">No credible evidence was presented at hearing to support Complainant’s claims that there are unexplained charges on her bills, that she is being charged in excess of her present electrical usage, that her meter may be defective, </w:t>
      </w:r>
      <w:r w:rsidR="00866188" w:rsidRPr="00CB2F81">
        <w:rPr>
          <w:sz w:val="24"/>
          <w:szCs w:val="24"/>
        </w:rPr>
        <w:t xml:space="preserve">or </w:t>
      </w:r>
      <w:r w:rsidRPr="00CB2F81">
        <w:rPr>
          <w:sz w:val="24"/>
          <w:szCs w:val="24"/>
        </w:rPr>
        <w:t>that PECO representatives have been uncooperative in explaining charges and in responding to her requests for a payment arrangement.</w:t>
      </w:r>
    </w:p>
    <w:p w:rsidR="00D815C0" w:rsidRPr="00CB2F81" w:rsidRDefault="00627454" w:rsidP="00CB2F81">
      <w:pPr>
        <w:spacing w:line="360" w:lineRule="auto"/>
        <w:rPr>
          <w:sz w:val="24"/>
          <w:szCs w:val="24"/>
        </w:rPr>
      </w:pPr>
      <w:r w:rsidRPr="00CB2F81">
        <w:rPr>
          <w:sz w:val="24"/>
          <w:szCs w:val="24"/>
        </w:rPr>
        <w:t xml:space="preserve">  </w:t>
      </w:r>
    </w:p>
    <w:p w:rsidR="00627454" w:rsidRPr="00CB2F81" w:rsidRDefault="00D815C0" w:rsidP="00CB2F81">
      <w:pPr>
        <w:spacing w:line="360" w:lineRule="auto"/>
        <w:rPr>
          <w:sz w:val="24"/>
          <w:szCs w:val="24"/>
        </w:rPr>
      </w:pPr>
      <w:r w:rsidRPr="00CB2F81">
        <w:rPr>
          <w:sz w:val="24"/>
          <w:szCs w:val="24"/>
        </w:rPr>
        <w:tab/>
      </w:r>
      <w:r w:rsidRPr="00CB2F81">
        <w:rPr>
          <w:sz w:val="24"/>
          <w:szCs w:val="24"/>
        </w:rPr>
        <w:tab/>
      </w:r>
      <w:r w:rsidR="004415FC" w:rsidRPr="00CB2F81">
        <w:rPr>
          <w:sz w:val="24"/>
          <w:szCs w:val="24"/>
        </w:rPr>
        <w:t>11</w:t>
      </w:r>
      <w:r w:rsidR="00A86C49" w:rsidRPr="00CB2F81">
        <w:rPr>
          <w:sz w:val="24"/>
          <w:szCs w:val="24"/>
        </w:rPr>
        <w:t>.</w:t>
      </w:r>
      <w:r w:rsidR="00A86C49" w:rsidRPr="00CB2F81">
        <w:rPr>
          <w:sz w:val="24"/>
          <w:szCs w:val="24"/>
        </w:rPr>
        <w:tab/>
      </w:r>
      <w:r w:rsidR="00627454" w:rsidRPr="00CB2F81">
        <w:rPr>
          <w:sz w:val="24"/>
          <w:szCs w:val="24"/>
        </w:rPr>
        <w:t>Complainant is a college student and is not employed.  The household</w:t>
      </w:r>
      <w:r w:rsidR="00866188" w:rsidRPr="00CB2F81">
        <w:rPr>
          <w:sz w:val="24"/>
          <w:szCs w:val="24"/>
        </w:rPr>
        <w:t>’s</w:t>
      </w:r>
      <w:r w:rsidR="00627454" w:rsidRPr="00CB2F81">
        <w:rPr>
          <w:sz w:val="24"/>
          <w:szCs w:val="24"/>
        </w:rPr>
        <w:t xml:space="preserve"> income is derived solely from the salary of Complainant’s husband who works a forty hour week, with occasional overtime, earning a gross annual income of approximately $50,000 to $53,000 dollars.</w:t>
      </w:r>
    </w:p>
    <w:p w:rsidR="00A86C49" w:rsidRPr="00CB2F81" w:rsidRDefault="00A86C49" w:rsidP="00CB2F81">
      <w:pPr>
        <w:spacing w:line="360" w:lineRule="auto"/>
        <w:rPr>
          <w:sz w:val="24"/>
          <w:szCs w:val="24"/>
        </w:rPr>
      </w:pPr>
    </w:p>
    <w:p w:rsidR="00A86C49" w:rsidRPr="00CB2F81" w:rsidRDefault="00A86C49" w:rsidP="00CB2F81">
      <w:pPr>
        <w:spacing w:line="360" w:lineRule="auto"/>
        <w:rPr>
          <w:sz w:val="24"/>
          <w:szCs w:val="24"/>
        </w:rPr>
      </w:pPr>
      <w:r w:rsidRPr="00CB2F81">
        <w:rPr>
          <w:sz w:val="24"/>
          <w:szCs w:val="24"/>
        </w:rPr>
        <w:tab/>
      </w:r>
      <w:r w:rsidRPr="00CB2F81">
        <w:rPr>
          <w:sz w:val="24"/>
          <w:szCs w:val="24"/>
        </w:rPr>
        <w:tab/>
        <w:t>1</w:t>
      </w:r>
      <w:r w:rsidR="004415FC" w:rsidRPr="00CB2F81">
        <w:rPr>
          <w:sz w:val="24"/>
          <w:szCs w:val="24"/>
        </w:rPr>
        <w:t>2</w:t>
      </w:r>
      <w:r w:rsidRPr="00CB2F81">
        <w:rPr>
          <w:sz w:val="24"/>
          <w:szCs w:val="24"/>
        </w:rPr>
        <w:t>.</w:t>
      </w:r>
      <w:r w:rsidRPr="00CB2F81">
        <w:rPr>
          <w:sz w:val="24"/>
          <w:szCs w:val="24"/>
        </w:rPr>
        <w:tab/>
        <w:t xml:space="preserve">Using 2010 U.S. Department of Health and Human Services Poverty Guidelines, as this case was filed in 2010, </w:t>
      </w:r>
      <w:r w:rsidR="00AF5E85" w:rsidRPr="00CB2F81">
        <w:rPr>
          <w:sz w:val="24"/>
          <w:szCs w:val="24"/>
        </w:rPr>
        <w:t xml:space="preserve">Complainant’s </w:t>
      </w:r>
      <w:r w:rsidRPr="00CB2F81">
        <w:rPr>
          <w:sz w:val="24"/>
          <w:szCs w:val="24"/>
        </w:rPr>
        <w:t>household income qualifies as a Level 2 income, which income is greater than 150% but less than 250% of the 2010 Federal Poverty Income Guidelines, for a four-person household.</w:t>
      </w:r>
    </w:p>
    <w:p w:rsidR="00A86C49" w:rsidRPr="00CB2F81" w:rsidRDefault="00A86C49" w:rsidP="00CB2F81">
      <w:pPr>
        <w:spacing w:line="360" w:lineRule="auto"/>
        <w:rPr>
          <w:sz w:val="24"/>
          <w:szCs w:val="24"/>
        </w:rPr>
      </w:pPr>
    </w:p>
    <w:p w:rsidR="00134D07" w:rsidRPr="00CB2F81" w:rsidRDefault="00BD3F9E" w:rsidP="00CB2F81">
      <w:pPr>
        <w:spacing w:line="360" w:lineRule="auto"/>
        <w:jc w:val="center"/>
        <w:rPr>
          <w:sz w:val="24"/>
          <w:szCs w:val="24"/>
        </w:rPr>
      </w:pPr>
      <w:r w:rsidRPr="00CB2F81">
        <w:rPr>
          <w:sz w:val="24"/>
          <w:szCs w:val="24"/>
          <w:u w:val="single"/>
        </w:rPr>
        <w:t>DI</w:t>
      </w:r>
      <w:r w:rsidR="00EC72E0" w:rsidRPr="00CB2F81">
        <w:rPr>
          <w:sz w:val="24"/>
          <w:szCs w:val="24"/>
          <w:u w:val="single"/>
        </w:rPr>
        <w:t>S</w:t>
      </w:r>
      <w:r w:rsidRPr="00CB2F81">
        <w:rPr>
          <w:sz w:val="24"/>
          <w:szCs w:val="24"/>
          <w:u w:val="single"/>
        </w:rPr>
        <w:t>CUSSION</w:t>
      </w:r>
      <w:r w:rsidRPr="00CB2F81">
        <w:rPr>
          <w:sz w:val="24"/>
          <w:szCs w:val="24"/>
        </w:rPr>
        <w:br/>
      </w:r>
    </w:p>
    <w:p w:rsidR="00C454B6" w:rsidRPr="00CB2F81" w:rsidRDefault="00636BB3" w:rsidP="00CB2F81">
      <w:pPr>
        <w:spacing w:line="360" w:lineRule="auto"/>
        <w:rPr>
          <w:sz w:val="24"/>
          <w:szCs w:val="24"/>
        </w:rPr>
      </w:pPr>
      <w:r w:rsidRPr="00CB2F81">
        <w:rPr>
          <w:sz w:val="24"/>
          <w:szCs w:val="24"/>
        </w:rPr>
        <w:tab/>
      </w:r>
      <w:r w:rsidRPr="00CB2F81">
        <w:rPr>
          <w:sz w:val="24"/>
          <w:szCs w:val="24"/>
        </w:rPr>
        <w:tab/>
      </w:r>
      <w:r w:rsidR="00C454B6" w:rsidRPr="00CB2F81">
        <w:rPr>
          <w:sz w:val="24"/>
          <w:szCs w:val="24"/>
        </w:rPr>
        <w:t xml:space="preserve">As the party seeking affirmative relief from the Commission, Complainant bears the burden of proof. </w:t>
      </w:r>
      <w:r w:rsidR="004415FC" w:rsidRPr="00CB2F81">
        <w:rPr>
          <w:sz w:val="24"/>
          <w:szCs w:val="24"/>
        </w:rPr>
        <w:t xml:space="preserve"> </w:t>
      </w:r>
      <w:proofErr w:type="gramStart"/>
      <w:r w:rsidR="00C454B6" w:rsidRPr="00CB2F81">
        <w:rPr>
          <w:sz w:val="24"/>
          <w:szCs w:val="24"/>
        </w:rPr>
        <w:t>66 Pa. C.S.A § 332(a).</w:t>
      </w:r>
      <w:proofErr w:type="gramEnd"/>
      <w:r w:rsidR="00C454B6" w:rsidRPr="00CB2F81">
        <w:rPr>
          <w:sz w:val="24"/>
          <w:szCs w:val="24"/>
        </w:rPr>
        <w:br/>
      </w:r>
      <w:r w:rsidR="00C454B6" w:rsidRPr="00CB2F81">
        <w:rPr>
          <w:sz w:val="24"/>
          <w:szCs w:val="24"/>
        </w:rPr>
        <w:br/>
      </w:r>
      <w:r w:rsidR="00C454B6" w:rsidRPr="00CB2F81">
        <w:rPr>
          <w:sz w:val="24"/>
          <w:szCs w:val="24"/>
        </w:rPr>
        <w:tab/>
      </w:r>
      <w:r w:rsidR="00C454B6" w:rsidRPr="00CB2F81">
        <w:rPr>
          <w:sz w:val="24"/>
          <w:szCs w:val="24"/>
        </w:rPr>
        <w:tab/>
        <w:t xml:space="preserve">To satisfy this burden, a complainant must show that the named utility is responsible or accountable for the problem described in the Complaint. </w:t>
      </w:r>
      <w:r w:rsidR="00C454B6" w:rsidRPr="00CB2F81">
        <w:rPr>
          <w:i/>
          <w:sz w:val="24"/>
          <w:szCs w:val="24"/>
        </w:rPr>
        <w:t>Patterson v. Bell Telephone Company of Pennsylvania</w:t>
      </w:r>
      <w:r w:rsidR="00C454B6" w:rsidRPr="00CB2F81">
        <w:rPr>
          <w:sz w:val="24"/>
          <w:szCs w:val="24"/>
        </w:rPr>
        <w:t>, 72 PA PUC 196 (1990);</w:t>
      </w:r>
      <w:proofErr w:type="gramStart"/>
      <w:r w:rsidR="00C454B6" w:rsidRPr="00CB2F81">
        <w:rPr>
          <w:sz w:val="24"/>
          <w:szCs w:val="24"/>
        </w:rPr>
        <w:t>  </w:t>
      </w:r>
      <w:r w:rsidR="00C454B6" w:rsidRPr="00CB2F81">
        <w:rPr>
          <w:i/>
          <w:sz w:val="24"/>
          <w:szCs w:val="24"/>
        </w:rPr>
        <w:t>Feinstein</w:t>
      </w:r>
      <w:proofErr w:type="gramEnd"/>
      <w:r w:rsidR="00C454B6" w:rsidRPr="00CB2F81">
        <w:rPr>
          <w:i/>
          <w:sz w:val="24"/>
          <w:szCs w:val="24"/>
        </w:rPr>
        <w:t xml:space="preserve"> v. Philadelphia Suburban Water Company</w:t>
      </w:r>
      <w:r w:rsidR="00C454B6" w:rsidRPr="00CB2F81">
        <w:rPr>
          <w:sz w:val="24"/>
          <w:szCs w:val="24"/>
        </w:rPr>
        <w:t xml:space="preserve">, 50 PA PUC 300 (1976). This must be shown by a preponderance of the evidence. </w:t>
      </w:r>
      <w:r w:rsidR="004E1F15" w:rsidRPr="00CB2F81">
        <w:rPr>
          <w:sz w:val="24"/>
          <w:szCs w:val="24"/>
        </w:rPr>
        <w:t xml:space="preserve"> </w:t>
      </w:r>
      <w:proofErr w:type="gramStart"/>
      <w:r w:rsidR="00C454B6" w:rsidRPr="00CB2F81">
        <w:rPr>
          <w:i/>
          <w:sz w:val="24"/>
          <w:szCs w:val="24"/>
        </w:rPr>
        <w:t>Samuel J. Lansberry, Inc. v. PA Pub.</w:t>
      </w:r>
      <w:proofErr w:type="gramEnd"/>
      <w:r w:rsidR="00C454B6" w:rsidRPr="00CB2F81">
        <w:rPr>
          <w:i/>
          <w:sz w:val="24"/>
          <w:szCs w:val="24"/>
        </w:rPr>
        <w:t xml:space="preserve"> </w:t>
      </w:r>
      <w:proofErr w:type="gramStart"/>
      <w:r w:rsidR="00C454B6" w:rsidRPr="00CB2F81">
        <w:rPr>
          <w:i/>
          <w:sz w:val="24"/>
          <w:szCs w:val="24"/>
        </w:rPr>
        <w:t>Util. Comm'n</w:t>
      </w:r>
      <w:r w:rsidR="00C454B6" w:rsidRPr="00CB2F81">
        <w:rPr>
          <w:sz w:val="24"/>
          <w:szCs w:val="24"/>
        </w:rPr>
        <w:t xml:space="preserve">, 578 A.2d 600 (Pa. Cmwlth. 1990), </w:t>
      </w:r>
      <w:r w:rsidR="00C454B6" w:rsidRPr="00CB2F81">
        <w:rPr>
          <w:i/>
          <w:iCs/>
          <w:sz w:val="24"/>
          <w:szCs w:val="24"/>
        </w:rPr>
        <w:t>alloc.</w:t>
      </w:r>
      <w:proofErr w:type="gramEnd"/>
      <w:r w:rsidR="00C454B6" w:rsidRPr="00CB2F81">
        <w:rPr>
          <w:i/>
          <w:iCs/>
          <w:sz w:val="24"/>
          <w:szCs w:val="24"/>
        </w:rPr>
        <w:t xml:space="preserve"> </w:t>
      </w:r>
      <w:proofErr w:type="gramStart"/>
      <w:r w:rsidR="00C454B6" w:rsidRPr="00CB2F81">
        <w:rPr>
          <w:i/>
          <w:iCs/>
          <w:sz w:val="24"/>
          <w:szCs w:val="24"/>
        </w:rPr>
        <w:t>den</w:t>
      </w:r>
      <w:r w:rsidR="00C454B6" w:rsidRPr="00CB2F81">
        <w:rPr>
          <w:sz w:val="24"/>
          <w:szCs w:val="24"/>
        </w:rPr>
        <w:t>., 602 A.2d 863 (Pa. 1992).</w:t>
      </w:r>
      <w:proofErr w:type="gramEnd"/>
      <w:r w:rsidR="00C454B6" w:rsidRPr="00CB2F81">
        <w:rPr>
          <w:sz w:val="24"/>
          <w:szCs w:val="24"/>
        </w:rPr>
        <w:t xml:space="preserve"> That is, by presenting evidence more convincing, by even the smallest amount, than that presented by the other party. </w:t>
      </w:r>
      <w:r w:rsidR="004E1F15" w:rsidRPr="00CB2F81">
        <w:rPr>
          <w:sz w:val="24"/>
          <w:szCs w:val="24"/>
        </w:rPr>
        <w:t xml:space="preserve"> </w:t>
      </w:r>
      <w:proofErr w:type="gramStart"/>
      <w:r w:rsidR="00C454B6" w:rsidRPr="00CB2F81">
        <w:rPr>
          <w:i/>
          <w:sz w:val="24"/>
          <w:szCs w:val="24"/>
        </w:rPr>
        <w:t>Se-Ling Hosiery v. Margulies</w:t>
      </w:r>
      <w:r w:rsidR="00C454B6" w:rsidRPr="00CB2F81">
        <w:rPr>
          <w:sz w:val="24"/>
          <w:szCs w:val="24"/>
        </w:rPr>
        <w:t>, 70 A.2d 854 (Pa. 1950).</w:t>
      </w:r>
      <w:proofErr w:type="gramEnd"/>
      <w:r w:rsidR="00C454B6" w:rsidRPr="00CB2F81">
        <w:rPr>
          <w:sz w:val="24"/>
          <w:szCs w:val="24"/>
        </w:rPr>
        <w:t xml:space="preserve">  Additionally, any finding of fact necessary to support the Commission's adjudication must be based upon substantial evidence. </w:t>
      </w:r>
      <w:r w:rsidR="004E1F15" w:rsidRPr="00CB2F81">
        <w:rPr>
          <w:sz w:val="24"/>
          <w:szCs w:val="24"/>
        </w:rPr>
        <w:t xml:space="preserve"> </w:t>
      </w:r>
      <w:proofErr w:type="gramStart"/>
      <w:r w:rsidR="00C454B6" w:rsidRPr="00CB2F81">
        <w:rPr>
          <w:i/>
          <w:sz w:val="24"/>
          <w:szCs w:val="24"/>
        </w:rPr>
        <w:t>Mill v. Comm'w., PA Pub.</w:t>
      </w:r>
      <w:proofErr w:type="gramEnd"/>
      <w:r w:rsidR="00C454B6" w:rsidRPr="00CB2F81">
        <w:rPr>
          <w:i/>
          <w:sz w:val="24"/>
          <w:szCs w:val="24"/>
        </w:rPr>
        <w:t xml:space="preserve"> Util. Comm'n</w:t>
      </w:r>
      <w:r w:rsidR="00C454B6" w:rsidRPr="00CB2F81">
        <w:rPr>
          <w:sz w:val="24"/>
          <w:szCs w:val="24"/>
        </w:rPr>
        <w:t>, 447 A.2d 1100 (Pa. Cmwlth. 1982)</w:t>
      </w:r>
      <w:proofErr w:type="gramStart"/>
      <w:r w:rsidR="00C454B6" w:rsidRPr="00CB2F81">
        <w:rPr>
          <w:sz w:val="24"/>
          <w:szCs w:val="24"/>
        </w:rPr>
        <w:t xml:space="preserve">; </w:t>
      </w:r>
      <w:r w:rsidR="004E1F15" w:rsidRPr="00CB2F81">
        <w:rPr>
          <w:sz w:val="24"/>
          <w:szCs w:val="24"/>
        </w:rPr>
        <w:t xml:space="preserve"> </w:t>
      </w:r>
      <w:r w:rsidR="00C454B6" w:rsidRPr="00CB2F81">
        <w:rPr>
          <w:i/>
          <w:sz w:val="24"/>
          <w:szCs w:val="24"/>
        </w:rPr>
        <w:t>Edan</w:t>
      </w:r>
      <w:proofErr w:type="gramEnd"/>
      <w:r w:rsidR="00C454B6" w:rsidRPr="00CB2F81">
        <w:rPr>
          <w:i/>
          <w:sz w:val="24"/>
          <w:szCs w:val="24"/>
        </w:rPr>
        <w:t xml:space="preserve"> Transportation Corp. v. PA Pub. </w:t>
      </w:r>
      <w:proofErr w:type="gramStart"/>
      <w:r w:rsidR="00C454B6" w:rsidRPr="00CB2F81">
        <w:rPr>
          <w:i/>
          <w:sz w:val="24"/>
          <w:szCs w:val="24"/>
        </w:rPr>
        <w:t>Util. Comm'n</w:t>
      </w:r>
      <w:r w:rsidR="00C454B6" w:rsidRPr="00CB2F81">
        <w:rPr>
          <w:sz w:val="24"/>
          <w:szCs w:val="24"/>
        </w:rPr>
        <w:t xml:space="preserve">, 623 </w:t>
      </w:r>
      <w:r w:rsidR="00C454B6" w:rsidRPr="00CB2F81">
        <w:rPr>
          <w:sz w:val="24"/>
          <w:szCs w:val="24"/>
        </w:rPr>
        <w:lastRenderedPageBreak/>
        <w:t>A.2d 6 (Pa. Cmwlth. 1993), 2 Pa.C.S.</w:t>
      </w:r>
      <w:proofErr w:type="gramEnd"/>
      <w:r w:rsidR="00C454B6" w:rsidRPr="00CB2F81">
        <w:rPr>
          <w:sz w:val="24"/>
          <w:szCs w:val="24"/>
        </w:rPr>
        <w:t xml:space="preserve"> § 704.  More is required than a mere trace of evidence or a suspicion of the existence of a fact sought to be established. </w:t>
      </w:r>
      <w:r w:rsidR="004E1F15" w:rsidRPr="00CB2F81">
        <w:rPr>
          <w:sz w:val="24"/>
          <w:szCs w:val="24"/>
        </w:rPr>
        <w:t xml:space="preserve"> </w:t>
      </w:r>
      <w:proofErr w:type="gramStart"/>
      <w:r w:rsidR="00C454B6" w:rsidRPr="00CB2F81">
        <w:rPr>
          <w:i/>
          <w:sz w:val="24"/>
          <w:szCs w:val="24"/>
        </w:rPr>
        <w:t>Norfolk and Western Ry. v. PA Pub.</w:t>
      </w:r>
      <w:proofErr w:type="gramEnd"/>
      <w:r w:rsidR="00C454B6" w:rsidRPr="00CB2F81">
        <w:rPr>
          <w:i/>
          <w:sz w:val="24"/>
          <w:szCs w:val="24"/>
        </w:rPr>
        <w:t xml:space="preserve"> Util. Comm'n</w:t>
      </w:r>
      <w:r w:rsidR="00C454B6" w:rsidRPr="00CB2F81">
        <w:rPr>
          <w:sz w:val="24"/>
          <w:szCs w:val="24"/>
        </w:rPr>
        <w:t>, 413 A.2d 1037 (Pa. 1980)</w:t>
      </w:r>
      <w:proofErr w:type="gramStart"/>
      <w:r w:rsidR="00C454B6" w:rsidRPr="00CB2F81">
        <w:rPr>
          <w:sz w:val="24"/>
          <w:szCs w:val="24"/>
        </w:rPr>
        <w:t xml:space="preserve">; </w:t>
      </w:r>
      <w:r w:rsidR="004E1F15" w:rsidRPr="00CB2F81">
        <w:rPr>
          <w:sz w:val="24"/>
          <w:szCs w:val="24"/>
        </w:rPr>
        <w:t xml:space="preserve"> </w:t>
      </w:r>
      <w:r w:rsidR="00C454B6" w:rsidRPr="00CB2F81">
        <w:rPr>
          <w:i/>
          <w:sz w:val="24"/>
          <w:szCs w:val="24"/>
        </w:rPr>
        <w:t>Erie</w:t>
      </w:r>
      <w:proofErr w:type="gramEnd"/>
      <w:r w:rsidR="00C454B6" w:rsidRPr="00CB2F81">
        <w:rPr>
          <w:i/>
          <w:sz w:val="24"/>
          <w:szCs w:val="24"/>
        </w:rPr>
        <w:t xml:space="preserve"> Resistor Corp. v. Unemployment Compensation Bd. of Review</w:t>
      </w:r>
      <w:r w:rsidR="00C454B6" w:rsidRPr="00CB2F81">
        <w:rPr>
          <w:sz w:val="24"/>
          <w:szCs w:val="24"/>
        </w:rPr>
        <w:t>, 166 A.2d 96 (Pa. Super. 1960); </w:t>
      </w:r>
      <w:r w:rsidR="004E1F15" w:rsidRPr="00CB2F81">
        <w:rPr>
          <w:sz w:val="24"/>
          <w:szCs w:val="24"/>
        </w:rPr>
        <w:t xml:space="preserve"> </w:t>
      </w:r>
      <w:r w:rsidR="00C454B6" w:rsidRPr="00CB2F81">
        <w:rPr>
          <w:i/>
          <w:sz w:val="24"/>
          <w:szCs w:val="24"/>
        </w:rPr>
        <w:t xml:space="preserve">Murphy v. Commonwealth, Dep't. </w:t>
      </w:r>
      <w:proofErr w:type="gramStart"/>
      <w:r w:rsidR="00C454B6" w:rsidRPr="00CB2F81">
        <w:rPr>
          <w:i/>
          <w:sz w:val="24"/>
          <w:szCs w:val="24"/>
        </w:rPr>
        <w:t>of</w:t>
      </w:r>
      <w:proofErr w:type="gramEnd"/>
      <w:r w:rsidR="00C454B6" w:rsidRPr="00CB2F81">
        <w:rPr>
          <w:i/>
          <w:sz w:val="24"/>
          <w:szCs w:val="24"/>
        </w:rPr>
        <w:t xml:space="preserve"> Public Welfare, White Haven Center</w:t>
      </w:r>
      <w:r w:rsidR="00C454B6" w:rsidRPr="00CB2F81">
        <w:rPr>
          <w:sz w:val="24"/>
          <w:szCs w:val="24"/>
        </w:rPr>
        <w:t>, 480 A.2d 382 (Pa. Cmwlth. 1984).</w:t>
      </w:r>
    </w:p>
    <w:p w:rsidR="00C454B6" w:rsidRPr="00CB2F81" w:rsidRDefault="00C454B6" w:rsidP="00CB2F81">
      <w:pPr>
        <w:spacing w:line="360" w:lineRule="auto"/>
        <w:rPr>
          <w:sz w:val="24"/>
          <w:szCs w:val="24"/>
        </w:rPr>
      </w:pPr>
    </w:p>
    <w:p w:rsidR="00134D07" w:rsidRPr="00CB2F81" w:rsidRDefault="00C454B6" w:rsidP="00CB2F81">
      <w:pPr>
        <w:spacing w:line="360" w:lineRule="auto"/>
        <w:rPr>
          <w:sz w:val="24"/>
          <w:szCs w:val="24"/>
        </w:rPr>
      </w:pPr>
      <w:r w:rsidRPr="00CB2F81">
        <w:rPr>
          <w:sz w:val="24"/>
          <w:szCs w:val="24"/>
        </w:rPr>
        <w:tab/>
      </w:r>
      <w:r w:rsidRPr="00CB2F81">
        <w:rPr>
          <w:sz w:val="24"/>
          <w:szCs w:val="24"/>
        </w:rPr>
        <w:tab/>
      </w:r>
      <w:r w:rsidR="00134D07" w:rsidRPr="00CB2F81">
        <w:rPr>
          <w:sz w:val="24"/>
          <w:szCs w:val="24"/>
        </w:rPr>
        <w:t>Since the enactment of the Responsible Utility Customer Protection Act</w:t>
      </w:r>
      <w:r w:rsidR="00636BB3" w:rsidRPr="00CB2F81">
        <w:rPr>
          <w:sz w:val="24"/>
          <w:szCs w:val="24"/>
        </w:rPr>
        <w:t>,</w:t>
      </w:r>
      <w:r w:rsidR="00134D07" w:rsidRPr="00CB2F81">
        <w:rPr>
          <w:sz w:val="24"/>
          <w:szCs w:val="24"/>
        </w:rPr>
        <w:t xml:space="preserve"> 66 Pa. C.S.A. § 1401, </w:t>
      </w:r>
      <w:r w:rsidR="00134D07" w:rsidRPr="00CB2F81">
        <w:rPr>
          <w:i/>
          <w:iCs/>
          <w:sz w:val="24"/>
          <w:szCs w:val="24"/>
        </w:rPr>
        <w:t>et seq</w:t>
      </w:r>
      <w:r w:rsidR="00134D07" w:rsidRPr="00CB2F81">
        <w:rPr>
          <w:sz w:val="24"/>
          <w:szCs w:val="24"/>
        </w:rPr>
        <w:t>., effective December 14, 2004, the Pennsylvania Legislature directed the Public Utility Commission on how it must establish payment arrangements </w:t>
      </w:r>
      <w:r w:rsidR="00636BB3" w:rsidRPr="00CB2F81">
        <w:rPr>
          <w:sz w:val="24"/>
          <w:szCs w:val="24"/>
        </w:rPr>
        <w:t xml:space="preserve"> </w:t>
      </w:r>
      <w:r w:rsidR="00134D07" w:rsidRPr="00CB2F81">
        <w:rPr>
          <w:sz w:val="24"/>
          <w:szCs w:val="24"/>
        </w:rPr>
        <w:t xml:space="preserve">between consumers and utility companies. </w:t>
      </w:r>
      <w:r w:rsidR="00A4540B" w:rsidRPr="00CB2F81">
        <w:rPr>
          <w:sz w:val="24"/>
          <w:szCs w:val="24"/>
        </w:rPr>
        <w:t xml:space="preserve"> </w:t>
      </w:r>
      <w:r w:rsidR="00134D07" w:rsidRPr="00CB2F81">
        <w:rPr>
          <w:sz w:val="24"/>
          <w:szCs w:val="24"/>
        </w:rPr>
        <w:t xml:space="preserve">However Complainant manages her household budget, she will have to pay Respondent for the electric service she consumes. </w:t>
      </w:r>
      <w:r w:rsidR="00FE317F" w:rsidRPr="00CB2F81">
        <w:rPr>
          <w:sz w:val="24"/>
          <w:szCs w:val="24"/>
        </w:rPr>
        <w:t xml:space="preserve"> </w:t>
      </w:r>
      <w:r w:rsidR="00134D07" w:rsidRPr="00CB2F81">
        <w:rPr>
          <w:sz w:val="24"/>
          <w:szCs w:val="24"/>
        </w:rPr>
        <w:t xml:space="preserve">By law a public </w:t>
      </w:r>
      <w:r w:rsidR="00134D07" w:rsidRPr="00CB2F81">
        <w:rPr>
          <w:rStyle w:val="term1"/>
          <w:b w:val="0"/>
          <w:sz w:val="24"/>
          <w:szCs w:val="24"/>
        </w:rPr>
        <w:t>utility is entitled</w:t>
      </w:r>
      <w:r w:rsidR="00134D07" w:rsidRPr="00CB2F81">
        <w:rPr>
          <w:b/>
          <w:sz w:val="24"/>
          <w:szCs w:val="24"/>
        </w:rPr>
        <w:t xml:space="preserve"> </w:t>
      </w:r>
      <w:r w:rsidR="00134D07" w:rsidRPr="00CB2F81">
        <w:rPr>
          <w:sz w:val="24"/>
          <w:szCs w:val="24"/>
        </w:rPr>
        <w:t>to receive</w:t>
      </w:r>
      <w:r w:rsidR="00134D07" w:rsidRPr="00CB2F81">
        <w:rPr>
          <w:b/>
          <w:sz w:val="24"/>
          <w:szCs w:val="24"/>
        </w:rPr>
        <w:t xml:space="preserve"> </w:t>
      </w:r>
      <w:r w:rsidR="00134D07" w:rsidRPr="00CB2F81">
        <w:rPr>
          <w:rStyle w:val="term1"/>
          <w:b w:val="0"/>
          <w:sz w:val="24"/>
          <w:szCs w:val="24"/>
        </w:rPr>
        <w:t>payment</w:t>
      </w:r>
      <w:r w:rsidR="00134D07" w:rsidRPr="00CB2F81">
        <w:rPr>
          <w:sz w:val="24"/>
          <w:szCs w:val="24"/>
        </w:rPr>
        <w:t xml:space="preserve"> for the service provided. </w:t>
      </w:r>
      <w:proofErr w:type="gramStart"/>
      <w:r w:rsidR="00134D07" w:rsidRPr="00CB2F81">
        <w:rPr>
          <w:i/>
          <w:sz w:val="24"/>
          <w:szCs w:val="24"/>
        </w:rPr>
        <w:t>Scaccia v. West Penn Power Company</w:t>
      </w:r>
      <w:r w:rsidR="00134D07" w:rsidRPr="00CB2F81">
        <w:rPr>
          <w:sz w:val="24"/>
          <w:szCs w:val="24"/>
        </w:rPr>
        <w:t>, 55 Pa. P.U.C. 637 (1982).</w:t>
      </w:r>
      <w:proofErr w:type="gramEnd"/>
      <w:r w:rsidR="00636BB3" w:rsidRPr="00CB2F81">
        <w:rPr>
          <w:sz w:val="24"/>
          <w:szCs w:val="24"/>
        </w:rPr>
        <w:t xml:space="preserve"> </w:t>
      </w:r>
      <w:r w:rsidR="00134D07" w:rsidRPr="00CB2F81">
        <w:rPr>
          <w:sz w:val="24"/>
          <w:szCs w:val="24"/>
        </w:rPr>
        <w:t xml:space="preserve"> Otherwise, the utility must include those unpaid accounts left as uncollectible expenses on its tariff, which expenses all of the utility's remaining customers must pay. </w:t>
      </w:r>
      <w:r w:rsidR="00134D07" w:rsidRPr="00CB2F81">
        <w:rPr>
          <w:i/>
          <w:sz w:val="24"/>
          <w:szCs w:val="24"/>
        </w:rPr>
        <w:t>Bolt v. Duquesne Light Company</w:t>
      </w:r>
      <w:r w:rsidR="00134D07" w:rsidRPr="00CB2F81">
        <w:rPr>
          <w:sz w:val="24"/>
          <w:szCs w:val="24"/>
        </w:rPr>
        <w:t xml:space="preserve">, Docket No. </w:t>
      </w:r>
      <w:proofErr w:type="gramStart"/>
      <w:r w:rsidR="00134D07" w:rsidRPr="00CB2F81">
        <w:rPr>
          <w:sz w:val="24"/>
          <w:szCs w:val="24"/>
        </w:rPr>
        <w:t>Z-8712758 (Order entered April 4, 1988).</w:t>
      </w:r>
      <w:proofErr w:type="gramEnd"/>
      <w:r w:rsidR="00134D07" w:rsidRPr="00CB2F81">
        <w:rPr>
          <w:sz w:val="24"/>
          <w:szCs w:val="24"/>
        </w:rPr>
        <w:t xml:space="preserve"> </w:t>
      </w:r>
      <w:r w:rsidR="00636BB3" w:rsidRPr="00CB2F81">
        <w:rPr>
          <w:sz w:val="24"/>
          <w:szCs w:val="24"/>
        </w:rPr>
        <w:t xml:space="preserve"> A</w:t>
      </w:r>
      <w:r w:rsidR="00134D07" w:rsidRPr="00CB2F81">
        <w:rPr>
          <w:sz w:val="24"/>
          <w:szCs w:val="24"/>
        </w:rPr>
        <w:t xml:space="preserve"> utility company can</w:t>
      </w:r>
      <w:r w:rsidR="00636BB3" w:rsidRPr="00CB2F81">
        <w:rPr>
          <w:sz w:val="24"/>
          <w:szCs w:val="24"/>
        </w:rPr>
        <w:t>not</w:t>
      </w:r>
      <w:r w:rsidR="00134D07" w:rsidRPr="00CB2F81">
        <w:rPr>
          <w:sz w:val="24"/>
          <w:szCs w:val="24"/>
        </w:rPr>
        <w:t xml:space="preserve"> receive a greater or lesser rate than the one set forth in its tariff on file with the Commission (66 Pa. C.S.A. § 1303), nor can it unreasonably discriminate for or against a particular customer by establishing a special rate for them. </w:t>
      </w:r>
      <w:proofErr w:type="gramStart"/>
      <w:r w:rsidR="00134D07" w:rsidRPr="00CB2F81">
        <w:rPr>
          <w:sz w:val="24"/>
          <w:szCs w:val="24"/>
        </w:rPr>
        <w:t>(66 Pa. C.S.A. § 1304).</w:t>
      </w:r>
      <w:proofErr w:type="gramEnd"/>
      <w:r w:rsidR="00134D07" w:rsidRPr="00CB2F81">
        <w:rPr>
          <w:sz w:val="24"/>
          <w:szCs w:val="24"/>
        </w:rPr>
        <w:br/>
      </w:r>
      <w:r w:rsidR="00134D07" w:rsidRPr="00CB2F81">
        <w:rPr>
          <w:sz w:val="24"/>
          <w:szCs w:val="24"/>
        </w:rPr>
        <w:br/>
      </w:r>
      <w:r w:rsidR="00636BB3" w:rsidRPr="00CB2F81">
        <w:rPr>
          <w:sz w:val="24"/>
          <w:szCs w:val="24"/>
        </w:rPr>
        <w:tab/>
      </w:r>
      <w:r w:rsidR="00636BB3" w:rsidRPr="00CB2F81">
        <w:rPr>
          <w:sz w:val="24"/>
          <w:szCs w:val="24"/>
        </w:rPr>
        <w:tab/>
      </w:r>
      <w:r w:rsidR="00134D07" w:rsidRPr="00CB2F81">
        <w:rPr>
          <w:sz w:val="24"/>
          <w:szCs w:val="24"/>
        </w:rPr>
        <w:t xml:space="preserve">With regard to Complainant's allegation she cannot pay the utility bills as requested, any decision thereon must be consistent with the provisions of the </w:t>
      </w:r>
      <w:r w:rsidR="00134D07" w:rsidRPr="00CB2F81">
        <w:rPr>
          <w:iCs/>
          <w:sz w:val="24"/>
          <w:szCs w:val="24"/>
        </w:rPr>
        <w:t>Responsible Utility Customer Protection Act</w:t>
      </w:r>
      <w:r w:rsidR="00636BB3" w:rsidRPr="00CB2F81">
        <w:rPr>
          <w:iCs/>
          <w:sz w:val="24"/>
          <w:szCs w:val="24"/>
        </w:rPr>
        <w:t xml:space="preserve">. </w:t>
      </w:r>
      <w:r w:rsidR="00134D07" w:rsidRPr="00CB2F81">
        <w:rPr>
          <w:sz w:val="24"/>
          <w:szCs w:val="24"/>
        </w:rPr>
        <w:t xml:space="preserve"> This legislation directs the Commission how it must establish this payment arrangement.</w:t>
      </w:r>
      <w:r w:rsidR="00134D07" w:rsidRPr="00CB2F81">
        <w:rPr>
          <w:sz w:val="24"/>
          <w:szCs w:val="24"/>
        </w:rPr>
        <w:br/>
      </w:r>
      <w:r w:rsidR="00134D07" w:rsidRPr="00CB2F81">
        <w:rPr>
          <w:sz w:val="24"/>
          <w:szCs w:val="24"/>
        </w:rPr>
        <w:br/>
      </w:r>
      <w:r w:rsidRPr="00CB2F81">
        <w:rPr>
          <w:sz w:val="24"/>
          <w:szCs w:val="24"/>
        </w:rPr>
        <w:tab/>
      </w:r>
      <w:r w:rsidRPr="00CB2F81">
        <w:rPr>
          <w:sz w:val="24"/>
          <w:szCs w:val="24"/>
        </w:rPr>
        <w:tab/>
      </w:r>
      <w:r w:rsidR="00134D07" w:rsidRPr="00CB2F81">
        <w:rPr>
          <w:sz w:val="24"/>
          <w:szCs w:val="24"/>
        </w:rPr>
        <w:t>"Payment Arrangement" is defined at 66 Pa. C.S.A. § 1403 as an "agreement whereby a customer who admits liability for billed service is permitted to amortize or pay the unpaid balance of the account in one or more payments."</w:t>
      </w:r>
      <w:r w:rsidRPr="00CB2F81">
        <w:rPr>
          <w:sz w:val="24"/>
          <w:szCs w:val="24"/>
        </w:rPr>
        <w:t xml:space="preserve"> </w:t>
      </w:r>
      <w:r w:rsidR="00134D07" w:rsidRPr="00CB2F81">
        <w:rPr>
          <w:sz w:val="24"/>
          <w:szCs w:val="24"/>
        </w:rPr>
        <w:t xml:space="preserve"> Complainant d</w:t>
      </w:r>
      <w:r w:rsidRPr="00CB2F81">
        <w:rPr>
          <w:sz w:val="24"/>
          <w:szCs w:val="24"/>
        </w:rPr>
        <w:t>id not prove that her bills are inaccurate</w:t>
      </w:r>
      <w:r w:rsidR="00134D07" w:rsidRPr="00CB2F81">
        <w:rPr>
          <w:sz w:val="24"/>
          <w:szCs w:val="24"/>
        </w:rPr>
        <w:t xml:space="preserve">, </w:t>
      </w:r>
      <w:r w:rsidRPr="00CB2F81">
        <w:rPr>
          <w:sz w:val="24"/>
          <w:szCs w:val="24"/>
        </w:rPr>
        <w:t xml:space="preserve">and the </w:t>
      </w:r>
      <w:r w:rsidR="00FE317F" w:rsidRPr="00CB2F81">
        <w:rPr>
          <w:sz w:val="24"/>
          <w:szCs w:val="24"/>
        </w:rPr>
        <w:t xml:space="preserve">principle </w:t>
      </w:r>
      <w:r w:rsidRPr="00CB2F81">
        <w:rPr>
          <w:sz w:val="24"/>
          <w:szCs w:val="24"/>
        </w:rPr>
        <w:t xml:space="preserve">basis for her Complaint is </w:t>
      </w:r>
      <w:r w:rsidR="00134D07" w:rsidRPr="00CB2F81">
        <w:rPr>
          <w:sz w:val="24"/>
          <w:szCs w:val="24"/>
        </w:rPr>
        <w:t xml:space="preserve">simply that she </w:t>
      </w:r>
      <w:r w:rsidR="005139F0" w:rsidRPr="00CB2F81">
        <w:rPr>
          <w:sz w:val="24"/>
          <w:szCs w:val="24"/>
        </w:rPr>
        <w:t xml:space="preserve">claims that she </w:t>
      </w:r>
      <w:r w:rsidR="00134D07" w:rsidRPr="00CB2F81">
        <w:rPr>
          <w:sz w:val="24"/>
          <w:szCs w:val="24"/>
        </w:rPr>
        <w:t>cannot afford the payment plan</w:t>
      </w:r>
      <w:r w:rsidR="00EB7E45" w:rsidRPr="00CB2F81">
        <w:rPr>
          <w:sz w:val="24"/>
          <w:szCs w:val="24"/>
        </w:rPr>
        <w:t>s</w:t>
      </w:r>
      <w:r w:rsidR="00134D07" w:rsidRPr="00CB2F81">
        <w:rPr>
          <w:sz w:val="24"/>
          <w:szCs w:val="24"/>
        </w:rPr>
        <w:t xml:space="preserve"> </w:t>
      </w:r>
      <w:r w:rsidRPr="00CB2F81">
        <w:rPr>
          <w:sz w:val="24"/>
          <w:szCs w:val="24"/>
        </w:rPr>
        <w:t xml:space="preserve">offered to her </w:t>
      </w:r>
      <w:r w:rsidR="00EB7E45" w:rsidRPr="00CB2F81">
        <w:rPr>
          <w:sz w:val="24"/>
          <w:szCs w:val="24"/>
        </w:rPr>
        <w:t xml:space="preserve">in the past </w:t>
      </w:r>
      <w:r w:rsidRPr="00CB2F81">
        <w:rPr>
          <w:sz w:val="24"/>
          <w:szCs w:val="24"/>
        </w:rPr>
        <w:t>by PECO</w:t>
      </w:r>
      <w:r w:rsidR="00134D07" w:rsidRPr="00CB2F81">
        <w:rPr>
          <w:sz w:val="24"/>
          <w:szCs w:val="24"/>
        </w:rPr>
        <w:t>.</w:t>
      </w:r>
    </w:p>
    <w:p w:rsidR="00134D07" w:rsidRPr="00CB2F81" w:rsidRDefault="00134D07" w:rsidP="00CB2F81">
      <w:pPr>
        <w:spacing w:line="360" w:lineRule="auto"/>
        <w:jc w:val="center"/>
        <w:rPr>
          <w:sz w:val="24"/>
          <w:szCs w:val="24"/>
        </w:rPr>
      </w:pPr>
    </w:p>
    <w:p w:rsidR="00C664AD" w:rsidRPr="00CB2F81" w:rsidRDefault="00891CC6" w:rsidP="00CB2F81">
      <w:pPr>
        <w:spacing w:line="360" w:lineRule="auto"/>
        <w:rPr>
          <w:sz w:val="24"/>
          <w:szCs w:val="24"/>
        </w:rPr>
      </w:pPr>
      <w:r w:rsidRPr="00CB2F81">
        <w:rPr>
          <w:sz w:val="24"/>
          <w:szCs w:val="24"/>
        </w:rPr>
        <w:lastRenderedPageBreak/>
        <w:tab/>
      </w:r>
      <w:r w:rsidRPr="00CB2F81">
        <w:rPr>
          <w:sz w:val="24"/>
          <w:szCs w:val="24"/>
        </w:rPr>
        <w:tab/>
      </w:r>
      <w:r w:rsidR="00FE317F" w:rsidRPr="00CB2F81">
        <w:rPr>
          <w:sz w:val="24"/>
          <w:szCs w:val="24"/>
        </w:rPr>
        <w:t xml:space="preserve">During the hearing, Complainant </w:t>
      </w:r>
      <w:r w:rsidR="00A4540B" w:rsidRPr="00CB2F81">
        <w:rPr>
          <w:sz w:val="24"/>
          <w:szCs w:val="24"/>
        </w:rPr>
        <w:t>testifi</w:t>
      </w:r>
      <w:r w:rsidR="00FE317F" w:rsidRPr="00CB2F81">
        <w:rPr>
          <w:sz w:val="24"/>
          <w:szCs w:val="24"/>
        </w:rPr>
        <w:t>ed her household consist</w:t>
      </w:r>
      <w:r w:rsidR="008B5B98" w:rsidRPr="00CB2F81">
        <w:rPr>
          <w:sz w:val="24"/>
          <w:szCs w:val="24"/>
        </w:rPr>
        <w:t>s</w:t>
      </w:r>
      <w:r w:rsidR="00FE317F" w:rsidRPr="00CB2F81">
        <w:rPr>
          <w:sz w:val="24"/>
          <w:szCs w:val="24"/>
        </w:rPr>
        <w:t xml:space="preserve"> of herself</w:t>
      </w:r>
      <w:r w:rsidR="00C664AD" w:rsidRPr="00CB2F81">
        <w:rPr>
          <w:sz w:val="24"/>
          <w:szCs w:val="24"/>
        </w:rPr>
        <w:t xml:space="preserve">, her husband and two minor children.  The Complainant, her 13 year old son, and her 10 year old daughter all have health issues.  </w:t>
      </w:r>
      <w:r w:rsidR="008B5B98" w:rsidRPr="00CB2F81">
        <w:rPr>
          <w:sz w:val="24"/>
          <w:szCs w:val="24"/>
        </w:rPr>
        <w:t xml:space="preserve">Complainant’s son is the most severely affected member of the household as he suffers from severe allergies, asthma, and sleep apnea.  </w:t>
      </w:r>
      <w:r w:rsidR="00C664AD" w:rsidRPr="00CB2F81">
        <w:rPr>
          <w:sz w:val="24"/>
          <w:szCs w:val="24"/>
        </w:rPr>
        <w:t xml:space="preserve">The Complainant suffers from respiratory allergies as do her children.  Both of her children </w:t>
      </w:r>
      <w:r w:rsidR="008B5B98" w:rsidRPr="00CB2F81">
        <w:rPr>
          <w:sz w:val="24"/>
          <w:szCs w:val="24"/>
        </w:rPr>
        <w:t xml:space="preserve">also </w:t>
      </w:r>
      <w:r w:rsidR="00C664AD" w:rsidRPr="00CB2F81">
        <w:rPr>
          <w:sz w:val="24"/>
          <w:szCs w:val="24"/>
        </w:rPr>
        <w:t xml:space="preserve">require the use of a breathing apparatus </w:t>
      </w:r>
      <w:r w:rsidR="00C251B9" w:rsidRPr="00CB2F81">
        <w:rPr>
          <w:sz w:val="24"/>
          <w:szCs w:val="24"/>
        </w:rPr>
        <w:t>known as</w:t>
      </w:r>
      <w:r w:rsidR="00C664AD" w:rsidRPr="00CB2F81">
        <w:rPr>
          <w:sz w:val="24"/>
          <w:szCs w:val="24"/>
        </w:rPr>
        <w:t xml:space="preserve"> a nebulizer for their asthma.</w:t>
      </w:r>
      <w:r w:rsidR="00C664AD" w:rsidRPr="00CB2F81">
        <w:rPr>
          <w:rStyle w:val="FootnoteReference"/>
          <w:sz w:val="24"/>
          <w:szCs w:val="24"/>
        </w:rPr>
        <w:footnoteReference w:id="4"/>
      </w:r>
      <w:r w:rsidR="00C664AD" w:rsidRPr="00CB2F81">
        <w:rPr>
          <w:sz w:val="24"/>
          <w:szCs w:val="24"/>
        </w:rPr>
        <w:t xml:space="preserve">  </w:t>
      </w:r>
      <w:r w:rsidR="008B5B98" w:rsidRPr="00CB2F81">
        <w:rPr>
          <w:sz w:val="24"/>
          <w:szCs w:val="24"/>
        </w:rPr>
        <w:t xml:space="preserve">Complainant’s son also </w:t>
      </w:r>
      <w:r w:rsidR="0020331C" w:rsidRPr="00CB2F81">
        <w:rPr>
          <w:sz w:val="24"/>
          <w:szCs w:val="24"/>
        </w:rPr>
        <w:t xml:space="preserve">uses a respiratory ventilation machine </w:t>
      </w:r>
      <w:r w:rsidR="0060187F" w:rsidRPr="00CB2F81">
        <w:rPr>
          <w:sz w:val="24"/>
          <w:szCs w:val="24"/>
        </w:rPr>
        <w:t xml:space="preserve">throughout the night, every night, </w:t>
      </w:r>
      <w:r w:rsidR="0020331C" w:rsidRPr="00CB2F81">
        <w:rPr>
          <w:sz w:val="24"/>
          <w:szCs w:val="24"/>
        </w:rPr>
        <w:t>known as a “CPAP” machine for his sleep apnea.</w:t>
      </w:r>
      <w:r w:rsidR="0020331C" w:rsidRPr="00CB2F81">
        <w:rPr>
          <w:rStyle w:val="FootnoteReference"/>
          <w:sz w:val="24"/>
          <w:szCs w:val="24"/>
        </w:rPr>
        <w:footnoteReference w:id="5"/>
      </w:r>
      <w:r w:rsidR="0020331C" w:rsidRPr="00CB2F81">
        <w:rPr>
          <w:sz w:val="24"/>
          <w:szCs w:val="24"/>
        </w:rPr>
        <w:t xml:space="preserve">  Due to these health issues, the Complainant must use a humidifier, a dehumidifier and air conditioning seasonally </w:t>
      </w:r>
      <w:r w:rsidR="0060187F" w:rsidRPr="00CB2F81">
        <w:rPr>
          <w:sz w:val="24"/>
          <w:szCs w:val="24"/>
        </w:rPr>
        <w:t xml:space="preserve">or as needed </w:t>
      </w:r>
      <w:r w:rsidR="0020331C" w:rsidRPr="00CB2F81">
        <w:rPr>
          <w:sz w:val="24"/>
          <w:szCs w:val="24"/>
        </w:rPr>
        <w:t>to control the air quality in the home.</w:t>
      </w:r>
      <w:r w:rsidR="00CC1B17" w:rsidRPr="00CB2F81">
        <w:rPr>
          <w:rStyle w:val="FootnoteReference"/>
          <w:sz w:val="24"/>
          <w:szCs w:val="24"/>
        </w:rPr>
        <w:footnoteReference w:id="6"/>
      </w:r>
      <w:r w:rsidR="0060187F" w:rsidRPr="00CB2F81">
        <w:rPr>
          <w:sz w:val="24"/>
          <w:szCs w:val="24"/>
        </w:rPr>
        <w:t xml:space="preserve">  The Complainant testified that she limits the use of air conditioning and t</w:t>
      </w:r>
      <w:r w:rsidR="002D305E" w:rsidRPr="00CB2F81">
        <w:rPr>
          <w:sz w:val="24"/>
          <w:szCs w:val="24"/>
        </w:rPr>
        <w:t>he humidifier and dehumidifier so as to control the level of the electric bill.</w:t>
      </w:r>
      <w:r w:rsidR="00CC1B17" w:rsidRPr="00CB2F81">
        <w:rPr>
          <w:sz w:val="24"/>
          <w:szCs w:val="24"/>
        </w:rPr>
        <w:t xml:space="preserve">  </w:t>
      </w:r>
    </w:p>
    <w:p w:rsidR="00C664AD" w:rsidRPr="00CB2F81" w:rsidRDefault="00C664AD" w:rsidP="00CB2F81">
      <w:pPr>
        <w:spacing w:line="360" w:lineRule="auto"/>
        <w:rPr>
          <w:sz w:val="24"/>
          <w:szCs w:val="24"/>
        </w:rPr>
      </w:pPr>
    </w:p>
    <w:p w:rsidR="004A48E0" w:rsidRPr="00CB2F81" w:rsidRDefault="0020331C" w:rsidP="00CB2F81">
      <w:pPr>
        <w:spacing w:line="360" w:lineRule="auto"/>
        <w:rPr>
          <w:sz w:val="24"/>
          <w:szCs w:val="24"/>
        </w:rPr>
      </w:pPr>
      <w:r w:rsidRPr="00CB2F81">
        <w:rPr>
          <w:sz w:val="24"/>
          <w:szCs w:val="24"/>
        </w:rPr>
        <w:tab/>
      </w:r>
      <w:r w:rsidRPr="00CB2F81">
        <w:rPr>
          <w:sz w:val="24"/>
          <w:szCs w:val="24"/>
        </w:rPr>
        <w:tab/>
      </w:r>
      <w:r w:rsidR="00C53DA4" w:rsidRPr="00CB2F81">
        <w:rPr>
          <w:sz w:val="24"/>
          <w:szCs w:val="24"/>
        </w:rPr>
        <w:t xml:space="preserve">Complainant is a college student and is not </w:t>
      </w:r>
      <w:r w:rsidR="00C251B9" w:rsidRPr="00CB2F81">
        <w:rPr>
          <w:sz w:val="24"/>
          <w:szCs w:val="24"/>
        </w:rPr>
        <w:t xml:space="preserve">currently </w:t>
      </w:r>
      <w:r w:rsidR="00C53DA4" w:rsidRPr="00CB2F81">
        <w:rPr>
          <w:sz w:val="24"/>
          <w:szCs w:val="24"/>
        </w:rPr>
        <w:t xml:space="preserve">employed.  </w:t>
      </w:r>
      <w:r w:rsidRPr="00CB2F81">
        <w:rPr>
          <w:sz w:val="24"/>
          <w:szCs w:val="24"/>
        </w:rPr>
        <w:t xml:space="preserve">The household income is derived solely from </w:t>
      </w:r>
      <w:r w:rsidR="00C53DA4" w:rsidRPr="00CB2F81">
        <w:rPr>
          <w:sz w:val="24"/>
          <w:szCs w:val="24"/>
        </w:rPr>
        <w:t>the salary of Complainant’s husband who works a forty hour week</w:t>
      </w:r>
      <w:r w:rsidR="007439EC" w:rsidRPr="00CB2F81">
        <w:rPr>
          <w:sz w:val="24"/>
          <w:szCs w:val="24"/>
        </w:rPr>
        <w:t>,</w:t>
      </w:r>
      <w:r w:rsidR="00C53DA4" w:rsidRPr="00CB2F81">
        <w:rPr>
          <w:sz w:val="24"/>
          <w:szCs w:val="24"/>
        </w:rPr>
        <w:t xml:space="preserve"> with occasional overtime, earning a gross annual income of approximately $50,000 to $53,000 dollars.</w:t>
      </w:r>
      <w:r w:rsidR="007439EC" w:rsidRPr="00CB2F81">
        <w:rPr>
          <w:rStyle w:val="FootnoteReference"/>
          <w:sz w:val="24"/>
          <w:szCs w:val="24"/>
        </w:rPr>
        <w:footnoteReference w:id="7"/>
      </w:r>
      <w:r w:rsidR="00C53DA4" w:rsidRPr="00CB2F81">
        <w:rPr>
          <w:sz w:val="24"/>
          <w:szCs w:val="24"/>
        </w:rPr>
        <w:t xml:space="preserve">  </w:t>
      </w:r>
      <w:r w:rsidR="00FE317F" w:rsidRPr="00CB2F81">
        <w:rPr>
          <w:sz w:val="24"/>
          <w:szCs w:val="24"/>
        </w:rPr>
        <w:br/>
      </w:r>
      <w:r w:rsidR="00FE317F" w:rsidRPr="00CB2F81">
        <w:rPr>
          <w:sz w:val="24"/>
          <w:szCs w:val="24"/>
        </w:rPr>
        <w:br/>
      </w:r>
      <w:r w:rsidR="008F1E1D" w:rsidRPr="00CB2F81">
        <w:rPr>
          <w:sz w:val="24"/>
          <w:szCs w:val="24"/>
        </w:rPr>
        <w:tab/>
      </w:r>
      <w:r w:rsidR="008F1E1D" w:rsidRPr="00CB2F81">
        <w:rPr>
          <w:sz w:val="24"/>
          <w:szCs w:val="24"/>
        </w:rPr>
        <w:tab/>
      </w:r>
      <w:r w:rsidR="00FE317F" w:rsidRPr="00CB2F81">
        <w:rPr>
          <w:sz w:val="24"/>
          <w:szCs w:val="24"/>
        </w:rPr>
        <w:t xml:space="preserve">Since the </w:t>
      </w:r>
      <w:r w:rsidR="008F1E1D" w:rsidRPr="00CB2F81">
        <w:rPr>
          <w:sz w:val="24"/>
          <w:szCs w:val="24"/>
        </w:rPr>
        <w:t>filing of her Complaint</w:t>
      </w:r>
      <w:r w:rsidR="00FE317F" w:rsidRPr="00CB2F81">
        <w:rPr>
          <w:sz w:val="24"/>
          <w:szCs w:val="24"/>
        </w:rPr>
        <w:t xml:space="preserve">, Complainant's </w:t>
      </w:r>
      <w:r w:rsidR="008F1E1D" w:rsidRPr="00CB2F81">
        <w:rPr>
          <w:sz w:val="24"/>
          <w:szCs w:val="24"/>
        </w:rPr>
        <w:t xml:space="preserve">household </w:t>
      </w:r>
      <w:r w:rsidR="00FE317F" w:rsidRPr="00CB2F81">
        <w:rPr>
          <w:sz w:val="24"/>
          <w:szCs w:val="24"/>
        </w:rPr>
        <w:t xml:space="preserve">income has remained the same. </w:t>
      </w:r>
      <w:r w:rsidR="008F1E1D" w:rsidRPr="00CB2F81">
        <w:rPr>
          <w:sz w:val="24"/>
          <w:szCs w:val="24"/>
        </w:rPr>
        <w:t xml:space="preserve"> </w:t>
      </w:r>
      <w:r w:rsidR="00FE317F" w:rsidRPr="00CB2F81">
        <w:rPr>
          <w:sz w:val="24"/>
          <w:szCs w:val="24"/>
        </w:rPr>
        <w:t>Therefore, she has not experienced a change in income or significant change in circumstances, as those phrases are defined and applied in the Code.</w:t>
      </w:r>
    </w:p>
    <w:p w:rsidR="005133C3" w:rsidRPr="00CB2F81" w:rsidRDefault="005133C3" w:rsidP="00CB2F81">
      <w:pPr>
        <w:spacing w:line="360" w:lineRule="auto"/>
        <w:rPr>
          <w:sz w:val="24"/>
          <w:szCs w:val="24"/>
        </w:rPr>
      </w:pPr>
    </w:p>
    <w:p w:rsidR="006100DB" w:rsidRPr="00CB2F81" w:rsidRDefault="005133C3" w:rsidP="00CB2F81">
      <w:pPr>
        <w:spacing w:line="360" w:lineRule="auto"/>
        <w:rPr>
          <w:sz w:val="24"/>
          <w:szCs w:val="24"/>
        </w:rPr>
      </w:pPr>
      <w:r w:rsidRPr="00CB2F81">
        <w:rPr>
          <w:sz w:val="24"/>
          <w:szCs w:val="24"/>
        </w:rPr>
        <w:tab/>
      </w:r>
      <w:r w:rsidRPr="00CB2F81">
        <w:rPr>
          <w:sz w:val="24"/>
          <w:szCs w:val="24"/>
        </w:rPr>
        <w:tab/>
        <w:t>Complainant’s husband</w:t>
      </w:r>
      <w:r w:rsidR="00A46D1D" w:rsidRPr="00CB2F81">
        <w:rPr>
          <w:sz w:val="24"/>
          <w:szCs w:val="24"/>
        </w:rPr>
        <w:t>, Douglas Arnold,</w:t>
      </w:r>
      <w:r w:rsidRPr="00CB2F81">
        <w:rPr>
          <w:sz w:val="24"/>
          <w:szCs w:val="24"/>
        </w:rPr>
        <w:t xml:space="preserve"> </w:t>
      </w:r>
      <w:r w:rsidR="003762B2" w:rsidRPr="00CB2F81">
        <w:rPr>
          <w:sz w:val="24"/>
          <w:szCs w:val="24"/>
        </w:rPr>
        <w:t xml:space="preserve">testified and </w:t>
      </w:r>
      <w:r w:rsidRPr="00CB2F81">
        <w:rPr>
          <w:sz w:val="24"/>
          <w:szCs w:val="24"/>
        </w:rPr>
        <w:t xml:space="preserve">characterized the electric bills as “astronomical,” and stated that he could not understand </w:t>
      </w:r>
      <w:r w:rsidR="008C7FEC" w:rsidRPr="00CB2F81">
        <w:rPr>
          <w:sz w:val="24"/>
          <w:szCs w:val="24"/>
        </w:rPr>
        <w:t xml:space="preserve">some of </w:t>
      </w:r>
      <w:r w:rsidRPr="00CB2F81">
        <w:rPr>
          <w:sz w:val="24"/>
          <w:szCs w:val="24"/>
        </w:rPr>
        <w:t>the charges on the bills.</w:t>
      </w:r>
    </w:p>
    <w:p w:rsidR="006100DB" w:rsidRPr="00CB2F81" w:rsidRDefault="006100DB" w:rsidP="00CB2F81">
      <w:pPr>
        <w:spacing w:line="360" w:lineRule="auto"/>
        <w:rPr>
          <w:sz w:val="24"/>
          <w:szCs w:val="24"/>
        </w:rPr>
      </w:pPr>
    </w:p>
    <w:p w:rsidR="005133C3" w:rsidRPr="00CB2F81" w:rsidRDefault="006100DB" w:rsidP="00CB2F81">
      <w:pPr>
        <w:spacing w:line="360" w:lineRule="auto"/>
        <w:rPr>
          <w:sz w:val="24"/>
          <w:szCs w:val="24"/>
        </w:rPr>
      </w:pPr>
      <w:r w:rsidRPr="00CB2F81">
        <w:rPr>
          <w:sz w:val="24"/>
          <w:szCs w:val="24"/>
        </w:rPr>
        <w:lastRenderedPageBreak/>
        <w:tab/>
      </w:r>
      <w:r w:rsidRPr="00CB2F81">
        <w:rPr>
          <w:sz w:val="24"/>
          <w:szCs w:val="24"/>
        </w:rPr>
        <w:tab/>
        <w:t xml:space="preserve">On cross-examination, the Complainant testified that she had no recollection of ever speaking with a PECO representative about the extent of </w:t>
      </w:r>
      <w:r w:rsidR="001F3872" w:rsidRPr="00CB2F81">
        <w:rPr>
          <w:sz w:val="24"/>
          <w:szCs w:val="24"/>
        </w:rPr>
        <w:t xml:space="preserve">the </w:t>
      </w:r>
      <w:r w:rsidRPr="00CB2F81">
        <w:rPr>
          <w:sz w:val="24"/>
          <w:szCs w:val="24"/>
        </w:rPr>
        <w:t xml:space="preserve">energy usage in her home in this proceeding or in any of the other prior complaint proceedings that she initiated against PECO.  </w:t>
      </w:r>
      <w:r w:rsidR="005133C3" w:rsidRPr="00CB2F81">
        <w:rPr>
          <w:sz w:val="24"/>
          <w:szCs w:val="24"/>
        </w:rPr>
        <w:t xml:space="preserve">  </w:t>
      </w:r>
      <w:r w:rsidR="001F3872" w:rsidRPr="00CB2F81">
        <w:rPr>
          <w:sz w:val="24"/>
          <w:szCs w:val="24"/>
        </w:rPr>
        <w:t>The Complainant believes that she is being billed in excess of her usage but provided no evidence to support this belief.</w:t>
      </w:r>
      <w:r w:rsidR="00737F9D" w:rsidRPr="00CB2F81">
        <w:rPr>
          <w:sz w:val="24"/>
          <w:szCs w:val="24"/>
        </w:rPr>
        <w:t xml:space="preserve">  The Complainant testified that she believes that there is little variation in the amount of her electricity usage.  </w:t>
      </w:r>
      <w:r w:rsidR="00AC5268" w:rsidRPr="00CB2F81">
        <w:rPr>
          <w:sz w:val="24"/>
          <w:szCs w:val="24"/>
        </w:rPr>
        <w:t xml:space="preserve">The Complainant was able to identify, with specificity, </w:t>
      </w:r>
      <w:r w:rsidR="00E57EF7" w:rsidRPr="00CB2F81">
        <w:rPr>
          <w:sz w:val="24"/>
          <w:szCs w:val="24"/>
        </w:rPr>
        <w:t xml:space="preserve">the names of the </w:t>
      </w:r>
      <w:r w:rsidR="00AC5268" w:rsidRPr="00CB2F81">
        <w:rPr>
          <w:sz w:val="24"/>
          <w:szCs w:val="24"/>
        </w:rPr>
        <w:t>PECO employees with whom she had discussed her bills in the past but stated that she could not recall whether charges on her bills were ever explained to her</w:t>
      </w:r>
      <w:r w:rsidR="00E57EF7" w:rsidRPr="00CB2F81">
        <w:rPr>
          <w:sz w:val="24"/>
          <w:szCs w:val="24"/>
        </w:rPr>
        <w:t>,</w:t>
      </w:r>
      <w:r w:rsidR="00AC5268" w:rsidRPr="00CB2F81">
        <w:rPr>
          <w:sz w:val="24"/>
          <w:szCs w:val="24"/>
        </w:rPr>
        <w:t xml:space="preserve"> or</w:t>
      </w:r>
      <w:r w:rsidR="00E57EF7" w:rsidRPr="00CB2F81">
        <w:rPr>
          <w:sz w:val="24"/>
          <w:szCs w:val="24"/>
        </w:rPr>
        <w:t xml:space="preserve"> alternatively,</w:t>
      </w:r>
      <w:r w:rsidR="00AC5268" w:rsidRPr="00CB2F81">
        <w:rPr>
          <w:sz w:val="24"/>
          <w:szCs w:val="24"/>
        </w:rPr>
        <w:t xml:space="preserve"> </w:t>
      </w:r>
      <w:r w:rsidR="00E57EF7" w:rsidRPr="00CB2F81">
        <w:rPr>
          <w:sz w:val="24"/>
          <w:szCs w:val="24"/>
        </w:rPr>
        <w:t xml:space="preserve">stated that the charges </w:t>
      </w:r>
      <w:r w:rsidR="00AC5268" w:rsidRPr="00CB2F81">
        <w:rPr>
          <w:sz w:val="24"/>
          <w:szCs w:val="24"/>
        </w:rPr>
        <w:t>were not explained to her satisfaction.</w:t>
      </w:r>
      <w:r w:rsidR="00446752" w:rsidRPr="00CB2F81">
        <w:rPr>
          <w:sz w:val="24"/>
          <w:szCs w:val="24"/>
        </w:rPr>
        <w:t xml:space="preserve">  The Complainant made th</w:t>
      </w:r>
      <w:r w:rsidR="00E57EF7" w:rsidRPr="00CB2F81">
        <w:rPr>
          <w:sz w:val="24"/>
          <w:szCs w:val="24"/>
        </w:rPr>
        <w:t>e latter</w:t>
      </w:r>
      <w:r w:rsidR="00446752" w:rsidRPr="00CB2F81">
        <w:rPr>
          <w:sz w:val="24"/>
          <w:szCs w:val="24"/>
        </w:rPr>
        <w:t xml:space="preserve"> allegation generally</w:t>
      </w:r>
      <w:r w:rsidR="00E57EF7" w:rsidRPr="00CB2F81">
        <w:rPr>
          <w:sz w:val="24"/>
          <w:szCs w:val="24"/>
        </w:rPr>
        <w:t xml:space="preserve"> with respect to all of her contacts with PECO</w:t>
      </w:r>
      <w:r w:rsidR="00446752" w:rsidRPr="00CB2F81">
        <w:rPr>
          <w:sz w:val="24"/>
          <w:szCs w:val="24"/>
        </w:rPr>
        <w:t>, but specifically with respect to a Complaint she filed in 2008.</w:t>
      </w:r>
    </w:p>
    <w:p w:rsidR="00446752" w:rsidRPr="00CB2F81" w:rsidRDefault="00446752" w:rsidP="00CB2F81">
      <w:pPr>
        <w:spacing w:line="360" w:lineRule="auto"/>
        <w:rPr>
          <w:sz w:val="24"/>
          <w:szCs w:val="24"/>
        </w:rPr>
      </w:pPr>
    </w:p>
    <w:p w:rsidR="00F258AB" w:rsidRPr="00CB2F81" w:rsidRDefault="00446752" w:rsidP="00CB2F81">
      <w:pPr>
        <w:spacing w:line="360" w:lineRule="auto"/>
        <w:rPr>
          <w:sz w:val="24"/>
          <w:szCs w:val="24"/>
        </w:rPr>
      </w:pPr>
      <w:r w:rsidRPr="00CB2F81">
        <w:rPr>
          <w:sz w:val="24"/>
          <w:szCs w:val="24"/>
        </w:rPr>
        <w:tab/>
      </w:r>
      <w:r w:rsidRPr="00CB2F81">
        <w:rPr>
          <w:sz w:val="24"/>
          <w:szCs w:val="24"/>
        </w:rPr>
        <w:tab/>
        <w:t xml:space="preserve">Patricia </w:t>
      </w:r>
      <w:r w:rsidR="00A46D1D" w:rsidRPr="00CB2F81">
        <w:rPr>
          <w:sz w:val="24"/>
          <w:szCs w:val="24"/>
        </w:rPr>
        <w:t xml:space="preserve">Batchelor, a Regulatory Assessor for PECO, </w:t>
      </w:r>
      <w:r w:rsidR="00B320C0" w:rsidRPr="00CB2F81">
        <w:rPr>
          <w:sz w:val="24"/>
          <w:szCs w:val="24"/>
        </w:rPr>
        <w:t xml:space="preserve">authenticated PECO’s exhibits </w:t>
      </w:r>
      <w:r w:rsidR="00E57EF7" w:rsidRPr="00CB2F81">
        <w:rPr>
          <w:sz w:val="24"/>
          <w:szCs w:val="24"/>
        </w:rPr>
        <w:t>as records kept in the ordinary course of business or as documents derived from such records and compiled by her.</w:t>
      </w:r>
      <w:r w:rsidR="00C251B9" w:rsidRPr="00CB2F81">
        <w:rPr>
          <w:rStyle w:val="FootnoteReference"/>
          <w:sz w:val="24"/>
          <w:szCs w:val="24"/>
        </w:rPr>
        <w:footnoteReference w:id="8"/>
      </w:r>
      <w:r w:rsidR="00E57EF7" w:rsidRPr="00CB2F81">
        <w:rPr>
          <w:sz w:val="24"/>
          <w:szCs w:val="24"/>
        </w:rPr>
        <w:t xml:space="preserve">  Ms. Batchelor</w:t>
      </w:r>
      <w:r w:rsidR="00B320C0" w:rsidRPr="00CB2F81">
        <w:rPr>
          <w:sz w:val="24"/>
          <w:szCs w:val="24"/>
        </w:rPr>
        <w:t xml:space="preserve"> </w:t>
      </w:r>
      <w:r w:rsidR="00A46D1D" w:rsidRPr="00CB2F81">
        <w:rPr>
          <w:sz w:val="24"/>
          <w:szCs w:val="24"/>
        </w:rPr>
        <w:t xml:space="preserve">testified </w:t>
      </w:r>
      <w:r w:rsidR="00E57EF7" w:rsidRPr="00CB2F81">
        <w:rPr>
          <w:sz w:val="24"/>
          <w:szCs w:val="24"/>
        </w:rPr>
        <w:t xml:space="preserve">that </w:t>
      </w:r>
      <w:r w:rsidR="00616FA2">
        <w:rPr>
          <w:sz w:val="24"/>
          <w:szCs w:val="24"/>
        </w:rPr>
        <w:t>from May</w:t>
      </w:r>
      <w:r w:rsidR="00E509FA" w:rsidRPr="00CB2F81">
        <w:rPr>
          <w:sz w:val="24"/>
          <w:szCs w:val="24"/>
        </w:rPr>
        <w:t xml:space="preserve"> 2006, through October 2010</w:t>
      </w:r>
      <w:r w:rsidR="00E25BD1" w:rsidRPr="00CB2F81">
        <w:rPr>
          <w:sz w:val="24"/>
          <w:szCs w:val="24"/>
        </w:rPr>
        <w:t xml:space="preserve">, the Complainant accumulated an account </w:t>
      </w:r>
      <w:r w:rsidR="00E509FA" w:rsidRPr="00CB2F81">
        <w:rPr>
          <w:sz w:val="24"/>
          <w:szCs w:val="24"/>
        </w:rPr>
        <w:t xml:space="preserve">balance of $5,673.89, based on actual meter readings.  </w:t>
      </w:r>
      <w:proofErr w:type="gramStart"/>
      <w:r w:rsidR="00E509FA" w:rsidRPr="00CB2F81">
        <w:rPr>
          <w:sz w:val="24"/>
          <w:szCs w:val="24"/>
        </w:rPr>
        <w:t>(PECO Exhibit 1</w:t>
      </w:r>
      <w:r w:rsidR="001E20CE" w:rsidRPr="00CB2F81">
        <w:rPr>
          <w:sz w:val="24"/>
          <w:szCs w:val="24"/>
        </w:rPr>
        <w:t>, PECO Account Activity Statement</w:t>
      </w:r>
      <w:r w:rsidR="00E509FA" w:rsidRPr="00CB2F81">
        <w:rPr>
          <w:sz w:val="24"/>
          <w:szCs w:val="24"/>
        </w:rPr>
        <w:t>).</w:t>
      </w:r>
      <w:proofErr w:type="gramEnd"/>
      <w:r w:rsidR="00E509FA" w:rsidRPr="00CB2F81">
        <w:rPr>
          <w:sz w:val="24"/>
          <w:szCs w:val="24"/>
        </w:rPr>
        <w:t xml:space="preserve">  Ms. Batchelor testified that PECO does not receive full payment each month from the Complainant.   Ms. Batchelor </w:t>
      </w:r>
      <w:r w:rsidR="00985736" w:rsidRPr="00CB2F81">
        <w:rPr>
          <w:sz w:val="24"/>
          <w:szCs w:val="24"/>
        </w:rPr>
        <w:t xml:space="preserve">described the Complainant’s electric usage as consistent in that it goes up in the summer months, comes down a little bit in the fall, down more in the winter and then goes back up in the spring.  During the summer, usage can be as high as 2,000 </w:t>
      </w:r>
      <w:proofErr w:type="gramStart"/>
      <w:r w:rsidR="00985736" w:rsidRPr="00CB2F81">
        <w:rPr>
          <w:sz w:val="24"/>
          <w:szCs w:val="24"/>
        </w:rPr>
        <w:t>kwh</w:t>
      </w:r>
      <w:proofErr w:type="gramEnd"/>
      <w:r w:rsidR="00985736" w:rsidRPr="00CB2F81">
        <w:rPr>
          <w:sz w:val="24"/>
          <w:szCs w:val="24"/>
        </w:rPr>
        <w:t xml:space="preserve"> to 1,000 kwh, whereas in the spring, usage is an average of 800 kwh.  </w:t>
      </w:r>
    </w:p>
    <w:p w:rsidR="00F258AB" w:rsidRPr="00CB2F81" w:rsidRDefault="00F258AB" w:rsidP="00CB2F81">
      <w:pPr>
        <w:spacing w:line="360" w:lineRule="auto"/>
        <w:rPr>
          <w:sz w:val="24"/>
          <w:szCs w:val="24"/>
        </w:rPr>
      </w:pPr>
    </w:p>
    <w:p w:rsidR="00F258AB" w:rsidRPr="00CB2F81" w:rsidRDefault="00F258AB" w:rsidP="00CB2F81">
      <w:pPr>
        <w:spacing w:line="360" w:lineRule="auto"/>
        <w:rPr>
          <w:sz w:val="24"/>
          <w:szCs w:val="24"/>
        </w:rPr>
      </w:pPr>
      <w:r w:rsidRPr="00CB2F81">
        <w:rPr>
          <w:sz w:val="24"/>
          <w:szCs w:val="24"/>
        </w:rPr>
        <w:tab/>
      </w:r>
      <w:r w:rsidRPr="00CB2F81">
        <w:rPr>
          <w:sz w:val="24"/>
          <w:szCs w:val="24"/>
        </w:rPr>
        <w:tab/>
      </w:r>
      <w:r w:rsidR="00985736" w:rsidRPr="00CB2F81">
        <w:rPr>
          <w:sz w:val="24"/>
          <w:szCs w:val="24"/>
        </w:rPr>
        <w:t xml:space="preserve">Referring to PECO Exhibit 2, </w:t>
      </w:r>
      <w:r w:rsidR="00F75907" w:rsidRPr="00CB2F81">
        <w:rPr>
          <w:sz w:val="24"/>
          <w:szCs w:val="24"/>
        </w:rPr>
        <w:t xml:space="preserve">Payment Agreement History, </w:t>
      </w:r>
      <w:proofErr w:type="gramStart"/>
      <w:r w:rsidR="00985736" w:rsidRPr="00CB2F81">
        <w:rPr>
          <w:sz w:val="24"/>
          <w:szCs w:val="24"/>
        </w:rPr>
        <w:t>Ms</w:t>
      </w:r>
      <w:proofErr w:type="gramEnd"/>
      <w:r w:rsidR="00985736" w:rsidRPr="00CB2F81">
        <w:rPr>
          <w:sz w:val="24"/>
          <w:szCs w:val="24"/>
        </w:rPr>
        <w:t>. Batchelor testified that</w:t>
      </w:r>
      <w:r w:rsidRPr="00CB2F81">
        <w:rPr>
          <w:sz w:val="24"/>
          <w:szCs w:val="24"/>
        </w:rPr>
        <w:t xml:space="preserve"> Complainant has entered into three prior company issued payment arrangements beginning in December, 2005.  </w:t>
      </w:r>
      <w:r w:rsidR="004B4A20" w:rsidRPr="00CB2F81">
        <w:rPr>
          <w:sz w:val="24"/>
          <w:szCs w:val="24"/>
        </w:rPr>
        <w:t>Complainant’s</w:t>
      </w:r>
      <w:r w:rsidRPr="00CB2F81">
        <w:rPr>
          <w:sz w:val="24"/>
          <w:szCs w:val="24"/>
        </w:rPr>
        <w:t xml:space="preserve"> first company issued payment arrangement was on December 8, 2005.  In that agreement, Complainant was scheduled to pay $40.00 a month.  </w:t>
      </w:r>
      <w:proofErr w:type="gramStart"/>
      <w:r w:rsidRPr="00CB2F81">
        <w:rPr>
          <w:sz w:val="24"/>
          <w:szCs w:val="24"/>
        </w:rPr>
        <w:t>PECO Exhibit 2.</w:t>
      </w:r>
      <w:proofErr w:type="gramEnd"/>
      <w:r w:rsidRPr="00CB2F81">
        <w:rPr>
          <w:sz w:val="24"/>
          <w:szCs w:val="24"/>
        </w:rPr>
        <w:t xml:space="preserve">  She defaulted on that payment arrangement on January 16, 2007.  Her second payment arrangement was made on May 22, 2008, in response to a complaint filed at Pa. PUC </w:t>
      </w:r>
      <w:r w:rsidRPr="00CB2F81">
        <w:rPr>
          <w:sz w:val="24"/>
          <w:szCs w:val="24"/>
        </w:rPr>
        <w:lastRenderedPageBreak/>
        <w:t xml:space="preserve">Docket No. </w:t>
      </w:r>
      <w:proofErr w:type="gramStart"/>
      <w:r w:rsidRPr="00CB2F81">
        <w:rPr>
          <w:sz w:val="24"/>
          <w:szCs w:val="24"/>
        </w:rPr>
        <w:t>C-2008-2029086.</w:t>
      </w:r>
      <w:proofErr w:type="gramEnd"/>
      <w:r w:rsidR="00834DA3" w:rsidRPr="00CB2F81">
        <w:rPr>
          <w:rStyle w:val="FootnoteReference"/>
          <w:sz w:val="24"/>
          <w:szCs w:val="24"/>
        </w:rPr>
        <w:footnoteReference w:id="9"/>
      </w:r>
      <w:r w:rsidRPr="00CB2F81">
        <w:rPr>
          <w:sz w:val="24"/>
          <w:szCs w:val="24"/>
        </w:rPr>
        <w:t xml:space="preserve">  In that agreement, Complainant was scheduled to pay $38.87.  </w:t>
      </w:r>
      <w:proofErr w:type="gramStart"/>
      <w:r w:rsidRPr="00CB2F81">
        <w:rPr>
          <w:sz w:val="24"/>
          <w:szCs w:val="24"/>
        </w:rPr>
        <w:t>PECO Exhibit 2.</w:t>
      </w:r>
      <w:proofErr w:type="gramEnd"/>
      <w:r w:rsidRPr="00CB2F81">
        <w:rPr>
          <w:sz w:val="24"/>
          <w:szCs w:val="24"/>
        </w:rPr>
        <w:t xml:space="preserve">  She defaulted on that payment arrangement </w:t>
      </w:r>
      <w:r w:rsidR="000A6512">
        <w:rPr>
          <w:sz w:val="24"/>
          <w:szCs w:val="24"/>
        </w:rPr>
        <w:t>on April 2, 2009.  On August 4, </w:t>
      </w:r>
      <w:r w:rsidRPr="00CB2F81">
        <w:rPr>
          <w:sz w:val="24"/>
          <w:szCs w:val="24"/>
        </w:rPr>
        <w:t xml:space="preserve">2009, Complainant entered into her third payment arrangement and was scheduled to pay $75.21 each month.  </w:t>
      </w:r>
      <w:proofErr w:type="gramStart"/>
      <w:r w:rsidRPr="00CB2F81">
        <w:rPr>
          <w:sz w:val="24"/>
          <w:szCs w:val="24"/>
        </w:rPr>
        <w:t>PECO Exhibit 2.</w:t>
      </w:r>
      <w:proofErr w:type="gramEnd"/>
      <w:r w:rsidR="00834DA3" w:rsidRPr="00CB2F81">
        <w:rPr>
          <w:sz w:val="24"/>
          <w:szCs w:val="24"/>
        </w:rPr>
        <w:t xml:space="preserve">  Ms. Batchelor testified that none of the payment agreements have been kept by the Complainant.</w:t>
      </w:r>
    </w:p>
    <w:p w:rsidR="00446752" w:rsidRPr="00CB2F81" w:rsidRDefault="00446752" w:rsidP="00CB2F81">
      <w:pPr>
        <w:spacing w:line="360" w:lineRule="auto"/>
        <w:rPr>
          <w:sz w:val="24"/>
          <w:szCs w:val="24"/>
        </w:rPr>
      </w:pPr>
    </w:p>
    <w:p w:rsidR="008C7FEC" w:rsidRPr="00CB2F81" w:rsidRDefault="00834DA3" w:rsidP="00CB2F81">
      <w:pPr>
        <w:spacing w:line="360" w:lineRule="auto"/>
        <w:rPr>
          <w:sz w:val="24"/>
          <w:szCs w:val="24"/>
        </w:rPr>
      </w:pPr>
      <w:r w:rsidRPr="00CB2F81">
        <w:rPr>
          <w:sz w:val="24"/>
          <w:szCs w:val="24"/>
        </w:rPr>
        <w:tab/>
      </w:r>
      <w:r w:rsidRPr="00CB2F81">
        <w:rPr>
          <w:sz w:val="24"/>
          <w:szCs w:val="24"/>
        </w:rPr>
        <w:tab/>
        <w:t xml:space="preserve">Referring to PECO Exhibit 3, </w:t>
      </w:r>
      <w:r w:rsidR="00F75907" w:rsidRPr="00CB2F81">
        <w:rPr>
          <w:sz w:val="24"/>
          <w:szCs w:val="24"/>
        </w:rPr>
        <w:t xml:space="preserve">Supplement No. 65 to Tariff Electric Pa. P.U.C. No. 3 Sixth Revised Page No. 23, </w:t>
      </w:r>
      <w:r w:rsidRPr="00CB2F81">
        <w:rPr>
          <w:sz w:val="24"/>
          <w:szCs w:val="24"/>
        </w:rPr>
        <w:t xml:space="preserve">Ms. Batchelor </w:t>
      </w:r>
      <w:r w:rsidR="001E20CE" w:rsidRPr="00CB2F81">
        <w:rPr>
          <w:sz w:val="24"/>
          <w:szCs w:val="24"/>
        </w:rPr>
        <w:t>read, verbatim, Rule 17.5 explaining late fees and collection costs.</w:t>
      </w:r>
      <w:r w:rsidR="00F75907" w:rsidRPr="00CB2F81">
        <w:rPr>
          <w:sz w:val="24"/>
          <w:szCs w:val="24"/>
        </w:rPr>
        <w:t xml:space="preserve"> </w:t>
      </w:r>
      <w:r w:rsidRPr="00CB2F81">
        <w:rPr>
          <w:sz w:val="24"/>
          <w:szCs w:val="24"/>
        </w:rPr>
        <w:t xml:space="preserve"> </w:t>
      </w:r>
      <w:r w:rsidR="001E20CE" w:rsidRPr="00CB2F81">
        <w:rPr>
          <w:sz w:val="24"/>
          <w:szCs w:val="24"/>
        </w:rPr>
        <w:t xml:space="preserve">Ms. Batchelor testified that the Complainant has been charged late fees in accord with PECO’s filed tariff.  </w:t>
      </w:r>
    </w:p>
    <w:p w:rsidR="00130E49" w:rsidRPr="00CB2F81" w:rsidRDefault="00130E49" w:rsidP="00CB2F81">
      <w:pPr>
        <w:spacing w:line="360" w:lineRule="auto"/>
        <w:rPr>
          <w:sz w:val="24"/>
          <w:szCs w:val="24"/>
        </w:rPr>
      </w:pPr>
    </w:p>
    <w:p w:rsidR="00130E49" w:rsidRPr="00CB2F81" w:rsidRDefault="00130E49" w:rsidP="00CB2F81">
      <w:pPr>
        <w:spacing w:line="360" w:lineRule="auto"/>
        <w:rPr>
          <w:sz w:val="24"/>
          <w:szCs w:val="24"/>
        </w:rPr>
      </w:pPr>
      <w:r w:rsidRPr="00CB2F81">
        <w:rPr>
          <w:sz w:val="24"/>
          <w:szCs w:val="24"/>
        </w:rPr>
        <w:tab/>
      </w:r>
      <w:r w:rsidRPr="00CB2F81">
        <w:rPr>
          <w:sz w:val="24"/>
          <w:szCs w:val="24"/>
        </w:rPr>
        <w:tab/>
        <w:t>Referring to PECO Exhibits 4 and 5, the bills from April 22, 2011</w:t>
      </w:r>
      <w:r w:rsidR="00F75907" w:rsidRPr="00CB2F81">
        <w:rPr>
          <w:sz w:val="24"/>
          <w:szCs w:val="24"/>
        </w:rPr>
        <w:t>,</w:t>
      </w:r>
      <w:r w:rsidRPr="00CB2F81">
        <w:rPr>
          <w:sz w:val="24"/>
          <w:szCs w:val="24"/>
        </w:rPr>
        <w:t xml:space="preserve"> and from November 18, 2010, </w:t>
      </w:r>
      <w:r w:rsidR="00F75907" w:rsidRPr="00CB2F81">
        <w:rPr>
          <w:sz w:val="24"/>
          <w:szCs w:val="24"/>
        </w:rPr>
        <w:t xml:space="preserve">respectively, </w:t>
      </w:r>
      <w:r w:rsidRPr="00CB2F81">
        <w:rPr>
          <w:sz w:val="24"/>
          <w:szCs w:val="24"/>
        </w:rPr>
        <w:t xml:space="preserve">Ms. Batchelor testified that </w:t>
      </w:r>
      <w:r w:rsidR="00F1037A" w:rsidRPr="00CB2F81">
        <w:rPr>
          <w:sz w:val="24"/>
          <w:szCs w:val="24"/>
        </w:rPr>
        <w:t xml:space="preserve">the April 22, 2011 bill </w:t>
      </w:r>
      <w:r w:rsidR="00130117" w:rsidRPr="00CB2F81">
        <w:rPr>
          <w:sz w:val="24"/>
          <w:szCs w:val="24"/>
        </w:rPr>
        <w:t>contains four lines of budget bill charges from previous bills still owing on the customer’s account and cumulative late charges not paid to date amounting to $5,428.24 with monthly bill charges of 170.65 for a total of $5,598.85</w:t>
      </w:r>
      <w:r w:rsidR="00025E9B" w:rsidRPr="00CB2F81">
        <w:rPr>
          <w:sz w:val="24"/>
          <w:szCs w:val="24"/>
        </w:rPr>
        <w:t>,</w:t>
      </w:r>
      <w:r w:rsidR="00F557C6" w:rsidRPr="00CB2F81">
        <w:rPr>
          <w:sz w:val="24"/>
          <w:szCs w:val="24"/>
        </w:rPr>
        <w:t xml:space="preserve"> the amount requested on the April 22, 2011 bill</w:t>
      </w:r>
      <w:r w:rsidR="00130117" w:rsidRPr="00CB2F81">
        <w:rPr>
          <w:sz w:val="24"/>
          <w:szCs w:val="24"/>
        </w:rPr>
        <w:t>.</w:t>
      </w:r>
      <w:r w:rsidR="001A1509" w:rsidRPr="00CB2F81">
        <w:rPr>
          <w:sz w:val="24"/>
          <w:szCs w:val="24"/>
        </w:rPr>
        <w:t xml:space="preserve">  With the $75.00 reconnection charge that resulted from the May 2, 2011, disconnection, the Complainant’s total bill is $5,673.89.</w:t>
      </w:r>
      <w:r w:rsidR="00F557C6" w:rsidRPr="00CB2F81">
        <w:rPr>
          <w:sz w:val="24"/>
          <w:szCs w:val="24"/>
        </w:rPr>
        <w:t xml:space="preserve">  With respect to the </w:t>
      </w:r>
      <w:r w:rsidR="00CD6FFA" w:rsidRPr="00CB2F81">
        <w:rPr>
          <w:sz w:val="24"/>
          <w:szCs w:val="24"/>
        </w:rPr>
        <w:t>November 18, 2010, bill, Ms. Batchelor explained, in detail, the charges on that bill.</w:t>
      </w:r>
    </w:p>
    <w:p w:rsidR="00834DA3" w:rsidRPr="00CB2F81" w:rsidRDefault="00834DA3" w:rsidP="00CB2F81">
      <w:pPr>
        <w:spacing w:line="360" w:lineRule="auto"/>
        <w:rPr>
          <w:sz w:val="24"/>
          <w:szCs w:val="24"/>
        </w:rPr>
      </w:pPr>
    </w:p>
    <w:p w:rsidR="006100DB" w:rsidRPr="00CB2F81" w:rsidRDefault="008C7FEC" w:rsidP="00CB2F81">
      <w:pPr>
        <w:spacing w:line="360" w:lineRule="auto"/>
        <w:rPr>
          <w:sz w:val="24"/>
          <w:szCs w:val="24"/>
        </w:rPr>
      </w:pPr>
      <w:r w:rsidRPr="00CB2F81">
        <w:rPr>
          <w:sz w:val="24"/>
          <w:szCs w:val="24"/>
        </w:rPr>
        <w:tab/>
      </w:r>
      <w:r w:rsidRPr="00CB2F81">
        <w:rPr>
          <w:sz w:val="24"/>
          <w:szCs w:val="24"/>
        </w:rPr>
        <w:tab/>
      </w:r>
      <w:r w:rsidR="00874C9F" w:rsidRPr="00CB2F81">
        <w:rPr>
          <w:sz w:val="24"/>
          <w:szCs w:val="24"/>
        </w:rPr>
        <w:t>On cross examination, Ms. Batchelor explained that Complainant was on a budget bill plan unti</w:t>
      </w:r>
      <w:r w:rsidR="00530785" w:rsidRPr="00CB2F81">
        <w:rPr>
          <w:sz w:val="24"/>
          <w:szCs w:val="24"/>
        </w:rPr>
        <w:t>l November, 2009, and that the unpaid budget amounts will show up on subsequent bills until the bill is paid in full.</w:t>
      </w:r>
    </w:p>
    <w:p w:rsidR="00530785" w:rsidRPr="00CB2F81" w:rsidRDefault="00530785" w:rsidP="00CB2F81">
      <w:pPr>
        <w:spacing w:line="360" w:lineRule="auto"/>
        <w:rPr>
          <w:sz w:val="24"/>
          <w:szCs w:val="24"/>
        </w:rPr>
      </w:pPr>
    </w:p>
    <w:p w:rsidR="004405E8" w:rsidRPr="00CB2F81" w:rsidRDefault="00530785" w:rsidP="00CB2F81">
      <w:pPr>
        <w:spacing w:line="360" w:lineRule="auto"/>
        <w:rPr>
          <w:sz w:val="24"/>
          <w:szCs w:val="24"/>
        </w:rPr>
      </w:pPr>
      <w:r w:rsidRPr="00CB2F81">
        <w:rPr>
          <w:sz w:val="24"/>
          <w:szCs w:val="24"/>
        </w:rPr>
        <w:tab/>
      </w:r>
      <w:r w:rsidRPr="00CB2F81">
        <w:rPr>
          <w:sz w:val="24"/>
          <w:szCs w:val="24"/>
        </w:rPr>
        <w:tab/>
        <w:t xml:space="preserve">In closing, PECO argued that the evidence of record establishes that the Complainant fails to make full and timely payment every month which has resulted in the substantial past due balance on Complainant’s account.  PECO also contended that the record does not show that </w:t>
      </w:r>
      <w:r w:rsidR="004405E8" w:rsidRPr="00CB2F81">
        <w:rPr>
          <w:sz w:val="24"/>
          <w:szCs w:val="24"/>
        </w:rPr>
        <w:t xml:space="preserve">PECO </w:t>
      </w:r>
      <w:r w:rsidR="004B4A20" w:rsidRPr="00CB2F81">
        <w:rPr>
          <w:sz w:val="24"/>
          <w:szCs w:val="24"/>
        </w:rPr>
        <w:t>failed to</w:t>
      </w:r>
      <w:r w:rsidR="004405E8" w:rsidRPr="00CB2F81">
        <w:rPr>
          <w:sz w:val="24"/>
          <w:szCs w:val="24"/>
        </w:rPr>
        <w:t xml:space="preserve"> attempt to resolve the situation with the Complainant, but in fact repeated explanations and payment agreements have been provided</w:t>
      </w:r>
      <w:r w:rsidR="00244D6F" w:rsidRPr="00CB2F81">
        <w:rPr>
          <w:sz w:val="24"/>
          <w:szCs w:val="24"/>
        </w:rPr>
        <w:t xml:space="preserve"> to the Complainant</w:t>
      </w:r>
      <w:r w:rsidR="004405E8" w:rsidRPr="00CB2F81">
        <w:rPr>
          <w:sz w:val="24"/>
          <w:szCs w:val="24"/>
        </w:rPr>
        <w:t xml:space="preserve">.  </w:t>
      </w:r>
      <w:r w:rsidR="004405E8" w:rsidRPr="00CB2F81">
        <w:rPr>
          <w:sz w:val="24"/>
          <w:szCs w:val="24"/>
        </w:rPr>
        <w:lastRenderedPageBreak/>
        <w:t xml:space="preserve">PECO concluded by stating that the record is clear that the balance </w:t>
      </w:r>
      <w:r w:rsidR="00244D6F" w:rsidRPr="00CB2F81">
        <w:rPr>
          <w:sz w:val="24"/>
          <w:szCs w:val="24"/>
        </w:rPr>
        <w:t xml:space="preserve">of $5,673.89 </w:t>
      </w:r>
      <w:r w:rsidR="004405E8" w:rsidRPr="00CB2F81">
        <w:rPr>
          <w:sz w:val="24"/>
          <w:szCs w:val="24"/>
        </w:rPr>
        <w:t xml:space="preserve">is owed </w:t>
      </w:r>
      <w:r w:rsidR="00244D6F" w:rsidRPr="00CB2F81">
        <w:rPr>
          <w:sz w:val="24"/>
          <w:szCs w:val="24"/>
        </w:rPr>
        <w:t xml:space="preserve">by the Complainant, </w:t>
      </w:r>
      <w:r w:rsidR="004405E8" w:rsidRPr="00CB2F81">
        <w:rPr>
          <w:sz w:val="24"/>
          <w:szCs w:val="24"/>
        </w:rPr>
        <w:t xml:space="preserve">and that the </w:t>
      </w:r>
      <w:r w:rsidR="00244D6F" w:rsidRPr="00CB2F81">
        <w:rPr>
          <w:sz w:val="24"/>
          <w:szCs w:val="24"/>
        </w:rPr>
        <w:t>Complainant</w:t>
      </w:r>
      <w:r w:rsidR="004405E8" w:rsidRPr="00CB2F81">
        <w:rPr>
          <w:sz w:val="24"/>
          <w:szCs w:val="24"/>
        </w:rPr>
        <w:t xml:space="preserve"> should be required to pay that balance.</w:t>
      </w:r>
    </w:p>
    <w:p w:rsidR="004405E8" w:rsidRPr="00CB2F81" w:rsidRDefault="004405E8" w:rsidP="00CB2F81">
      <w:pPr>
        <w:spacing w:line="360" w:lineRule="auto"/>
        <w:rPr>
          <w:sz w:val="24"/>
          <w:szCs w:val="24"/>
        </w:rPr>
      </w:pPr>
    </w:p>
    <w:p w:rsidR="00530785" w:rsidRPr="00CB2F81" w:rsidRDefault="004405E8" w:rsidP="00CB2F81">
      <w:pPr>
        <w:spacing w:line="360" w:lineRule="auto"/>
        <w:rPr>
          <w:sz w:val="24"/>
          <w:szCs w:val="24"/>
        </w:rPr>
      </w:pPr>
      <w:r w:rsidRPr="00CB2F81">
        <w:rPr>
          <w:sz w:val="24"/>
          <w:szCs w:val="24"/>
        </w:rPr>
        <w:tab/>
      </w:r>
      <w:r w:rsidRPr="00CB2F81">
        <w:rPr>
          <w:sz w:val="24"/>
          <w:szCs w:val="24"/>
        </w:rPr>
        <w:tab/>
        <w:t xml:space="preserve">In closing, the Complainant </w:t>
      </w:r>
      <w:r w:rsidR="00090905" w:rsidRPr="00CB2F81">
        <w:rPr>
          <w:sz w:val="24"/>
          <w:szCs w:val="24"/>
        </w:rPr>
        <w:t xml:space="preserve">stated that she was compelled to accept previous payment agreements even while knowing that she could not afford to keep those arrangements.  Complainant stated that PECO does not attempt to accommodate people with medical issues and that PECO is not cooperative.  Complainant reiterated that her bills are excessively high and that she cannot understand them and remains unclear as to why she is receiving bills with multiple amounts listed.  </w:t>
      </w:r>
      <w:r w:rsidR="00530785" w:rsidRPr="00CB2F81">
        <w:rPr>
          <w:sz w:val="24"/>
          <w:szCs w:val="24"/>
        </w:rPr>
        <w:tab/>
      </w:r>
      <w:r w:rsidR="00530785" w:rsidRPr="00CB2F81">
        <w:rPr>
          <w:sz w:val="24"/>
          <w:szCs w:val="24"/>
        </w:rPr>
        <w:tab/>
      </w:r>
    </w:p>
    <w:p w:rsidR="00530785" w:rsidRPr="00CB2F81" w:rsidRDefault="00530785" w:rsidP="00CB2F81">
      <w:pPr>
        <w:spacing w:line="360" w:lineRule="auto"/>
        <w:rPr>
          <w:sz w:val="24"/>
          <w:szCs w:val="24"/>
        </w:rPr>
      </w:pPr>
    </w:p>
    <w:p w:rsidR="00AD3B93" w:rsidRPr="00CB2F81" w:rsidRDefault="00EB7E45" w:rsidP="00CB2F81">
      <w:pPr>
        <w:spacing w:line="360" w:lineRule="auto"/>
        <w:rPr>
          <w:sz w:val="24"/>
          <w:szCs w:val="24"/>
        </w:rPr>
      </w:pPr>
      <w:r w:rsidRPr="00CB2F81">
        <w:rPr>
          <w:sz w:val="24"/>
          <w:szCs w:val="24"/>
        </w:rPr>
        <w:tab/>
      </w:r>
      <w:r w:rsidRPr="00CB2F81">
        <w:rPr>
          <w:sz w:val="24"/>
          <w:szCs w:val="24"/>
        </w:rPr>
        <w:tab/>
        <w:t>I</w:t>
      </w:r>
      <w:r w:rsidR="00797D76" w:rsidRPr="00CB2F81">
        <w:rPr>
          <w:sz w:val="24"/>
          <w:szCs w:val="24"/>
        </w:rPr>
        <w:t>n reviewing this case, I</w:t>
      </w:r>
      <w:r w:rsidRPr="00CB2F81">
        <w:rPr>
          <w:sz w:val="24"/>
          <w:szCs w:val="24"/>
        </w:rPr>
        <w:t xml:space="preserve"> find it not credible that the Complainant, who was able to remember with clarity the names of PECO representatives with whom she spoke years ago, could not remember the substance </w:t>
      </w:r>
      <w:r w:rsidR="00797D76" w:rsidRPr="00CB2F81">
        <w:rPr>
          <w:sz w:val="24"/>
          <w:szCs w:val="24"/>
        </w:rPr>
        <w:t>of their discussions</w:t>
      </w:r>
      <w:r w:rsidR="005D5893" w:rsidRPr="00CB2F81">
        <w:rPr>
          <w:sz w:val="24"/>
          <w:szCs w:val="24"/>
        </w:rPr>
        <w:t>, even in the most general sense</w:t>
      </w:r>
      <w:r w:rsidR="00797D76" w:rsidRPr="00CB2F81">
        <w:rPr>
          <w:sz w:val="24"/>
          <w:szCs w:val="24"/>
        </w:rPr>
        <w:t xml:space="preserve">.  </w:t>
      </w:r>
      <w:r w:rsidR="00AD3B93" w:rsidRPr="00CB2F81">
        <w:rPr>
          <w:sz w:val="24"/>
          <w:szCs w:val="24"/>
        </w:rPr>
        <w:t xml:space="preserve">I also find it not credible that the Complainant, who </w:t>
      </w:r>
      <w:r w:rsidR="00B8472E" w:rsidRPr="00CB2F81">
        <w:rPr>
          <w:sz w:val="24"/>
          <w:szCs w:val="24"/>
        </w:rPr>
        <w:t xml:space="preserve">was articulate, who has managed numerous informal and formal complaints involving PECO, and who </w:t>
      </w:r>
      <w:r w:rsidR="00AD3B93" w:rsidRPr="00CB2F81">
        <w:rPr>
          <w:sz w:val="24"/>
          <w:szCs w:val="24"/>
        </w:rPr>
        <w:t xml:space="preserve">is currently attending college, still cannot understand her bills even after the clear explanation provided by PECO’s witness, Ms. Batchelor, at hearing. </w:t>
      </w:r>
    </w:p>
    <w:p w:rsidR="00AD3B93" w:rsidRPr="00CB2F81" w:rsidRDefault="00AD3B93" w:rsidP="00CB2F81">
      <w:pPr>
        <w:spacing w:line="360" w:lineRule="auto"/>
        <w:rPr>
          <w:sz w:val="24"/>
          <w:szCs w:val="24"/>
        </w:rPr>
      </w:pPr>
    </w:p>
    <w:p w:rsidR="00530785" w:rsidRPr="00CB2F81" w:rsidRDefault="00AD3B93" w:rsidP="00CB2F81">
      <w:pPr>
        <w:spacing w:line="360" w:lineRule="auto"/>
        <w:rPr>
          <w:sz w:val="24"/>
          <w:szCs w:val="24"/>
        </w:rPr>
      </w:pPr>
      <w:r w:rsidRPr="00CB2F81">
        <w:rPr>
          <w:sz w:val="24"/>
          <w:szCs w:val="24"/>
        </w:rPr>
        <w:tab/>
      </w:r>
      <w:r w:rsidRPr="00CB2F81">
        <w:rPr>
          <w:sz w:val="24"/>
          <w:szCs w:val="24"/>
        </w:rPr>
        <w:tab/>
      </w:r>
      <w:r w:rsidR="00244D6F" w:rsidRPr="00CB2F81">
        <w:rPr>
          <w:sz w:val="24"/>
          <w:szCs w:val="24"/>
        </w:rPr>
        <w:t>I find that t</w:t>
      </w:r>
      <w:r w:rsidR="00797D76" w:rsidRPr="00CB2F81">
        <w:rPr>
          <w:sz w:val="24"/>
          <w:szCs w:val="24"/>
        </w:rPr>
        <w:t xml:space="preserve">he Complainant is </w:t>
      </w:r>
      <w:r w:rsidR="00E47F92" w:rsidRPr="00CB2F81">
        <w:rPr>
          <w:sz w:val="24"/>
          <w:szCs w:val="24"/>
        </w:rPr>
        <w:t xml:space="preserve">committed to </w:t>
      </w:r>
      <w:r w:rsidR="00797D76" w:rsidRPr="00CB2F81">
        <w:rPr>
          <w:sz w:val="24"/>
          <w:szCs w:val="24"/>
        </w:rPr>
        <w:t xml:space="preserve">a </w:t>
      </w:r>
      <w:r w:rsidR="005D5893" w:rsidRPr="00CB2F81">
        <w:rPr>
          <w:sz w:val="24"/>
          <w:szCs w:val="24"/>
        </w:rPr>
        <w:t>position</w:t>
      </w:r>
      <w:r w:rsidR="00271F35" w:rsidRPr="00CB2F81">
        <w:rPr>
          <w:sz w:val="24"/>
          <w:szCs w:val="24"/>
        </w:rPr>
        <w:t xml:space="preserve">, which </w:t>
      </w:r>
      <w:r w:rsidR="005D5893" w:rsidRPr="00CB2F81">
        <w:rPr>
          <w:sz w:val="24"/>
          <w:szCs w:val="24"/>
        </w:rPr>
        <w:t xml:space="preserve">is without legal basis, </w:t>
      </w:r>
      <w:r w:rsidR="00797D76" w:rsidRPr="00CB2F81">
        <w:rPr>
          <w:sz w:val="24"/>
          <w:szCs w:val="24"/>
        </w:rPr>
        <w:t xml:space="preserve">that PECO </w:t>
      </w:r>
      <w:r w:rsidR="002131C9" w:rsidRPr="00CB2F81">
        <w:rPr>
          <w:sz w:val="24"/>
          <w:szCs w:val="24"/>
        </w:rPr>
        <w:t>must</w:t>
      </w:r>
      <w:r w:rsidR="00797D76" w:rsidRPr="00CB2F81">
        <w:rPr>
          <w:sz w:val="24"/>
          <w:szCs w:val="24"/>
        </w:rPr>
        <w:t xml:space="preserve"> make special billing arrangements, on a case by case basis, for households with medical issues</w:t>
      </w:r>
      <w:r w:rsidR="00BC30AF" w:rsidRPr="00CB2F81">
        <w:rPr>
          <w:sz w:val="24"/>
          <w:szCs w:val="24"/>
        </w:rPr>
        <w:t xml:space="preserve"> and for the Complainant’s </w:t>
      </w:r>
      <w:r w:rsidR="007C50FB" w:rsidRPr="00CB2F81">
        <w:rPr>
          <w:sz w:val="24"/>
          <w:szCs w:val="24"/>
        </w:rPr>
        <w:t xml:space="preserve">household </w:t>
      </w:r>
      <w:r w:rsidR="00BC30AF" w:rsidRPr="00CB2F81">
        <w:rPr>
          <w:sz w:val="24"/>
          <w:szCs w:val="24"/>
        </w:rPr>
        <w:t>in particular</w:t>
      </w:r>
      <w:r w:rsidR="00797D76" w:rsidRPr="00CB2F81">
        <w:rPr>
          <w:sz w:val="24"/>
          <w:szCs w:val="24"/>
        </w:rPr>
        <w:t>.  Both on the face of her Complaint and at hearing, it was clear that Complainant is insisting on</w:t>
      </w:r>
      <w:r w:rsidR="00E47F92" w:rsidRPr="00CB2F81">
        <w:rPr>
          <w:sz w:val="24"/>
          <w:szCs w:val="24"/>
        </w:rPr>
        <w:t xml:space="preserve"> such an arrangement</w:t>
      </w:r>
      <w:r w:rsidR="00797D76" w:rsidRPr="00CB2F81">
        <w:rPr>
          <w:sz w:val="24"/>
          <w:szCs w:val="24"/>
        </w:rPr>
        <w:t xml:space="preserve">, </w:t>
      </w:r>
      <w:r w:rsidR="002131C9" w:rsidRPr="00CB2F81">
        <w:rPr>
          <w:sz w:val="24"/>
          <w:szCs w:val="24"/>
        </w:rPr>
        <w:t xml:space="preserve">even though </w:t>
      </w:r>
      <w:r w:rsidR="00797D76" w:rsidRPr="00CB2F81">
        <w:rPr>
          <w:sz w:val="24"/>
          <w:szCs w:val="24"/>
        </w:rPr>
        <w:t>th</w:t>
      </w:r>
      <w:r w:rsidR="00BC30AF" w:rsidRPr="00CB2F81">
        <w:rPr>
          <w:sz w:val="24"/>
          <w:szCs w:val="24"/>
        </w:rPr>
        <w:t>at</w:t>
      </w:r>
      <w:r w:rsidR="00797D76" w:rsidRPr="00CB2F81">
        <w:rPr>
          <w:sz w:val="24"/>
          <w:szCs w:val="24"/>
        </w:rPr>
        <w:t xml:space="preserve"> relief cannot be granted under the provisions of the Public Utility Code, the rules and regulations of the </w:t>
      </w:r>
      <w:proofErr w:type="gramStart"/>
      <w:r w:rsidR="00797D76" w:rsidRPr="00CB2F81">
        <w:rPr>
          <w:sz w:val="24"/>
          <w:szCs w:val="24"/>
        </w:rPr>
        <w:t>Commission,</w:t>
      </w:r>
      <w:proofErr w:type="gramEnd"/>
      <w:r w:rsidR="00797D76" w:rsidRPr="00CB2F81">
        <w:rPr>
          <w:sz w:val="24"/>
          <w:szCs w:val="24"/>
        </w:rPr>
        <w:t xml:space="preserve"> or </w:t>
      </w:r>
      <w:r w:rsidR="00271F35" w:rsidRPr="00CB2F81">
        <w:rPr>
          <w:sz w:val="24"/>
          <w:szCs w:val="24"/>
        </w:rPr>
        <w:t xml:space="preserve">under </w:t>
      </w:r>
      <w:r w:rsidR="00797D76" w:rsidRPr="00CB2F81">
        <w:rPr>
          <w:sz w:val="24"/>
          <w:szCs w:val="24"/>
        </w:rPr>
        <w:t>PECO’s lawfully filed tariff.</w:t>
      </w:r>
      <w:r w:rsidR="00271F35" w:rsidRPr="00CB2F81">
        <w:rPr>
          <w:sz w:val="24"/>
          <w:szCs w:val="24"/>
        </w:rPr>
        <w:t xml:space="preserve">  PECO’s refusal to comply with the Complainant’s ongoing demands for a special billing arrangement</w:t>
      </w:r>
      <w:r w:rsidR="00B8472E" w:rsidRPr="00CB2F81">
        <w:rPr>
          <w:sz w:val="24"/>
          <w:szCs w:val="24"/>
        </w:rPr>
        <w:t xml:space="preserve"> and a special rate, based on what the Complainant says she can afford and </w:t>
      </w:r>
      <w:r w:rsidR="00C6674A" w:rsidRPr="00CB2F81">
        <w:rPr>
          <w:sz w:val="24"/>
          <w:szCs w:val="24"/>
        </w:rPr>
        <w:t xml:space="preserve">which is </w:t>
      </w:r>
      <w:r w:rsidR="00271F35" w:rsidRPr="00CB2F81">
        <w:rPr>
          <w:sz w:val="24"/>
          <w:szCs w:val="24"/>
        </w:rPr>
        <w:t>established on terms dictated by the Complainant, is not</w:t>
      </w:r>
      <w:r w:rsidR="002131C9" w:rsidRPr="00CB2F81">
        <w:rPr>
          <w:sz w:val="24"/>
          <w:szCs w:val="24"/>
        </w:rPr>
        <w:t>, as the Complainant describes it,</w:t>
      </w:r>
      <w:r w:rsidR="00271F35" w:rsidRPr="00CB2F81">
        <w:rPr>
          <w:sz w:val="24"/>
          <w:szCs w:val="24"/>
        </w:rPr>
        <w:t xml:space="preserve"> a failure by PECO to be cooperative.  The</w:t>
      </w:r>
      <w:r w:rsidR="00B8472E" w:rsidRPr="00CB2F81">
        <w:rPr>
          <w:sz w:val="24"/>
          <w:szCs w:val="24"/>
        </w:rPr>
        <w:t xml:space="preserve"> heart of the </w:t>
      </w:r>
      <w:r w:rsidR="00271F35" w:rsidRPr="00CB2F81">
        <w:rPr>
          <w:sz w:val="24"/>
          <w:szCs w:val="24"/>
        </w:rPr>
        <w:t>problem</w:t>
      </w:r>
      <w:r w:rsidR="00B8472E" w:rsidRPr="00CB2F81">
        <w:rPr>
          <w:sz w:val="24"/>
          <w:szCs w:val="24"/>
        </w:rPr>
        <w:t xml:space="preserve"> in this case</w:t>
      </w:r>
      <w:r w:rsidR="00271F35" w:rsidRPr="00CB2F81">
        <w:rPr>
          <w:sz w:val="24"/>
          <w:szCs w:val="24"/>
        </w:rPr>
        <w:t xml:space="preserve">, as was succinctly stated by PECO’s counsel at hearing, is that the Complainant is not getting what </w:t>
      </w:r>
      <w:r w:rsidR="00271F35" w:rsidRPr="00CB2F81">
        <w:rPr>
          <w:i/>
          <w:sz w:val="24"/>
          <w:szCs w:val="24"/>
        </w:rPr>
        <w:t>she</w:t>
      </w:r>
      <w:r w:rsidR="00271F35" w:rsidRPr="00CB2F81">
        <w:rPr>
          <w:sz w:val="24"/>
          <w:szCs w:val="24"/>
        </w:rPr>
        <w:t xml:space="preserve"> wants.</w:t>
      </w:r>
      <w:r w:rsidR="00F104A7" w:rsidRPr="00CB2F81">
        <w:rPr>
          <w:sz w:val="24"/>
          <w:szCs w:val="24"/>
        </w:rPr>
        <w:t xml:space="preserve">  The unfortunate medical problems with which the Complainant must deal are not a basis for PECO, or any utility, to deviate from its tariff.  For utilities to start making individual payment arrangements on the </w:t>
      </w:r>
      <w:r w:rsidR="00F104A7" w:rsidRPr="00CB2F81">
        <w:rPr>
          <w:sz w:val="24"/>
          <w:szCs w:val="24"/>
        </w:rPr>
        <w:lastRenderedPageBreak/>
        <w:t>basis of what individual ratepayers subjectively determine they are able to pay each month would not only be illegal, it would be chaotic</w:t>
      </w:r>
      <w:r w:rsidR="002131C9" w:rsidRPr="00CB2F81">
        <w:rPr>
          <w:sz w:val="24"/>
          <w:szCs w:val="24"/>
        </w:rPr>
        <w:t xml:space="preserve"> and subvert any rational billing and rate structure</w:t>
      </w:r>
      <w:r w:rsidR="00F104A7" w:rsidRPr="00CB2F81">
        <w:rPr>
          <w:sz w:val="24"/>
          <w:szCs w:val="24"/>
        </w:rPr>
        <w:t>.</w:t>
      </w:r>
    </w:p>
    <w:p w:rsidR="00EB7E45" w:rsidRPr="00CB2F81" w:rsidRDefault="00EB7E45" w:rsidP="00CB2F81">
      <w:pPr>
        <w:spacing w:line="360" w:lineRule="auto"/>
        <w:rPr>
          <w:sz w:val="24"/>
          <w:szCs w:val="24"/>
        </w:rPr>
      </w:pPr>
    </w:p>
    <w:p w:rsidR="007C50FB" w:rsidRPr="00CB2F81" w:rsidRDefault="006100DB" w:rsidP="00CB2F81">
      <w:pPr>
        <w:spacing w:line="360" w:lineRule="auto"/>
        <w:rPr>
          <w:sz w:val="24"/>
          <w:szCs w:val="24"/>
        </w:rPr>
      </w:pPr>
      <w:r w:rsidRPr="00CB2F81">
        <w:rPr>
          <w:sz w:val="24"/>
          <w:szCs w:val="24"/>
        </w:rPr>
        <w:tab/>
      </w:r>
      <w:r w:rsidRPr="00CB2F81">
        <w:rPr>
          <w:sz w:val="24"/>
          <w:szCs w:val="24"/>
        </w:rPr>
        <w:tab/>
      </w:r>
      <w:r w:rsidR="00F94397" w:rsidRPr="00CB2F81">
        <w:rPr>
          <w:sz w:val="24"/>
          <w:szCs w:val="24"/>
        </w:rPr>
        <w:t xml:space="preserve">The lack of legal basis for the Complaint in this matter notwithstanding, the Complainant </w:t>
      </w:r>
      <w:r w:rsidR="00F94397" w:rsidRPr="00CB2F81">
        <w:rPr>
          <w:i/>
          <w:sz w:val="24"/>
          <w:szCs w:val="24"/>
        </w:rPr>
        <w:t>has</w:t>
      </w:r>
      <w:r w:rsidR="00F94397" w:rsidRPr="00CB2F81">
        <w:rPr>
          <w:sz w:val="24"/>
          <w:szCs w:val="24"/>
        </w:rPr>
        <w:t xml:space="preserve"> met her burden of proof in that she established entitlement, based on federal poverty guidelines, to a two-year amortization schedule for her arrearage under Chapter 14 of the Public Utility Code.  H</w:t>
      </w:r>
      <w:r w:rsidR="00AD3B93" w:rsidRPr="00CB2F81">
        <w:rPr>
          <w:sz w:val="24"/>
          <w:szCs w:val="24"/>
        </w:rPr>
        <w:t xml:space="preserve">aving reviewed the prior proceedings, both informal and formal that the Complainant has initiated with the Commission in her dealings with PECO, I </w:t>
      </w:r>
      <w:r w:rsidR="001148DF" w:rsidRPr="00CB2F81">
        <w:rPr>
          <w:sz w:val="24"/>
          <w:szCs w:val="24"/>
        </w:rPr>
        <w:t>cannot</w:t>
      </w:r>
      <w:r w:rsidR="00AD3B93" w:rsidRPr="00CB2F81">
        <w:rPr>
          <w:sz w:val="24"/>
          <w:szCs w:val="24"/>
        </w:rPr>
        <w:t xml:space="preserve"> find that there has ever been a Commission-ordered payment arrangement</w:t>
      </w:r>
      <w:r w:rsidR="00C035E3" w:rsidRPr="00CB2F81">
        <w:rPr>
          <w:sz w:val="24"/>
          <w:szCs w:val="24"/>
        </w:rPr>
        <w:t xml:space="preserve"> between the Complainant and PECO</w:t>
      </w:r>
      <w:r w:rsidR="00AD3B93" w:rsidRPr="00CB2F81">
        <w:rPr>
          <w:sz w:val="24"/>
          <w:szCs w:val="24"/>
        </w:rPr>
        <w:t xml:space="preserve">.  </w:t>
      </w:r>
    </w:p>
    <w:p w:rsidR="007C50FB" w:rsidRPr="00CB2F81" w:rsidRDefault="007C50FB" w:rsidP="00CB2F81">
      <w:pPr>
        <w:spacing w:line="360" w:lineRule="auto"/>
        <w:rPr>
          <w:sz w:val="24"/>
          <w:szCs w:val="24"/>
        </w:rPr>
      </w:pPr>
    </w:p>
    <w:p w:rsidR="00C035E3" w:rsidRPr="00CB2F81" w:rsidRDefault="007C50FB" w:rsidP="00CB2F81">
      <w:pPr>
        <w:spacing w:line="360" w:lineRule="auto"/>
        <w:rPr>
          <w:sz w:val="24"/>
          <w:szCs w:val="24"/>
        </w:rPr>
      </w:pPr>
      <w:r w:rsidRPr="00CB2F81">
        <w:rPr>
          <w:sz w:val="24"/>
          <w:szCs w:val="24"/>
        </w:rPr>
        <w:tab/>
      </w:r>
      <w:r w:rsidRPr="00CB2F81">
        <w:rPr>
          <w:sz w:val="24"/>
          <w:szCs w:val="24"/>
        </w:rPr>
        <w:tab/>
      </w:r>
      <w:r w:rsidR="00C035E3" w:rsidRPr="00CB2F81">
        <w:rPr>
          <w:sz w:val="24"/>
          <w:szCs w:val="24"/>
        </w:rPr>
        <w:t xml:space="preserve">While I am certainly not unsympathetic to the situation with respect to the health issues of the Complainant’s children, a public </w:t>
      </w:r>
      <w:r w:rsidR="00C035E3" w:rsidRPr="00CB2F81">
        <w:rPr>
          <w:rStyle w:val="term1"/>
          <w:b w:val="0"/>
          <w:sz w:val="24"/>
          <w:szCs w:val="24"/>
        </w:rPr>
        <w:t>utility is entitled</w:t>
      </w:r>
      <w:r w:rsidR="00C035E3" w:rsidRPr="00CB2F81">
        <w:rPr>
          <w:b/>
          <w:sz w:val="24"/>
          <w:szCs w:val="24"/>
        </w:rPr>
        <w:t xml:space="preserve"> </w:t>
      </w:r>
      <w:r w:rsidR="00C035E3" w:rsidRPr="00CB2F81">
        <w:rPr>
          <w:sz w:val="24"/>
          <w:szCs w:val="24"/>
        </w:rPr>
        <w:t>to receive</w:t>
      </w:r>
      <w:r w:rsidR="00C035E3" w:rsidRPr="00CB2F81">
        <w:rPr>
          <w:b/>
          <w:sz w:val="24"/>
          <w:szCs w:val="24"/>
        </w:rPr>
        <w:t xml:space="preserve"> </w:t>
      </w:r>
      <w:r w:rsidR="00C035E3" w:rsidRPr="00CB2F81">
        <w:rPr>
          <w:rStyle w:val="term1"/>
          <w:b w:val="0"/>
          <w:sz w:val="24"/>
          <w:szCs w:val="24"/>
        </w:rPr>
        <w:t>payment</w:t>
      </w:r>
      <w:r w:rsidR="00C035E3" w:rsidRPr="00CB2F81">
        <w:rPr>
          <w:sz w:val="24"/>
          <w:szCs w:val="24"/>
        </w:rPr>
        <w:t xml:space="preserve"> for the service </w:t>
      </w:r>
      <w:r w:rsidR="00765A2D" w:rsidRPr="00CB2F81">
        <w:rPr>
          <w:sz w:val="24"/>
          <w:szCs w:val="24"/>
        </w:rPr>
        <w:t xml:space="preserve">it </w:t>
      </w:r>
      <w:r w:rsidR="00C035E3" w:rsidRPr="00CB2F81">
        <w:rPr>
          <w:sz w:val="24"/>
          <w:szCs w:val="24"/>
        </w:rPr>
        <w:t>provide</w:t>
      </w:r>
      <w:r w:rsidR="00765A2D" w:rsidRPr="00CB2F81">
        <w:rPr>
          <w:sz w:val="24"/>
          <w:szCs w:val="24"/>
        </w:rPr>
        <w:t>s</w:t>
      </w:r>
      <w:r w:rsidR="00C035E3" w:rsidRPr="00CB2F81">
        <w:rPr>
          <w:sz w:val="24"/>
          <w:szCs w:val="24"/>
        </w:rPr>
        <w:t xml:space="preserve">. See </w:t>
      </w:r>
      <w:r w:rsidR="00C035E3" w:rsidRPr="00CB2F81">
        <w:rPr>
          <w:i/>
          <w:sz w:val="24"/>
          <w:szCs w:val="24"/>
        </w:rPr>
        <w:t>Scaccia</w:t>
      </w:r>
      <w:r w:rsidR="00C035E3" w:rsidRPr="00CB2F81">
        <w:rPr>
          <w:sz w:val="24"/>
          <w:szCs w:val="24"/>
        </w:rPr>
        <w:t xml:space="preserve">.  In establishing a payment arrangement through this Decision, I caution the Complainant that she must </w:t>
      </w:r>
      <w:r w:rsidR="00B412BE">
        <w:rPr>
          <w:sz w:val="24"/>
          <w:szCs w:val="24"/>
        </w:rPr>
        <w:t xml:space="preserve">put </w:t>
      </w:r>
      <w:r w:rsidR="00C035E3" w:rsidRPr="00CB2F81">
        <w:rPr>
          <w:sz w:val="24"/>
          <w:szCs w:val="24"/>
        </w:rPr>
        <w:t xml:space="preserve">her financial affairs </w:t>
      </w:r>
      <w:r w:rsidR="00B412BE">
        <w:rPr>
          <w:sz w:val="24"/>
          <w:szCs w:val="24"/>
        </w:rPr>
        <w:t xml:space="preserve">in order </w:t>
      </w:r>
      <w:r w:rsidR="00C035E3" w:rsidRPr="00CB2F81">
        <w:rPr>
          <w:sz w:val="24"/>
          <w:szCs w:val="24"/>
        </w:rPr>
        <w:t>to honor this arrangement</w:t>
      </w:r>
      <w:r w:rsidR="008A5651">
        <w:rPr>
          <w:sz w:val="24"/>
          <w:szCs w:val="24"/>
        </w:rPr>
        <w:t xml:space="preserve">.  </w:t>
      </w:r>
      <w:r w:rsidR="00824E5C" w:rsidRPr="00CB2F81">
        <w:rPr>
          <w:sz w:val="24"/>
          <w:szCs w:val="24"/>
        </w:rPr>
        <w:t>Failure to do so may result</w:t>
      </w:r>
      <w:r w:rsidRPr="00CB2F81">
        <w:rPr>
          <w:sz w:val="24"/>
          <w:szCs w:val="24"/>
        </w:rPr>
        <w:t>, once again,</w:t>
      </w:r>
      <w:r w:rsidR="00824E5C" w:rsidRPr="00CB2F81">
        <w:rPr>
          <w:sz w:val="24"/>
          <w:szCs w:val="24"/>
        </w:rPr>
        <w:t xml:space="preserve"> in the termination of her electric service.</w:t>
      </w:r>
    </w:p>
    <w:p w:rsidR="00C035E3" w:rsidRPr="00CB2F81" w:rsidRDefault="00C035E3" w:rsidP="00CB2F81">
      <w:pPr>
        <w:spacing w:line="360" w:lineRule="auto"/>
        <w:rPr>
          <w:sz w:val="24"/>
          <w:szCs w:val="24"/>
        </w:rPr>
      </w:pPr>
    </w:p>
    <w:p w:rsidR="006100DB" w:rsidRPr="00CB2F81" w:rsidRDefault="00CA6AFD" w:rsidP="00CB2F81">
      <w:pPr>
        <w:spacing w:line="360" w:lineRule="auto"/>
        <w:rPr>
          <w:sz w:val="24"/>
          <w:szCs w:val="24"/>
        </w:rPr>
      </w:pPr>
      <w:r w:rsidRPr="00CB2F81">
        <w:rPr>
          <w:sz w:val="24"/>
          <w:szCs w:val="24"/>
        </w:rPr>
        <w:tab/>
      </w:r>
      <w:r w:rsidRPr="00CB2F81">
        <w:rPr>
          <w:sz w:val="24"/>
          <w:szCs w:val="24"/>
        </w:rPr>
        <w:tab/>
        <w:t xml:space="preserve">Using 2010 U.S. Department of Health and Human Services Poverty Guidelines, as this case was filed in 2010, the Complainant’s household income qualifies as a Level 2 income, which income is greater than 150% but less than 250% of the 2010 Federal Poverty Income Guidelines, for a four-person household.  </w:t>
      </w:r>
      <w:r w:rsidR="009D408B" w:rsidRPr="00CB2F81">
        <w:rPr>
          <w:sz w:val="24"/>
          <w:szCs w:val="24"/>
        </w:rPr>
        <w:t>The 2010 Guide</w:t>
      </w:r>
      <w:r w:rsidR="0089696F" w:rsidRPr="00CB2F81">
        <w:rPr>
          <w:sz w:val="24"/>
          <w:szCs w:val="24"/>
        </w:rPr>
        <w:t>l</w:t>
      </w:r>
      <w:r w:rsidR="009D408B" w:rsidRPr="00CB2F81">
        <w:rPr>
          <w:sz w:val="24"/>
          <w:szCs w:val="24"/>
        </w:rPr>
        <w:t>ine for a family of four was $</w:t>
      </w:r>
      <w:r w:rsidR="0089696F" w:rsidRPr="00CB2F81">
        <w:rPr>
          <w:sz w:val="24"/>
          <w:szCs w:val="24"/>
        </w:rPr>
        <w:t xml:space="preserve">22,050.  </w:t>
      </w:r>
      <w:r w:rsidRPr="00CB2F81">
        <w:rPr>
          <w:sz w:val="24"/>
          <w:szCs w:val="24"/>
        </w:rPr>
        <w:t>Pursuant to 66 Pa. C.S.A. § 1405, the length of time for a customer to resolve an unpaid balance on an account subject to a payment agreement entered into by a public utility and a customer cannot exceed certain time limits, depending upon the gross monthly income for the household.</w:t>
      </w:r>
      <w:r w:rsidR="007F62E7" w:rsidRPr="00CB2F81">
        <w:rPr>
          <w:sz w:val="24"/>
          <w:szCs w:val="24"/>
        </w:rPr>
        <w:t xml:space="preserve">  </w:t>
      </w:r>
      <w:r w:rsidR="006100DB" w:rsidRPr="00CB2F81">
        <w:rPr>
          <w:sz w:val="24"/>
          <w:szCs w:val="24"/>
        </w:rPr>
        <w:t xml:space="preserve">Section 1405 of the Public Utility Code regarding payment arrangement </w:t>
      </w:r>
      <w:r w:rsidR="007F62E7" w:rsidRPr="00CB2F81">
        <w:rPr>
          <w:sz w:val="24"/>
          <w:szCs w:val="24"/>
        </w:rPr>
        <w:t>states</w:t>
      </w:r>
      <w:r w:rsidR="006100DB" w:rsidRPr="00CB2F81">
        <w:rPr>
          <w:sz w:val="24"/>
          <w:szCs w:val="24"/>
        </w:rPr>
        <w:t xml:space="preserve"> in pertinent part:</w:t>
      </w:r>
    </w:p>
    <w:p w:rsidR="006100DB" w:rsidRPr="00CB2F81" w:rsidRDefault="006100DB" w:rsidP="00BA768F">
      <w:pPr>
        <w:ind w:left="1440" w:right="1440"/>
        <w:rPr>
          <w:sz w:val="24"/>
          <w:szCs w:val="24"/>
        </w:rPr>
      </w:pPr>
      <w:r w:rsidRPr="00CB2F81">
        <w:rPr>
          <w:sz w:val="24"/>
          <w:szCs w:val="24"/>
        </w:rPr>
        <w:br/>
      </w:r>
      <w:r w:rsidRPr="00CB2F81">
        <w:rPr>
          <w:sz w:val="24"/>
          <w:szCs w:val="24"/>
        </w:rPr>
        <w:br/>
        <w:t>(b) LENGTH OF PAYMENT AGREEMENTS-- The length of time for a customer to resolve an unpaid balance on an account that is subject to a payment agreement that is investigated by the commission and is entered into by a public utility and a customer shall not extend beyond</w:t>
      </w:r>
      <w:proofErr w:type="gramStart"/>
      <w:r w:rsidRPr="00CB2F81">
        <w:rPr>
          <w:sz w:val="24"/>
          <w:szCs w:val="24"/>
        </w:rPr>
        <w:t>:</w:t>
      </w:r>
      <w:proofErr w:type="gramEnd"/>
      <w:r w:rsidRPr="00CB2F81">
        <w:rPr>
          <w:sz w:val="24"/>
          <w:szCs w:val="24"/>
        </w:rPr>
        <w:br/>
      </w:r>
      <w:r w:rsidRPr="00CB2F81">
        <w:rPr>
          <w:sz w:val="24"/>
          <w:szCs w:val="24"/>
        </w:rPr>
        <w:lastRenderedPageBreak/>
        <w:br/>
        <w:t>(1) Five years for customers with a gross monthly household income level not exceeding 150% of the Federal poverty level.</w:t>
      </w:r>
      <w:r w:rsidRPr="00CB2F81">
        <w:rPr>
          <w:sz w:val="24"/>
          <w:szCs w:val="24"/>
        </w:rPr>
        <w:br/>
      </w:r>
      <w:r w:rsidRPr="00CB2F81">
        <w:rPr>
          <w:sz w:val="24"/>
          <w:szCs w:val="24"/>
        </w:rPr>
        <w:br/>
        <w:t>(2) Two years for customers with a gross monthly household income level exceeding 150% and not more than 250% of the Federal poverty level.</w:t>
      </w:r>
      <w:r w:rsidRPr="00CB2F81">
        <w:rPr>
          <w:sz w:val="24"/>
          <w:szCs w:val="24"/>
        </w:rPr>
        <w:br/>
      </w:r>
      <w:r w:rsidRPr="00CB2F81">
        <w:rPr>
          <w:sz w:val="24"/>
          <w:szCs w:val="24"/>
        </w:rPr>
        <w:br/>
        <w:t>(3) One year for customers with a gross monthly household income level exceeding 250% of the Federal poverty level and not more than 300% of the Federal poverty level.</w:t>
      </w:r>
      <w:r w:rsidRPr="00CB2F81">
        <w:rPr>
          <w:sz w:val="24"/>
          <w:szCs w:val="24"/>
        </w:rPr>
        <w:br/>
      </w:r>
      <w:r w:rsidRPr="00CB2F81">
        <w:rPr>
          <w:sz w:val="24"/>
          <w:szCs w:val="24"/>
        </w:rPr>
        <w:br/>
        <w:t>(4) Six months for customers with a gross monthly household income level exceeding 300% of   the Federal poverty level.</w:t>
      </w:r>
      <w:r w:rsidRPr="00CB2F81">
        <w:rPr>
          <w:sz w:val="24"/>
          <w:szCs w:val="24"/>
        </w:rPr>
        <w:br/>
      </w:r>
      <w:r w:rsidRPr="00CB2F81">
        <w:rPr>
          <w:sz w:val="24"/>
          <w:szCs w:val="24"/>
        </w:rPr>
        <w:b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6100DB" w:rsidRPr="00CB2F81" w:rsidRDefault="006100DB" w:rsidP="00CB2F81">
      <w:pPr>
        <w:ind w:hanging="90"/>
        <w:rPr>
          <w:sz w:val="24"/>
          <w:szCs w:val="24"/>
        </w:rPr>
      </w:pPr>
      <w:r w:rsidRPr="00CB2F81">
        <w:rPr>
          <w:sz w:val="24"/>
          <w:szCs w:val="24"/>
        </w:rPr>
        <w:br/>
        <w:t> </w:t>
      </w:r>
      <w:r w:rsidRPr="00CB2F81">
        <w:rPr>
          <w:sz w:val="24"/>
          <w:szCs w:val="24"/>
        </w:rPr>
        <w:br/>
      </w:r>
      <w:proofErr w:type="gramStart"/>
      <w:r w:rsidRPr="00CB2F81">
        <w:rPr>
          <w:sz w:val="24"/>
          <w:szCs w:val="24"/>
        </w:rPr>
        <w:t>66 Pa. C.S. § 1405 (b) and (d).</w:t>
      </w:r>
      <w:proofErr w:type="gramEnd"/>
    </w:p>
    <w:p w:rsidR="006100DB" w:rsidRPr="00CB2F81" w:rsidRDefault="006100DB" w:rsidP="00CB2F81">
      <w:pPr>
        <w:rPr>
          <w:sz w:val="24"/>
          <w:szCs w:val="24"/>
        </w:rPr>
      </w:pPr>
    </w:p>
    <w:p w:rsidR="006100DB" w:rsidRPr="00CB2F81" w:rsidRDefault="006100DB" w:rsidP="00CB2F81">
      <w:pPr>
        <w:rPr>
          <w:sz w:val="24"/>
          <w:szCs w:val="24"/>
        </w:rPr>
      </w:pPr>
    </w:p>
    <w:p w:rsidR="00117920" w:rsidRDefault="006100DB" w:rsidP="00CB2F81">
      <w:pPr>
        <w:spacing w:line="360" w:lineRule="auto"/>
        <w:rPr>
          <w:sz w:val="24"/>
          <w:szCs w:val="24"/>
        </w:rPr>
      </w:pPr>
      <w:r w:rsidRPr="00CB2F81">
        <w:rPr>
          <w:sz w:val="24"/>
          <w:szCs w:val="24"/>
        </w:rPr>
        <w:tab/>
      </w:r>
      <w:r w:rsidRPr="00CB2F81">
        <w:rPr>
          <w:sz w:val="24"/>
          <w:szCs w:val="24"/>
        </w:rPr>
        <w:tab/>
      </w:r>
      <w:r w:rsidR="00680F45" w:rsidRPr="00CB2F81">
        <w:rPr>
          <w:sz w:val="24"/>
          <w:szCs w:val="24"/>
        </w:rPr>
        <w:t xml:space="preserve">As a legislative creation, the Commission has only those powers found expressed words of its enabling statute or by strong and necessary implication when required for its expressed powers.  </w:t>
      </w:r>
      <w:proofErr w:type="gramStart"/>
      <w:r w:rsidR="00680F45" w:rsidRPr="00CB2F81">
        <w:rPr>
          <w:i/>
          <w:sz w:val="24"/>
          <w:szCs w:val="24"/>
        </w:rPr>
        <w:t>Fairview Water Company v. Pa Public Utility Comm'n</w:t>
      </w:r>
      <w:r w:rsidR="00680F45" w:rsidRPr="00CB2F81">
        <w:rPr>
          <w:sz w:val="24"/>
          <w:szCs w:val="24"/>
        </w:rPr>
        <w:t>, 509 Pa. 384, 502 A.2d 162 (1985).</w:t>
      </w:r>
      <w:proofErr w:type="gramEnd"/>
      <w:r w:rsidR="00680F45" w:rsidRPr="00CB2F81">
        <w:rPr>
          <w:sz w:val="24"/>
          <w:szCs w:val="24"/>
        </w:rPr>
        <w:t xml:space="preserve">  </w:t>
      </w:r>
      <w:r w:rsidRPr="00CB2F81">
        <w:rPr>
          <w:sz w:val="24"/>
          <w:szCs w:val="24"/>
        </w:rPr>
        <w:t xml:space="preserve">In the present matter, </w:t>
      </w:r>
      <w:r w:rsidR="001F3872" w:rsidRPr="00CB2F81">
        <w:rPr>
          <w:sz w:val="24"/>
          <w:szCs w:val="24"/>
        </w:rPr>
        <w:t>t</w:t>
      </w:r>
      <w:r w:rsidRPr="00CB2F81">
        <w:rPr>
          <w:sz w:val="24"/>
          <w:szCs w:val="24"/>
        </w:rPr>
        <w:t>he Commission does not have the authority to provide a payment arrangement different from what the Responsible Utility Customer Protection Act mandates at 66 Pa. C.S. § 1405(b)</w:t>
      </w:r>
      <w:r w:rsidR="00027324" w:rsidRPr="00CB2F81">
        <w:rPr>
          <w:sz w:val="24"/>
          <w:szCs w:val="24"/>
        </w:rPr>
        <w:t>(2)</w:t>
      </w:r>
      <w:r w:rsidRPr="00CB2F81">
        <w:rPr>
          <w:sz w:val="24"/>
          <w:szCs w:val="24"/>
        </w:rPr>
        <w:t xml:space="preserve">.  </w:t>
      </w:r>
      <w:r w:rsidR="008C7FEC" w:rsidRPr="00CB2F81">
        <w:rPr>
          <w:sz w:val="24"/>
          <w:szCs w:val="24"/>
        </w:rPr>
        <w:t xml:space="preserve">When a customer's gross monthly household income level exceeds 150% but is less than 250% of the Federal poverty level, </w:t>
      </w:r>
      <w:r w:rsidRPr="00CB2F81">
        <w:rPr>
          <w:sz w:val="24"/>
          <w:szCs w:val="24"/>
        </w:rPr>
        <w:t xml:space="preserve">as is the case here, </w:t>
      </w:r>
      <w:proofErr w:type="gramStart"/>
      <w:r w:rsidR="008C7FEC" w:rsidRPr="00CB2F81">
        <w:rPr>
          <w:sz w:val="24"/>
          <w:szCs w:val="24"/>
        </w:rPr>
        <w:t>then</w:t>
      </w:r>
      <w:proofErr w:type="gramEnd"/>
      <w:r w:rsidR="008C7FEC" w:rsidRPr="00CB2F81">
        <w:rPr>
          <w:sz w:val="24"/>
          <w:szCs w:val="24"/>
        </w:rPr>
        <w:t xml:space="preserve"> the customer has up to two years in which to pay off the arrears on the account.</w:t>
      </w:r>
      <w:r w:rsidR="00B86044" w:rsidRPr="00CB2F81">
        <w:rPr>
          <w:rStyle w:val="FootnoteReference"/>
          <w:sz w:val="24"/>
          <w:szCs w:val="24"/>
        </w:rPr>
        <w:footnoteReference w:id="10"/>
      </w:r>
    </w:p>
    <w:p w:rsidR="008A5651" w:rsidRPr="00CB2F81" w:rsidRDefault="008A5651" w:rsidP="00CB2F81">
      <w:pPr>
        <w:spacing w:line="360" w:lineRule="auto"/>
        <w:rPr>
          <w:sz w:val="24"/>
          <w:szCs w:val="24"/>
        </w:rPr>
      </w:pPr>
    </w:p>
    <w:p w:rsidR="00027324" w:rsidRPr="00CB2F81" w:rsidRDefault="00027324" w:rsidP="00CB2F81">
      <w:pPr>
        <w:spacing w:line="360" w:lineRule="auto"/>
        <w:rPr>
          <w:sz w:val="24"/>
          <w:szCs w:val="24"/>
        </w:rPr>
      </w:pPr>
    </w:p>
    <w:p w:rsidR="00C256ED" w:rsidRPr="00CB2F81" w:rsidRDefault="00C256ED" w:rsidP="00CB2F81">
      <w:pPr>
        <w:spacing w:line="360" w:lineRule="auto"/>
        <w:jc w:val="center"/>
        <w:rPr>
          <w:sz w:val="24"/>
          <w:szCs w:val="24"/>
          <w:u w:val="single"/>
        </w:rPr>
      </w:pPr>
      <w:r w:rsidRPr="00CB2F81">
        <w:rPr>
          <w:sz w:val="24"/>
          <w:szCs w:val="24"/>
          <w:u w:val="single"/>
        </w:rPr>
        <w:lastRenderedPageBreak/>
        <w:t>CONCLUSIONS OF LAW</w:t>
      </w:r>
    </w:p>
    <w:p w:rsidR="00C256ED" w:rsidRPr="00CB2F81" w:rsidRDefault="00C256ED" w:rsidP="00CB2F81">
      <w:pPr>
        <w:spacing w:line="360" w:lineRule="auto"/>
        <w:jc w:val="center"/>
        <w:rPr>
          <w:sz w:val="24"/>
          <w:szCs w:val="24"/>
          <w:u w:val="single"/>
        </w:rPr>
      </w:pPr>
    </w:p>
    <w:p w:rsidR="00991E54" w:rsidRPr="00CB2F81" w:rsidRDefault="00C256ED" w:rsidP="00CB2F81">
      <w:pPr>
        <w:spacing w:line="360" w:lineRule="auto"/>
        <w:rPr>
          <w:sz w:val="24"/>
          <w:szCs w:val="24"/>
        </w:rPr>
      </w:pPr>
      <w:r w:rsidRPr="00CB2F81">
        <w:rPr>
          <w:sz w:val="24"/>
          <w:szCs w:val="24"/>
        </w:rPr>
        <w:tab/>
      </w:r>
      <w:r w:rsidRPr="00CB2F81">
        <w:rPr>
          <w:sz w:val="24"/>
          <w:szCs w:val="24"/>
        </w:rPr>
        <w:tab/>
      </w:r>
      <w:r w:rsidR="00B11423" w:rsidRPr="00CB2F81">
        <w:rPr>
          <w:sz w:val="24"/>
          <w:szCs w:val="24"/>
        </w:rPr>
        <w:t xml:space="preserve">1. </w:t>
      </w:r>
      <w:r w:rsidR="00B11423" w:rsidRPr="00CB2F81">
        <w:rPr>
          <w:sz w:val="24"/>
          <w:szCs w:val="24"/>
        </w:rPr>
        <w:tab/>
        <w:t xml:space="preserve">The Commission has jurisdiction over the parties and the subject matter of this proceeding. </w:t>
      </w:r>
      <w:proofErr w:type="gramStart"/>
      <w:r w:rsidR="00B11423" w:rsidRPr="00CB2F81">
        <w:rPr>
          <w:sz w:val="24"/>
          <w:szCs w:val="24"/>
        </w:rPr>
        <w:t>66 Pa. C.S.A. § 701</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2.</w:t>
      </w:r>
      <w:proofErr w:type="gramEnd"/>
      <w:r w:rsidR="00B11423" w:rsidRPr="00CB2F81">
        <w:rPr>
          <w:sz w:val="24"/>
          <w:szCs w:val="24"/>
        </w:rPr>
        <w:t xml:space="preserve"> </w:t>
      </w:r>
      <w:r w:rsidR="00B11423" w:rsidRPr="00CB2F81">
        <w:rPr>
          <w:sz w:val="24"/>
          <w:szCs w:val="24"/>
        </w:rPr>
        <w:tab/>
        <w:t>Pursuant to 66 Pa. C.S.A. § 332(a), the burden of proof in this proceeding is on the Complainant.</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3.</w:t>
      </w:r>
      <w:r w:rsidR="00B11423" w:rsidRPr="00CB2F81">
        <w:rPr>
          <w:sz w:val="24"/>
          <w:szCs w:val="24"/>
        </w:rPr>
        <w:tab/>
        <w:t xml:space="preserve"> To establish a sufficient case and satisfy the burden of proof, Complainant must show that the Respondent public utility is responsible or accountable for the problem</w:t>
      </w:r>
      <w:r w:rsidR="00D32AB9" w:rsidRPr="00CB2F81">
        <w:rPr>
          <w:sz w:val="24"/>
          <w:szCs w:val="24"/>
        </w:rPr>
        <w:t>s</w:t>
      </w:r>
      <w:r w:rsidR="00B11423" w:rsidRPr="00CB2F81">
        <w:rPr>
          <w:sz w:val="24"/>
          <w:szCs w:val="24"/>
        </w:rPr>
        <w:t xml:space="preserve"> described in the Complaint.</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 xml:space="preserve">4. </w:t>
      </w:r>
      <w:r w:rsidR="00B11423" w:rsidRPr="00CB2F81">
        <w:rPr>
          <w:sz w:val="24"/>
          <w:szCs w:val="24"/>
        </w:rPr>
        <w:tab/>
        <w:t>A showing that the Respondent public utility is responsible or accountable for the problem</w:t>
      </w:r>
      <w:r w:rsidR="00D32AB9" w:rsidRPr="00CB2F81">
        <w:rPr>
          <w:sz w:val="24"/>
          <w:szCs w:val="24"/>
        </w:rPr>
        <w:t>s</w:t>
      </w:r>
      <w:r w:rsidR="00B11423" w:rsidRPr="00CB2F81">
        <w:rPr>
          <w:sz w:val="24"/>
          <w:szCs w:val="24"/>
        </w:rPr>
        <w:t xml:space="preserve"> described in the Complaint must be by a preponderance of the evidence.</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 xml:space="preserve">5. </w:t>
      </w:r>
      <w:r w:rsidR="00B11423" w:rsidRPr="00CB2F81">
        <w:rPr>
          <w:sz w:val="24"/>
          <w:szCs w:val="24"/>
        </w:rPr>
        <w:tab/>
        <w:t>A preponderance of the evidence is accomplished by presenting evidence more convincing, by even the smallest amount, than that presented by the other party.</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 xml:space="preserve">6. </w:t>
      </w:r>
      <w:r w:rsidR="00B11423" w:rsidRPr="00CB2F81">
        <w:rPr>
          <w:sz w:val="24"/>
          <w:szCs w:val="24"/>
        </w:rPr>
        <w:tab/>
        <w:t>Any finding of fact necessary to support the Commission's adjudication must be based upon substantial evidence.</w:t>
      </w:r>
      <w:r w:rsidR="00B11423" w:rsidRPr="00CB2F81">
        <w:rPr>
          <w:sz w:val="24"/>
          <w:szCs w:val="24"/>
        </w:rPr>
        <w:br/>
      </w:r>
      <w:r w:rsidR="00B11423" w:rsidRPr="00CB2F81">
        <w:rPr>
          <w:sz w:val="24"/>
          <w:szCs w:val="24"/>
        </w:rPr>
        <w:br/>
      </w:r>
      <w:r w:rsidR="00B11423" w:rsidRPr="00CB2F81">
        <w:rPr>
          <w:sz w:val="24"/>
          <w:szCs w:val="24"/>
        </w:rPr>
        <w:tab/>
      </w:r>
      <w:r w:rsidR="00B11423" w:rsidRPr="00CB2F81">
        <w:rPr>
          <w:sz w:val="24"/>
          <w:szCs w:val="24"/>
        </w:rPr>
        <w:tab/>
        <w:t xml:space="preserve">7. </w:t>
      </w:r>
      <w:r w:rsidR="00B11423" w:rsidRPr="00CB2F81">
        <w:rPr>
          <w:sz w:val="24"/>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r w:rsidR="00B11423" w:rsidRPr="00CB2F81">
        <w:rPr>
          <w:sz w:val="24"/>
          <w:szCs w:val="24"/>
        </w:rPr>
        <w:br/>
      </w:r>
      <w:r w:rsidR="00FE317F" w:rsidRPr="00CB2F81">
        <w:rPr>
          <w:sz w:val="24"/>
          <w:szCs w:val="24"/>
        </w:rPr>
        <w:br/>
      </w:r>
      <w:r w:rsidRPr="00CB2F81">
        <w:rPr>
          <w:sz w:val="24"/>
          <w:szCs w:val="24"/>
        </w:rPr>
        <w:tab/>
      </w:r>
      <w:r w:rsidRPr="00CB2F81">
        <w:rPr>
          <w:sz w:val="24"/>
          <w:szCs w:val="24"/>
        </w:rPr>
        <w:tab/>
      </w:r>
      <w:r w:rsidR="00B11423" w:rsidRPr="00CB2F81">
        <w:rPr>
          <w:sz w:val="24"/>
          <w:szCs w:val="24"/>
        </w:rPr>
        <w:t>8</w:t>
      </w:r>
      <w:r w:rsidR="00FE317F" w:rsidRPr="00CB2F81">
        <w:rPr>
          <w:sz w:val="24"/>
          <w:szCs w:val="24"/>
        </w:rPr>
        <w:t xml:space="preserve">. </w:t>
      </w:r>
      <w:r w:rsidRPr="00CB2F81">
        <w:rPr>
          <w:sz w:val="24"/>
          <w:szCs w:val="24"/>
        </w:rPr>
        <w:tab/>
      </w:r>
      <w:r w:rsidR="00700E2E" w:rsidRPr="00CB2F81">
        <w:rPr>
          <w:sz w:val="24"/>
          <w:szCs w:val="24"/>
        </w:rPr>
        <w:t xml:space="preserve">The </w:t>
      </w:r>
      <w:r w:rsidR="00FE317F" w:rsidRPr="00CB2F81">
        <w:rPr>
          <w:sz w:val="24"/>
          <w:szCs w:val="24"/>
        </w:rPr>
        <w:t>Complainant has failed to meet her burden of proving she is entitled to the relief she seeks</w:t>
      </w:r>
      <w:r w:rsidR="00991E54" w:rsidRPr="00CB2F81">
        <w:rPr>
          <w:sz w:val="24"/>
          <w:szCs w:val="24"/>
        </w:rPr>
        <w:t xml:space="preserve"> in the form of a reduction in electric rates</w:t>
      </w:r>
      <w:r w:rsidR="00FE317F" w:rsidRPr="00CB2F81">
        <w:rPr>
          <w:sz w:val="24"/>
          <w:szCs w:val="24"/>
        </w:rPr>
        <w:t xml:space="preserve">. </w:t>
      </w:r>
      <w:proofErr w:type="gramStart"/>
      <w:r w:rsidR="00FE317F" w:rsidRPr="00CB2F81">
        <w:rPr>
          <w:sz w:val="24"/>
          <w:szCs w:val="24"/>
        </w:rPr>
        <w:t>66 Pa. C.S.A. § 332(a)</w:t>
      </w:r>
      <w:r w:rsidRPr="00CB2F81">
        <w:rPr>
          <w:sz w:val="24"/>
          <w:szCs w:val="24"/>
        </w:rPr>
        <w:t>.</w:t>
      </w:r>
      <w:proofErr w:type="gramEnd"/>
    </w:p>
    <w:p w:rsidR="00700E2E" w:rsidRPr="00CB2F81" w:rsidRDefault="00700E2E" w:rsidP="00CB2F81">
      <w:pPr>
        <w:spacing w:line="360" w:lineRule="auto"/>
        <w:rPr>
          <w:sz w:val="24"/>
          <w:szCs w:val="24"/>
        </w:rPr>
      </w:pPr>
    </w:p>
    <w:p w:rsidR="00700E2E" w:rsidRPr="00CB2F81" w:rsidRDefault="00700E2E" w:rsidP="00CB2F81">
      <w:pPr>
        <w:spacing w:line="360" w:lineRule="auto"/>
        <w:rPr>
          <w:sz w:val="24"/>
          <w:szCs w:val="24"/>
        </w:rPr>
      </w:pPr>
      <w:r w:rsidRPr="00CB2F81">
        <w:rPr>
          <w:sz w:val="24"/>
          <w:szCs w:val="24"/>
        </w:rPr>
        <w:tab/>
      </w:r>
      <w:r w:rsidRPr="00CB2F81">
        <w:rPr>
          <w:sz w:val="24"/>
          <w:szCs w:val="24"/>
        </w:rPr>
        <w:tab/>
      </w:r>
      <w:r w:rsidR="00B11423" w:rsidRPr="00CB2F81">
        <w:rPr>
          <w:sz w:val="24"/>
          <w:szCs w:val="24"/>
        </w:rPr>
        <w:t>9</w:t>
      </w:r>
      <w:r w:rsidRPr="00CB2F81">
        <w:rPr>
          <w:sz w:val="24"/>
          <w:szCs w:val="24"/>
        </w:rPr>
        <w:t>.</w:t>
      </w:r>
      <w:r w:rsidRPr="00CB2F81">
        <w:rPr>
          <w:sz w:val="24"/>
          <w:szCs w:val="24"/>
        </w:rPr>
        <w:tab/>
        <w:t>The Complainant has failed to meet her burden of proving</w:t>
      </w:r>
      <w:r w:rsidR="007F1B8E" w:rsidRPr="00CB2F81">
        <w:rPr>
          <w:sz w:val="24"/>
          <w:szCs w:val="24"/>
        </w:rPr>
        <w:t xml:space="preserve"> that </w:t>
      </w:r>
      <w:r w:rsidRPr="00CB2F81">
        <w:rPr>
          <w:sz w:val="24"/>
          <w:szCs w:val="24"/>
        </w:rPr>
        <w:t xml:space="preserve">PECO Energy Company has </w:t>
      </w:r>
      <w:r w:rsidR="007F1B8E" w:rsidRPr="00CB2F81">
        <w:rPr>
          <w:sz w:val="24"/>
          <w:szCs w:val="24"/>
        </w:rPr>
        <w:t xml:space="preserve">been “uncooperative,” or has </w:t>
      </w:r>
      <w:r w:rsidRPr="00CB2F81">
        <w:rPr>
          <w:sz w:val="24"/>
          <w:szCs w:val="24"/>
        </w:rPr>
        <w:t xml:space="preserve">violated any provision of its lawfully filed </w:t>
      </w:r>
      <w:r w:rsidRPr="00CB2F81">
        <w:rPr>
          <w:sz w:val="24"/>
          <w:szCs w:val="24"/>
        </w:rPr>
        <w:lastRenderedPageBreak/>
        <w:t xml:space="preserve">tariff, of the Pennsylvania Public Utility Code or of the rules and regulations of the Commission. </w:t>
      </w:r>
      <w:proofErr w:type="gramStart"/>
      <w:r w:rsidRPr="00CB2F81">
        <w:rPr>
          <w:sz w:val="24"/>
          <w:szCs w:val="24"/>
        </w:rPr>
        <w:t>66 Pa. C.S.A. § 332(a).</w:t>
      </w:r>
      <w:proofErr w:type="gramEnd"/>
    </w:p>
    <w:p w:rsidR="007F1B8E" w:rsidRPr="00CB2F81" w:rsidRDefault="007F1B8E" w:rsidP="00CB2F81">
      <w:pPr>
        <w:spacing w:line="360" w:lineRule="auto"/>
        <w:rPr>
          <w:sz w:val="24"/>
          <w:szCs w:val="24"/>
        </w:rPr>
      </w:pPr>
    </w:p>
    <w:p w:rsidR="007F1B8E" w:rsidRPr="00CB2F81" w:rsidRDefault="007F1B8E" w:rsidP="00CB2F81">
      <w:pPr>
        <w:spacing w:line="360" w:lineRule="auto"/>
        <w:rPr>
          <w:sz w:val="24"/>
          <w:szCs w:val="24"/>
        </w:rPr>
      </w:pPr>
      <w:r w:rsidRPr="00CB2F81">
        <w:rPr>
          <w:sz w:val="24"/>
          <w:szCs w:val="24"/>
        </w:rPr>
        <w:tab/>
      </w:r>
      <w:r w:rsidRPr="00CB2F81">
        <w:rPr>
          <w:sz w:val="24"/>
          <w:szCs w:val="24"/>
        </w:rPr>
        <w:tab/>
        <w:t>10.</w:t>
      </w:r>
      <w:r w:rsidRPr="00CB2F81">
        <w:rPr>
          <w:sz w:val="24"/>
          <w:szCs w:val="24"/>
        </w:rPr>
        <w:tab/>
        <w:t xml:space="preserve">The Complainant has failed to meet her burden of proving that her electric usage is not accurately reflected in her bills, that she is being over-billed, that her electric meter is defective, </w:t>
      </w:r>
      <w:r w:rsidR="003B5D10" w:rsidRPr="00CB2F81">
        <w:rPr>
          <w:sz w:val="24"/>
          <w:szCs w:val="24"/>
        </w:rPr>
        <w:t xml:space="preserve">or that the quality of service rendered by </w:t>
      </w:r>
      <w:r w:rsidRPr="00CB2F81">
        <w:rPr>
          <w:sz w:val="24"/>
          <w:szCs w:val="24"/>
        </w:rPr>
        <w:t xml:space="preserve">PECO Energy Company has </w:t>
      </w:r>
      <w:r w:rsidR="003B5D10" w:rsidRPr="00CB2F81">
        <w:rPr>
          <w:sz w:val="24"/>
          <w:szCs w:val="24"/>
        </w:rPr>
        <w:t xml:space="preserve">in any way </w:t>
      </w:r>
      <w:r w:rsidRPr="00CB2F81">
        <w:rPr>
          <w:sz w:val="24"/>
          <w:szCs w:val="24"/>
        </w:rPr>
        <w:t xml:space="preserve">violated any provision of its lawfully filed tariff, of the Pennsylvania Public Utility Code or of the rules and regulations of the Commission. </w:t>
      </w:r>
      <w:proofErr w:type="gramStart"/>
      <w:r w:rsidRPr="00CB2F81">
        <w:rPr>
          <w:sz w:val="24"/>
          <w:szCs w:val="24"/>
        </w:rPr>
        <w:t>66 Pa. C.S.A. § 332(a).</w:t>
      </w:r>
      <w:proofErr w:type="gramEnd"/>
    </w:p>
    <w:p w:rsidR="007F1B8E" w:rsidRPr="00CB2F81" w:rsidRDefault="007F1B8E" w:rsidP="00CB2F81">
      <w:pPr>
        <w:spacing w:line="360" w:lineRule="auto"/>
        <w:rPr>
          <w:sz w:val="24"/>
          <w:szCs w:val="24"/>
        </w:rPr>
      </w:pPr>
    </w:p>
    <w:p w:rsidR="00B11423" w:rsidRPr="00CB2F81" w:rsidRDefault="00B11423" w:rsidP="00CB2F81">
      <w:pPr>
        <w:spacing w:line="360" w:lineRule="auto"/>
        <w:rPr>
          <w:sz w:val="24"/>
          <w:szCs w:val="24"/>
        </w:rPr>
      </w:pPr>
      <w:r w:rsidRPr="00CB2F81">
        <w:rPr>
          <w:sz w:val="24"/>
          <w:szCs w:val="24"/>
        </w:rPr>
        <w:tab/>
      </w:r>
      <w:r w:rsidRPr="00CB2F81">
        <w:rPr>
          <w:sz w:val="24"/>
          <w:szCs w:val="24"/>
        </w:rPr>
        <w:tab/>
        <w:t>1</w:t>
      </w:r>
      <w:r w:rsidR="003B5D10" w:rsidRPr="00CB2F81">
        <w:rPr>
          <w:sz w:val="24"/>
          <w:szCs w:val="24"/>
        </w:rPr>
        <w:t>1</w:t>
      </w:r>
      <w:r w:rsidRPr="00CB2F81">
        <w:rPr>
          <w:sz w:val="24"/>
          <w:szCs w:val="24"/>
        </w:rPr>
        <w:t xml:space="preserve">. </w:t>
      </w:r>
      <w:r w:rsidRPr="00CB2F81">
        <w:rPr>
          <w:sz w:val="24"/>
          <w:szCs w:val="24"/>
        </w:rPr>
        <w:tab/>
        <w:t xml:space="preserve">The Commission is authorized to establish payment agreements between a public utility, customers and applicants within the limits established in Chapter 14 of the Pennsylvania Public Utility Code. </w:t>
      </w:r>
      <w:proofErr w:type="gramStart"/>
      <w:r w:rsidRPr="00CB2F81">
        <w:rPr>
          <w:sz w:val="24"/>
          <w:szCs w:val="24"/>
        </w:rPr>
        <w:t>66 Pa.C.S.A § 1405.</w:t>
      </w:r>
      <w:proofErr w:type="gramEnd"/>
      <w:r w:rsidRPr="00CB2F81">
        <w:rPr>
          <w:sz w:val="24"/>
          <w:szCs w:val="24"/>
        </w:rPr>
        <w:br/>
      </w:r>
    </w:p>
    <w:p w:rsidR="005B7F01" w:rsidRPr="00CB2F81" w:rsidRDefault="00991E54" w:rsidP="00CB2F81">
      <w:pPr>
        <w:spacing w:line="360" w:lineRule="auto"/>
        <w:rPr>
          <w:sz w:val="24"/>
          <w:szCs w:val="24"/>
        </w:rPr>
      </w:pPr>
      <w:r w:rsidRPr="00CB2F81">
        <w:rPr>
          <w:sz w:val="24"/>
          <w:szCs w:val="24"/>
        </w:rPr>
        <w:tab/>
      </w:r>
      <w:r w:rsidRPr="00CB2F81">
        <w:rPr>
          <w:sz w:val="24"/>
          <w:szCs w:val="24"/>
        </w:rPr>
        <w:tab/>
      </w:r>
      <w:r w:rsidR="00B11423" w:rsidRPr="00CB2F81">
        <w:rPr>
          <w:sz w:val="24"/>
          <w:szCs w:val="24"/>
        </w:rPr>
        <w:t>1</w:t>
      </w:r>
      <w:r w:rsidR="003B5D10" w:rsidRPr="00CB2F81">
        <w:rPr>
          <w:sz w:val="24"/>
          <w:szCs w:val="24"/>
        </w:rPr>
        <w:t>2</w:t>
      </w:r>
      <w:r w:rsidRPr="00CB2F81">
        <w:rPr>
          <w:sz w:val="24"/>
          <w:szCs w:val="24"/>
        </w:rPr>
        <w:t>.</w:t>
      </w:r>
      <w:r w:rsidRPr="00CB2F81">
        <w:rPr>
          <w:sz w:val="24"/>
          <w:szCs w:val="24"/>
        </w:rPr>
        <w:tab/>
      </w:r>
      <w:r w:rsidR="005B7F01" w:rsidRPr="00CB2F81">
        <w:rPr>
          <w:sz w:val="24"/>
          <w:szCs w:val="24"/>
        </w:rPr>
        <w:t>Complainant has met her burden of proof in that she has established entitlement, based on federal poverty guidelines, to a two-year amortization schedule under Chapter 14 of the Public Utility Code.  66 Pa. C.S. §§1403, 1405(b</w:t>
      </w:r>
      <w:proofErr w:type="gramStart"/>
      <w:r w:rsidR="005B7F01" w:rsidRPr="00CB2F81">
        <w:rPr>
          <w:sz w:val="24"/>
          <w:szCs w:val="24"/>
        </w:rPr>
        <w:t>)(</w:t>
      </w:r>
      <w:proofErr w:type="gramEnd"/>
      <w:r w:rsidR="005B7F01" w:rsidRPr="00CB2F81">
        <w:rPr>
          <w:sz w:val="24"/>
          <w:szCs w:val="24"/>
        </w:rPr>
        <w:t>2).</w:t>
      </w:r>
    </w:p>
    <w:p w:rsidR="005B7F01" w:rsidRPr="00CB2F81" w:rsidRDefault="005B7F01" w:rsidP="00CB2F81">
      <w:pPr>
        <w:spacing w:line="360" w:lineRule="auto"/>
        <w:rPr>
          <w:sz w:val="24"/>
          <w:szCs w:val="24"/>
        </w:rPr>
      </w:pPr>
    </w:p>
    <w:p w:rsidR="005B7F01" w:rsidRPr="00CB2F81" w:rsidRDefault="005B7F01" w:rsidP="00CB2F81">
      <w:pPr>
        <w:spacing w:line="360" w:lineRule="auto"/>
        <w:rPr>
          <w:sz w:val="24"/>
          <w:szCs w:val="24"/>
        </w:rPr>
      </w:pPr>
      <w:r w:rsidRPr="00CB2F81">
        <w:rPr>
          <w:sz w:val="24"/>
          <w:szCs w:val="24"/>
        </w:rPr>
        <w:tab/>
      </w:r>
      <w:r w:rsidRPr="00CB2F81">
        <w:rPr>
          <w:sz w:val="24"/>
          <w:szCs w:val="24"/>
        </w:rPr>
        <w:tab/>
        <w:t>1</w:t>
      </w:r>
      <w:r w:rsidR="003B5D10" w:rsidRPr="00CB2F81">
        <w:rPr>
          <w:sz w:val="24"/>
          <w:szCs w:val="24"/>
        </w:rPr>
        <w:t>3</w:t>
      </w:r>
      <w:r w:rsidRPr="00CB2F81">
        <w:rPr>
          <w:sz w:val="24"/>
          <w:szCs w:val="24"/>
        </w:rPr>
        <w:t>.</w:t>
      </w:r>
      <w:r w:rsidRPr="00CB2F81">
        <w:rPr>
          <w:sz w:val="24"/>
          <w:szCs w:val="24"/>
        </w:rPr>
        <w:tab/>
        <w:t xml:space="preserve">If Complainant fails to abide by the terms of a Commission-ordered payment agreement, she will not qualify for a second Commission payment agreement, absent strict compliance with the “change in income” or “significant change in circumstances” criteria set forth in the Public Utility Code.  </w:t>
      </w:r>
      <w:proofErr w:type="gramStart"/>
      <w:r w:rsidRPr="00CB2F81">
        <w:rPr>
          <w:sz w:val="24"/>
          <w:szCs w:val="24"/>
        </w:rPr>
        <w:t>66 Pa. C.S. §§1405(d) and (e).</w:t>
      </w:r>
      <w:proofErr w:type="gramEnd"/>
      <w:r w:rsidRPr="00CB2F81">
        <w:rPr>
          <w:sz w:val="24"/>
          <w:szCs w:val="24"/>
        </w:rPr>
        <w:t xml:space="preserve">  </w:t>
      </w:r>
    </w:p>
    <w:p w:rsidR="00117920" w:rsidRDefault="00FE317F" w:rsidP="00CB2F81">
      <w:pPr>
        <w:spacing w:line="360" w:lineRule="auto"/>
        <w:rPr>
          <w:sz w:val="24"/>
          <w:szCs w:val="24"/>
        </w:rPr>
      </w:pPr>
      <w:r w:rsidRPr="00CB2F81">
        <w:rPr>
          <w:sz w:val="24"/>
          <w:szCs w:val="24"/>
        </w:rPr>
        <w:br/>
      </w:r>
      <w:r w:rsidR="00C256ED" w:rsidRPr="00CB2F81">
        <w:rPr>
          <w:sz w:val="24"/>
          <w:szCs w:val="24"/>
        </w:rPr>
        <w:tab/>
      </w:r>
      <w:r w:rsidR="00C256ED" w:rsidRPr="00CB2F81">
        <w:rPr>
          <w:sz w:val="24"/>
          <w:szCs w:val="24"/>
        </w:rPr>
        <w:tab/>
      </w:r>
      <w:r w:rsidR="00B11423" w:rsidRPr="00CB2F81">
        <w:rPr>
          <w:sz w:val="24"/>
          <w:szCs w:val="24"/>
        </w:rPr>
        <w:t>1</w:t>
      </w:r>
      <w:r w:rsidR="003B5D10" w:rsidRPr="00CB2F81">
        <w:rPr>
          <w:sz w:val="24"/>
          <w:szCs w:val="24"/>
        </w:rPr>
        <w:t>4</w:t>
      </w:r>
      <w:r w:rsidRPr="00CB2F81">
        <w:rPr>
          <w:sz w:val="24"/>
          <w:szCs w:val="24"/>
        </w:rPr>
        <w:t>.</w:t>
      </w:r>
      <w:r w:rsidR="00C256ED" w:rsidRPr="00CB2F81">
        <w:rPr>
          <w:sz w:val="24"/>
          <w:szCs w:val="24"/>
        </w:rPr>
        <w:tab/>
      </w:r>
      <w:r w:rsidRPr="00CB2F81">
        <w:rPr>
          <w:sz w:val="24"/>
          <w:szCs w:val="24"/>
        </w:rPr>
        <w:t>The Order,</w:t>
      </w:r>
      <w:r w:rsidR="00117920" w:rsidRPr="00CB2F81">
        <w:rPr>
          <w:sz w:val="24"/>
          <w:szCs w:val="24"/>
        </w:rPr>
        <w:t xml:space="preserve"> below,</w:t>
      </w:r>
      <w:r w:rsidRPr="00CB2F81">
        <w:rPr>
          <w:sz w:val="24"/>
          <w:szCs w:val="24"/>
        </w:rPr>
        <w:t xml:space="preserve"> which establishes a payment plan for Complainant to pay the arrearage owed to </w:t>
      </w:r>
      <w:r w:rsidR="00117920" w:rsidRPr="00CB2F81">
        <w:rPr>
          <w:sz w:val="24"/>
          <w:szCs w:val="24"/>
        </w:rPr>
        <w:t xml:space="preserve">the </w:t>
      </w:r>
      <w:r w:rsidRPr="00CB2F81">
        <w:rPr>
          <w:sz w:val="24"/>
          <w:szCs w:val="24"/>
        </w:rPr>
        <w:t xml:space="preserve">Respondent, conforms </w:t>
      </w:r>
      <w:proofErr w:type="gramStart"/>
      <w:r w:rsidRPr="00CB2F81">
        <w:rPr>
          <w:sz w:val="24"/>
          <w:szCs w:val="24"/>
        </w:rPr>
        <w:t>with</w:t>
      </w:r>
      <w:proofErr w:type="gramEnd"/>
      <w:r w:rsidRPr="00CB2F81">
        <w:rPr>
          <w:sz w:val="24"/>
          <w:szCs w:val="24"/>
        </w:rPr>
        <w:t xml:space="preserve"> the law and all applicable regulations of the Commission. </w:t>
      </w:r>
      <w:proofErr w:type="gramStart"/>
      <w:r w:rsidRPr="00CB2F81">
        <w:rPr>
          <w:sz w:val="24"/>
          <w:szCs w:val="24"/>
        </w:rPr>
        <w:t xml:space="preserve">66 Pa. C.S.A. § 1401, </w:t>
      </w:r>
      <w:r w:rsidRPr="00CB2F81">
        <w:rPr>
          <w:i/>
          <w:iCs/>
          <w:sz w:val="24"/>
          <w:szCs w:val="24"/>
        </w:rPr>
        <w:t>et seq</w:t>
      </w:r>
      <w:r w:rsidRPr="00CB2F81">
        <w:rPr>
          <w:sz w:val="24"/>
          <w:szCs w:val="24"/>
        </w:rPr>
        <w:t>.</w:t>
      </w:r>
      <w:proofErr w:type="gramEnd"/>
      <w:r w:rsidRPr="00CB2F81">
        <w:rPr>
          <w:sz w:val="24"/>
          <w:szCs w:val="24"/>
        </w:rPr>
        <w:br/>
      </w:r>
      <w:r w:rsidRPr="00CB2F81">
        <w:rPr>
          <w:sz w:val="24"/>
          <w:szCs w:val="24"/>
        </w:rPr>
        <w:br/>
      </w:r>
      <w:r w:rsidR="00C256ED" w:rsidRPr="00CB2F81">
        <w:rPr>
          <w:sz w:val="24"/>
          <w:szCs w:val="24"/>
        </w:rPr>
        <w:tab/>
      </w:r>
      <w:r w:rsidR="00C256ED" w:rsidRPr="00CB2F81">
        <w:rPr>
          <w:sz w:val="24"/>
          <w:szCs w:val="24"/>
        </w:rPr>
        <w:tab/>
      </w:r>
      <w:r w:rsidR="00117920" w:rsidRPr="00CB2F81">
        <w:rPr>
          <w:sz w:val="24"/>
          <w:szCs w:val="24"/>
        </w:rPr>
        <w:t>For the foregoing reasons, the Complaint will be granted in part and denied in part, and the following Order will be entered.</w:t>
      </w:r>
    </w:p>
    <w:p w:rsidR="008A5651" w:rsidRDefault="008A5651" w:rsidP="00CB2F81">
      <w:pPr>
        <w:spacing w:line="360" w:lineRule="auto"/>
        <w:rPr>
          <w:sz w:val="24"/>
          <w:szCs w:val="24"/>
        </w:rPr>
      </w:pPr>
    </w:p>
    <w:p w:rsidR="008A5651" w:rsidRPr="00CB2F81" w:rsidRDefault="008A5651" w:rsidP="00CB2F81">
      <w:pPr>
        <w:spacing w:line="360" w:lineRule="auto"/>
        <w:rPr>
          <w:sz w:val="24"/>
          <w:szCs w:val="24"/>
        </w:rPr>
      </w:pPr>
    </w:p>
    <w:p w:rsidR="00027324" w:rsidRPr="00CB2F81" w:rsidRDefault="00027324" w:rsidP="00CB2F81">
      <w:pPr>
        <w:spacing w:line="360" w:lineRule="auto"/>
        <w:rPr>
          <w:sz w:val="24"/>
          <w:szCs w:val="24"/>
        </w:rPr>
      </w:pPr>
    </w:p>
    <w:p w:rsidR="00B11423" w:rsidRPr="00CB2F81" w:rsidRDefault="00BD3F9E" w:rsidP="00CB2F81">
      <w:pPr>
        <w:spacing w:line="360" w:lineRule="auto"/>
        <w:jc w:val="center"/>
        <w:rPr>
          <w:sz w:val="24"/>
          <w:szCs w:val="24"/>
          <w:u w:val="single"/>
        </w:rPr>
      </w:pPr>
      <w:r w:rsidRPr="00CB2F81">
        <w:rPr>
          <w:sz w:val="24"/>
          <w:szCs w:val="24"/>
          <w:u w:val="single"/>
        </w:rPr>
        <w:lastRenderedPageBreak/>
        <w:t>ORDER</w:t>
      </w:r>
    </w:p>
    <w:p w:rsidR="00B11423" w:rsidRDefault="00B11423" w:rsidP="00CB2F81">
      <w:pPr>
        <w:spacing w:line="360" w:lineRule="auto"/>
        <w:jc w:val="center"/>
        <w:rPr>
          <w:sz w:val="24"/>
          <w:szCs w:val="24"/>
        </w:rPr>
      </w:pPr>
    </w:p>
    <w:p w:rsidR="00BA768F" w:rsidRPr="00CB2F81" w:rsidRDefault="00BA768F" w:rsidP="00CB2F81">
      <w:pPr>
        <w:spacing w:line="360" w:lineRule="auto"/>
        <w:jc w:val="center"/>
        <w:rPr>
          <w:sz w:val="24"/>
          <w:szCs w:val="24"/>
        </w:rPr>
      </w:pPr>
    </w:p>
    <w:p w:rsidR="00BD3F9E" w:rsidRPr="00CB2F81" w:rsidRDefault="00B11423" w:rsidP="00CB2F81">
      <w:pPr>
        <w:spacing w:line="360" w:lineRule="auto"/>
        <w:rPr>
          <w:sz w:val="24"/>
          <w:szCs w:val="24"/>
        </w:rPr>
      </w:pPr>
      <w:r w:rsidRPr="00CB2F81">
        <w:rPr>
          <w:sz w:val="24"/>
          <w:szCs w:val="24"/>
        </w:rPr>
        <w:tab/>
      </w:r>
      <w:r w:rsidRPr="00CB2F81">
        <w:rPr>
          <w:sz w:val="24"/>
          <w:szCs w:val="24"/>
        </w:rPr>
        <w:tab/>
      </w:r>
      <w:r w:rsidR="00BD3F9E" w:rsidRPr="00CB2F81">
        <w:rPr>
          <w:sz w:val="24"/>
          <w:szCs w:val="24"/>
        </w:rPr>
        <w:t>THEREFORE,</w:t>
      </w:r>
      <w:r w:rsidR="00BD3F9E" w:rsidRPr="00CB2F81">
        <w:rPr>
          <w:sz w:val="24"/>
          <w:szCs w:val="24"/>
        </w:rPr>
        <w:br/>
      </w:r>
      <w:r w:rsidR="00BD3F9E" w:rsidRPr="00CB2F81">
        <w:rPr>
          <w:sz w:val="24"/>
          <w:szCs w:val="24"/>
        </w:rPr>
        <w:br/>
      </w:r>
      <w:r w:rsidRPr="00CB2F81">
        <w:rPr>
          <w:sz w:val="24"/>
          <w:szCs w:val="24"/>
        </w:rPr>
        <w:tab/>
      </w:r>
      <w:r w:rsidRPr="00CB2F81">
        <w:rPr>
          <w:sz w:val="24"/>
          <w:szCs w:val="24"/>
        </w:rPr>
        <w:tab/>
      </w:r>
      <w:r w:rsidR="00BD3F9E" w:rsidRPr="00CB2F81">
        <w:rPr>
          <w:sz w:val="24"/>
          <w:szCs w:val="24"/>
        </w:rPr>
        <w:t>IT IS ORDERED:</w:t>
      </w:r>
      <w:r w:rsidR="00BD3F9E" w:rsidRPr="00CB2F81">
        <w:rPr>
          <w:sz w:val="24"/>
          <w:szCs w:val="24"/>
        </w:rPr>
        <w:br/>
      </w:r>
      <w:r w:rsidR="00BD3F9E" w:rsidRPr="00CB2F81">
        <w:rPr>
          <w:sz w:val="24"/>
          <w:szCs w:val="24"/>
        </w:rPr>
        <w:br/>
      </w:r>
      <w:r w:rsidRPr="00CB2F81">
        <w:rPr>
          <w:sz w:val="24"/>
          <w:szCs w:val="24"/>
        </w:rPr>
        <w:tab/>
      </w:r>
      <w:r w:rsidRPr="00CB2F81">
        <w:rPr>
          <w:sz w:val="24"/>
          <w:szCs w:val="24"/>
        </w:rPr>
        <w:tab/>
      </w:r>
      <w:r w:rsidR="00BD3F9E" w:rsidRPr="00CB2F81">
        <w:rPr>
          <w:sz w:val="24"/>
          <w:szCs w:val="24"/>
        </w:rPr>
        <w:t xml:space="preserve">1. </w:t>
      </w:r>
      <w:r w:rsidRPr="00CB2F81">
        <w:rPr>
          <w:sz w:val="24"/>
          <w:szCs w:val="24"/>
        </w:rPr>
        <w:tab/>
      </w:r>
      <w:r w:rsidR="005B7F01" w:rsidRPr="00CB2F81">
        <w:rPr>
          <w:sz w:val="24"/>
          <w:szCs w:val="24"/>
        </w:rPr>
        <w:t>That the f</w:t>
      </w:r>
      <w:r w:rsidR="00BD3F9E" w:rsidRPr="00CB2F81">
        <w:rPr>
          <w:sz w:val="24"/>
          <w:szCs w:val="24"/>
        </w:rPr>
        <w:t xml:space="preserve">ormal Complaint filed by </w:t>
      </w:r>
      <w:r w:rsidR="00B9545A" w:rsidRPr="00CB2F81">
        <w:rPr>
          <w:sz w:val="24"/>
          <w:szCs w:val="24"/>
        </w:rPr>
        <w:t>Amy L. Glace-Arnold</w:t>
      </w:r>
      <w:r w:rsidR="00BD3F9E" w:rsidRPr="00CB2F81">
        <w:rPr>
          <w:sz w:val="24"/>
          <w:szCs w:val="24"/>
        </w:rPr>
        <w:t xml:space="preserve"> against </w:t>
      </w:r>
      <w:r w:rsidR="00B9545A" w:rsidRPr="00CB2F81">
        <w:rPr>
          <w:sz w:val="24"/>
          <w:szCs w:val="24"/>
        </w:rPr>
        <w:t xml:space="preserve">PECO Energy Company </w:t>
      </w:r>
      <w:r w:rsidR="00BD3F9E" w:rsidRPr="00CB2F81">
        <w:rPr>
          <w:sz w:val="24"/>
          <w:szCs w:val="24"/>
        </w:rPr>
        <w:t>at C-20</w:t>
      </w:r>
      <w:r w:rsidR="00B9545A" w:rsidRPr="00CB2F81">
        <w:rPr>
          <w:sz w:val="24"/>
          <w:szCs w:val="24"/>
        </w:rPr>
        <w:t>10</w:t>
      </w:r>
      <w:r w:rsidR="00BD3F9E" w:rsidRPr="00CB2F81">
        <w:rPr>
          <w:sz w:val="24"/>
          <w:szCs w:val="24"/>
        </w:rPr>
        <w:t>-21</w:t>
      </w:r>
      <w:r w:rsidR="00B9545A" w:rsidRPr="00CB2F81">
        <w:rPr>
          <w:sz w:val="24"/>
          <w:szCs w:val="24"/>
        </w:rPr>
        <w:t xml:space="preserve">88036 </w:t>
      </w:r>
      <w:r w:rsidR="00BD3F9E" w:rsidRPr="00CB2F81">
        <w:rPr>
          <w:sz w:val="24"/>
          <w:szCs w:val="24"/>
        </w:rPr>
        <w:t xml:space="preserve">is </w:t>
      </w:r>
      <w:r w:rsidR="00B9545A" w:rsidRPr="00CB2F81">
        <w:rPr>
          <w:sz w:val="24"/>
          <w:szCs w:val="24"/>
        </w:rPr>
        <w:t xml:space="preserve">granted in part </w:t>
      </w:r>
      <w:r w:rsidR="005B7F01" w:rsidRPr="00CB2F81">
        <w:rPr>
          <w:sz w:val="24"/>
          <w:szCs w:val="24"/>
        </w:rPr>
        <w:t xml:space="preserve">insofar as it results in a payment arrangement consistent with this Order, </w:t>
      </w:r>
      <w:r w:rsidR="00B9545A" w:rsidRPr="00CB2F81">
        <w:rPr>
          <w:sz w:val="24"/>
          <w:szCs w:val="24"/>
        </w:rPr>
        <w:t xml:space="preserve">and </w:t>
      </w:r>
      <w:r w:rsidR="005B7F01" w:rsidRPr="00CB2F81">
        <w:rPr>
          <w:sz w:val="24"/>
          <w:szCs w:val="24"/>
        </w:rPr>
        <w:t xml:space="preserve">is </w:t>
      </w:r>
      <w:r w:rsidR="00B9545A" w:rsidRPr="00CB2F81">
        <w:rPr>
          <w:sz w:val="24"/>
          <w:szCs w:val="24"/>
        </w:rPr>
        <w:t>denied in part</w:t>
      </w:r>
      <w:r w:rsidR="005B7F01" w:rsidRPr="00CB2F81">
        <w:rPr>
          <w:sz w:val="24"/>
          <w:szCs w:val="24"/>
        </w:rPr>
        <w:t xml:space="preserve"> with respect to all other allegations made in the formal Complaint</w:t>
      </w:r>
      <w:r w:rsidR="00BD3F9E" w:rsidRPr="00CB2F81">
        <w:rPr>
          <w:sz w:val="24"/>
          <w:szCs w:val="24"/>
        </w:rPr>
        <w:t>.</w:t>
      </w:r>
      <w:r w:rsidR="00BD3F9E" w:rsidRPr="00CB2F81">
        <w:rPr>
          <w:sz w:val="24"/>
          <w:szCs w:val="24"/>
        </w:rPr>
        <w:br/>
      </w:r>
      <w:r w:rsidR="00BD3F9E" w:rsidRPr="00CB2F81">
        <w:rPr>
          <w:sz w:val="24"/>
          <w:szCs w:val="24"/>
        </w:rPr>
        <w:br/>
      </w:r>
      <w:r w:rsidRPr="00CB2F81">
        <w:rPr>
          <w:sz w:val="24"/>
          <w:szCs w:val="24"/>
        </w:rPr>
        <w:tab/>
      </w:r>
      <w:r w:rsidRPr="00CB2F81">
        <w:rPr>
          <w:sz w:val="24"/>
          <w:szCs w:val="24"/>
        </w:rPr>
        <w:tab/>
      </w:r>
      <w:r w:rsidR="00BD3F9E" w:rsidRPr="00CB2F81">
        <w:rPr>
          <w:sz w:val="24"/>
          <w:szCs w:val="24"/>
        </w:rPr>
        <w:t xml:space="preserve">2. </w:t>
      </w:r>
      <w:r w:rsidRPr="00CB2F81">
        <w:rPr>
          <w:sz w:val="24"/>
          <w:szCs w:val="24"/>
        </w:rPr>
        <w:tab/>
      </w:r>
      <w:r w:rsidR="00BD3F9E" w:rsidRPr="00CB2F81">
        <w:rPr>
          <w:sz w:val="24"/>
          <w:szCs w:val="24"/>
        </w:rPr>
        <w:t xml:space="preserve">That </w:t>
      </w:r>
      <w:r w:rsidR="00B9545A" w:rsidRPr="00CB2F81">
        <w:rPr>
          <w:sz w:val="24"/>
          <w:szCs w:val="24"/>
        </w:rPr>
        <w:t>Amy L. Glace-Arnold</w:t>
      </w:r>
      <w:r w:rsidR="00BD3F9E" w:rsidRPr="00CB2F81">
        <w:rPr>
          <w:sz w:val="24"/>
          <w:szCs w:val="24"/>
        </w:rPr>
        <w:t xml:space="preserve"> shall make monthly payments consisting of her current bill plus one-</w:t>
      </w:r>
      <w:r w:rsidR="00B9545A" w:rsidRPr="00CB2F81">
        <w:rPr>
          <w:sz w:val="24"/>
          <w:szCs w:val="24"/>
        </w:rPr>
        <w:t>twenty fourth</w:t>
      </w:r>
      <w:r w:rsidR="00BD3F9E" w:rsidRPr="00CB2F81">
        <w:rPr>
          <w:sz w:val="24"/>
          <w:szCs w:val="24"/>
        </w:rPr>
        <w:t xml:space="preserve"> </w:t>
      </w:r>
      <w:r w:rsidR="006718CE" w:rsidRPr="00CB2F81">
        <w:rPr>
          <w:sz w:val="24"/>
          <w:szCs w:val="24"/>
        </w:rPr>
        <w:t>(1/24</w:t>
      </w:r>
      <w:r w:rsidR="006718CE" w:rsidRPr="00CB2F81">
        <w:rPr>
          <w:sz w:val="24"/>
          <w:szCs w:val="24"/>
          <w:vertAlign w:val="superscript"/>
        </w:rPr>
        <w:t>th</w:t>
      </w:r>
      <w:r w:rsidR="006718CE" w:rsidRPr="00CB2F81">
        <w:rPr>
          <w:sz w:val="24"/>
          <w:szCs w:val="24"/>
        </w:rPr>
        <w:t xml:space="preserve">) </w:t>
      </w:r>
      <w:r w:rsidR="00BD3F9E" w:rsidRPr="00CB2F81">
        <w:rPr>
          <w:sz w:val="24"/>
          <w:szCs w:val="24"/>
        </w:rPr>
        <w:t>of the balance accrued on her account beginning with the first due date following the entry of the final Commission Order in this case.</w:t>
      </w:r>
      <w:r w:rsidR="00BD3F9E" w:rsidRPr="00CB2F81">
        <w:rPr>
          <w:sz w:val="24"/>
          <w:szCs w:val="24"/>
        </w:rPr>
        <w:br/>
      </w:r>
      <w:r w:rsidR="00BD3F9E" w:rsidRPr="00CB2F81">
        <w:rPr>
          <w:sz w:val="24"/>
          <w:szCs w:val="24"/>
        </w:rPr>
        <w:br/>
      </w:r>
      <w:r w:rsidRPr="00CB2F81">
        <w:rPr>
          <w:sz w:val="24"/>
          <w:szCs w:val="24"/>
        </w:rPr>
        <w:tab/>
      </w:r>
      <w:r w:rsidRPr="00CB2F81">
        <w:rPr>
          <w:sz w:val="24"/>
          <w:szCs w:val="24"/>
        </w:rPr>
        <w:tab/>
      </w:r>
      <w:r w:rsidR="00BD3F9E" w:rsidRPr="00CB2F81">
        <w:rPr>
          <w:sz w:val="24"/>
          <w:szCs w:val="24"/>
        </w:rPr>
        <w:t>3.</w:t>
      </w:r>
      <w:r w:rsidRPr="00CB2F81">
        <w:rPr>
          <w:sz w:val="24"/>
          <w:szCs w:val="24"/>
        </w:rPr>
        <w:tab/>
      </w:r>
      <w:r w:rsidR="00BD3F9E" w:rsidRPr="00CB2F81">
        <w:rPr>
          <w:sz w:val="24"/>
          <w:szCs w:val="24"/>
        </w:rPr>
        <w:t xml:space="preserve">That the record at Docket No. </w:t>
      </w:r>
      <w:r w:rsidR="007919C7" w:rsidRPr="00CB2F81">
        <w:rPr>
          <w:sz w:val="24"/>
          <w:szCs w:val="24"/>
        </w:rPr>
        <w:t>C-2010-2188036</w:t>
      </w:r>
      <w:r w:rsidR="00BD3F9E" w:rsidRPr="00CB2F81">
        <w:rPr>
          <w:sz w:val="24"/>
          <w:szCs w:val="24"/>
        </w:rPr>
        <w:t xml:space="preserve"> is marked closed.</w:t>
      </w:r>
    </w:p>
    <w:p w:rsidR="00E16C06" w:rsidRPr="00CB2F81" w:rsidRDefault="00E16C06" w:rsidP="00CB2F81">
      <w:pPr>
        <w:spacing w:line="360" w:lineRule="auto"/>
        <w:rPr>
          <w:sz w:val="24"/>
          <w:szCs w:val="24"/>
        </w:rPr>
      </w:pPr>
    </w:p>
    <w:p w:rsidR="00E16C06" w:rsidRPr="00CB2F81" w:rsidRDefault="00E16C06" w:rsidP="00CB2F81">
      <w:pPr>
        <w:spacing w:line="360" w:lineRule="auto"/>
        <w:rPr>
          <w:sz w:val="24"/>
          <w:szCs w:val="24"/>
        </w:rPr>
      </w:pPr>
    </w:p>
    <w:p w:rsidR="00046096" w:rsidRPr="00CB2F81" w:rsidRDefault="00046096" w:rsidP="00CB2F81">
      <w:pPr>
        <w:rPr>
          <w:sz w:val="24"/>
          <w:szCs w:val="24"/>
        </w:rPr>
      </w:pPr>
      <w:r w:rsidRPr="00CB2F81">
        <w:rPr>
          <w:sz w:val="24"/>
          <w:szCs w:val="24"/>
        </w:rPr>
        <w:t>Dated:</w:t>
      </w:r>
      <w:r w:rsidRPr="00CB2F81">
        <w:rPr>
          <w:sz w:val="24"/>
          <w:szCs w:val="24"/>
        </w:rPr>
        <w:tab/>
      </w:r>
      <w:r w:rsidRPr="00CB2F81">
        <w:rPr>
          <w:sz w:val="24"/>
          <w:szCs w:val="24"/>
          <w:u w:val="single"/>
        </w:rPr>
        <w:t>May 16, 2011</w:t>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_____________________________</w:t>
      </w:r>
    </w:p>
    <w:p w:rsidR="00046096" w:rsidRPr="00CB2F81" w:rsidRDefault="00046096" w:rsidP="00CB2F81">
      <w:pPr>
        <w:rPr>
          <w:sz w:val="24"/>
          <w:szCs w:val="24"/>
        </w:rPr>
      </w:pP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Dennis J. Buckley</w:t>
      </w:r>
    </w:p>
    <w:p w:rsidR="00046096" w:rsidRPr="00CB2F81" w:rsidRDefault="00046096" w:rsidP="00CB2F81">
      <w:pPr>
        <w:rPr>
          <w:sz w:val="24"/>
          <w:szCs w:val="24"/>
        </w:rPr>
      </w:pP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r>
      <w:r w:rsidRPr="00CB2F81">
        <w:rPr>
          <w:sz w:val="24"/>
          <w:szCs w:val="24"/>
        </w:rPr>
        <w:tab/>
        <w:t xml:space="preserve">Administrative Law Judge </w:t>
      </w:r>
    </w:p>
    <w:p w:rsidR="00046096" w:rsidRPr="00CB2F81" w:rsidRDefault="00046096" w:rsidP="00CB2F81">
      <w:pPr>
        <w:spacing w:line="360" w:lineRule="auto"/>
        <w:rPr>
          <w:sz w:val="24"/>
          <w:szCs w:val="24"/>
        </w:rPr>
      </w:pPr>
    </w:p>
    <w:sectPr w:rsidR="00046096" w:rsidRPr="00CB2F81" w:rsidSect="006B08C2">
      <w:footerReference w:type="even" r:id="rId8"/>
      <w:footerReference w:type="default" r:id="rId9"/>
      <w:type w:val="continuous"/>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AA9" w:rsidRDefault="00260AA9">
      <w:r>
        <w:separator/>
      </w:r>
    </w:p>
  </w:endnote>
  <w:endnote w:type="continuationSeparator" w:id="0">
    <w:p w:rsidR="00260AA9" w:rsidRDefault="00260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FA" w:rsidRDefault="00B84F90" w:rsidP="006B08C2">
    <w:pPr>
      <w:pStyle w:val="Footer"/>
      <w:framePr w:wrap="around" w:vAnchor="text" w:hAnchor="margin" w:xAlign="center" w:y="1"/>
      <w:rPr>
        <w:rStyle w:val="PageNumber"/>
      </w:rPr>
    </w:pPr>
    <w:r>
      <w:rPr>
        <w:rStyle w:val="PageNumber"/>
      </w:rPr>
      <w:fldChar w:fldCharType="begin"/>
    </w:r>
    <w:r w:rsidR="00E509FA">
      <w:rPr>
        <w:rStyle w:val="PageNumber"/>
      </w:rPr>
      <w:instrText xml:space="preserve">PAGE  </w:instrText>
    </w:r>
    <w:r>
      <w:rPr>
        <w:rStyle w:val="PageNumber"/>
      </w:rPr>
      <w:fldChar w:fldCharType="end"/>
    </w:r>
  </w:p>
  <w:p w:rsidR="00E509FA" w:rsidRDefault="00E509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FA" w:rsidRDefault="00B84F90" w:rsidP="006B08C2">
    <w:pPr>
      <w:pStyle w:val="Footer"/>
      <w:framePr w:wrap="around" w:vAnchor="text" w:hAnchor="margin" w:xAlign="center" w:y="1"/>
      <w:rPr>
        <w:rStyle w:val="PageNumber"/>
      </w:rPr>
    </w:pPr>
    <w:r>
      <w:rPr>
        <w:rStyle w:val="PageNumber"/>
      </w:rPr>
      <w:fldChar w:fldCharType="begin"/>
    </w:r>
    <w:r w:rsidR="00E509FA">
      <w:rPr>
        <w:rStyle w:val="PageNumber"/>
      </w:rPr>
      <w:instrText xml:space="preserve">PAGE  </w:instrText>
    </w:r>
    <w:r>
      <w:rPr>
        <w:rStyle w:val="PageNumber"/>
      </w:rPr>
      <w:fldChar w:fldCharType="separate"/>
    </w:r>
    <w:r w:rsidR="00B412BE">
      <w:rPr>
        <w:rStyle w:val="PageNumber"/>
        <w:noProof/>
      </w:rPr>
      <w:t>12</w:t>
    </w:r>
    <w:r>
      <w:rPr>
        <w:rStyle w:val="PageNumber"/>
      </w:rPr>
      <w:fldChar w:fldCharType="end"/>
    </w:r>
  </w:p>
  <w:p w:rsidR="00E509FA" w:rsidRDefault="00E50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AA9" w:rsidRDefault="00260AA9">
      <w:r>
        <w:separator/>
      </w:r>
    </w:p>
  </w:footnote>
  <w:footnote w:type="continuationSeparator" w:id="0">
    <w:p w:rsidR="00260AA9" w:rsidRDefault="00260AA9">
      <w:r>
        <w:continuationSeparator/>
      </w:r>
    </w:p>
  </w:footnote>
  <w:footnote w:id="1">
    <w:p w:rsidR="00E509FA" w:rsidRDefault="00E509FA" w:rsidP="00120ACE">
      <w:pPr>
        <w:pStyle w:val="FootnoteText"/>
      </w:pPr>
      <w:r>
        <w:tab/>
      </w:r>
      <w:r>
        <w:rPr>
          <w:rStyle w:val="FootnoteReference"/>
        </w:rPr>
        <w:footnoteRef/>
      </w:r>
      <w:r>
        <w:t xml:space="preserve"> </w:t>
      </w:r>
      <w:r>
        <w:tab/>
        <w:t xml:space="preserve">Despite the fact that the Complainant has contacted the Commission’s Bureau of Consumer Services (BCS) on multiple occasions, and </w:t>
      </w:r>
      <w:r w:rsidR="00E15469">
        <w:t xml:space="preserve">that </w:t>
      </w:r>
      <w:r>
        <w:t>there is at least one prior case relative to the Complainant and PECO (</w:t>
      </w:r>
      <w:r w:rsidRPr="00F53F8B">
        <w:rPr>
          <w:i/>
        </w:rPr>
        <w:t>Arnold v. PECO Energy Company</w:t>
      </w:r>
      <w:r>
        <w:t xml:space="preserve">, Docket No. </w:t>
      </w:r>
      <w:r w:rsidRPr="00F53F8B">
        <w:t>C-20043470</w:t>
      </w:r>
      <w:r>
        <w:t xml:space="preserve"> (Opinion and Order entered August 12, 2005)), there is no record of the Complainant ever having received a payment arrangement from the Commission, and this case is not an appeal of a BCS decision.</w:t>
      </w:r>
    </w:p>
    <w:p w:rsidR="00E509FA" w:rsidRDefault="00E509FA">
      <w:pPr>
        <w:pStyle w:val="FootnoteText"/>
      </w:pPr>
    </w:p>
  </w:footnote>
  <w:footnote w:id="2">
    <w:p w:rsidR="00E509FA" w:rsidRDefault="00E509FA">
      <w:pPr>
        <w:pStyle w:val="FootnoteText"/>
      </w:pPr>
      <w:r>
        <w:tab/>
      </w:r>
      <w:r>
        <w:rPr>
          <w:rStyle w:val="FootnoteReference"/>
        </w:rPr>
        <w:footnoteRef/>
      </w:r>
      <w:r>
        <w:t xml:space="preserve"> </w:t>
      </w:r>
      <w:r>
        <w:tab/>
        <w:t>It was explained to the Complainant at hearing that it is beyond the authority of the Presiding Officer and the Commission to unilaterally change a utility’s rates or to order a utility to vary its tariffed rates in order to create a unique rate class for the Complainant.</w:t>
      </w:r>
    </w:p>
  </w:footnote>
  <w:footnote w:id="3">
    <w:p w:rsidR="00E509FA" w:rsidRDefault="00E509FA">
      <w:pPr>
        <w:pStyle w:val="FootnoteText"/>
      </w:pPr>
      <w:r>
        <w:tab/>
      </w:r>
      <w:r>
        <w:rPr>
          <w:rStyle w:val="FootnoteReference"/>
        </w:rPr>
        <w:footnoteRef/>
      </w:r>
      <w:r>
        <w:t xml:space="preserve"> </w:t>
      </w:r>
      <w:r>
        <w:tab/>
        <w:t>PECO’s stated position notwithstanding, PECO and the Complainant did attempt to structure a payment arrangement, though ultimately without success.</w:t>
      </w:r>
    </w:p>
  </w:footnote>
  <w:footnote w:id="4">
    <w:p w:rsidR="00E509FA" w:rsidRDefault="00E509FA">
      <w:pPr>
        <w:pStyle w:val="FootnoteText"/>
      </w:pPr>
      <w:r>
        <w:tab/>
      </w:r>
      <w:r>
        <w:rPr>
          <w:rStyle w:val="FootnoteReference"/>
        </w:rPr>
        <w:footnoteRef/>
      </w:r>
      <w:r>
        <w:tab/>
        <w:t xml:space="preserve"> A nebulizer is a machine that vaporizes liquid medication so that the patient may inhale the medication.</w:t>
      </w:r>
    </w:p>
    <w:p w:rsidR="00E509FA" w:rsidRDefault="00E509FA">
      <w:pPr>
        <w:pStyle w:val="FootnoteText"/>
      </w:pPr>
    </w:p>
  </w:footnote>
  <w:footnote w:id="5">
    <w:p w:rsidR="00E509FA" w:rsidRDefault="00E509FA">
      <w:pPr>
        <w:pStyle w:val="FootnoteText"/>
      </w:pPr>
      <w:r>
        <w:tab/>
      </w:r>
      <w:r>
        <w:rPr>
          <w:rStyle w:val="FootnoteReference"/>
        </w:rPr>
        <w:footnoteRef/>
      </w:r>
      <w:r>
        <w:t xml:space="preserve"> </w:t>
      </w:r>
      <w:r>
        <w:tab/>
        <w:t>Continuous Positive Airway Pressure</w:t>
      </w:r>
    </w:p>
    <w:p w:rsidR="00E509FA" w:rsidRDefault="00E509FA">
      <w:pPr>
        <w:pStyle w:val="FootnoteText"/>
      </w:pPr>
      <w:r>
        <w:tab/>
      </w:r>
    </w:p>
  </w:footnote>
  <w:footnote w:id="6">
    <w:p w:rsidR="00E509FA" w:rsidRDefault="00E509FA">
      <w:pPr>
        <w:pStyle w:val="FootnoteText"/>
      </w:pPr>
      <w:r>
        <w:tab/>
      </w:r>
      <w:r>
        <w:rPr>
          <w:rStyle w:val="FootnoteReference"/>
        </w:rPr>
        <w:footnoteRef/>
      </w:r>
      <w:r>
        <w:t xml:space="preserve"> </w:t>
      </w:r>
      <w:r>
        <w:tab/>
      </w:r>
      <w:r w:rsidRPr="00CC1B17">
        <w:t xml:space="preserve">The Complainant obtained a medical certification on May 2, 2011, after her </w:t>
      </w:r>
      <w:r>
        <w:t xml:space="preserve">electric </w:t>
      </w:r>
      <w:r w:rsidRPr="00CC1B17">
        <w:t>service was disconnected for non-payment by PECO</w:t>
      </w:r>
      <w:r>
        <w:t xml:space="preserve"> after she defaulted on her most recent payment agreement with PECO</w:t>
      </w:r>
      <w:r w:rsidRPr="00CC1B17">
        <w:t>.  The service was reconnected on May 2, 2011, after PECO received the medical certification.</w:t>
      </w:r>
    </w:p>
    <w:p w:rsidR="00E509FA" w:rsidRDefault="00E509FA">
      <w:pPr>
        <w:pStyle w:val="FootnoteText"/>
      </w:pPr>
    </w:p>
  </w:footnote>
  <w:footnote w:id="7">
    <w:p w:rsidR="00E509FA" w:rsidRDefault="00E509FA">
      <w:pPr>
        <w:pStyle w:val="FootnoteText"/>
      </w:pPr>
      <w:r>
        <w:tab/>
      </w:r>
      <w:r>
        <w:rPr>
          <w:rStyle w:val="FootnoteReference"/>
        </w:rPr>
        <w:footnoteRef/>
      </w:r>
      <w:r>
        <w:t xml:space="preserve"> </w:t>
      </w:r>
      <w:r>
        <w:tab/>
        <w:t>Witness Douglas Arnold testified that his weekly gross income is $960.  $906 X 52 weeks = $49,920.  Mr. Arnold may sometimes work five (5) hours of overtime per week at a rate of $36.00 p/h.  Mr. Arnold testified that his gross annual earnings were, therefore, approximately $53,000.</w:t>
      </w:r>
    </w:p>
  </w:footnote>
  <w:footnote w:id="8">
    <w:p w:rsidR="00C251B9" w:rsidRDefault="00C251B9">
      <w:pPr>
        <w:pStyle w:val="FootnoteText"/>
      </w:pPr>
      <w:r>
        <w:tab/>
      </w:r>
      <w:r>
        <w:rPr>
          <w:rStyle w:val="FootnoteReference"/>
        </w:rPr>
        <w:footnoteRef/>
      </w:r>
      <w:r>
        <w:tab/>
        <w:t>All of PECO’s exhibits were admitted into the record without objection.</w:t>
      </w:r>
    </w:p>
    <w:p w:rsidR="00C251B9" w:rsidRDefault="00C251B9">
      <w:pPr>
        <w:pStyle w:val="FootnoteText"/>
      </w:pPr>
      <w:r>
        <w:t xml:space="preserve">  </w:t>
      </w:r>
    </w:p>
  </w:footnote>
  <w:footnote w:id="9">
    <w:p w:rsidR="00834DA3" w:rsidRDefault="00834DA3">
      <w:pPr>
        <w:pStyle w:val="FootnoteText"/>
      </w:pPr>
      <w:r>
        <w:tab/>
      </w:r>
      <w:r>
        <w:rPr>
          <w:rStyle w:val="FootnoteReference"/>
        </w:rPr>
        <w:footnoteRef/>
      </w:r>
      <w:r>
        <w:tab/>
        <w:t xml:space="preserve">This case was closed by Secretarial letter on September 23, 2008, on the basis of a Certificate of Satisfaction filed with the Commission by the Complainant and PECO. </w:t>
      </w:r>
    </w:p>
  </w:footnote>
  <w:footnote w:id="10">
    <w:p w:rsidR="00B86044" w:rsidRPr="00B86044" w:rsidRDefault="00B86044" w:rsidP="00B86044">
      <w:pPr>
        <w:pStyle w:val="FootnoteText"/>
      </w:pPr>
      <w:r>
        <w:tab/>
      </w:r>
      <w:r>
        <w:rPr>
          <w:rStyle w:val="FootnoteReference"/>
        </w:rPr>
        <w:footnoteRef/>
      </w:r>
      <w:r>
        <w:t xml:space="preserve"> </w:t>
      </w:r>
      <w:r>
        <w:tab/>
      </w:r>
      <w:r w:rsidRPr="00B86044">
        <w:t>At the time of this hearing, Complainant's balance due to Respondent was $5,673.89.  Therefore, the Complainant</w:t>
      </w:r>
      <w:r>
        <w:t xml:space="preserve"> will be required to </w:t>
      </w:r>
      <w:r w:rsidRPr="00B86044">
        <w:t xml:space="preserve">pay her arrearage at the rate of </w:t>
      </w:r>
      <w:r w:rsidRPr="00B86044">
        <w:rPr>
          <w:i/>
        </w:rPr>
        <w:t>approximately</w:t>
      </w:r>
      <w:r>
        <w:t xml:space="preserve"> </w:t>
      </w:r>
      <w:r w:rsidRPr="00B86044">
        <w:t>$236.41 per month</w:t>
      </w:r>
      <w:r>
        <w:t>, the final amount of the monthly payment to be calculated consistent with the Order set forth in this Initial Decision</w:t>
      </w:r>
      <w:r w:rsidRPr="00B86044">
        <w:t>.</w:t>
      </w:r>
      <w:r w:rsidR="00117920">
        <w:t xml:space="preserve">  This is payment of the arrearage and does </w:t>
      </w:r>
      <w:r w:rsidR="00117920" w:rsidRPr="00117920">
        <w:rPr>
          <w:i/>
        </w:rPr>
        <w:t>not</w:t>
      </w:r>
      <w:r w:rsidR="00117920">
        <w:t xml:space="preserve"> include any other monthly charges or charges billed pursuant to PECO’s tariff.</w:t>
      </w:r>
    </w:p>
    <w:p w:rsidR="00B86044" w:rsidRDefault="00B8604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5E9B"/>
    <w:rsid w:val="00026F22"/>
    <w:rsid w:val="00027324"/>
    <w:rsid w:val="00032628"/>
    <w:rsid w:val="00040AB3"/>
    <w:rsid w:val="00046096"/>
    <w:rsid w:val="00090905"/>
    <w:rsid w:val="00094E76"/>
    <w:rsid w:val="000A6512"/>
    <w:rsid w:val="000B40DB"/>
    <w:rsid w:val="000B444D"/>
    <w:rsid w:val="000B5411"/>
    <w:rsid w:val="000C29CA"/>
    <w:rsid w:val="000D39CD"/>
    <w:rsid w:val="000E64D7"/>
    <w:rsid w:val="001109E2"/>
    <w:rsid w:val="001148DF"/>
    <w:rsid w:val="00115DAF"/>
    <w:rsid w:val="00117920"/>
    <w:rsid w:val="00120ACE"/>
    <w:rsid w:val="00122DFB"/>
    <w:rsid w:val="00130117"/>
    <w:rsid w:val="00130E49"/>
    <w:rsid w:val="00134D07"/>
    <w:rsid w:val="00143625"/>
    <w:rsid w:val="00150EB1"/>
    <w:rsid w:val="001578E7"/>
    <w:rsid w:val="001600B8"/>
    <w:rsid w:val="0016688B"/>
    <w:rsid w:val="00166B0E"/>
    <w:rsid w:val="00173053"/>
    <w:rsid w:val="001765C3"/>
    <w:rsid w:val="00196FE2"/>
    <w:rsid w:val="001A1509"/>
    <w:rsid w:val="001C5B6F"/>
    <w:rsid w:val="001E0A4C"/>
    <w:rsid w:val="001E1C95"/>
    <w:rsid w:val="001E20CE"/>
    <w:rsid w:val="001F3872"/>
    <w:rsid w:val="001F7F8A"/>
    <w:rsid w:val="00201928"/>
    <w:rsid w:val="0020331C"/>
    <w:rsid w:val="00212490"/>
    <w:rsid w:val="002131C9"/>
    <w:rsid w:val="00244D6F"/>
    <w:rsid w:val="00251B56"/>
    <w:rsid w:val="00260AA9"/>
    <w:rsid w:val="00261D42"/>
    <w:rsid w:val="00265CD5"/>
    <w:rsid w:val="00267A5A"/>
    <w:rsid w:val="00271F35"/>
    <w:rsid w:val="002B0937"/>
    <w:rsid w:val="002D305E"/>
    <w:rsid w:val="002E6525"/>
    <w:rsid w:val="003112BF"/>
    <w:rsid w:val="003212B2"/>
    <w:rsid w:val="00335F03"/>
    <w:rsid w:val="00337F8B"/>
    <w:rsid w:val="00355692"/>
    <w:rsid w:val="00361125"/>
    <w:rsid w:val="003762B2"/>
    <w:rsid w:val="00380E96"/>
    <w:rsid w:val="003A6970"/>
    <w:rsid w:val="003B1503"/>
    <w:rsid w:val="003B5D10"/>
    <w:rsid w:val="003C1F8F"/>
    <w:rsid w:val="003C4E60"/>
    <w:rsid w:val="003F2366"/>
    <w:rsid w:val="003F6F58"/>
    <w:rsid w:val="004032CE"/>
    <w:rsid w:val="00405714"/>
    <w:rsid w:val="00407A27"/>
    <w:rsid w:val="00415A1D"/>
    <w:rsid w:val="00422E32"/>
    <w:rsid w:val="00425831"/>
    <w:rsid w:val="004364AB"/>
    <w:rsid w:val="004405E8"/>
    <w:rsid w:val="0044060A"/>
    <w:rsid w:val="004415FC"/>
    <w:rsid w:val="0044501A"/>
    <w:rsid w:val="00446752"/>
    <w:rsid w:val="00466F8B"/>
    <w:rsid w:val="00474DD8"/>
    <w:rsid w:val="00484908"/>
    <w:rsid w:val="004907D0"/>
    <w:rsid w:val="0049566E"/>
    <w:rsid w:val="00496408"/>
    <w:rsid w:val="00496B51"/>
    <w:rsid w:val="004A48E0"/>
    <w:rsid w:val="004B4A20"/>
    <w:rsid w:val="004B6F91"/>
    <w:rsid w:val="004C0371"/>
    <w:rsid w:val="004C6F04"/>
    <w:rsid w:val="004E1F15"/>
    <w:rsid w:val="004F1573"/>
    <w:rsid w:val="005031B5"/>
    <w:rsid w:val="00503F86"/>
    <w:rsid w:val="0050701F"/>
    <w:rsid w:val="005133C3"/>
    <w:rsid w:val="005139F0"/>
    <w:rsid w:val="0051502A"/>
    <w:rsid w:val="005154B8"/>
    <w:rsid w:val="00524411"/>
    <w:rsid w:val="00530785"/>
    <w:rsid w:val="005323F5"/>
    <w:rsid w:val="00550461"/>
    <w:rsid w:val="005560D2"/>
    <w:rsid w:val="00561691"/>
    <w:rsid w:val="00571EDD"/>
    <w:rsid w:val="00582EF9"/>
    <w:rsid w:val="005A7648"/>
    <w:rsid w:val="005B1756"/>
    <w:rsid w:val="005B7F01"/>
    <w:rsid w:val="005C5C4A"/>
    <w:rsid w:val="005D5893"/>
    <w:rsid w:val="0060187F"/>
    <w:rsid w:val="006100DB"/>
    <w:rsid w:val="00616FA2"/>
    <w:rsid w:val="0062414C"/>
    <w:rsid w:val="00627454"/>
    <w:rsid w:val="00636BB3"/>
    <w:rsid w:val="00650F97"/>
    <w:rsid w:val="006619C6"/>
    <w:rsid w:val="006718CE"/>
    <w:rsid w:val="0067197F"/>
    <w:rsid w:val="00673F5D"/>
    <w:rsid w:val="00680924"/>
    <w:rsid w:val="00680F45"/>
    <w:rsid w:val="006837CE"/>
    <w:rsid w:val="00685397"/>
    <w:rsid w:val="00686260"/>
    <w:rsid w:val="006905F4"/>
    <w:rsid w:val="00697AF9"/>
    <w:rsid w:val="006A416B"/>
    <w:rsid w:val="006A5CB6"/>
    <w:rsid w:val="006A75B3"/>
    <w:rsid w:val="006B08C2"/>
    <w:rsid w:val="006B4D41"/>
    <w:rsid w:val="006B789F"/>
    <w:rsid w:val="006C1547"/>
    <w:rsid w:val="006E0F54"/>
    <w:rsid w:val="006F5DCA"/>
    <w:rsid w:val="00700589"/>
    <w:rsid w:val="00700E2E"/>
    <w:rsid w:val="00701ABD"/>
    <w:rsid w:val="007321EA"/>
    <w:rsid w:val="00736CC4"/>
    <w:rsid w:val="00737F9D"/>
    <w:rsid w:val="007439EC"/>
    <w:rsid w:val="00765A2D"/>
    <w:rsid w:val="00771959"/>
    <w:rsid w:val="0077461C"/>
    <w:rsid w:val="007751E5"/>
    <w:rsid w:val="00775C74"/>
    <w:rsid w:val="00777417"/>
    <w:rsid w:val="00780804"/>
    <w:rsid w:val="007919C7"/>
    <w:rsid w:val="00797D76"/>
    <w:rsid w:val="007B2437"/>
    <w:rsid w:val="007C3EAC"/>
    <w:rsid w:val="007C4C3B"/>
    <w:rsid w:val="007C50FB"/>
    <w:rsid w:val="007C61C9"/>
    <w:rsid w:val="007E11A3"/>
    <w:rsid w:val="007E5F82"/>
    <w:rsid w:val="007E6BA7"/>
    <w:rsid w:val="007F132E"/>
    <w:rsid w:val="007F1B8E"/>
    <w:rsid w:val="007F29A5"/>
    <w:rsid w:val="007F4FC5"/>
    <w:rsid w:val="007F5BC0"/>
    <w:rsid w:val="007F62E7"/>
    <w:rsid w:val="008011FE"/>
    <w:rsid w:val="008032DA"/>
    <w:rsid w:val="00806F7E"/>
    <w:rsid w:val="00807CE1"/>
    <w:rsid w:val="00824E5C"/>
    <w:rsid w:val="00826B21"/>
    <w:rsid w:val="0083158A"/>
    <w:rsid w:val="00833A51"/>
    <w:rsid w:val="00834DA3"/>
    <w:rsid w:val="008417C9"/>
    <w:rsid w:val="00866188"/>
    <w:rsid w:val="008675F2"/>
    <w:rsid w:val="0087075E"/>
    <w:rsid w:val="008745A3"/>
    <w:rsid w:val="00874C9F"/>
    <w:rsid w:val="00882840"/>
    <w:rsid w:val="00891CC6"/>
    <w:rsid w:val="0089696F"/>
    <w:rsid w:val="008A469A"/>
    <w:rsid w:val="008A5651"/>
    <w:rsid w:val="008B5B98"/>
    <w:rsid w:val="008B7397"/>
    <w:rsid w:val="008C52B0"/>
    <w:rsid w:val="008C7FEC"/>
    <w:rsid w:val="008D49D2"/>
    <w:rsid w:val="008F1E1D"/>
    <w:rsid w:val="008F2448"/>
    <w:rsid w:val="009119CA"/>
    <w:rsid w:val="009152CE"/>
    <w:rsid w:val="009157C0"/>
    <w:rsid w:val="00924153"/>
    <w:rsid w:val="0093282A"/>
    <w:rsid w:val="00933192"/>
    <w:rsid w:val="00940F50"/>
    <w:rsid w:val="00941E1D"/>
    <w:rsid w:val="0094378D"/>
    <w:rsid w:val="00946312"/>
    <w:rsid w:val="00975961"/>
    <w:rsid w:val="00977B18"/>
    <w:rsid w:val="00985736"/>
    <w:rsid w:val="00991E54"/>
    <w:rsid w:val="009A126E"/>
    <w:rsid w:val="009B459F"/>
    <w:rsid w:val="009D205E"/>
    <w:rsid w:val="009D408B"/>
    <w:rsid w:val="009D67F1"/>
    <w:rsid w:val="009E103C"/>
    <w:rsid w:val="009E6EAB"/>
    <w:rsid w:val="009E7BFB"/>
    <w:rsid w:val="009F1C01"/>
    <w:rsid w:val="009F7E0E"/>
    <w:rsid w:val="00A00225"/>
    <w:rsid w:val="00A01330"/>
    <w:rsid w:val="00A07660"/>
    <w:rsid w:val="00A4149A"/>
    <w:rsid w:val="00A4540B"/>
    <w:rsid w:val="00A46D1D"/>
    <w:rsid w:val="00A66698"/>
    <w:rsid w:val="00A8361F"/>
    <w:rsid w:val="00A86C49"/>
    <w:rsid w:val="00AB2A2D"/>
    <w:rsid w:val="00AB5147"/>
    <w:rsid w:val="00AC1591"/>
    <w:rsid w:val="00AC5268"/>
    <w:rsid w:val="00AD3B93"/>
    <w:rsid w:val="00AE6262"/>
    <w:rsid w:val="00AE771B"/>
    <w:rsid w:val="00AF1265"/>
    <w:rsid w:val="00AF288A"/>
    <w:rsid w:val="00AF55DB"/>
    <w:rsid w:val="00AF5E85"/>
    <w:rsid w:val="00B11423"/>
    <w:rsid w:val="00B218EC"/>
    <w:rsid w:val="00B23652"/>
    <w:rsid w:val="00B320C0"/>
    <w:rsid w:val="00B4086D"/>
    <w:rsid w:val="00B412BE"/>
    <w:rsid w:val="00B66AD6"/>
    <w:rsid w:val="00B8472E"/>
    <w:rsid w:val="00B84F90"/>
    <w:rsid w:val="00B86044"/>
    <w:rsid w:val="00B86061"/>
    <w:rsid w:val="00B86C2A"/>
    <w:rsid w:val="00B9545A"/>
    <w:rsid w:val="00BA768F"/>
    <w:rsid w:val="00BA7E63"/>
    <w:rsid w:val="00BB35FE"/>
    <w:rsid w:val="00BB63B5"/>
    <w:rsid w:val="00BC30AF"/>
    <w:rsid w:val="00BD2D47"/>
    <w:rsid w:val="00BD3F9E"/>
    <w:rsid w:val="00BE5464"/>
    <w:rsid w:val="00BF026F"/>
    <w:rsid w:val="00BF0ABC"/>
    <w:rsid w:val="00C035E3"/>
    <w:rsid w:val="00C07D26"/>
    <w:rsid w:val="00C170D9"/>
    <w:rsid w:val="00C251B9"/>
    <w:rsid w:val="00C256ED"/>
    <w:rsid w:val="00C26FD2"/>
    <w:rsid w:val="00C454B6"/>
    <w:rsid w:val="00C53DA4"/>
    <w:rsid w:val="00C664AD"/>
    <w:rsid w:val="00C6674A"/>
    <w:rsid w:val="00C743BB"/>
    <w:rsid w:val="00C751CE"/>
    <w:rsid w:val="00C81100"/>
    <w:rsid w:val="00C851DD"/>
    <w:rsid w:val="00C85CA5"/>
    <w:rsid w:val="00C90D0B"/>
    <w:rsid w:val="00C90DD7"/>
    <w:rsid w:val="00CA6AFD"/>
    <w:rsid w:val="00CB2F81"/>
    <w:rsid w:val="00CB2FD7"/>
    <w:rsid w:val="00CC1B17"/>
    <w:rsid w:val="00CC2590"/>
    <w:rsid w:val="00CD6FFA"/>
    <w:rsid w:val="00CF2C2D"/>
    <w:rsid w:val="00D066CA"/>
    <w:rsid w:val="00D32AB9"/>
    <w:rsid w:val="00D52DAE"/>
    <w:rsid w:val="00D55527"/>
    <w:rsid w:val="00D56219"/>
    <w:rsid w:val="00D73A33"/>
    <w:rsid w:val="00D75D80"/>
    <w:rsid w:val="00D815C0"/>
    <w:rsid w:val="00DB036A"/>
    <w:rsid w:val="00DB273F"/>
    <w:rsid w:val="00DD1D22"/>
    <w:rsid w:val="00DF0230"/>
    <w:rsid w:val="00E01DD4"/>
    <w:rsid w:val="00E04142"/>
    <w:rsid w:val="00E15469"/>
    <w:rsid w:val="00E16C06"/>
    <w:rsid w:val="00E25BD1"/>
    <w:rsid w:val="00E4073C"/>
    <w:rsid w:val="00E4463F"/>
    <w:rsid w:val="00E47F92"/>
    <w:rsid w:val="00E509FA"/>
    <w:rsid w:val="00E5495C"/>
    <w:rsid w:val="00E57EF7"/>
    <w:rsid w:val="00E60173"/>
    <w:rsid w:val="00EB7E45"/>
    <w:rsid w:val="00EC358C"/>
    <w:rsid w:val="00EC72E0"/>
    <w:rsid w:val="00EE432F"/>
    <w:rsid w:val="00EF3857"/>
    <w:rsid w:val="00F1037A"/>
    <w:rsid w:val="00F104A7"/>
    <w:rsid w:val="00F10EDB"/>
    <w:rsid w:val="00F16F4E"/>
    <w:rsid w:val="00F17EFA"/>
    <w:rsid w:val="00F2122C"/>
    <w:rsid w:val="00F25149"/>
    <w:rsid w:val="00F258AB"/>
    <w:rsid w:val="00F26904"/>
    <w:rsid w:val="00F278E4"/>
    <w:rsid w:val="00F44AA0"/>
    <w:rsid w:val="00F53F8B"/>
    <w:rsid w:val="00F557C6"/>
    <w:rsid w:val="00F6729B"/>
    <w:rsid w:val="00F75907"/>
    <w:rsid w:val="00F81994"/>
    <w:rsid w:val="00F9166E"/>
    <w:rsid w:val="00F94397"/>
    <w:rsid w:val="00FB1F41"/>
    <w:rsid w:val="00FE285B"/>
    <w:rsid w:val="00FE3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rsid w:val="00EC358C"/>
    <w:rPr>
      <w:vertAlign w:val="superscript"/>
    </w:rPr>
  </w:style>
  <w:style w:type="character" w:customStyle="1" w:styleId="pmterms11">
    <w:name w:val="pmterms11"/>
    <w:basedOn w:val="DefaultParagraphFont"/>
    <w:rsid w:val="00134D07"/>
    <w:rPr>
      <w:b/>
      <w:bCs/>
      <w:i w:val="0"/>
      <w:iCs w:val="0"/>
      <w:color w:val="000000"/>
    </w:rPr>
  </w:style>
  <w:style w:type="character" w:customStyle="1" w:styleId="term1">
    <w:name w:val="term1"/>
    <w:basedOn w:val="DefaultParagraphFont"/>
    <w:rsid w:val="00134D07"/>
    <w:rPr>
      <w:b/>
      <w:bCs/>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8937-F9D9-4349-8ABD-9BB6FB5D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28993</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tibikunle</cp:lastModifiedBy>
  <cp:revision>3</cp:revision>
  <cp:lastPrinted>2010-08-04T16:16:00Z</cp:lastPrinted>
  <dcterms:created xsi:type="dcterms:W3CDTF">2011-06-06T18:12:00Z</dcterms:created>
  <dcterms:modified xsi:type="dcterms:W3CDTF">2011-06-09T18:28:00Z</dcterms:modified>
</cp:coreProperties>
</file>