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AA3298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AA3298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25C3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Pr="003C13BB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23703" w:rsidRPr="00FE7885" w:rsidRDefault="00C23703" w:rsidP="00C23703">
      <w:pPr>
        <w:rPr>
          <w:rFonts w:ascii="Times New Roman" w:hAnsi="Times New Roman"/>
          <w:szCs w:val="24"/>
        </w:rPr>
      </w:pPr>
      <w:r w:rsidRPr="00FE7885">
        <w:rPr>
          <w:rFonts w:ascii="Times New Roman" w:hAnsi="Times New Roman"/>
          <w:caps/>
          <w:szCs w:val="24"/>
        </w:rPr>
        <w:t>P</w:t>
      </w:r>
      <w:r w:rsidRPr="00FE7885">
        <w:rPr>
          <w:rFonts w:ascii="Times New Roman" w:hAnsi="Times New Roman"/>
          <w:szCs w:val="24"/>
        </w:rPr>
        <w:t>aul</w:t>
      </w:r>
      <w:r w:rsidRPr="00FE7885">
        <w:rPr>
          <w:rFonts w:ascii="Times New Roman" w:hAnsi="Times New Roman"/>
          <w:caps/>
          <w:szCs w:val="24"/>
        </w:rPr>
        <w:t xml:space="preserve"> V. M</w:t>
      </w:r>
      <w:r w:rsidRPr="00FE7885">
        <w:rPr>
          <w:rFonts w:ascii="Times New Roman" w:hAnsi="Times New Roman"/>
          <w:szCs w:val="24"/>
        </w:rPr>
        <w:t>osley</w:t>
      </w:r>
      <w:r w:rsidRPr="00FE7885">
        <w:rPr>
          <w:rFonts w:ascii="Times New Roman" w:hAnsi="Times New Roman"/>
          <w:szCs w:val="24"/>
        </w:rPr>
        <w:tab/>
      </w:r>
      <w:r w:rsidRPr="00FE7885">
        <w:rPr>
          <w:rFonts w:ascii="Times New Roman" w:hAnsi="Times New Roman"/>
          <w:szCs w:val="24"/>
        </w:rPr>
        <w:tab/>
      </w:r>
      <w:r w:rsidRPr="00FE7885">
        <w:rPr>
          <w:rFonts w:ascii="Times New Roman" w:hAnsi="Times New Roman"/>
          <w:szCs w:val="24"/>
        </w:rPr>
        <w:tab/>
      </w:r>
      <w:r w:rsidRPr="00FE7885">
        <w:rPr>
          <w:rFonts w:ascii="Times New Roman" w:hAnsi="Times New Roman"/>
          <w:szCs w:val="24"/>
        </w:rPr>
        <w:tab/>
      </w:r>
      <w:r w:rsidRPr="00FE7885">
        <w:rPr>
          <w:rFonts w:ascii="Times New Roman" w:hAnsi="Times New Roman"/>
          <w:szCs w:val="24"/>
        </w:rPr>
        <w:tab/>
        <w:t>:</w:t>
      </w:r>
    </w:p>
    <w:p w:rsidR="00C23703" w:rsidRPr="00FE7885" w:rsidRDefault="00C23703" w:rsidP="00C23703">
      <w:pPr>
        <w:rPr>
          <w:rFonts w:ascii="Times New Roman" w:hAnsi="Times New Roman"/>
          <w:szCs w:val="24"/>
        </w:rPr>
      </w:pPr>
      <w:r w:rsidRPr="00FE7885">
        <w:rPr>
          <w:rFonts w:ascii="Times New Roman" w:hAnsi="Times New Roman"/>
          <w:szCs w:val="24"/>
        </w:rPr>
        <w:tab/>
      </w:r>
      <w:r w:rsidRPr="00FE7885">
        <w:rPr>
          <w:rFonts w:ascii="Times New Roman" w:hAnsi="Times New Roman"/>
          <w:szCs w:val="24"/>
        </w:rPr>
        <w:tab/>
      </w:r>
      <w:r w:rsidRPr="00FE7885">
        <w:rPr>
          <w:rFonts w:ascii="Times New Roman" w:hAnsi="Times New Roman"/>
          <w:szCs w:val="24"/>
        </w:rPr>
        <w:tab/>
      </w:r>
      <w:r w:rsidRPr="00FE7885">
        <w:rPr>
          <w:rFonts w:ascii="Times New Roman" w:hAnsi="Times New Roman"/>
          <w:szCs w:val="24"/>
        </w:rPr>
        <w:tab/>
      </w:r>
      <w:r w:rsidRPr="00FE7885">
        <w:rPr>
          <w:rFonts w:ascii="Times New Roman" w:hAnsi="Times New Roman"/>
          <w:szCs w:val="24"/>
        </w:rPr>
        <w:tab/>
      </w:r>
      <w:r w:rsidRPr="00FE7885">
        <w:rPr>
          <w:rFonts w:ascii="Times New Roman" w:hAnsi="Times New Roman"/>
          <w:szCs w:val="24"/>
        </w:rPr>
        <w:tab/>
      </w:r>
      <w:r w:rsidRPr="00FE7885">
        <w:rPr>
          <w:rFonts w:ascii="Times New Roman" w:hAnsi="Times New Roman"/>
          <w:szCs w:val="24"/>
        </w:rPr>
        <w:tab/>
        <w:t>:</w:t>
      </w:r>
    </w:p>
    <w:p w:rsidR="00C23703" w:rsidRPr="00FE7885" w:rsidRDefault="00C23703" w:rsidP="00C23703">
      <w:pPr>
        <w:rPr>
          <w:rFonts w:ascii="Times New Roman" w:hAnsi="Times New Roman"/>
          <w:szCs w:val="24"/>
        </w:rPr>
      </w:pPr>
      <w:r w:rsidRPr="00FE7885">
        <w:rPr>
          <w:rFonts w:ascii="Times New Roman" w:hAnsi="Times New Roman"/>
          <w:szCs w:val="24"/>
        </w:rPr>
        <w:tab/>
        <w:t>v.</w:t>
      </w:r>
      <w:r w:rsidRPr="00FE7885">
        <w:rPr>
          <w:rFonts w:ascii="Times New Roman" w:hAnsi="Times New Roman"/>
          <w:szCs w:val="24"/>
        </w:rPr>
        <w:tab/>
      </w:r>
      <w:r w:rsidRPr="00FE7885">
        <w:rPr>
          <w:rFonts w:ascii="Times New Roman" w:hAnsi="Times New Roman"/>
          <w:szCs w:val="24"/>
        </w:rPr>
        <w:tab/>
      </w:r>
      <w:r w:rsidRPr="00FE7885">
        <w:rPr>
          <w:rFonts w:ascii="Times New Roman" w:hAnsi="Times New Roman"/>
          <w:szCs w:val="24"/>
        </w:rPr>
        <w:tab/>
      </w:r>
      <w:r w:rsidRPr="00FE7885">
        <w:rPr>
          <w:rFonts w:ascii="Times New Roman" w:hAnsi="Times New Roman"/>
          <w:szCs w:val="24"/>
        </w:rPr>
        <w:tab/>
      </w:r>
      <w:r w:rsidRPr="00FE7885">
        <w:rPr>
          <w:rFonts w:ascii="Times New Roman" w:hAnsi="Times New Roman"/>
          <w:szCs w:val="24"/>
        </w:rPr>
        <w:tab/>
      </w:r>
      <w:r w:rsidRPr="00FE7885">
        <w:rPr>
          <w:rFonts w:ascii="Times New Roman" w:hAnsi="Times New Roman"/>
          <w:szCs w:val="24"/>
        </w:rPr>
        <w:tab/>
        <w:t>:</w:t>
      </w:r>
      <w:r w:rsidRPr="00FE7885">
        <w:rPr>
          <w:rFonts w:ascii="Times New Roman" w:hAnsi="Times New Roman"/>
          <w:szCs w:val="24"/>
        </w:rPr>
        <w:tab/>
      </w:r>
      <w:r w:rsidRPr="00FE7885">
        <w:rPr>
          <w:rFonts w:ascii="Times New Roman" w:hAnsi="Times New Roman"/>
          <w:szCs w:val="24"/>
        </w:rPr>
        <w:tab/>
        <w:t>C-2010-2163629</w:t>
      </w:r>
    </w:p>
    <w:p w:rsidR="00C23703" w:rsidRPr="00FE7885" w:rsidRDefault="00C23703" w:rsidP="00C23703">
      <w:pPr>
        <w:rPr>
          <w:rFonts w:ascii="Times New Roman" w:hAnsi="Times New Roman"/>
          <w:szCs w:val="24"/>
        </w:rPr>
      </w:pPr>
      <w:r w:rsidRPr="00FE7885">
        <w:rPr>
          <w:rFonts w:ascii="Times New Roman" w:hAnsi="Times New Roman"/>
          <w:szCs w:val="24"/>
        </w:rPr>
        <w:tab/>
      </w:r>
      <w:r w:rsidRPr="00FE7885">
        <w:rPr>
          <w:rFonts w:ascii="Times New Roman" w:hAnsi="Times New Roman"/>
          <w:szCs w:val="24"/>
        </w:rPr>
        <w:tab/>
      </w:r>
      <w:r w:rsidRPr="00FE7885">
        <w:rPr>
          <w:rFonts w:ascii="Times New Roman" w:hAnsi="Times New Roman"/>
          <w:szCs w:val="24"/>
        </w:rPr>
        <w:tab/>
      </w:r>
      <w:r w:rsidRPr="00FE7885">
        <w:rPr>
          <w:rFonts w:ascii="Times New Roman" w:hAnsi="Times New Roman"/>
          <w:szCs w:val="24"/>
        </w:rPr>
        <w:tab/>
      </w:r>
      <w:r w:rsidRPr="00FE7885">
        <w:rPr>
          <w:rFonts w:ascii="Times New Roman" w:hAnsi="Times New Roman"/>
          <w:szCs w:val="24"/>
        </w:rPr>
        <w:tab/>
      </w:r>
      <w:r w:rsidRPr="00FE7885">
        <w:rPr>
          <w:rFonts w:ascii="Times New Roman" w:hAnsi="Times New Roman"/>
          <w:szCs w:val="24"/>
        </w:rPr>
        <w:tab/>
      </w:r>
      <w:r w:rsidRPr="00FE7885">
        <w:rPr>
          <w:rFonts w:ascii="Times New Roman" w:hAnsi="Times New Roman"/>
          <w:szCs w:val="24"/>
        </w:rPr>
        <w:tab/>
        <w:t>:</w:t>
      </w:r>
    </w:p>
    <w:p w:rsidR="00C23703" w:rsidRPr="00FE7885" w:rsidRDefault="00C23703" w:rsidP="00C23703">
      <w:pPr>
        <w:rPr>
          <w:rFonts w:ascii="Times New Roman" w:hAnsi="Times New Roman"/>
          <w:szCs w:val="24"/>
        </w:rPr>
      </w:pPr>
      <w:r w:rsidRPr="00FE7885">
        <w:rPr>
          <w:rFonts w:ascii="Times New Roman" w:hAnsi="Times New Roman"/>
          <w:caps/>
          <w:szCs w:val="24"/>
        </w:rPr>
        <w:t>PECO E</w:t>
      </w:r>
      <w:r w:rsidRPr="00FE7885">
        <w:rPr>
          <w:rFonts w:ascii="Times New Roman" w:hAnsi="Times New Roman"/>
          <w:szCs w:val="24"/>
        </w:rPr>
        <w:t>nergy</w:t>
      </w:r>
      <w:r w:rsidRPr="00FE7885">
        <w:rPr>
          <w:rFonts w:ascii="Times New Roman" w:hAnsi="Times New Roman"/>
          <w:caps/>
          <w:szCs w:val="24"/>
        </w:rPr>
        <w:t xml:space="preserve"> C</w:t>
      </w:r>
      <w:r w:rsidRPr="00FE7885">
        <w:rPr>
          <w:rFonts w:ascii="Times New Roman" w:hAnsi="Times New Roman"/>
          <w:szCs w:val="24"/>
        </w:rPr>
        <w:t>ompany</w:t>
      </w:r>
      <w:r w:rsidRPr="00FE7885">
        <w:rPr>
          <w:rFonts w:ascii="Times New Roman" w:hAnsi="Times New Roman"/>
          <w:szCs w:val="24"/>
        </w:rPr>
        <w:tab/>
      </w:r>
      <w:r w:rsidRPr="00FE7885">
        <w:rPr>
          <w:rFonts w:ascii="Times New Roman" w:hAnsi="Times New Roman"/>
          <w:szCs w:val="24"/>
        </w:rPr>
        <w:tab/>
      </w:r>
      <w:r w:rsidRPr="00FE7885">
        <w:rPr>
          <w:rFonts w:ascii="Times New Roman" w:hAnsi="Times New Roman"/>
          <w:szCs w:val="24"/>
        </w:rPr>
        <w:tab/>
      </w:r>
      <w:r w:rsidRPr="00FE7885">
        <w:rPr>
          <w:rFonts w:ascii="Times New Roman" w:hAnsi="Times New Roman"/>
          <w:szCs w:val="24"/>
        </w:rPr>
        <w:tab/>
        <w:t>:</w:t>
      </w:r>
    </w:p>
    <w:p w:rsidR="00F26527" w:rsidRDefault="00F2652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25C3" w:rsidRPr="00AF70F2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0C1A59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FB6879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3F2CD6" w:rsidRPr="00FB6879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2F1B9F">
        <w:rPr>
          <w:rFonts w:ascii="Times New Roman" w:hAnsi="Times New Roman"/>
          <w:spacing w:val="-3"/>
          <w:szCs w:val="24"/>
        </w:rPr>
        <w:t xml:space="preserve">Administrative Law </w:t>
      </w:r>
      <w:r w:rsidR="00FE7885">
        <w:rPr>
          <w:rFonts w:ascii="Times New Roman" w:hAnsi="Times New Roman"/>
          <w:spacing w:val="-3"/>
          <w:szCs w:val="24"/>
        </w:rPr>
        <w:t>Dennis J. Buckley</w:t>
      </w:r>
      <w:r w:rsidR="000E12F5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5D25C3">
        <w:rPr>
          <w:rFonts w:ascii="Times New Roman" w:hAnsi="Times New Roman"/>
          <w:spacing w:val="-3"/>
          <w:szCs w:val="24"/>
        </w:rPr>
        <w:t>March 29</w:t>
      </w:r>
      <w:r w:rsidR="00817AAD">
        <w:rPr>
          <w:rFonts w:ascii="Times New Roman" w:hAnsi="Times New Roman"/>
          <w:spacing w:val="-3"/>
          <w:szCs w:val="24"/>
        </w:rPr>
        <w:t>, 201</w:t>
      </w:r>
      <w:r w:rsidR="006B100B">
        <w:rPr>
          <w:rFonts w:ascii="Times New Roman" w:hAnsi="Times New Roman"/>
          <w:spacing w:val="-3"/>
          <w:szCs w:val="24"/>
        </w:rPr>
        <w:t>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E1E2A">
        <w:rPr>
          <w:rFonts w:ascii="Times New Roman" w:hAnsi="Times New Roman"/>
          <w:spacing w:val="-3"/>
          <w:szCs w:val="24"/>
        </w:rPr>
        <w:t>IT IS ORDERED:</w:t>
      </w: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E7885" w:rsidRPr="00FE7885" w:rsidRDefault="00FE7885" w:rsidP="00FE788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FE7885">
        <w:rPr>
          <w:rFonts w:ascii="Times New Roman" w:hAnsi="Times New Roman"/>
          <w:szCs w:val="24"/>
        </w:rPr>
        <w:t>1.</w:t>
      </w:r>
      <w:r w:rsidRPr="00FE7885">
        <w:rPr>
          <w:rFonts w:ascii="Times New Roman" w:hAnsi="Times New Roman"/>
          <w:szCs w:val="24"/>
        </w:rPr>
        <w:tab/>
        <w:t>That the Motion for Judgment on the Pleadings filed on January 27, 2011 by PECO Energy Company at Docket No. C-2010-2163629 is granted.</w:t>
      </w:r>
    </w:p>
    <w:p w:rsidR="00FE7885" w:rsidRPr="00FE7885" w:rsidRDefault="00FE7885" w:rsidP="00FE7885">
      <w:pPr>
        <w:jc w:val="both"/>
        <w:rPr>
          <w:rFonts w:ascii="Times New Roman" w:hAnsi="Times New Roman"/>
          <w:szCs w:val="24"/>
        </w:rPr>
      </w:pPr>
    </w:p>
    <w:p w:rsidR="00FE7885" w:rsidRPr="00FE7885" w:rsidRDefault="00FE7885" w:rsidP="00FE7885">
      <w:pPr>
        <w:jc w:val="both"/>
        <w:rPr>
          <w:rFonts w:ascii="Times New Roman" w:hAnsi="Times New Roman"/>
          <w:szCs w:val="24"/>
        </w:rPr>
      </w:pPr>
      <w:r w:rsidRPr="00FE7885">
        <w:rPr>
          <w:rFonts w:ascii="Times New Roman" w:hAnsi="Times New Roman"/>
          <w:szCs w:val="24"/>
        </w:rPr>
        <w:tab/>
      </w:r>
      <w:r w:rsidRPr="00FE7885">
        <w:rPr>
          <w:rFonts w:ascii="Times New Roman" w:hAnsi="Times New Roman"/>
          <w:szCs w:val="24"/>
        </w:rPr>
        <w:tab/>
        <w:t>2.</w:t>
      </w:r>
      <w:r w:rsidRPr="00FE7885">
        <w:rPr>
          <w:rFonts w:ascii="Times New Roman" w:hAnsi="Times New Roman"/>
          <w:szCs w:val="24"/>
        </w:rPr>
        <w:tab/>
        <w:t>That the Complaint filed by Paul V. Mosley against PECO Energy Company at Docket No. C-2010-2163629 is hereby dismissed for legal insufficiency.</w:t>
      </w:r>
    </w:p>
    <w:p w:rsidR="00FE7885" w:rsidRPr="00FE7885" w:rsidRDefault="00FE7885" w:rsidP="00FE7885">
      <w:pPr>
        <w:jc w:val="both"/>
        <w:rPr>
          <w:rFonts w:ascii="Times New Roman" w:hAnsi="Times New Roman"/>
          <w:szCs w:val="24"/>
        </w:rPr>
      </w:pPr>
    </w:p>
    <w:p w:rsidR="00FE7885" w:rsidRPr="00FE7885" w:rsidRDefault="00FE7885" w:rsidP="00FE7885">
      <w:pPr>
        <w:jc w:val="both"/>
        <w:rPr>
          <w:rFonts w:ascii="Times New Roman" w:hAnsi="Times New Roman"/>
          <w:szCs w:val="24"/>
        </w:rPr>
      </w:pPr>
      <w:r w:rsidRPr="00FE7885">
        <w:rPr>
          <w:rFonts w:ascii="Times New Roman" w:hAnsi="Times New Roman"/>
          <w:szCs w:val="24"/>
        </w:rPr>
        <w:tab/>
      </w:r>
      <w:r w:rsidRPr="00FE7885">
        <w:rPr>
          <w:rFonts w:ascii="Times New Roman" w:hAnsi="Times New Roman"/>
          <w:szCs w:val="24"/>
        </w:rPr>
        <w:tab/>
        <w:t>3.</w:t>
      </w:r>
      <w:r w:rsidRPr="00FE7885">
        <w:rPr>
          <w:rFonts w:ascii="Times New Roman" w:hAnsi="Times New Roman"/>
          <w:szCs w:val="24"/>
        </w:rPr>
        <w:tab/>
        <w:t xml:space="preserve"> That this matter be marked closed.</w:t>
      </w:r>
    </w:p>
    <w:p w:rsidR="009F2F5A" w:rsidRDefault="009F2F5A" w:rsidP="005D25C3">
      <w:pPr>
        <w:jc w:val="both"/>
        <w:outlineLvl w:val="0"/>
        <w:rPr>
          <w:rFonts w:ascii="Times New Roman" w:hAnsi="Times New Roman"/>
          <w:spacing w:val="-3"/>
          <w:szCs w:val="24"/>
        </w:rPr>
      </w:pPr>
    </w:p>
    <w:p w:rsidR="005D25C3" w:rsidRPr="00FE1E2A" w:rsidRDefault="007F793D" w:rsidP="005D25C3">
      <w:pPr>
        <w:jc w:val="both"/>
        <w:outlineLvl w:val="0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2852420</wp:posOffset>
            </wp:positionH>
            <wp:positionV relativeFrom="paragraph">
              <wp:posOffset>145415</wp:posOffset>
            </wp:positionV>
            <wp:extent cx="2203450" cy="833755"/>
            <wp:effectExtent l="19050" t="0" r="6350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CD248B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="00141506" w:rsidRPr="00FE1E2A">
        <w:rPr>
          <w:rFonts w:ascii="Times New Roman" w:hAnsi="Times New Roman"/>
          <w:spacing w:val="-3"/>
          <w:szCs w:val="24"/>
        </w:rPr>
        <w:t>B</w:t>
      </w:r>
      <w:r w:rsidR="00141506" w:rsidRPr="00FB6879">
        <w:rPr>
          <w:rFonts w:ascii="Times New Roman" w:hAnsi="Times New Roman"/>
          <w:spacing w:val="-3"/>
          <w:szCs w:val="24"/>
        </w:rPr>
        <w:t>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6B0FB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7E63CA" w:rsidRDefault="007E63C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25C3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25C3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F793D">
        <w:rPr>
          <w:rFonts w:ascii="Times New Roman" w:hAnsi="Times New Roman"/>
          <w:spacing w:val="-3"/>
          <w:szCs w:val="24"/>
        </w:rPr>
        <w:t>June 29, 2011</w:t>
      </w:r>
    </w:p>
    <w:sectPr w:rsidR="00141506" w:rsidRPr="00FB6879" w:rsidSect="005D25C3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288" w:rsidRDefault="00C85288">
      <w:pPr>
        <w:spacing w:line="20" w:lineRule="exact"/>
      </w:pPr>
    </w:p>
  </w:endnote>
  <w:endnote w:type="continuationSeparator" w:id="0">
    <w:p w:rsidR="00C85288" w:rsidRDefault="00C85288">
      <w:r>
        <w:t xml:space="preserve"> </w:t>
      </w:r>
    </w:p>
  </w:endnote>
  <w:endnote w:type="continuationNotice" w:id="1">
    <w:p w:rsidR="00C85288" w:rsidRDefault="00C85288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288" w:rsidRDefault="00C85288">
      <w:r>
        <w:separator/>
      </w:r>
    </w:p>
  </w:footnote>
  <w:footnote w:type="continuationSeparator" w:id="0">
    <w:p w:rsidR="00C85288" w:rsidRDefault="00C852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9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0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7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9"/>
  </w:num>
  <w:num w:numId="10">
    <w:abstractNumId w:val="2"/>
  </w:num>
  <w:num w:numId="11">
    <w:abstractNumId w:val="4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53F63"/>
    <w:rsid w:val="00086196"/>
    <w:rsid w:val="000C1A59"/>
    <w:rsid w:val="000C4EC4"/>
    <w:rsid w:val="000D55D7"/>
    <w:rsid w:val="000E0E9E"/>
    <w:rsid w:val="000E12F5"/>
    <w:rsid w:val="000F2734"/>
    <w:rsid w:val="000F7D77"/>
    <w:rsid w:val="00102A0C"/>
    <w:rsid w:val="00141506"/>
    <w:rsid w:val="00182FEB"/>
    <w:rsid w:val="001C12A8"/>
    <w:rsid w:val="001C218D"/>
    <w:rsid w:val="001D058B"/>
    <w:rsid w:val="001D209B"/>
    <w:rsid w:val="001D2154"/>
    <w:rsid w:val="00201E96"/>
    <w:rsid w:val="0022470B"/>
    <w:rsid w:val="0028314C"/>
    <w:rsid w:val="002B010D"/>
    <w:rsid w:val="002F1B9F"/>
    <w:rsid w:val="0031293C"/>
    <w:rsid w:val="00327EAD"/>
    <w:rsid w:val="0033777C"/>
    <w:rsid w:val="003566B0"/>
    <w:rsid w:val="00363FDA"/>
    <w:rsid w:val="003733F0"/>
    <w:rsid w:val="00377AFC"/>
    <w:rsid w:val="003A2999"/>
    <w:rsid w:val="003C13BB"/>
    <w:rsid w:val="003C3A9D"/>
    <w:rsid w:val="003E64C9"/>
    <w:rsid w:val="003F2CD6"/>
    <w:rsid w:val="003F37D4"/>
    <w:rsid w:val="00415814"/>
    <w:rsid w:val="00441896"/>
    <w:rsid w:val="00441A14"/>
    <w:rsid w:val="00450DEF"/>
    <w:rsid w:val="004628F9"/>
    <w:rsid w:val="0046640A"/>
    <w:rsid w:val="004A061A"/>
    <w:rsid w:val="004A68A9"/>
    <w:rsid w:val="004A74C1"/>
    <w:rsid w:val="004B0072"/>
    <w:rsid w:val="004B0AD2"/>
    <w:rsid w:val="004C514D"/>
    <w:rsid w:val="004D7FFE"/>
    <w:rsid w:val="004E3810"/>
    <w:rsid w:val="004F538D"/>
    <w:rsid w:val="0053320F"/>
    <w:rsid w:val="005844C2"/>
    <w:rsid w:val="00587391"/>
    <w:rsid w:val="005A6A2C"/>
    <w:rsid w:val="005B6B78"/>
    <w:rsid w:val="005D25C3"/>
    <w:rsid w:val="005D29C7"/>
    <w:rsid w:val="005E5B67"/>
    <w:rsid w:val="00603A23"/>
    <w:rsid w:val="006117E4"/>
    <w:rsid w:val="0063332D"/>
    <w:rsid w:val="0064446E"/>
    <w:rsid w:val="00651D3E"/>
    <w:rsid w:val="00670369"/>
    <w:rsid w:val="00692915"/>
    <w:rsid w:val="006B0FB5"/>
    <w:rsid w:val="006B100B"/>
    <w:rsid w:val="006B24DA"/>
    <w:rsid w:val="006B6959"/>
    <w:rsid w:val="006C0491"/>
    <w:rsid w:val="006C2F83"/>
    <w:rsid w:val="006E7BA1"/>
    <w:rsid w:val="00700209"/>
    <w:rsid w:val="00710ED8"/>
    <w:rsid w:val="00713BA5"/>
    <w:rsid w:val="00716C34"/>
    <w:rsid w:val="00762518"/>
    <w:rsid w:val="007A3CCA"/>
    <w:rsid w:val="007C0D22"/>
    <w:rsid w:val="007E63CA"/>
    <w:rsid w:val="007E6654"/>
    <w:rsid w:val="007F1815"/>
    <w:rsid w:val="007F793D"/>
    <w:rsid w:val="00805E8D"/>
    <w:rsid w:val="00807611"/>
    <w:rsid w:val="00817AAD"/>
    <w:rsid w:val="00846484"/>
    <w:rsid w:val="0088369B"/>
    <w:rsid w:val="008B0AA9"/>
    <w:rsid w:val="008B4CE3"/>
    <w:rsid w:val="008C7551"/>
    <w:rsid w:val="008D3BB0"/>
    <w:rsid w:val="008E6CC0"/>
    <w:rsid w:val="00905144"/>
    <w:rsid w:val="00906FC2"/>
    <w:rsid w:val="00912ED6"/>
    <w:rsid w:val="00987969"/>
    <w:rsid w:val="009A026E"/>
    <w:rsid w:val="009A547F"/>
    <w:rsid w:val="009B2408"/>
    <w:rsid w:val="009B6D12"/>
    <w:rsid w:val="009C7D16"/>
    <w:rsid w:val="009F2F5A"/>
    <w:rsid w:val="00A01A5E"/>
    <w:rsid w:val="00A16540"/>
    <w:rsid w:val="00A47CC7"/>
    <w:rsid w:val="00A52368"/>
    <w:rsid w:val="00A52668"/>
    <w:rsid w:val="00A54870"/>
    <w:rsid w:val="00A7062E"/>
    <w:rsid w:val="00A830B0"/>
    <w:rsid w:val="00A8376C"/>
    <w:rsid w:val="00AA3298"/>
    <w:rsid w:val="00AA556A"/>
    <w:rsid w:val="00AB341C"/>
    <w:rsid w:val="00AB72E5"/>
    <w:rsid w:val="00AC3685"/>
    <w:rsid w:val="00AC624C"/>
    <w:rsid w:val="00AF70F2"/>
    <w:rsid w:val="00B326FD"/>
    <w:rsid w:val="00B50644"/>
    <w:rsid w:val="00B921F2"/>
    <w:rsid w:val="00BA4D0C"/>
    <w:rsid w:val="00BB4E5C"/>
    <w:rsid w:val="00BF1FEC"/>
    <w:rsid w:val="00C23703"/>
    <w:rsid w:val="00C34770"/>
    <w:rsid w:val="00C50508"/>
    <w:rsid w:val="00C83E87"/>
    <w:rsid w:val="00C85288"/>
    <w:rsid w:val="00C86908"/>
    <w:rsid w:val="00C94A2D"/>
    <w:rsid w:val="00CB2D7F"/>
    <w:rsid w:val="00CD1AC8"/>
    <w:rsid w:val="00CD248B"/>
    <w:rsid w:val="00CF1137"/>
    <w:rsid w:val="00D17118"/>
    <w:rsid w:val="00D335DF"/>
    <w:rsid w:val="00D36A2D"/>
    <w:rsid w:val="00D36E23"/>
    <w:rsid w:val="00D634D0"/>
    <w:rsid w:val="00D65BB6"/>
    <w:rsid w:val="00DB393A"/>
    <w:rsid w:val="00DB4559"/>
    <w:rsid w:val="00DC7770"/>
    <w:rsid w:val="00DD4F68"/>
    <w:rsid w:val="00DD51DC"/>
    <w:rsid w:val="00E14244"/>
    <w:rsid w:val="00E2047C"/>
    <w:rsid w:val="00E84FE1"/>
    <w:rsid w:val="00E86376"/>
    <w:rsid w:val="00E90C7F"/>
    <w:rsid w:val="00E956B1"/>
    <w:rsid w:val="00EB7EE4"/>
    <w:rsid w:val="00EC0276"/>
    <w:rsid w:val="00EC405E"/>
    <w:rsid w:val="00EF58B1"/>
    <w:rsid w:val="00F118C2"/>
    <w:rsid w:val="00F26527"/>
    <w:rsid w:val="00F32550"/>
    <w:rsid w:val="00F47F3C"/>
    <w:rsid w:val="00F56FA3"/>
    <w:rsid w:val="00F63A82"/>
    <w:rsid w:val="00F655F1"/>
    <w:rsid w:val="00FA233A"/>
    <w:rsid w:val="00FB2D2E"/>
    <w:rsid w:val="00FB6879"/>
    <w:rsid w:val="00FC340D"/>
    <w:rsid w:val="00FE1E2A"/>
    <w:rsid w:val="00FE7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paragraph" w:styleId="BalloonText">
    <w:name w:val="Balloon Text"/>
    <w:basedOn w:val="Normal"/>
    <w:link w:val="BalloonTextChar"/>
    <w:rsid w:val="007F79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9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33D50-7BEE-454D-8D10-183D2070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2011-06-29T11:58:00Z</cp:lastPrinted>
  <dcterms:created xsi:type="dcterms:W3CDTF">2011-06-28T17:51:00Z</dcterms:created>
  <dcterms:modified xsi:type="dcterms:W3CDTF">2011-06-29T11:58:00Z</dcterms:modified>
</cp:coreProperties>
</file>