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E155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E155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48F2" w:rsidRDefault="00D248F2" w:rsidP="00D248F2">
      <w:pPr>
        <w:rPr>
          <w:rFonts w:ascii="Times New Roman" w:hAnsi="Times New Roman"/>
        </w:rPr>
      </w:pPr>
      <w:r>
        <w:rPr>
          <w:rFonts w:ascii="Times New Roman" w:hAnsi="Times New Roman"/>
        </w:rPr>
        <w:t>Tracey L. Erath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D248F2" w:rsidRDefault="00D248F2" w:rsidP="00D248F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  <w:t>:</w:t>
      </w:r>
    </w:p>
    <w:p w:rsidR="00D248F2" w:rsidRPr="00005554" w:rsidRDefault="00D248F2" w:rsidP="00D248F2">
      <w:pPr>
        <w:ind w:firstLine="72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v.</w:t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C-2010-2165582</w:t>
      </w:r>
    </w:p>
    <w:p w:rsidR="00D248F2" w:rsidRPr="00F364FB" w:rsidRDefault="00D248F2" w:rsidP="00D248F2">
      <w:pPr>
        <w:ind w:firstLine="50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:</w:t>
      </w:r>
    </w:p>
    <w:p w:rsidR="00D248F2" w:rsidRDefault="00D248F2" w:rsidP="00D248F2">
      <w:pPr>
        <w:rPr>
          <w:rFonts w:ascii="Times New Roman" w:hAnsi="Times New Roman"/>
        </w:rPr>
      </w:pPr>
      <w:r>
        <w:rPr>
          <w:rFonts w:ascii="Times New Roman" w:hAnsi="Times New Roman"/>
        </w:rPr>
        <w:t>West Penn Power Company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  <w:t>:</w:t>
      </w: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48F2" w:rsidRPr="00AF70F2" w:rsidRDefault="00D24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6402DF">
        <w:rPr>
          <w:rFonts w:ascii="Times New Roman" w:hAnsi="Times New Roman"/>
          <w:spacing w:val="-3"/>
          <w:szCs w:val="24"/>
        </w:rPr>
        <w:t>Conrad A. Johnson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8D5A93">
        <w:rPr>
          <w:rFonts w:ascii="Times New Roman" w:hAnsi="Times New Roman"/>
          <w:spacing w:val="-3"/>
          <w:szCs w:val="24"/>
        </w:rPr>
        <w:t>April 1</w:t>
      </w:r>
      <w:r w:rsidR="006402DF">
        <w:rPr>
          <w:rFonts w:ascii="Times New Roman" w:hAnsi="Times New Roman"/>
          <w:spacing w:val="-3"/>
          <w:szCs w:val="24"/>
        </w:rPr>
        <w:t>9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02DF" w:rsidRDefault="006402DF" w:rsidP="006402DF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That the motion of West Penn Power Company for the dismissal, with prejudice, of the complaint filed against it by Tracey L. Erath at Docket No. C-2010-2165582 for the failure of Ms. Erath to appear at the hearing of April 15, 2011, and prosecute her complaint, is granted.</w:t>
      </w:r>
    </w:p>
    <w:p w:rsidR="006402DF" w:rsidRDefault="006402DF" w:rsidP="006402DF">
      <w:pPr>
        <w:ind w:firstLine="1440"/>
        <w:jc w:val="both"/>
        <w:rPr>
          <w:rFonts w:ascii="Times New Roman" w:hAnsi="Times New Roman"/>
        </w:rPr>
      </w:pPr>
    </w:p>
    <w:p w:rsidR="006402DF" w:rsidRDefault="006402DF" w:rsidP="006402DF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That the Formal Complaint of Tracey L. Erath v. West Penn Power Company at Docket No. C-2010-2165582 is dismissed, with prejudice, for the failure of Ms. Erath to prosecute the complaint.</w:t>
      </w:r>
    </w:p>
    <w:p w:rsidR="006402DF" w:rsidRDefault="006402DF" w:rsidP="006402DF">
      <w:pPr>
        <w:ind w:firstLine="1440"/>
        <w:jc w:val="both"/>
        <w:rPr>
          <w:rFonts w:ascii="Times New Roman" w:hAnsi="Times New Roman"/>
        </w:rPr>
      </w:pPr>
    </w:p>
    <w:p w:rsidR="006402DF" w:rsidRDefault="006402DF" w:rsidP="006402DF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That the record is closed.</w:t>
      </w:r>
    </w:p>
    <w:p w:rsidR="006402DF" w:rsidRDefault="006402DF" w:rsidP="006402DF">
      <w:pPr>
        <w:ind w:firstLine="1440"/>
        <w:jc w:val="both"/>
        <w:rPr>
          <w:rFonts w:ascii="Times New Roman" w:hAnsi="Times New Roman"/>
        </w:rPr>
      </w:pPr>
    </w:p>
    <w:p w:rsidR="006402DF" w:rsidRDefault="006402DF" w:rsidP="006402DF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That the docket at No. C-2010-2165582 </w:t>
      </w:r>
      <w:proofErr w:type="gramStart"/>
      <w:r>
        <w:rPr>
          <w:rFonts w:ascii="Times New Roman" w:hAnsi="Times New Roman"/>
        </w:rPr>
        <w:t>be</w:t>
      </w:r>
      <w:proofErr w:type="gramEnd"/>
      <w:r>
        <w:rPr>
          <w:rFonts w:ascii="Times New Roman" w:hAnsi="Times New Roman"/>
        </w:rPr>
        <w:t xml:space="preserve"> marked closed.</w:t>
      </w:r>
    </w:p>
    <w:p w:rsidR="009F2F5A" w:rsidRDefault="009F2F5A" w:rsidP="008D5A93">
      <w:pPr>
        <w:jc w:val="both"/>
        <w:rPr>
          <w:rFonts w:ascii="Times New Roman" w:hAnsi="Times New Roman"/>
          <w:spacing w:val="-3"/>
          <w:szCs w:val="24"/>
        </w:rPr>
      </w:pPr>
    </w:p>
    <w:p w:rsidR="005D25C3" w:rsidRPr="00FE1E2A" w:rsidRDefault="005D25C3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141506" w:rsidRPr="00FB6879" w:rsidRDefault="001B2096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30480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2096">
        <w:rPr>
          <w:rFonts w:ascii="Times New Roman" w:hAnsi="Times New Roman"/>
          <w:spacing w:val="-3"/>
          <w:szCs w:val="24"/>
        </w:rPr>
        <w:t>June 29, 2011</w:t>
      </w:r>
    </w:p>
    <w:sectPr w:rsidR="00141506" w:rsidRPr="00FB6879" w:rsidSect="006402DF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32" w:rsidRDefault="007A5232">
      <w:pPr>
        <w:spacing w:line="20" w:lineRule="exact"/>
      </w:pPr>
    </w:p>
  </w:endnote>
  <w:endnote w:type="continuationSeparator" w:id="0">
    <w:p w:rsidR="007A5232" w:rsidRDefault="007A5232">
      <w:r>
        <w:t xml:space="preserve"> </w:t>
      </w:r>
    </w:p>
  </w:endnote>
  <w:endnote w:type="continuationNotice" w:id="1">
    <w:p w:rsidR="007A5232" w:rsidRDefault="007A523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32" w:rsidRDefault="007A5232">
      <w:r>
        <w:separator/>
      </w:r>
    </w:p>
  </w:footnote>
  <w:footnote w:type="continuationSeparator" w:id="0">
    <w:p w:rsidR="007A5232" w:rsidRDefault="007A5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82FEB"/>
    <w:rsid w:val="001B2096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E3810"/>
    <w:rsid w:val="004F538D"/>
    <w:rsid w:val="0053320F"/>
    <w:rsid w:val="005844C2"/>
    <w:rsid w:val="00587391"/>
    <w:rsid w:val="005A6A2C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62518"/>
    <w:rsid w:val="007A3CCA"/>
    <w:rsid w:val="007A5232"/>
    <w:rsid w:val="007C0D22"/>
    <w:rsid w:val="007E63CA"/>
    <w:rsid w:val="007E6654"/>
    <w:rsid w:val="007F1815"/>
    <w:rsid w:val="00805E8D"/>
    <w:rsid w:val="00807611"/>
    <w:rsid w:val="00817AAD"/>
    <w:rsid w:val="00846484"/>
    <w:rsid w:val="00870678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A026E"/>
    <w:rsid w:val="009A547F"/>
    <w:rsid w:val="009B2408"/>
    <w:rsid w:val="009B6D12"/>
    <w:rsid w:val="009C430E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326FD"/>
    <w:rsid w:val="00B50644"/>
    <w:rsid w:val="00B921F2"/>
    <w:rsid w:val="00BA4D0C"/>
    <w:rsid w:val="00BB4E5C"/>
    <w:rsid w:val="00BF1FEC"/>
    <w:rsid w:val="00C23703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248F2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E155F"/>
    <w:rsid w:val="00EF58B1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1B2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7FBB-3F10-48E0-A9FD-9B33A63F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2011-06-29T12:05:00Z</cp:lastPrinted>
  <dcterms:created xsi:type="dcterms:W3CDTF">2011-06-28T18:02:00Z</dcterms:created>
  <dcterms:modified xsi:type="dcterms:W3CDTF">2011-06-29T12:06:00Z</dcterms:modified>
</cp:coreProperties>
</file>