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6B5EE3">
        <w:rPr>
          <w:b/>
          <w:sz w:val="24"/>
        </w:rPr>
        <w:t>A-110141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48590C">
      <w:pPr>
        <w:pStyle w:val="BodyText"/>
        <w:ind w:firstLine="720"/>
        <w:jc w:val="left"/>
        <w:rPr>
          <w:sz w:val="24"/>
        </w:rPr>
      </w:pPr>
      <w:r>
        <w:rPr>
          <w:sz w:val="24"/>
        </w:rPr>
        <w:t xml:space="preserve">The Application of </w:t>
      </w:r>
      <w:r w:rsidR="006B5EE3">
        <w:rPr>
          <w:sz w:val="24"/>
        </w:rPr>
        <w:t>Noble Americas Energy Solutions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48590C">
      <w:pPr>
        <w:pStyle w:val="BodyText"/>
        <w:ind w:left="720"/>
        <w:jc w:val="left"/>
        <w:rPr>
          <w:sz w:val="24"/>
        </w:rPr>
      </w:pPr>
      <w:r>
        <w:rPr>
          <w:sz w:val="24"/>
        </w:rPr>
        <w:t xml:space="preserve">or electric generation services </w:t>
      </w:r>
      <w:r w:rsidR="002A029B">
        <w:rPr>
          <w:sz w:val="24"/>
        </w:rPr>
        <w:t xml:space="preserve">as a </w:t>
      </w:r>
      <w:r w:rsidR="00D84B20">
        <w:rPr>
          <w:sz w:val="24"/>
        </w:rPr>
        <w:t xml:space="preserve">supplier to large commercial, industrial and governmenetal customers, and residential and small commercial customers, pursuant </w:t>
      </w:r>
      <w:r w:rsidR="0048590C">
        <w:rPr>
          <w:sz w:val="24"/>
        </w:rPr>
        <w:t>to the Commission’s Secretarial Letter dated March 25, 2011 (Mixed Meter Letter) at Docket No. M-2009-2082042, in the electric distribution company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48590C">
        <w:rPr>
          <w:b/>
          <w:sz w:val="24"/>
        </w:rPr>
        <w:t>6</w:t>
      </w:r>
      <w:r w:rsidR="0048590C" w:rsidRPr="0048590C">
        <w:rPr>
          <w:b/>
          <w:sz w:val="24"/>
          <w:vertAlign w:val="superscript"/>
        </w:rPr>
        <w:t>th</w:t>
      </w:r>
      <w:r w:rsidR="0048590C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48590C">
        <w:rPr>
          <w:b/>
          <w:sz w:val="24"/>
        </w:rPr>
        <w:t>July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48590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48590C"/>
    <w:rsid w:val="006B5EE3"/>
    <w:rsid w:val="0071389D"/>
    <w:rsid w:val="00D44530"/>
    <w:rsid w:val="00D84B2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2011-07-06T13:16:00Z</cp:lastPrinted>
  <dcterms:created xsi:type="dcterms:W3CDTF">2011-07-06T13:16:00Z</dcterms:created>
  <dcterms:modified xsi:type="dcterms:W3CDTF">2011-07-06T13:16:00Z</dcterms:modified>
</cp:coreProperties>
</file>