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096B40">
        <w:trPr>
          <w:trHeight w:val="990"/>
        </w:trPr>
        <w:tc>
          <w:tcPr>
            <w:tcW w:w="1363" w:type="dxa"/>
          </w:tcPr>
          <w:p w:rsidR="00096B40" w:rsidRDefault="00B97C2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096B40" w:rsidRDefault="00096B40" w:rsidP="00B6644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96B40" w:rsidRDefault="00096B40" w:rsidP="00B6644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96B40" w:rsidRDefault="00096B40" w:rsidP="00B6644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="003C3667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vAlign w:val="center"/>
          </w:tcPr>
          <w:p w:rsidR="00096B40" w:rsidRDefault="00096B40" w:rsidP="00B6644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16550" w:rsidRPr="0087278F" w:rsidRDefault="00416550" w:rsidP="004E51AD">
      <w:pPr>
        <w:tabs>
          <w:tab w:val="left" w:pos="0"/>
        </w:tabs>
        <w:jc w:val="center"/>
        <w:outlineLvl w:val="0"/>
        <w:rPr>
          <w:strike/>
          <w:sz w:val="24"/>
          <w:szCs w:val="24"/>
        </w:rPr>
      </w:pPr>
    </w:p>
    <w:p w:rsidR="005E13CB" w:rsidRDefault="004E51AD" w:rsidP="004E51AD">
      <w:pPr>
        <w:tabs>
          <w:tab w:val="left" w:pos="0"/>
        </w:tabs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July 19, 2011</w:t>
      </w:r>
    </w:p>
    <w:p w:rsidR="00D11364" w:rsidRPr="0061540C" w:rsidRDefault="007E0016" w:rsidP="007E0016">
      <w:pPr>
        <w:ind w:left="5760"/>
        <w:outlineLvl w:val="0"/>
        <w:rPr>
          <w:color w:val="000000"/>
          <w:sz w:val="24"/>
          <w:szCs w:val="24"/>
        </w:rPr>
      </w:pPr>
      <w:r w:rsidRPr="0061540C">
        <w:rPr>
          <w:color w:val="000000"/>
          <w:sz w:val="24"/>
          <w:szCs w:val="24"/>
        </w:rPr>
        <w:t xml:space="preserve">         </w:t>
      </w:r>
      <w:r w:rsidR="002E28E0">
        <w:rPr>
          <w:color w:val="000000"/>
          <w:sz w:val="24"/>
          <w:szCs w:val="24"/>
        </w:rPr>
        <w:t xml:space="preserve">    </w:t>
      </w:r>
      <w:r w:rsidRPr="0061540C">
        <w:rPr>
          <w:color w:val="000000"/>
          <w:sz w:val="24"/>
          <w:szCs w:val="24"/>
        </w:rPr>
        <w:t xml:space="preserve">Docket No. </w:t>
      </w:r>
      <w:r w:rsidR="00D3631B" w:rsidRPr="00D3631B">
        <w:rPr>
          <w:sz w:val="24"/>
          <w:szCs w:val="24"/>
        </w:rPr>
        <w:t>A-2011-2230987</w:t>
      </w:r>
    </w:p>
    <w:p w:rsidR="00D01D5F" w:rsidRPr="0061540C" w:rsidRDefault="00D01D5F" w:rsidP="00726956">
      <w:pPr>
        <w:rPr>
          <w:color w:val="000000"/>
          <w:sz w:val="24"/>
          <w:szCs w:val="24"/>
        </w:rPr>
      </w:pPr>
    </w:p>
    <w:p w:rsidR="000550EE" w:rsidRPr="0061540C" w:rsidRDefault="002E28E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PAUL E RUSSELL</w:t>
      </w:r>
    </w:p>
    <w:p w:rsidR="000550EE" w:rsidRDefault="002E28E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ASSOCIATE GENERAL COUNSEL</w:t>
      </w:r>
    </w:p>
    <w:p w:rsidR="002E28E0" w:rsidRDefault="002E28E0" w:rsidP="000550E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PPL ELECTRIC UTILITIES CORPORATION</w:t>
      </w:r>
    </w:p>
    <w:p w:rsidR="002E28E0" w:rsidRPr="0061540C" w:rsidRDefault="002E28E0" w:rsidP="000550EE">
      <w:pPr>
        <w:rPr>
          <w:color w:val="000000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color w:val="000000"/>
              <w:sz w:val="24"/>
              <w:szCs w:val="24"/>
            </w:rPr>
            <w:t>TWO NORTH NINTH STREET</w:t>
          </w:r>
        </w:smartTag>
      </w:smartTag>
    </w:p>
    <w:p w:rsidR="000550EE" w:rsidRPr="0061540C" w:rsidRDefault="002E28E0" w:rsidP="000550EE">
      <w:pPr>
        <w:rPr>
          <w:color w:val="00000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  <w:szCs w:val="24"/>
            </w:rPr>
            <w:t>ALLENTOWN</w:t>
          </w:r>
        </w:smartTag>
      </w:smartTag>
      <w:r w:rsidR="00706AA2" w:rsidRPr="0061540C">
        <w:rPr>
          <w:color w:val="000000"/>
          <w:sz w:val="24"/>
          <w:szCs w:val="24"/>
        </w:rPr>
        <w:t xml:space="preserve"> PA  </w:t>
      </w:r>
      <w:r>
        <w:rPr>
          <w:color w:val="000000"/>
          <w:sz w:val="24"/>
          <w:szCs w:val="24"/>
        </w:rPr>
        <w:t>18101-1179</w:t>
      </w:r>
    </w:p>
    <w:p w:rsidR="00D01D5F" w:rsidRPr="0061540C" w:rsidRDefault="00D01D5F" w:rsidP="000550EE">
      <w:pPr>
        <w:rPr>
          <w:color w:val="000000"/>
          <w:sz w:val="24"/>
          <w:szCs w:val="24"/>
        </w:rPr>
      </w:pPr>
    </w:p>
    <w:p w:rsidR="00D11364" w:rsidRPr="0061540C" w:rsidRDefault="00D11364" w:rsidP="000550EE">
      <w:pPr>
        <w:rPr>
          <w:color w:val="000000"/>
          <w:sz w:val="24"/>
          <w:szCs w:val="24"/>
        </w:rPr>
      </w:pPr>
    </w:p>
    <w:p w:rsidR="00C22BDE" w:rsidRPr="0061540C" w:rsidRDefault="00096B40" w:rsidP="0044318B">
      <w:pPr>
        <w:pStyle w:val="BodyTextIndent"/>
        <w:ind w:left="1170" w:firstLine="270"/>
        <w:rPr>
          <w:color w:val="000000"/>
          <w:szCs w:val="24"/>
        </w:rPr>
      </w:pPr>
      <w:r w:rsidRPr="0061540C">
        <w:rPr>
          <w:color w:val="000000"/>
          <w:szCs w:val="24"/>
        </w:rPr>
        <w:t>Re:</w:t>
      </w:r>
      <w:r w:rsidR="00E62F7C" w:rsidRPr="0061540C">
        <w:rPr>
          <w:color w:val="000000"/>
          <w:szCs w:val="24"/>
        </w:rPr>
        <w:tab/>
      </w:r>
      <w:r w:rsidR="00693147">
        <w:rPr>
          <w:color w:val="000000"/>
          <w:szCs w:val="24"/>
        </w:rPr>
        <w:t>Uncontested Electric Utility Transfer of Less than $1 Million</w:t>
      </w:r>
    </w:p>
    <w:p w:rsidR="00096B40" w:rsidRPr="0061540C" w:rsidRDefault="00C22BDE" w:rsidP="00977A94">
      <w:pPr>
        <w:pStyle w:val="BodyTextIndent"/>
        <w:ind w:left="1170" w:hanging="450"/>
        <w:rPr>
          <w:color w:val="000000"/>
          <w:szCs w:val="24"/>
        </w:rPr>
      </w:pPr>
      <w:r w:rsidRPr="0061540C">
        <w:rPr>
          <w:color w:val="000000"/>
          <w:szCs w:val="24"/>
        </w:rPr>
        <w:tab/>
      </w:r>
    </w:p>
    <w:p w:rsidR="00096B40" w:rsidRPr="0061540C" w:rsidRDefault="00096B40">
      <w:pPr>
        <w:pStyle w:val="ReferenceLine"/>
        <w:rPr>
          <w:color w:val="000000"/>
          <w:szCs w:val="24"/>
        </w:rPr>
      </w:pPr>
    </w:p>
    <w:p w:rsidR="00096B40" w:rsidRPr="0061540C" w:rsidRDefault="00096B40">
      <w:pPr>
        <w:rPr>
          <w:color w:val="000000"/>
          <w:sz w:val="24"/>
          <w:szCs w:val="24"/>
        </w:rPr>
      </w:pPr>
      <w:r w:rsidRPr="0061540C">
        <w:rPr>
          <w:color w:val="000000"/>
          <w:sz w:val="24"/>
          <w:szCs w:val="24"/>
        </w:rPr>
        <w:t>Dear M</w:t>
      </w:r>
      <w:r w:rsidR="000550EE" w:rsidRPr="0061540C">
        <w:rPr>
          <w:color w:val="000000"/>
          <w:sz w:val="24"/>
          <w:szCs w:val="24"/>
        </w:rPr>
        <w:t xml:space="preserve">r. </w:t>
      </w:r>
      <w:r w:rsidR="00693147">
        <w:rPr>
          <w:color w:val="000000"/>
          <w:sz w:val="24"/>
          <w:szCs w:val="24"/>
        </w:rPr>
        <w:t>Russell</w:t>
      </w:r>
      <w:r w:rsidRPr="0061540C">
        <w:rPr>
          <w:color w:val="000000"/>
          <w:sz w:val="24"/>
          <w:szCs w:val="24"/>
        </w:rPr>
        <w:t>:</w:t>
      </w:r>
    </w:p>
    <w:p w:rsidR="00096B40" w:rsidRPr="0061540C" w:rsidRDefault="00096B40">
      <w:pPr>
        <w:rPr>
          <w:color w:val="000000"/>
          <w:sz w:val="24"/>
          <w:szCs w:val="24"/>
        </w:rPr>
      </w:pPr>
    </w:p>
    <w:p w:rsidR="0044318B" w:rsidRDefault="0044318B" w:rsidP="00726956">
      <w:pPr>
        <w:tabs>
          <w:tab w:val="left" w:pos="0"/>
        </w:tabs>
        <w:suppressAutoHyphens/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kern w:val="2"/>
          <w:sz w:val="24"/>
          <w:szCs w:val="24"/>
        </w:rPr>
        <w:tab/>
      </w:r>
      <w:r w:rsidR="00D3631B" w:rsidRPr="00D3631B">
        <w:rPr>
          <w:kern w:val="2"/>
          <w:sz w:val="24"/>
          <w:szCs w:val="24"/>
        </w:rPr>
        <w:t>On March 9, 2011</w:t>
      </w:r>
      <w:r w:rsidR="00096B40" w:rsidRPr="0061540C">
        <w:rPr>
          <w:color w:val="000000"/>
          <w:kern w:val="2"/>
          <w:sz w:val="24"/>
          <w:szCs w:val="24"/>
        </w:rPr>
        <w:t xml:space="preserve">, </w:t>
      </w:r>
      <w:r w:rsidR="00693147">
        <w:rPr>
          <w:color w:val="000000"/>
          <w:kern w:val="2"/>
          <w:sz w:val="24"/>
          <w:szCs w:val="24"/>
        </w:rPr>
        <w:t>PPL</w:t>
      </w:r>
      <w:r w:rsidR="00706AA2" w:rsidRPr="0061540C">
        <w:rPr>
          <w:color w:val="000000"/>
          <w:kern w:val="2"/>
          <w:sz w:val="24"/>
          <w:szCs w:val="24"/>
        </w:rPr>
        <w:t xml:space="preserve"> Electric </w:t>
      </w:r>
      <w:r w:rsidR="00693147">
        <w:rPr>
          <w:color w:val="000000"/>
          <w:kern w:val="2"/>
          <w:sz w:val="24"/>
          <w:szCs w:val="24"/>
        </w:rPr>
        <w:t>Utility</w:t>
      </w:r>
      <w:r w:rsidR="000C6734" w:rsidRPr="0061540C">
        <w:rPr>
          <w:color w:val="000000"/>
          <w:kern w:val="2"/>
          <w:sz w:val="24"/>
          <w:szCs w:val="24"/>
        </w:rPr>
        <w:t xml:space="preserve"> </w:t>
      </w:r>
      <w:r w:rsidR="00693147">
        <w:rPr>
          <w:color w:val="000000"/>
          <w:kern w:val="2"/>
          <w:sz w:val="24"/>
          <w:szCs w:val="24"/>
        </w:rPr>
        <w:t>Corporation</w:t>
      </w:r>
      <w:r w:rsidR="00096B40" w:rsidRPr="0061540C">
        <w:rPr>
          <w:color w:val="000000"/>
          <w:kern w:val="2"/>
          <w:sz w:val="24"/>
          <w:szCs w:val="24"/>
        </w:rPr>
        <w:t xml:space="preserve"> </w:t>
      </w:r>
      <w:r w:rsidR="00096B40" w:rsidRPr="0061540C">
        <w:rPr>
          <w:color w:val="000000"/>
          <w:sz w:val="24"/>
          <w:szCs w:val="24"/>
        </w:rPr>
        <w:t>filed</w:t>
      </w:r>
      <w:r w:rsidR="007C6B3F" w:rsidRPr="0061540C">
        <w:rPr>
          <w:color w:val="000000"/>
          <w:sz w:val="24"/>
          <w:szCs w:val="24"/>
        </w:rPr>
        <w:t xml:space="preserve"> </w:t>
      </w:r>
      <w:r w:rsidR="002734A0">
        <w:rPr>
          <w:color w:val="000000"/>
          <w:sz w:val="24"/>
          <w:szCs w:val="24"/>
        </w:rPr>
        <w:t>an uncontested application</w:t>
      </w:r>
      <w:r w:rsidR="00CB5A88">
        <w:rPr>
          <w:color w:val="000000"/>
          <w:sz w:val="24"/>
          <w:szCs w:val="24"/>
        </w:rPr>
        <w:t xml:space="preserve"> </w:t>
      </w:r>
      <w:r w:rsidR="002734A0">
        <w:rPr>
          <w:color w:val="000000"/>
          <w:sz w:val="24"/>
          <w:szCs w:val="24"/>
        </w:rPr>
        <w:t xml:space="preserve">for transfer by sale of certain electric facilities to </w:t>
      </w:r>
      <w:r w:rsidR="00D3631B" w:rsidRPr="00D3631B">
        <w:rPr>
          <w:sz w:val="24"/>
          <w:szCs w:val="24"/>
        </w:rPr>
        <w:t>the Supervisors of Loyalsock Township</w:t>
      </w:r>
      <w:r w:rsidR="00B97C29">
        <w:rPr>
          <w:color w:val="000000"/>
          <w:sz w:val="24"/>
          <w:szCs w:val="24"/>
        </w:rPr>
        <w:t xml:space="preserve"> in the amount of $27,310.</w:t>
      </w:r>
      <w:r w:rsidR="002734A0">
        <w:rPr>
          <w:color w:val="000000"/>
          <w:sz w:val="24"/>
          <w:szCs w:val="24"/>
        </w:rPr>
        <w:t xml:space="preserve">  </w:t>
      </w:r>
      <w:r w:rsidR="00164145">
        <w:rPr>
          <w:color w:val="000000"/>
          <w:sz w:val="24"/>
          <w:szCs w:val="24"/>
        </w:rPr>
        <w:t>This application was filed pursuant to §1102 of the Public Utility Code, 66 Pa. C. S. §1102(a)(3).</w:t>
      </w:r>
      <w:r w:rsidR="00340F77" w:rsidRPr="0061540C">
        <w:rPr>
          <w:color w:val="000000"/>
          <w:sz w:val="24"/>
          <w:szCs w:val="24"/>
        </w:rPr>
        <w:t xml:space="preserve"> </w:t>
      </w:r>
    </w:p>
    <w:p w:rsidR="00726956" w:rsidRPr="0061540C" w:rsidRDefault="0044318B" w:rsidP="00726956">
      <w:pPr>
        <w:tabs>
          <w:tab w:val="left" w:pos="0"/>
        </w:tabs>
        <w:suppressAutoHyphens/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C6507" w:rsidRPr="0061540C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application appears to be reasonable and consistent with the public interest, and the application is hereby approved.  However, approval of the application does not preclude the Commission from investigating</w:t>
      </w:r>
      <w:r w:rsidR="00CB5A88">
        <w:rPr>
          <w:color w:val="000000"/>
          <w:sz w:val="24"/>
          <w:szCs w:val="24"/>
        </w:rPr>
        <w:t>, during any formal proceeding, the reasonableness of this application.</w:t>
      </w:r>
    </w:p>
    <w:p w:rsidR="00FA349E" w:rsidRDefault="00CB5A88" w:rsidP="00726956">
      <w:pPr>
        <w:tabs>
          <w:tab w:val="left" w:pos="0"/>
        </w:tabs>
        <w:suppressAutoHyphens/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If you are dissatisfied with the resolution of</w:t>
      </w:r>
      <w:r w:rsidR="001514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this matter, you may, as set forth in 52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  <w:szCs w:val="24"/>
            </w:rPr>
            <w:t>Pa.</w:t>
          </w:r>
        </w:smartTag>
      </w:smartTag>
      <w:r>
        <w:rPr>
          <w:color w:val="000000"/>
          <w:sz w:val="24"/>
          <w:szCs w:val="24"/>
        </w:rPr>
        <w:t xml:space="preserve"> Code §5.44, file a petit</w:t>
      </w:r>
      <w:r w:rsidR="00607065">
        <w:rPr>
          <w:color w:val="000000"/>
          <w:sz w:val="24"/>
          <w:szCs w:val="24"/>
        </w:rPr>
        <w:t>ion with the Commission within 2</w:t>
      </w:r>
      <w:r>
        <w:rPr>
          <w:color w:val="000000"/>
          <w:sz w:val="24"/>
          <w:szCs w:val="24"/>
        </w:rPr>
        <w:t xml:space="preserve">0 days </w:t>
      </w:r>
      <w:r w:rsidR="00FA349E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the</w:t>
      </w:r>
      <w:r w:rsidR="00FA349E">
        <w:rPr>
          <w:color w:val="000000"/>
          <w:sz w:val="24"/>
          <w:szCs w:val="24"/>
        </w:rPr>
        <w:t xml:space="preserve"> date of this letter.</w:t>
      </w:r>
    </w:p>
    <w:p w:rsidR="00FA349E" w:rsidRDefault="00151444" w:rsidP="008D2B2C">
      <w:pPr>
        <w:tabs>
          <w:tab w:val="left" w:pos="0"/>
        </w:tabs>
        <w:suppressAutoHyphens/>
        <w:spacing w:after="240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A349E">
        <w:rPr>
          <w:color w:val="000000"/>
          <w:sz w:val="24"/>
          <w:szCs w:val="24"/>
        </w:rPr>
        <w:t xml:space="preserve">Please refer any questions to Paul Diskin, Manager, Energy, Bureau of Fixed </w:t>
      </w:r>
      <w:r w:rsidR="00A2190D">
        <w:rPr>
          <w:color w:val="000000"/>
          <w:sz w:val="24"/>
          <w:szCs w:val="24"/>
        </w:rPr>
        <w:t>U</w:t>
      </w:r>
      <w:r w:rsidR="00FA349E">
        <w:rPr>
          <w:color w:val="000000"/>
          <w:sz w:val="24"/>
          <w:szCs w:val="24"/>
        </w:rPr>
        <w:t>tility Services, at (717) 214-5558</w:t>
      </w:r>
      <w:r>
        <w:rPr>
          <w:color w:val="000000"/>
          <w:sz w:val="24"/>
          <w:szCs w:val="24"/>
        </w:rPr>
        <w:t>.</w:t>
      </w:r>
    </w:p>
    <w:p w:rsidR="00151444" w:rsidRDefault="004E51AD" w:rsidP="00726956">
      <w:pPr>
        <w:tabs>
          <w:tab w:val="left" w:pos="432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635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B40" w:rsidRPr="00726956" w:rsidRDefault="00FA349E" w:rsidP="00726956">
      <w:pPr>
        <w:tabs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F7C" w:rsidRPr="00726956">
        <w:rPr>
          <w:sz w:val="24"/>
          <w:szCs w:val="24"/>
        </w:rPr>
        <w:t>Sincerely,</w:t>
      </w:r>
    </w:p>
    <w:p w:rsidR="00096B40" w:rsidRPr="00726956" w:rsidRDefault="00096B40" w:rsidP="00726956">
      <w:pPr>
        <w:tabs>
          <w:tab w:val="left" w:pos="4320"/>
        </w:tabs>
        <w:rPr>
          <w:sz w:val="24"/>
          <w:szCs w:val="24"/>
        </w:rPr>
      </w:pPr>
    </w:p>
    <w:p w:rsidR="00096B40" w:rsidRPr="00726956" w:rsidRDefault="00096B40" w:rsidP="00726956">
      <w:pPr>
        <w:tabs>
          <w:tab w:val="left" w:pos="4320"/>
        </w:tabs>
        <w:rPr>
          <w:sz w:val="24"/>
          <w:szCs w:val="24"/>
        </w:rPr>
      </w:pPr>
    </w:p>
    <w:p w:rsidR="00E62F7C" w:rsidRPr="00726956" w:rsidRDefault="00E62F7C" w:rsidP="00726956">
      <w:pPr>
        <w:tabs>
          <w:tab w:val="left" w:pos="4320"/>
        </w:tabs>
        <w:rPr>
          <w:sz w:val="24"/>
          <w:szCs w:val="24"/>
        </w:rPr>
      </w:pPr>
    </w:p>
    <w:p w:rsidR="00096B40" w:rsidRPr="00726956" w:rsidRDefault="00096B40" w:rsidP="00726956">
      <w:pPr>
        <w:tabs>
          <w:tab w:val="left" w:pos="4320"/>
        </w:tabs>
        <w:rPr>
          <w:sz w:val="24"/>
          <w:szCs w:val="24"/>
        </w:rPr>
      </w:pPr>
      <w:r w:rsidRPr="00726956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="00607065">
        <w:rPr>
          <w:sz w:val="24"/>
          <w:szCs w:val="24"/>
        </w:rPr>
        <w:t>Rosemary Chiavetta</w:t>
      </w:r>
    </w:p>
    <w:p w:rsidR="00096B40" w:rsidRDefault="00096B40" w:rsidP="00726956">
      <w:pPr>
        <w:tabs>
          <w:tab w:val="left" w:pos="4320"/>
        </w:tabs>
        <w:rPr>
          <w:sz w:val="24"/>
          <w:szCs w:val="24"/>
        </w:rPr>
      </w:pPr>
      <w:r w:rsidRPr="00726956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="00FA349E">
        <w:rPr>
          <w:sz w:val="24"/>
          <w:szCs w:val="24"/>
        </w:rPr>
        <w:tab/>
      </w:r>
      <w:r w:rsidRPr="00726956">
        <w:rPr>
          <w:sz w:val="24"/>
          <w:szCs w:val="24"/>
        </w:rPr>
        <w:t>Secretary</w:t>
      </w:r>
    </w:p>
    <w:p w:rsidR="008D2B2C" w:rsidRDefault="008D2B2C" w:rsidP="00726956">
      <w:pPr>
        <w:tabs>
          <w:tab w:val="left" w:pos="4320"/>
        </w:tabs>
        <w:rPr>
          <w:sz w:val="24"/>
          <w:szCs w:val="24"/>
          <w:u w:val="single"/>
        </w:rPr>
      </w:pPr>
    </w:p>
    <w:p w:rsidR="008D2B2C" w:rsidRDefault="008D2B2C" w:rsidP="00726956">
      <w:pPr>
        <w:tabs>
          <w:tab w:val="left" w:pos="4320"/>
        </w:tabs>
        <w:rPr>
          <w:sz w:val="24"/>
          <w:szCs w:val="24"/>
          <w:u w:val="single"/>
        </w:rPr>
      </w:pPr>
    </w:p>
    <w:p w:rsidR="00FA349E" w:rsidRDefault="00C34B11" w:rsidP="00726956">
      <w:pPr>
        <w:tabs>
          <w:tab w:val="left" w:pos="4320"/>
        </w:tabs>
        <w:rPr>
          <w:sz w:val="24"/>
          <w:szCs w:val="24"/>
          <w:u w:val="single"/>
        </w:rPr>
      </w:pPr>
      <w:r w:rsidRPr="00C34B11">
        <w:rPr>
          <w:sz w:val="24"/>
          <w:szCs w:val="24"/>
          <w:u w:val="single"/>
        </w:rPr>
        <w:t>Certificate Enclosed</w:t>
      </w:r>
    </w:p>
    <w:p w:rsidR="008D2B2C" w:rsidRPr="00C34B11" w:rsidRDefault="008D2B2C" w:rsidP="00726956">
      <w:pPr>
        <w:tabs>
          <w:tab w:val="left" w:pos="4320"/>
        </w:tabs>
        <w:rPr>
          <w:sz w:val="24"/>
          <w:szCs w:val="24"/>
          <w:u w:val="single"/>
        </w:rPr>
      </w:pPr>
    </w:p>
    <w:p w:rsidR="00726956" w:rsidRPr="00726956" w:rsidRDefault="00726956" w:rsidP="00726956">
      <w:pPr>
        <w:tabs>
          <w:tab w:val="left" w:pos="4320"/>
        </w:tabs>
        <w:rPr>
          <w:sz w:val="24"/>
          <w:szCs w:val="24"/>
        </w:rPr>
      </w:pPr>
    </w:p>
    <w:p w:rsidR="0061540C" w:rsidRDefault="00096B40">
      <w:pPr>
        <w:rPr>
          <w:sz w:val="24"/>
          <w:szCs w:val="24"/>
        </w:rPr>
      </w:pPr>
      <w:r w:rsidRPr="00726956">
        <w:rPr>
          <w:sz w:val="24"/>
          <w:szCs w:val="24"/>
        </w:rPr>
        <w:t>cc:</w:t>
      </w:r>
      <w:r w:rsidR="00E62F7C" w:rsidRPr="00726956">
        <w:rPr>
          <w:sz w:val="24"/>
          <w:szCs w:val="24"/>
        </w:rPr>
        <w:tab/>
      </w:r>
      <w:r w:rsidR="0061540C">
        <w:rPr>
          <w:sz w:val="24"/>
          <w:szCs w:val="24"/>
        </w:rPr>
        <w:t>Elaine</w:t>
      </w:r>
      <w:r w:rsidR="00726956" w:rsidRPr="00726956">
        <w:rPr>
          <w:sz w:val="24"/>
          <w:szCs w:val="24"/>
        </w:rPr>
        <w:t xml:space="preserve"> </w:t>
      </w:r>
      <w:r w:rsidR="0061540C">
        <w:rPr>
          <w:sz w:val="24"/>
          <w:szCs w:val="24"/>
        </w:rPr>
        <w:t>McDonald</w:t>
      </w:r>
      <w:r w:rsidR="003C3667">
        <w:rPr>
          <w:sz w:val="24"/>
          <w:szCs w:val="24"/>
        </w:rPr>
        <w:t>, FUS</w:t>
      </w:r>
    </w:p>
    <w:p w:rsidR="00726956" w:rsidRPr="00726956" w:rsidRDefault="0061540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1540C">
        <w:rPr>
          <w:sz w:val="24"/>
          <w:szCs w:val="24"/>
        </w:rPr>
        <w:t xml:space="preserve"> </w:t>
      </w:r>
      <w:r>
        <w:rPr>
          <w:sz w:val="24"/>
          <w:szCs w:val="24"/>
        </w:rPr>
        <w:t>Kathleen Aunkst</w:t>
      </w:r>
      <w:r w:rsidRPr="00726956">
        <w:rPr>
          <w:sz w:val="24"/>
          <w:szCs w:val="24"/>
        </w:rPr>
        <w:t>, Secretary’s Bureau</w:t>
      </w:r>
    </w:p>
    <w:sectPr w:rsidR="00726956" w:rsidRPr="00726956" w:rsidSect="00B66442">
      <w:type w:val="continuous"/>
      <w:pgSz w:w="12240" w:h="15840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C84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AE083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43815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B6A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34B6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2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C41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12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14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861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96B40"/>
    <w:rsid w:val="0003532B"/>
    <w:rsid w:val="000550EE"/>
    <w:rsid w:val="00062AE7"/>
    <w:rsid w:val="00096B40"/>
    <w:rsid w:val="000C6734"/>
    <w:rsid w:val="000E053D"/>
    <w:rsid w:val="000E3F08"/>
    <w:rsid w:val="001036DB"/>
    <w:rsid w:val="00103774"/>
    <w:rsid w:val="00112B11"/>
    <w:rsid w:val="00113F7E"/>
    <w:rsid w:val="00116229"/>
    <w:rsid w:val="001221D4"/>
    <w:rsid w:val="00151444"/>
    <w:rsid w:val="00164145"/>
    <w:rsid w:val="001779FA"/>
    <w:rsid w:val="00182A88"/>
    <w:rsid w:val="0019285C"/>
    <w:rsid w:val="00195A4A"/>
    <w:rsid w:val="001B0E2C"/>
    <w:rsid w:val="001C2310"/>
    <w:rsid w:val="001E2697"/>
    <w:rsid w:val="001E3AFC"/>
    <w:rsid w:val="002012CD"/>
    <w:rsid w:val="00203939"/>
    <w:rsid w:val="00221C70"/>
    <w:rsid w:val="002343E7"/>
    <w:rsid w:val="002734A0"/>
    <w:rsid w:val="002B3D42"/>
    <w:rsid w:val="002C291D"/>
    <w:rsid w:val="002C5516"/>
    <w:rsid w:val="002E01C6"/>
    <w:rsid w:val="002E28E0"/>
    <w:rsid w:val="003372E3"/>
    <w:rsid w:val="00340F77"/>
    <w:rsid w:val="00393503"/>
    <w:rsid w:val="003C3667"/>
    <w:rsid w:val="003E1C54"/>
    <w:rsid w:val="003E48EA"/>
    <w:rsid w:val="003E4A74"/>
    <w:rsid w:val="003F5EB2"/>
    <w:rsid w:val="004032B6"/>
    <w:rsid w:val="00416550"/>
    <w:rsid w:val="00437C88"/>
    <w:rsid w:val="0044318B"/>
    <w:rsid w:val="00446C1A"/>
    <w:rsid w:val="00466F1E"/>
    <w:rsid w:val="00491B50"/>
    <w:rsid w:val="004B545D"/>
    <w:rsid w:val="004C0219"/>
    <w:rsid w:val="004E4EA3"/>
    <w:rsid w:val="004E51AD"/>
    <w:rsid w:val="004F23E9"/>
    <w:rsid w:val="00533D4B"/>
    <w:rsid w:val="005422A4"/>
    <w:rsid w:val="00545A6F"/>
    <w:rsid w:val="005738C8"/>
    <w:rsid w:val="00580254"/>
    <w:rsid w:val="005965D0"/>
    <w:rsid w:val="0059718C"/>
    <w:rsid w:val="005A26AE"/>
    <w:rsid w:val="005C259B"/>
    <w:rsid w:val="005E13CB"/>
    <w:rsid w:val="005E56F2"/>
    <w:rsid w:val="005F5500"/>
    <w:rsid w:val="00607065"/>
    <w:rsid w:val="00607F9D"/>
    <w:rsid w:val="0061540C"/>
    <w:rsid w:val="0065611B"/>
    <w:rsid w:val="00693147"/>
    <w:rsid w:val="006C616E"/>
    <w:rsid w:val="006D270D"/>
    <w:rsid w:val="006F44FE"/>
    <w:rsid w:val="00706AA2"/>
    <w:rsid w:val="00722634"/>
    <w:rsid w:val="00726956"/>
    <w:rsid w:val="00757E36"/>
    <w:rsid w:val="007637C4"/>
    <w:rsid w:val="007B7076"/>
    <w:rsid w:val="007C6507"/>
    <w:rsid w:val="007C6B3F"/>
    <w:rsid w:val="007D43D7"/>
    <w:rsid w:val="007E0016"/>
    <w:rsid w:val="007E2A33"/>
    <w:rsid w:val="00823092"/>
    <w:rsid w:val="0087278F"/>
    <w:rsid w:val="00881D26"/>
    <w:rsid w:val="008C6CE0"/>
    <w:rsid w:val="008D2B2C"/>
    <w:rsid w:val="00905DFF"/>
    <w:rsid w:val="0091572D"/>
    <w:rsid w:val="00977A94"/>
    <w:rsid w:val="009A6736"/>
    <w:rsid w:val="009D072A"/>
    <w:rsid w:val="009F4DCE"/>
    <w:rsid w:val="00A03CAF"/>
    <w:rsid w:val="00A1519A"/>
    <w:rsid w:val="00A2190D"/>
    <w:rsid w:val="00A255A4"/>
    <w:rsid w:val="00A32D40"/>
    <w:rsid w:val="00A85F5E"/>
    <w:rsid w:val="00AC73F4"/>
    <w:rsid w:val="00B1728A"/>
    <w:rsid w:val="00B40695"/>
    <w:rsid w:val="00B42D34"/>
    <w:rsid w:val="00B66442"/>
    <w:rsid w:val="00B91049"/>
    <w:rsid w:val="00B93903"/>
    <w:rsid w:val="00B97C29"/>
    <w:rsid w:val="00BB5265"/>
    <w:rsid w:val="00BC20C8"/>
    <w:rsid w:val="00BE2588"/>
    <w:rsid w:val="00BE3A74"/>
    <w:rsid w:val="00C22BDE"/>
    <w:rsid w:val="00C34B11"/>
    <w:rsid w:val="00CB5A88"/>
    <w:rsid w:val="00D01D5F"/>
    <w:rsid w:val="00D06793"/>
    <w:rsid w:val="00D11364"/>
    <w:rsid w:val="00D3631B"/>
    <w:rsid w:val="00D67F4C"/>
    <w:rsid w:val="00D70CBC"/>
    <w:rsid w:val="00D87135"/>
    <w:rsid w:val="00DC0A68"/>
    <w:rsid w:val="00DC5148"/>
    <w:rsid w:val="00DE7107"/>
    <w:rsid w:val="00DF3828"/>
    <w:rsid w:val="00E62964"/>
    <w:rsid w:val="00E62F7C"/>
    <w:rsid w:val="00E86DC8"/>
    <w:rsid w:val="00EB4DF8"/>
    <w:rsid w:val="00F13609"/>
    <w:rsid w:val="00F4674E"/>
    <w:rsid w:val="00FA349E"/>
    <w:rsid w:val="00FB6E6B"/>
    <w:rsid w:val="00FE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3CAF"/>
  </w:style>
  <w:style w:type="paragraph" w:styleId="Heading1">
    <w:name w:val="heading 1"/>
    <w:basedOn w:val="Normal"/>
    <w:next w:val="Normal"/>
    <w:qFormat/>
    <w:rsid w:val="00A03C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03C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03CAF"/>
    <w:pPr>
      <w:jc w:val="center"/>
    </w:pPr>
    <w:rPr>
      <w:sz w:val="24"/>
    </w:rPr>
  </w:style>
  <w:style w:type="paragraph" w:styleId="DocumentMap">
    <w:name w:val="Document Map"/>
    <w:basedOn w:val="Normal"/>
    <w:semiHidden/>
    <w:rsid w:val="00A03CAF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A03CAF"/>
    <w:pPr>
      <w:ind w:left="720"/>
    </w:pPr>
    <w:rPr>
      <w:sz w:val="24"/>
    </w:rPr>
  </w:style>
  <w:style w:type="paragraph" w:styleId="BodyText">
    <w:name w:val="Body Text"/>
    <w:basedOn w:val="Normal"/>
    <w:rsid w:val="00A03CAF"/>
    <w:rPr>
      <w:sz w:val="24"/>
    </w:rPr>
  </w:style>
  <w:style w:type="paragraph" w:styleId="Salutation">
    <w:name w:val="Salutation"/>
    <w:basedOn w:val="Normal"/>
    <w:next w:val="Normal"/>
    <w:rsid w:val="00A03CAF"/>
  </w:style>
  <w:style w:type="paragraph" w:styleId="Closing">
    <w:name w:val="Closing"/>
    <w:basedOn w:val="Normal"/>
    <w:rsid w:val="00A03CAF"/>
    <w:pPr>
      <w:ind w:left="4320"/>
    </w:pPr>
  </w:style>
  <w:style w:type="paragraph" w:customStyle="1" w:styleId="CcList">
    <w:name w:val="Cc List"/>
    <w:basedOn w:val="Normal"/>
    <w:rsid w:val="00A03CAF"/>
  </w:style>
  <w:style w:type="paragraph" w:customStyle="1" w:styleId="InsideAddress">
    <w:name w:val="Inside Address"/>
    <w:basedOn w:val="Normal"/>
    <w:rsid w:val="00A03CAF"/>
  </w:style>
  <w:style w:type="paragraph" w:styleId="Signature">
    <w:name w:val="Signature"/>
    <w:basedOn w:val="Normal"/>
    <w:rsid w:val="00A03CAF"/>
    <w:pPr>
      <w:ind w:left="4320"/>
    </w:pPr>
  </w:style>
  <w:style w:type="paragraph" w:customStyle="1" w:styleId="SignatureJobTitle">
    <w:name w:val="Signature Job Title"/>
    <w:basedOn w:val="Signature"/>
    <w:rsid w:val="00A03CAF"/>
  </w:style>
  <w:style w:type="paragraph" w:customStyle="1" w:styleId="ReferenceLine">
    <w:name w:val="Reference Line"/>
    <w:basedOn w:val="BodyText"/>
    <w:rsid w:val="00A03CAF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GILL</dc:creator>
  <cp:keywords/>
  <dc:description/>
  <cp:lastModifiedBy>Administrator</cp:lastModifiedBy>
  <cp:revision>4</cp:revision>
  <cp:lastPrinted>2011-07-19T15:19:00Z</cp:lastPrinted>
  <dcterms:created xsi:type="dcterms:W3CDTF">2011-07-14T14:33:00Z</dcterms:created>
  <dcterms:modified xsi:type="dcterms:W3CDTF">2011-07-19T15:19:00Z</dcterms:modified>
</cp:coreProperties>
</file>