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4406FE" w:rsidRPr="00482CB5">
        <w:rPr>
          <w:b/>
          <w:spacing w:val="-3"/>
        </w:rPr>
        <w:fldChar w:fldCharType="begin"/>
      </w:r>
      <w:r w:rsidRPr="00482CB5">
        <w:rPr>
          <w:b/>
          <w:spacing w:val="-3"/>
        </w:rPr>
        <w:instrText xml:space="preserve">PRIVATE </w:instrText>
      </w:r>
      <w:r w:rsidR="004406FE"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t>Harrisburg, PA 17105-3265</w:t>
      </w:r>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3D7630">
        <w:t>July 28</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3D7630" w:rsidRDefault="003D7630" w:rsidP="00475AC7">
      <w:pPr>
        <w:tabs>
          <w:tab w:val="left" w:pos="-720"/>
        </w:tabs>
        <w:suppressAutoHyphens/>
      </w:pPr>
      <w:r>
        <w:tab/>
        <w:t>Pamela A. Witmer</w:t>
      </w:r>
    </w:p>
    <w:p w:rsidR="00475AC7" w:rsidRDefault="00475AC7" w:rsidP="00475AC7">
      <w:pPr>
        <w:tabs>
          <w:tab w:val="left" w:pos="-720"/>
        </w:tabs>
        <w:suppressAutoHyphens/>
      </w:pPr>
    </w:p>
    <w:p w:rsidR="00475AC7" w:rsidRDefault="00475AC7" w:rsidP="00475AC7">
      <w:pPr>
        <w:jc w:val="center"/>
        <w:rPr>
          <w:b/>
        </w:rPr>
      </w:pPr>
    </w:p>
    <w:p w:rsidR="00FE2A3C" w:rsidRDefault="003D7630" w:rsidP="00475AC7">
      <w:pPr>
        <w:rPr>
          <w:szCs w:val="24"/>
        </w:rPr>
      </w:pPr>
      <w:r>
        <w:rPr>
          <w:szCs w:val="24"/>
        </w:rPr>
        <w:t>Susan Groff</w:t>
      </w:r>
    </w:p>
    <w:p w:rsidR="002E1021" w:rsidRDefault="002E1021" w:rsidP="00475AC7">
      <w:pPr>
        <w:rPr>
          <w:szCs w:val="24"/>
        </w:rPr>
      </w:pPr>
    </w:p>
    <w:p w:rsidR="00343E59" w:rsidRDefault="00343E59" w:rsidP="00475AC7">
      <w:pPr>
        <w:rPr>
          <w:szCs w:val="24"/>
        </w:rPr>
      </w:pPr>
      <w:r>
        <w:rPr>
          <w:szCs w:val="24"/>
        </w:rPr>
        <w:tab/>
        <w:t>v.</w:t>
      </w:r>
      <w:r>
        <w:rPr>
          <w:szCs w:val="24"/>
        </w:rPr>
        <w:tab/>
      </w:r>
      <w:r>
        <w:rPr>
          <w:szCs w:val="24"/>
        </w:rPr>
        <w:tab/>
      </w:r>
      <w:r>
        <w:rPr>
          <w:szCs w:val="24"/>
        </w:rPr>
        <w:tab/>
      </w:r>
      <w:r>
        <w:rPr>
          <w:szCs w:val="24"/>
        </w:rPr>
        <w:tab/>
      </w:r>
      <w:r>
        <w:rPr>
          <w:szCs w:val="24"/>
        </w:rPr>
        <w:tab/>
      </w:r>
      <w:r>
        <w:rPr>
          <w:szCs w:val="24"/>
        </w:rPr>
        <w:tab/>
      </w:r>
      <w:r>
        <w:rPr>
          <w:szCs w:val="24"/>
        </w:rPr>
        <w:tab/>
      </w:r>
      <w:r w:rsidR="003D7630">
        <w:rPr>
          <w:szCs w:val="24"/>
        </w:rPr>
        <w:t>F-2009-2132719</w:t>
      </w:r>
    </w:p>
    <w:p w:rsidR="00343E59" w:rsidRDefault="00343E59" w:rsidP="00475AC7">
      <w:pPr>
        <w:rPr>
          <w:szCs w:val="24"/>
        </w:rPr>
      </w:pPr>
    </w:p>
    <w:p w:rsidR="00475AC7" w:rsidRPr="00475AC7" w:rsidRDefault="002E1021" w:rsidP="00475AC7">
      <w:r>
        <w:rPr>
          <w:szCs w:val="24"/>
        </w:rPr>
        <w:t>PECO Energy Company</w:t>
      </w:r>
      <w:r w:rsidR="00475AC7" w:rsidRPr="00475AC7">
        <w:rPr>
          <w:szCs w:val="24"/>
        </w:rPr>
        <w:tab/>
      </w:r>
    </w:p>
    <w:p w:rsidR="00475AC7" w:rsidRPr="00475AC7" w:rsidRDefault="00475AC7" w:rsidP="00475AC7">
      <w:pPr>
        <w:pStyle w:val="Heading1"/>
        <w:spacing w:line="360" w:lineRule="auto"/>
        <w:rPr>
          <w:rFonts w:ascii="Times New Roman" w:hAnsi="Times New Roman"/>
          <w:szCs w:val="26"/>
        </w:rPr>
      </w:pP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r>
      <w:r w:rsidR="00755621">
        <w:rPr>
          <w:rFonts w:ascii="Times New Roman" w:hAnsi="Times New Roman"/>
          <w:szCs w:val="26"/>
        </w:rPr>
        <w:t>TENTATIVE</w:t>
      </w:r>
      <w:r w:rsidRPr="00482CB5">
        <w:rPr>
          <w:rFonts w:ascii="Times New Roman" w:hAnsi="Times New Roman"/>
          <w:szCs w:val="26"/>
        </w:rPr>
        <w:t xml:space="preserve"> ORDER</w:t>
      </w:r>
    </w:p>
    <w:p w:rsidR="006F02C9" w:rsidRDefault="006F02C9" w:rsidP="008B4C5E">
      <w:pPr>
        <w:jc w:val="center"/>
        <w:rPr>
          <w:sz w:val="24"/>
          <w:szCs w:val="24"/>
        </w:rPr>
      </w:pPr>
    </w:p>
    <w:p w:rsidR="009348B8" w:rsidRDefault="00513F78" w:rsidP="00513F78">
      <w:pPr>
        <w:spacing w:line="360" w:lineRule="auto"/>
      </w:pPr>
      <w:r>
        <w:tab/>
      </w:r>
      <w:r w:rsidR="003C7392">
        <w:tab/>
      </w:r>
      <w:r w:rsidR="00475AC7" w:rsidRPr="000057EA">
        <w:t xml:space="preserve">Before the </w:t>
      </w:r>
      <w:r w:rsidR="00752CAA" w:rsidRPr="0010391C">
        <w:t xml:space="preserve">Pennsylvania Public Utility Commission </w:t>
      </w:r>
      <w:r w:rsidR="00752CAA">
        <w:t>(</w:t>
      </w:r>
      <w:r w:rsidR="00475AC7" w:rsidRPr="000057EA">
        <w:t>Commission</w:t>
      </w:r>
      <w:r w:rsidR="00752CAA">
        <w:t>)</w:t>
      </w:r>
      <w:r>
        <w:t xml:space="preserve"> for consideration and </w:t>
      </w:r>
      <w:r w:rsidR="00475AC7" w:rsidRPr="000057EA">
        <w:t>disposition is the Initial Decision</w:t>
      </w:r>
      <w:r w:rsidR="003A272F">
        <w:t xml:space="preserve"> (I.D.)</w:t>
      </w:r>
      <w:r w:rsidR="00475AC7" w:rsidRPr="000057EA">
        <w:t xml:space="preserve"> of Administrative Law Judge (ALJ) </w:t>
      </w:r>
      <w:r>
        <w:t>Ky Van N</w:t>
      </w:r>
      <w:r w:rsidR="003D7630">
        <w:t>guyen</w:t>
      </w:r>
      <w:r w:rsidR="00752CAA">
        <w:t>,</w:t>
      </w:r>
      <w:r w:rsidR="00475AC7">
        <w:t xml:space="preserve"> issued on </w:t>
      </w:r>
      <w:r>
        <w:t>March 4, 2011</w:t>
      </w:r>
      <w:r w:rsidR="0010391C">
        <w:t>, in this proceeding.</w:t>
      </w:r>
      <w:r w:rsidR="00383A30">
        <w:t xml:space="preserve">  </w:t>
      </w:r>
      <w:r w:rsidR="006A7DAA">
        <w:t>The Initial Decision dismissed the Complaint</w:t>
      </w:r>
      <w:r w:rsidR="00CD5D82">
        <w:t xml:space="preserve"> </w:t>
      </w:r>
      <w:r w:rsidR="00E422D7">
        <w:t xml:space="preserve">filed in this proceeding </w:t>
      </w:r>
      <w:r w:rsidR="00CD5D82">
        <w:t>with prejudice</w:t>
      </w:r>
      <w:r w:rsidR="006A7DAA">
        <w:t xml:space="preserve">.  No Exceptions were filed.  </w:t>
      </w:r>
      <w:r w:rsidR="005A799C">
        <w:t>W</w:t>
      </w:r>
      <w:r w:rsidR="009348B8" w:rsidRPr="008004C1">
        <w:t>e have exercised our right to review the Initial Dec</w:t>
      </w:r>
      <w:r w:rsidR="00596A60">
        <w:t>ision pursuant to 66 Pa. C.S. § </w:t>
      </w:r>
      <w:r w:rsidR="009348B8" w:rsidRPr="008004C1">
        <w:t xml:space="preserve">332(h).  </w:t>
      </w:r>
    </w:p>
    <w:p w:rsidR="009348B8" w:rsidRDefault="009348B8" w:rsidP="009348B8">
      <w:pPr>
        <w:pStyle w:val="BodyText"/>
        <w:ind w:firstLine="1440"/>
      </w:pPr>
    </w:p>
    <w:p w:rsidR="00985385" w:rsidRDefault="00985385" w:rsidP="00985385">
      <w:pPr>
        <w:spacing w:line="360" w:lineRule="auto"/>
        <w:jc w:val="center"/>
        <w:outlineLvl w:val="0"/>
      </w:pPr>
      <w:r>
        <w:rPr>
          <w:b/>
          <w:szCs w:val="24"/>
        </w:rPr>
        <w:t>History of the Proceeding</w:t>
      </w:r>
    </w:p>
    <w:p w:rsidR="009348B8" w:rsidRPr="0010391C" w:rsidRDefault="009348B8" w:rsidP="009348B8">
      <w:pPr>
        <w:pStyle w:val="BodyText"/>
        <w:ind w:firstLine="1440"/>
        <w:rPr>
          <w:szCs w:val="26"/>
        </w:rPr>
      </w:pPr>
    </w:p>
    <w:p w:rsidR="00513F78" w:rsidRDefault="00513F78" w:rsidP="00513F78">
      <w:pPr>
        <w:spacing w:line="360" w:lineRule="auto"/>
      </w:pPr>
      <w:r>
        <w:tab/>
      </w:r>
      <w:r>
        <w:tab/>
        <w:t xml:space="preserve">On September 16, 2009, Susan P. Groff (Complainant) filed a </w:t>
      </w:r>
      <w:r w:rsidR="00E422D7">
        <w:t>C</w:t>
      </w:r>
      <w:r>
        <w:t xml:space="preserve">omplaint with the Commission against PECO Energy Company (Respondent) alleging a billing </w:t>
      </w:r>
      <w:r>
        <w:lastRenderedPageBreak/>
        <w:t>dispute.  On October 19, 2009, the Respondent filed an answer denying the material allegations of the complaint.</w:t>
      </w:r>
    </w:p>
    <w:p w:rsidR="00513F78" w:rsidRDefault="00513F78" w:rsidP="00513F78">
      <w:pPr>
        <w:spacing w:line="360" w:lineRule="auto"/>
      </w:pPr>
    </w:p>
    <w:p w:rsidR="00513F78" w:rsidRDefault="00513F78" w:rsidP="00513F78">
      <w:pPr>
        <w:spacing w:line="360" w:lineRule="auto"/>
      </w:pPr>
      <w:r>
        <w:tab/>
      </w:r>
      <w:r>
        <w:tab/>
        <w:t>A Hearing Notice dated December 20, 2010</w:t>
      </w:r>
      <w:r w:rsidR="00E422D7">
        <w:t>,</w:t>
      </w:r>
      <w:r>
        <w:t xml:space="preserve"> notified the </w:t>
      </w:r>
      <w:r w:rsidR="00CD5D82">
        <w:t>P</w:t>
      </w:r>
      <w:r>
        <w:t xml:space="preserve">arties </w:t>
      </w:r>
      <w:r w:rsidR="00E422D7">
        <w:t>that an initial hearing on the C</w:t>
      </w:r>
      <w:r>
        <w:t>omplaint was scheduled for the morning of February 16, 2011</w:t>
      </w:r>
      <w:r w:rsidR="003167A1">
        <w:t>,</w:t>
      </w:r>
      <w:r>
        <w:t xml:space="preserve"> in Philadelphia.  It also notified them that they should be present when their case was called.    </w:t>
      </w:r>
    </w:p>
    <w:p w:rsidR="00513F78" w:rsidRDefault="00513F78" w:rsidP="00513F78">
      <w:pPr>
        <w:spacing w:line="360" w:lineRule="auto"/>
      </w:pPr>
    </w:p>
    <w:p w:rsidR="00513F78" w:rsidRDefault="00513F78" w:rsidP="00513F78">
      <w:pPr>
        <w:spacing w:line="360" w:lineRule="auto"/>
      </w:pPr>
      <w:r>
        <w:tab/>
      </w:r>
      <w:r>
        <w:tab/>
        <w:t>A Prehearing Order dated January 3, 2011</w:t>
      </w:r>
      <w:r w:rsidR="00C8340C">
        <w:t>,</w:t>
      </w:r>
      <w:r>
        <w:t xml:space="preserve"> advised the parties of the date and time of the scheduled hearing and applicable procedural rules.  It also advised the parties that a request for a change of the scheduled hearing date must be submitted in writing no later than five business days before the hearing, and that the case could be dismissed if they failed to obtain a continuance or failed to appear for the hearing.  </w:t>
      </w:r>
    </w:p>
    <w:p w:rsidR="00513F78" w:rsidRDefault="00513F78" w:rsidP="00513F78">
      <w:pPr>
        <w:spacing w:line="360" w:lineRule="auto"/>
      </w:pPr>
    </w:p>
    <w:p w:rsidR="00513F78" w:rsidRDefault="00513F78" w:rsidP="00513F78">
      <w:pPr>
        <w:spacing w:line="360" w:lineRule="auto"/>
      </w:pPr>
      <w:r>
        <w:tab/>
      </w:r>
      <w:r>
        <w:tab/>
        <w:t>On the Complaint Form, the Complainant listed Robert A. Zigmund, Esquire, as her lawyer.  A copy of the Prehearing Order was also sent to Mr. Zigmund.  On January 6, 2011, Mr. Zigmund notified the Commission that his firm was retained by Ms. Groff in a Chapter 13 Bankruptcy Petition about a year ago, and that his firm ha</w:t>
      </w:r>
      <w:r w:rsidR="00C8340C">
        <w:t>d</w:t>
      </w:r>
      <w:r>
        <w:t xml:space="preserve"> no open file for t</w:t>
      </w:r>
      <w:r w:rsidR="00C8340C">
        <w:t>he Complainant or this proceeding</w:t>
      </w:r>
      <w:r>
        <w:t>.</w:t>
      </w:r>
      <w:r w:rsidR="00C8340C">
        <w:t xml:space="preserve">  I.D. at 2.</w:t>
      </w:r>
    </w:p>
    <w:p w:rsidR="003167A1" w:rsidRDefault="003167A1" w:rsidP="00513F78">
      <w:pPr>
        <w:spacing w:line="360" w:lineRule="auto"/>
      </w:pPr>
    </w:p>
    <w:p w:rsidR="003167A1" w:rsidRDefault="003167A1" w:rsidP="00513F78">
      <w:pPr>
        <w:spacing w:line="360" w:lineRule="auto"/>
      </w:pPr>
      <w:r>
        <w:tab/>
      </w:r>
      <w:r>
        <w:tab/>
        <w:t>On January 21, 2011, the Complainant fi</w:t>
      </w:r>
      <w:r w:rsidR="00C8340C">
        <w:t>led a Petition to Withdraw her C</w:t>
      </w:r>
      <w:r>
        <w:t>omplaint, stating that the issue before the Commission had been resolved by virtue of the bankruptcy proceeding noted above.</w:t>
      </w:r>
      <w:r w:rsidR="003C7392">
        <w:t xml:space="preserve">  We note that the Petition did not indicate whether service was made on the Respondent.  No response to the Petition has been filed.</w:t>
      </w:r>
    </w:p>
    <w:p w:rsidR="00513F78" w:rsidRDefault="00513F78" w:rsidP="00513F78">
      <w:pPr>
        <w:spacing w:line="360" w:lineRule="auto"/>
      </w:pPr>
    </w:p>
    <w:p w:rsidR="00513F78" w:rsidRDefault="00513F78" w:rsidP="00CD5D82">
      <w:pPr>
        <w:spacing w:line="360" w:lineRule="auto"/>
      </w:pPr>
      <w:r>
        <w:tab/>
      </w:r>
      <w:r>
        <w:tab/>
        <w:t xml:space="preserve">On </w:t>
      </w:r>
      <w:r w:rsidR="003167A1">
        <w:t>February 16, 2011, the evidentiary hearing was held as scheduled.  T</w:t>
      </w:r>
      <w:r>
        <w:t>h</w:t>
      </w:r>
      <w:r w:rsidR="00CD5D82">
        <w:t xml:space="preserve">e Complainant </w:t>
      </w:r>
      <w:r w:rsidR="003167A1">
        <w:t>did not appear</w:t>
      </w:r>
      <w:r w:rsidR="00CD5D82">
        <w:t xml:space="preserve">.  The Respondent appeared represented by counsel.  The Respondent moved to dismiss the Complaint.  The ALJ granted the Motion to Dismiss on the basis that the Complainant failed to satisfy her burden of proof.  </w:t>
      </w:r>
      <w:r w:rsidR="00C8340C">
        <w:t>I.D. at 4.</w:t>
      </w:r>
    </w:p>
    <w:p w:rsidR="00513F78" w:rsidRDefault="00513F78" w:rsidP="007C13BA">
      <w:pPr>
        <w:tabs>
          <w:tab w:val="left" w:pos="-720"/>
        </w:tabs>
        <w:suppressAutoHyphens/>
        <w:spacing w:line="360" w:lineRule="auto"/>
        <w:ind w:firstLine="1440"/>
      </w:pPr>
    </w:p>
    <w:p w:rsidR="00985385" w:rsidRDefault="00985385" w:rsidP="00284547">
      <w:pPr>
        <w:pStyle w:val="BodyText"/>
      </w:pPr>
    </w:p>
    <w:p w:rsidR="006F02C9" w:rsidRDefault="0094764C" w:rsidP="00C0165B">
      <w:pPr>
        <w:keepNext/>
        <w:keepLines/>
        <w:spacing w:line="360" w:lineRule="auto"/>
        <w:jc w:val="center"/>
        <w:rPr>
          <w:b/>
          <w:szCs w:val="24"/>
        </w:rPr>
      </w:pPr>
      <w:r w:rsidRPr="0094764C">
        <w:rPr>
          <w:b/>
          <w:szCs w:val="24"/>
        </w:rPr>
        <w:t>Discussion</w:t>
      </w:r>
    </w:p>
    <w:p w:rsidR="00DD4FED" w:rsidRDefault="00DD4FED" w:rsidP="00C0165B">
      <w:pPr>
        <w:keepNext/>
        <w:keepLines/>
        <w:spacing w:line="360" w:lineRule="auto"/>
        <w:jc w:val="center"/>
        <w:rPr>
          <w:b/>
          <w:szCs w:val="24"/>
        </w:rPr>
      </w:pPr>
    </w:p>
    <w:p w:rsidR="00DD4FED" w:rsidRDefault="00DD4FED" w:rsidP="00C0165B">
      <w:pPr>
        <w:keepNext/>
        <w:keepLines/>
        <w:spacing w:line="360" w:lineRule="auto"/>
        <w:ind w:firstLine="1440"/>
      </w:pPr>
      <w:r w:rsidRPr="004A753B">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4A753B">
        <w:rPr>
          <w:i/>
        </w:rPr>
        <w:t>Consolidated Rail Corporation v. Pennsylvania Public Utility Commission</w:t>
      </w:r>
      <w:r w:rsidRPr="004A753B">
        <w:t xml:space="preserve">, 625 A.2d 741 (Pa. Cmwlth. 1993); </w:t>
      </w:r>
      <w:r w:rsidRPr="004A753B">
        <w:rPr>
          <w:i/>
        </w:rPr>
        <w:t>see also</w:t>
      </w:r>
      <w:r w:rsidRPr="004A753B">
        <w:t xml:space="preserve">, </w:t>
      </w:r>
      <w:r w:rsidRPr="004A753B">
        <w:rPr>
          <w:i/>
        </w:rPr>
        <w:t>generally</w:t>
      </w:r>
      <w:r w:rsidRPr="004A753B">
        <w:t xml:space="preserve">, </w:t>
      </w:r>
      <w:r w:rsidRPr="004A753B">
        <w:rPr>
          <w:i/>
        </w:rPr>
        <w:t>University of Pennsylvania v. Pennsylvania Public Utility Commission</w:t>
      </w:r>
      <w:r w:rsidRPr="004A753B">
        <w:t>, 485 A.2d 1217 (Pa. Cmwlth. 1984</w:t>
      </w:r>
      <w:r>
        <w:t>).</w:t>
      </w:r>
    </w:p>
    <w:p w:rsidR="00D83574" w:rsidRDefault="00D83574" w:rsidP="00C0165B">
      <w:pPr>
        <w:keepNext/>
        <w:keepLines/>
        <w:spacing w:line="360" w:lineRule="auto"/>
        <w:ind w:firstLine="1440"/>
      </w:pPr>
    </w:p>
    <w:p w:rsidR="00D83574" w:rsidRDefault="00D83574" w:rsidP="00C0165B">
      <w:pPr>
        <w:keepNext/>
        <w:keepLines/>
        <w:spacing w:line="360" w:lineRule="auto"/>
        <w:ind w:firstLine="1440"/>
      </w:pPr>
      <w:r>
        <w:t>As noted above, the Complainant file</w:t>
      </w:r>
      <w:r w:rsidR="00C8340C">
        <w:t>d her Petition to Withdraw the C</w:t>
      </w:r>
      <w:r>
        <w:t xml:space="preserve">omplaint on January 21, 2011.    The ALJ did not reference the Petition to Withdraw in his Initial Decision.  </w:t>
      </w:r>
    </w:p>
    <w:p w:rsidR="00D83574" w:rsidRDefault="00D83574" w:rsidP="00C0165B">
      <w:pPr>
        <w:keepNext/>
        <w:keepLines/>
        <w:spacing w:line="360" w:lineRule="auto"/>
        <w:ind w:firstLine="1440"/>
      </w:pPr>
    </w:p>
    <w:p w:rsidR="003C178A" w:rsidRDefault="00D83574" w:rsidP="00C0165B">
      <w:pPr>
        <w:keepNext/>
        <w:keepLines/>
        <w:spacing w:line="360" w:lineRule="auto"/>
        <w:ind w:firstLine="1440"/>
      </w:pPr>
      <w:r>
        <w:t xml:space="preserve">In the normal course, the proper action to take when a complainant fails to appear at a scheduled hearing without </w:t>
      </w:r>
      <w:r w:rsidR="006E6D1D">
        <w:t xml:space="preserve">arranging for a continuance in advance </w:t>
      </w:r>
      <w:r w:rsidR="005151AA">
        <w:t xml:space="preserve">is to dismiss the case </w:t>
      </w:r>
      <w:r w:rsidR="006E6D1D">
        <w:t xml:space="preserve">with prejudice </w:t>
      </w:r>
      <w:r w:rsidR="005151AA">
        <w:t xml:space="preserve">as the ALJ did here.  </w:t>
      </w:r>
      <w:r w:rsidR="005151AA" w:rsidRPr="005151AA">
        <w:rPr>
          <w:i/>
        </w:rPr>
        <w:t>Darling v. Philadelphia Electric Company</w:t>
      </w:r>
      <w:r w:rsidR="005151AA">
        <w:t xml:space="preserve">, Docket No. F-00161139 (Order entered November 16, 1993).  However, in this matter, the Complainant filed a Petition to Withdraw her </w:t>
      </w:r>
      <w:r w:rsidR="003C178A">
        <w:t>C</w:t>
      </w:r>
      <w:r w:rsidR="005151AA">
        <w:t xml:space="preserve">omplaint approximately three weeks before the scheduled hearing date.  </w:t>
      </w:r>
      <w:r w:rsidR="003C178A">
        <w:t xml:space="preserve">In her Petition, the Complainant stated that withdrawal was appropriate because the issue in this matter was resolved by a prior Chapter 13 bankruptcy proceeding.  </w:t>
      </w:r>
    </w:p>
    <w:p w:rsidR="003C178A" w:rsidRDefault="003C178A" w:rsidP="00C0165B">
      <w:pPr>
        <w:keepNext/>
        <w:keepLines/>
        <w:spacing w:line="360" w:lineRule="auto"/>
        <w:ind w:firstLine="1440"/>
      </w:pPr>
    </w:p>
    <w:p w:rsidR="00DD4FED" w:rsidRDefault="005151AA" w:rsidP="003C178A">
      <w:pPr>
        <w:spacing w:line="360" w:lineRule="auto"/>
        <w:ind w:firstLine="1440"/>
      </w:pPr>
      <w:r>
        <w:t>In this particular instance, we find that the proper course of action is to tentatively grant the Complainant’s Petition to Withdraw</w:t>
      </w:r>
      <w:r w:rsidR="00B109A9">
        <w:t xml:space="preserve"> while providing the Respondent with an opportunity to file an objection to the Petition.  Our Regulations provide for a twenty-day response period for answers to petitions to withdraw </w:t>
      </w:r>
      <w:r w:rsidR="00DA7890">
        <w:t>a pleading in a contested proceeding, such as this</w:t>
      </w:r>
      <w:r w:rsidR="00B109A9">
        <w:t>.</w:t>
      </w:r>
      <w:r w:rsidR="00755621">
        <w:t xml:space="preserve">  52 Pa. Code § 5.94(a).  Accordingly, we will provide the </w:t>
      </w:r>
      <w:r w:rsidR="00755621">
        <w:lastRenderedPageBreak/>
        <w:t>Respondent with a twenty-day period after entry of the Tentative Order in this proceeding to file any objection to the Petition to Withdraw.  If the Respondent does not file an objection within that twenty-day period, the Tentative Order will become final without further action by the Commission.</w:t>
      </w:r>
      <w:r w:rsidR="003C178A">
        <w:t xml:space="preserve">  If the Respondent files a timely objection, the matter will be referred to the Office of Administrative Law Judge for such additional proceedings as are appropriate.</w:t>
      </w:r>
    </w:p>
    <w:p w:rsidR="00755621" w:rsidRDefault="00755621" w:rsidP="00755621">
      <w:pPr>
        <w:spacing w:line="360" w:lineRule="auto"/>
        <w:ind w:firstLine="1440"/>
        <w:rPr>
          <w:b/>
          <w:szCs w:val="24"/>
        </w:rPr>
      </w:pPr>
    </w:p>
    <w:p w:rsidR="00227FCF" w:rsidRPr="00482CB5" w:rsidRDefault="00227FCF" w:rsidP="00D553F2">
      <w:pPr>
        <w:keepNext/>
        <w:keepLines/>
        <w:tabs>
          <w:tab w:val="left" w:pos="204"/>
        </w:tabs>
        <w:spacing w:line="360" w:lineRule="auto"/>
        <w:jc w:val="center"/>
        <w:rPr>
          <w:b/>
        </w:rPr>
      </w:pPr>
      <w:r>
        <w:rPr>
          <w:b/>
        </w:rPr>
        <w:t>Co</w:t>
      </w:r>
      <w:r w:rsidRPr="00482CB5">
        <w:rPr>
          <w:b/>
        </w:rPr>
        <w:t>nclusion</w:t>
      </w:r>
    </w:p>
    <w:p w:rsidR="00227FCF" w:rsidRPr="00482CB5" w:rsidRDefault="00227FCF" w:rsidP="00D553F2">
      <w:pPr>
        <w:keepNext/>
        <w:keepLines/>
        <w:tabs>
          <w:tab w:val="center" w:pos="720"/>
        </w:tabs>
        <w:suppressAutoHyphens/>
        <w:spacing w:line="360" w:lineRule="auto"/>
        <w:jc w:val="center"/>
        <w:rPr>
          <w:b/>
        </w:rPr>
      </w:pPr>
    </w:p>
    <w:p w:rsidR="00DD513A" w:rsidRDefault="00227FCF" w:rsidP="00D553F2">
      <w:pPr>
        <w:keepNext/>
        <w:keepLines/>
        <w:tabs>
          <w:tab w:val="center" w:pos="720"/>
        </w:tabs>
        <w:suppressAutoHyphens/>
        <w:spacing w:line="360" w:lineRule="auto"/>
        <w:rPr>
          <w:b/>
        </w:rPr>
      </w:pPr>
      <w:r w:rsidRPr="00482CB5">
        <w:rPr>
          <w:b/>
        </w:rPr>
        <w:tab/>
      </w:r>
      <w:r w:rsidRPr="00482CB5">
        <w:rPr>
          <w:b/>
        </w:rPr>
        <w:tab/>
      </w:r>
      <w:r w:rsidRPr="00482CB5">
        <w:t xml:space="preserve">Based on the foregoing discussion, </w:t>
      </w:r>
      <w:r>
        <w:t xml:space="preserve">we will </w:t>
      </w:r>
      <w:r w:rsidR="001F2160">
        <w:t>reverse</w:t>
      </w:r>
      <w:r>
        <w:t xml:space="preserve"> the Initial Decision consistent with this </w:t>
      </w:r>
      <w:r w:rsidR="00C14382">
        <w:t>Tentative</w:t>
      </w:r>
      <w:r>
        <w:t xml:space="preserve"> Order</w:t>
      </w:r>
      <w:r w:rsidR="00C14382">
        <w:t xml:space="preserve">, tentatively grant the Petition to Withdraw </w:t>
      </w:r>
      <w:r w:rsidR="006E6D1D">
        <w:t>C</w:t>
      </w:r>
      <w:r w:rsidR="00C14382">
        <w:t>omplaint filed on January 21, 2011</w:t>
      </w:r>
      <w:r w:rsidR="006E6D1D">
        <w:t xml:space="preserve">, </w:t>
      </w:r>
      <w:r w:rsidR="005954C5">
        <w:t>and</w:t>
      </w:r>
      <w:r w:rsidR="00C14382">
        <w:t xml:space="preserve"> provide for a period of twenty days after entry for the Respondent to file any objection to the Petition to Withdraw</w:t>
      </w:r>
      <w:r>
        <w:t xml:space="preserve">; </w:t>
      </w:r>
      <w:r>
        <w:rPr>
          <w:b/>
          <w:snapToGrid w:val="0"/>
        </w:rPr>
        <w:t>THEREFORE</w:t>
      </w:r>
      <w:r w:rsidRPr="00482CB5">
        <w:rPr>
          <w:b/>
        </w:rPr>
        <w:t>,</w:t>
      </w:r>
    </w:p>
    <w:p w:rsidR="00DC4F86" w:rsidRDefault="00DC4F86" w:rsidP="00227FCF">
      <w:pPr>
        <w:spacing w:line="360" w:lineRule="auto"/>
        <w:rPr>
          <w:b/>
        </w:rPr>
      </w:pPr>
    </w:p>
    <w:p w:rsidR="004F5E34" w:rsidRDefault="00227FCF" w:rsidP="00A77575">
      <w:pPr>
        <w:spacing w:line="360" w:lineRule="auto"/>
        <w:ind w:firstLine="1440"/>
      </w:pPr>
      <w:r w:rsidRPr="007B3DE2">
        <w:rPr>
          <w:b/>
        </w:rPr>
        <w:t xml:space="preserve">IT IS ORDERED: </w:t>
      </w:r>
      <w:r w:rsidRPr="007B3DE2">
        <w:t xml:space="preserve"> </w:t>
      </w:r>
    </w:p>
    <w:p w:rsidR="003A7257" w:rsidRDefault="003A7257" w:rsidP="00A77575">
      <w:pPr>
        <w:spacing w:line="360" w:lineRule="auto"/>
      </w:pPr>
    </w:p>
    <w:p w:rsidR="00227FCF" w:rsidRDefault="00227FCF" w:rsidP="00A77575">
      <w:pPr>
        <w:spacing w:line="360" w:lineRule="auto"/>
      </w:pPr>
      <w:r>
        <w:tab/>
      </w:r>
      <w:r>
        <w:tab/>
        <w:t>1.</w:t>
      </w:r>
      <w:r>
        <w:tab/>
        <w:t>That the</w:t>
      </w:r>
      <w:r w:rsidR="005954C5">
        <w:t xml:space="preserve"> </w:t>
      </w:r>
      <w:r w:rsidR="008175D5">
        <w:t xml:space="preserve">Initial Decision issued on </w:t>
      </w:r>
      <w:r w:rsidR="00C14382">
        <w:t>March 4, 2011</w:t>
      </w:r>
      <w:r w:rsidR="004E1E45">
        <w:t>,</w:t>
      </w:r>
      <w:r w:rsidR="008175D5">
        <w:t xml:space="preserve"> at Docket No. </w:t>
      </w:r>
      <w:r w:rsidR="00DA7890">
        <w:br/>
      </w:r>
      <w:r w:rsidR="00C14382">
        <w:t xml:space="preserve">F-2009-2132719 </w:t>
      </w:r>
      <w:r w:rsidR="00FD2CDE">
        <w:t xml:space="preserve">is </w:t>
      </w:r>
      <w:r w:rsidR="00330279">
        <w:t>reversed</w:t>
      </w:r>
      <w:r w:rsidR="00551006">
        <w:t>,</w:t>
      </w:r>
      <w:r w:rsidR="00FD2CDE">
        <w:t xml:space="preserve"> consistent with this </w:t>
      </w:r>
      <w:r w:rsidR="00C14382">
        <w:t xml:space="preserve">Tentative </w:t>
      </w:r>
      <w:r w:rsidR="00FD2CDE">
        <w:t>Order</w:t>
      </w:r>
      <w:r w:rsidR="005954C5">
        <w:t>.</w:t>
      </w:r>
    </w:p>
    <w:p w:rsidR="00FD2CDE" w:rsidRDefault="00FD2CDE" w:rsidP="00A77575">
      <w:pPr>
        <w:spacing w:line="360" w:lineRule="auto"/>
      </w:pPr>
    </w:p>
    <w:p w:rsidR="003E2766" w:rsidRDefault="00FD2CDE" w:rsidP="00A77575">
      <w:pPr>
        <w:spacing w:line="360" w:lineRule="auto"/>
      </w:pPr>
      <w:r>
        <w:tab/>
      </w:r>
      <w:r>
        <w:tab/>
        <w:t>2.</w:t>
      </w:r>
      <w:r>
        <w:tab/>
        <w:t xml:space="preserve">That </w:t>
      </w:r>
      <w:r w:rsidR="00C14382">
        <w:t>the Petition to Withdraw Complaint filed on January 21, 2011, at this docket is tentatively granted.</w:t>
      </w:r>
    </w:p>
    <w:p w:rsidR="00C14382" w:rsidRDefault="00C14382" w:rsidP="00A77575">
      <w:pPr>
        <w:spacing w:line="360" w:lineRule="auto"/>
      </w:pPr>
    </w:p>
    <w:p w:rsidR="00C14382" w:rsidRDefault="00C14382" w:rsidP="00A77575">
      <w:pPr>
        <w:spacing w:line="360" w:lineRule="auto"/>
      </w:pPr>
      <w:r>
        <w:tab/>
      </w:r>
      <w:r>
        <w:tab/>
        <w:t>3.</w:t>
      </w:r>
      <w:r>
        <w:tab/>
        <w:t>That PECO Energy Company shall have twenty (20) days after entry of this Tentative Order within which to file an objection to the Petition to Withdraw Complaint.</w:t>
      </w:r>
    </w:p>
    <w:p w:rsidR="00C14382" w:rsidRDefault="00C14382" w:rsidP="00A77575">
      <w:pPr>
        <w:spacing w:line="360" w:lineRule="auto"/>
      </w:pPr>
    </w:p>
    <w:p w:rsidR="00C14382" w:rsidRDefault="00C14382" w:rsidP="00A77575">
      <w:pPr>
        <w:spacing w:line="360" w:lineRule="auto"/>
      </w:pPr>
      <w:r>
        <w:tab/>
      </w:r>
      <w:r>
        <w:tab/>
        <w:t>4.</w:t>
      </w:r>
      <w:r>
        <w:tab/>
        <w:t>That if PECO Energy Company does not file a</w:t>
      </w:r>
      <w:r w:rsidR="00FC0338">
        <w:t xml:space="preserve"> timely</w:t>
      </w:r>
      <w:r>
        <w:t xml:space="preserve"> objection as set forth in Ordering Paragraph 3 above, then this Tentative Order shall become final without further action by the Commission.</w:t>
      </w:r>
    </w:p>
    <w:p w:rsidR="00A77575" w:rsidRDefault="00A77575" w:rsidP="00A77575">
      <w:pPr>
        <w:spacing w:line="360" w:lineRule="auto"/>
      </w:pPr>
    </w:p>
    <w:p w:rsidR="00A77575" w:rsidRDefault="00A77575" w:rsidP="00A77575">
      <w:pPr>
        <w:spacing w:line="360" w:lineRule="auto"/>
      </w:pPr>
      <w:r>
        <w:tab/>
      </w:r>
      <w:r>
        <w:tab/>
        <w:t>5.</w:t>
      </w:r>
      <w:r>
        <w:tab/>
        <w:t>That if PECO Energy Company files a timely objection as set forth in Ordering Paragraph 3 above, this matter will be referred to the Office of Administrative Law Judge for such additional proceedings as are appropriate.</w:t>
      </w:r>
    </w:p>
    <w:p w:rsidR="003A7257" w:rsidRDefault="003A7257" w:rsidP="00A77575">
      <w:pPr>
        <w:spacing w:line="360" w:lineRule="auto"/>
      </w:pPr>
    </w:p>
    <w:p w:rsidR="003E2766" w:rsidRDefault="00B85A22" w:rsidP="00A77575">
      <w:pPr>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219.75pt;margin-top:4.4pt;width:173.25pt;height:66pt;z-index:-1;visibility:visible">
            <v:imagedata r:id="rId8" o:title=""/>
          </v:shape>
        </w:pict>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rPr>
          <w:b/>
        </w:rPr>
        <w:t>BY THE COMMISSION,</w:t>
      </w:r>
    </w:p>
    <w:p w:rsidR="003E2766" w:rsidRPr="00482CB5" w:rsidRDefault="003E2766" w:rsidP="00A77575"/>
    <w:p w:rsidR="003A7257" w:rsidRDefault="001F5C5C" w:rsidP="00A77575">
      <w:r>
        <w:tab/>
      </w:r>
      <w:r>
        <w:tab/>
      </w:r>
      <w:r>
        <w:tab/>
      </w:r>
      <w:r>
        <w:tab/>
      </w:r>
      <w:r>
        <w:tab/>
      </w:r>
      <w:r>
        <w:tab/>
      </w:r>
      <w:r>
        <w:tab/>
      </w:r>
    </w:p>
    <w:p w:rsidR="003A7257" w:rsidRDefault="003A7257" w:rsidP="00A77575">
      <w:r>
        <w:tab/>
      </w:r>
      <w:r>
        <w:tab/>
      </w:r>
      <w:r>
        <w:tab/>
      </w:r>
      <w:r>
        <w:tab/>
      </w:r>
      <w:r>
        <w:tab/>
      </w:r>
      <w:r>
        <w:tab/>
      </w:r>
      <w:r>
        <w:tab/>
      </w:r>
    </w:p>
    <w:p w:rsidR="003E2766" w:rsidRPr="00482CB5" w:rsidRDefault="003A7257" w:rsidP="00A77575">
      <w:r>
        <w:tab/>
      </w:r>
      <w:r>
        <w:tab/>
      </w:r>
      <w:r>
        <w:tab/>
      </w:r>
      <w:r>
        <w:tab/>
      </w:r>
      <w:r>
        <w:tab/>
      </w:r>
      <w:r>
        <w:tab/>
      </w:r>
      <w:r>
        <w:tab/>
      </w:r>
      <w:r w:rsidR="007E67FF">
        <w:t>Rosemary Chiavetta</w:t>
      </w:r>
    </w:p>
    <w:p w:rsidR="003E2766" w:rsidRPr="00482CB5" w:rsidRDefault="003E2766" w:rsidP="00A77575">
      <w:r w:rsidRPr="00482CB5">
        <w:tab/>
      </w:r>
      <w:r w:rsidRPr="00482CB5">
        <w:tab/>
      </w:r>
      <w:r w:rsidRPr="00482CB5">
        <w:tab/>
      </w:r>
      <w:r w:rsidRPr="00482CB5">
        <w:tab/>
      </w:r>
      <w:r w:rsidRPr="00482CB5">
        <w:tab/>
      </w:r>
      <w:r w:rsidRPr="00482CB5">
        <w:tab/>
      </w:r>
      <w:r w:rsidRPr="00482CB5">
        <w:tab/>
        <w:t>Secretary</w:t>
      </w:r>
    </w:p>
    <w:p w:rsidR="003E2766" w:rsidRPr="00482CB5" w:rsidRDefault="003E2766" w:rsidP="00A77575"/>
    <w:p w:rsidR="003E2766" w:rsidRPr="00482CB5" w:rsidRDefault="003E2766" w:rsidP="00A77575">
      <w:r w:rsidRPr="00482CB5">
        <w:t>(SEAL)</w:t>
      </w:r>
    </w:p>
    <w:p w:rsidR="003E2766" w:rsidRPr="00482CB5" w:rsidRDefault="003E2766" w:rsidP="00A77575"/>
    <w:p w:rsidR="003E2766" w:rsidRDefault="003E2766" w:rsidP="00A77575">
      <w:r w:rsidRPr="00482CB5">
        <w:t xml:space="preserve">ORDER ADOPTED:  </w:t>
      </w:r>
      <w:r w:rsidR="00FC0338">
        <w:t>July 28</w:t>
      </w:r>
      <w:r w:rsidR="005954C5">
        <w:t>, 2011</w:t>
      </w:r>
    </w:p>
    <w:p w:rsidR="003E2766" w:rsidRPr="00482CB5" w:rsidRDefault="003E2766" w:rsidP="00A77575"/>
    <w:p w:rsidR="006B19F4" w:rsidRPr="003A166F" w:rsidRDefault="003E2766" w:rsidP="00A77575">
      <w:pPr>
        <w:rPr>
          <w:u w:val="single"/>
        </w:rPr>
      </w:pPr>
      <w:r w:rsidRPr="00482CB5">
        <w:t xml:space="preserve">ORDER ENTERED:  </w:t>
      </w:r>
      <w:r w:rsidR="00B85A22">
        <w:t>August 8, 2011</w:t>
      </w:r>
    </w:p>
    <w:sectPr w:rsidR="006B19F4" w:rsidRPr="003A166F" w:rsidSect="008B4C5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BDD" w:rsidRDefault="006F3BDD">
      <w:r>
        <w:separator/>
      </w:r>
    </w:p>
  </w:endnote>
  <w:endnote w:type="continuationSeparator" w:id="0">
    <w:p w:rsidR="006F3BDD" w:rsidRDefault="006F3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4406FE">
    <w:pPr>
      <w:pStyle w:val="Footer"/>
      <w:jc w:val="center"/>
    </w:pPr>
    <w:fldSimple w:instr=" PAGE   \* MERGEFORMAT ">
      <w:r w:rsidR="00B85A22">
        <w:rPr>
          <w:noProof/>
        </w:rPr>
        <w:t>5</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BDD" w:rsidRDefault="006F3BDD">
      <w:r>
        <w:separator/>
      </w:r>
    </w:p>
  </w:footnote>
  <w:footnote w:type="continuationSeparator" w:id="0">
    <w:p w:rsidR="006F3BDD" w:rsidRDefault="006F3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abstractNum w:abstractNumId="1">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0FE9"/>
    <w:rsid w:val="00000E2D"/>
    <w:rsid w:val="000017C4"/>
    <w:rsid w:val="000035BB"/>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61CCC"/>
    <w:rsid w:val="000712C5"/>
    <w:rsid w:val="0007460B"/>
    <w:rsid w:val="0007524A"/>
    <w:rsid w:val="000757AD"/>
    <w:rsid w:val="00076C46"/>
    <w:rsid w:val="00076D69"/>
    <w:rsid w:val="00077E32"/>
    <w:rsid w:val="000831AA"/>
    <w:rsid w:val="000844DD"/>
    <w:rsid w:val="00085155"/>
    <w:rsid w:val="00085C0D"/>
    <w:rsid w:val="000868D6"/>
    <w:rsid w:val="000901CB"/>
    <w:rsid w:val="00091FE2"/>
    <w:rsid w:val="000928E5"/>
    <w:rsid w:val="0009301C"/>
    <w:rsid w:val="000932F8"/>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1A73"/>
    <w:rsid w:val="000B4662"/>
    <w:rsid w:val="000B4A44"/>
    <w:rsid w:val="000B5D58"/>
    <w:rsid w:val="000B6BDD"/>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F2C"/>
    <w:rsid w:val="000F62EA"/>
    <w:rsid w:val="000F6639"/>
    <w:rsid w:val="000F6B88"/>
    <w:rsid w:val="001004D2"/>
    <w:rsid w:val="001024F9"/>
    <w:rsid w:val="0010391C"/>
    <w:rsid w:val="001047C0"/>
    <w:rsid w:val="0010577D"/>
    <w:rsid w:val="001071E3"/>
    <w:rsid w:val="0010766A"/>
    <w:rsid w:val="00110DF3"/>
    <w:rsid w:val="0011139A"/>
    <w:rsid w:val="00111838"/>
    <w:rsid w:val="001129E3"/>
    <w:rsid w:val="00113B84"/>
    <w:rsid w:val="00114141"/>
    <w:rsid w:val="00115749"/>
    <w:rsid w:val="0011780E"/>
    <w:rsid w:val="00120EE6"/>
    <w:rsid w:val="0012109F"/>
    <w:rsid w:val="00121685"/>
    <w:rsid w:val="00121BDE"/>
    <w:rsid w:val="00122AB3"/>
    <w:rsid w:val="00122C0C"/>
    <w:rsid w:val="0012348D"/>
    <w:rsid w:val="0012418E"/>
    <w:rsid w:val="0012462B"/>
    <w:rsid w:val="0012571B"/>
    <w:rsid w:val="001258D4"/>
    <w:rsid w:val="00125D24"/>
    <w:rsid w:val="00126017"/>
    <w:rsid w:val="0012681C"/>
    <w:rsid w:val="001273CF"/>
    <w:rsid w:val="001274BA"/>
    <w:rsid w:val="00127C38"/>
    <w:rsid w:val="00130550"/>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DCC"/>
    <w:rsid w:val="00144856"/>
    <w:rsid w:val="0014491A"/>
    <w:rsid w:val="00146443"/>
    <w:rsid w:val="00151911"/>
    <w:rsid w:val="00152302"/>
    <w:rsid w:val="00152391"/>
    <w:rsid w:val="00152917"/>
    <w:rsid w:val="00152ADD"/>
    <w:rsid w:val="0015315A"/>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3EDF"/>
    <w:rsid w:val="00174559"/>
    <w:rsid w:val="00175E13"/>
    <w:rsid w:val="00177450"/>
    <w:rsid w:val="001805A7"/>
    <w:rsid w:val="00180BAC"/>
    <w:rsid w:val="00182428"/>
    <w:rsid w:val="001825C3"/>
    <w:rsid w:val="0018324C"/>
    <w:rsid w:val="00184B50"/>
    <w:rsid w:val="00185A40"/>
    <w:rsid w:val="001901D4"/>
    <w:rsid w:val="001905C8"/>
    <w:rsid w:val="00192491"/>
    <w:rsid w:val="00192956"/>
    <w:rsid w:val="00193B60"/>
    <w:rsid w:val="00193C8F"/>
    <w:rsid w:val="00195EBA"/>
    <w:rsid w:val="0019727D"/>
    <w:rsid w:val="001973E5"/>
    <w:rsid w:val="001975DE"/>
    <w:rsid w:val="00197934"/>
    <w:rsid w:val="001A039F"/>
    <w:rsid w:val="001A225A"/>
    <w:rsid w:val="001A28BE"/>
    <w:rsid w:val="001A4090"/>
    <w:rsid w:val="001A4B28"/>
    <w:rsid w:val="001A4C79"/>
    <w:rsid w:val="001A4DCA"/>
    <w:rsid w:val="001A7526"/>
    <w:rsid w:val="001A77D3"/>
    <w:rsid w:val="001B009E"/>
    <w:rsid w:val="001B0453"/>
    <w:rsid w:val="001B0971"/>
    <w:rsid w:val="001B0BEE"/>
    <w:rsid w:val="001B38CF"/>
    <w:rsid w:val="001B39C2"/>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C7B"/>
    <w:rsid w:val="001E67B0"/>
    <w:rsid w:val="001F2160"/>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6E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18E"/>
    <w:rsid w:val="00244CBE"/>
    <w:rsid w:val="00244D31"/>
    <w:rsid w:val="0024513C"/>
    <w:rsid w:val="002452E3"/>
    <w:rsid w:val="0025047B"/>
    <w:rsid w:val="00250849"/>
    <w:rsid w:val="00250AD4"/>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07D"/>
    <w:rsid w:val="0026732E"/>
    <w:rsid w:val="00272A22"/>
    <w:rsid w:val="00273C64"/>
    <w:rsid w:val="0027536E"/>
    <w:rsid w:val="002757A4"/>
    <w:rsid w:val="00275E38"/>
    <w:rsid w:val="00276DCE"/>
    <w:rsid w:val="00277337"/>
    <w:rsid w:val="00277A4C"/>
    <w:rsid w:val="00280E91"/>
    <w:rsid w:val="00281E25"/>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DEF"/>
    <w:rsid w:val="002A60FF"/>
    <w:rsid w:val="002A6160"/>
    <w:rsid w:val="002A6EDE"/>
    <w:rsid w:val="002A78AA"/>
    <w:rsid w:val="002A7B2E"/>
    <w:rsid w:val="002B00C4"/>
    <w:rsid w:val="002B2612"/>
    <w:rsid w:val="002B2735"/>
    <w:rsid w:val="002B2A86"/>
    <w:rsid w:val="002B406F"/>
    <w:rsid w:val="002B4D3C"/>
    <w:rsid w:val="002B5408"/>
    <w:rsid w:val="002B5812"/>
    <w:rsid w:val="002B69F6"/>
    <w:rsid w:val="002B725F"/>
    <w:rsid w:val="002B7335"/>
    <w:rsid w:val="002B78DD"/>
    <w:rsid w:val="002C0106"/>
    <w:rsid w:val="002C2312"/>
    <w:rsid w:val="002C2383"/>
    <w:rsid w:val="002C398C"/>
    <w:rsid w:val="002C3A60"/>
    <w:rsid w:val="002C5000"/>
    <w:rsid w:val="002C5896"/>
    <w:rsid w:val="002C6424"/>
    <w:rsid w:val="002C64B0"/>
    <w:rsid w:val="002C665D"/>
    <w:rsid w:val="002C71E3"/>
    <w:rsid w:val="002C75EE"/>
    <w:rsid w:val="002D05FF"/>
    <w:rsid w:val="002D0E2E"/>
    <w:rsid w:val="002D2E41"/>
    <w:rsid w:val="002D3A0E"/>
    <w:rsid w:val="002D45D1"/>
    <w:rsid w:val="002D5D82"/>
    <w:rsid w:val="002D79A2"/>
    <w:rsid w:val="002D7FA4"/>
    <w:rsid w:val="002E0D9D"/>
    <w:rsid w:val="002E1021"/>
    <w:rsid w:val="002E1EED"/>
    <w:rsid w:val="002E4098"/>
    <w:rsid w:val="002E4FCF"/>
    <w:rsid w:val="002E546C"/>
    <w:rsid w:val="002E6570"/>
    <w:rsid w:val="002F19C5"/>
    <w:rsid w:val="002F1E3E"/>
    <w:rsid w:val="002F1E55"/>
    <w:rsid w:val="002F2838"/>
    <w:rsid w:val="002F2FC5"/>
    <w:rsid w:val="002F3558"/>
    <w:rsid w:val="002F3EE1"/>
    <w:rsid w:val="002F6B84"/>
    <w:rsid w:val="00300E4A"/>
    <w:rsid w:val="003015CD"/>
    <w:rsid w:val="00301F30"/>
    <w:rsid w:val="00302A6D"/>
    <w:rsid w:val="00304FE2"/>
    <w:rsid w:val="0030574A"/>
    <w:rsid w:val="00305D74"/>
    <w:rsid w:val="00306D96"/>
    <w:rsid w:val="00307982"/>
    <w:rsid w:val="00310B19"/>
    <w:rsid w:val="003124FC"/>
    <w:rsid w:val="003127C4"/>
    <w:rsid w:val="00312C48"/>
    <w:rsid w:val="00313833"/>
    <w:rsid w:val="00314B32"/>
    <w:rsid w:val="00314C1E"/>
    <w:rsid w:val="00314D31"/>
    <w:rsid w:val="003164D5"/>
    <w:rsid w:val="003167A1"/>
    <w:rsid w:val="00317627"/>
    <w:rsid w:val="00320F10"/>
    <w:rsid w:val="0032153C"/>
    <w:rsid w:val="003216DA"/>
    <w:rsid w:val="00321F00"/>
    <w:rsid w:val="0032281C"/>
    <w:rsid w:val="003234F5"/>
    <w:rsid w:val="00325CBA"/>
    <w:rsid w:val="00326F75"/>
    <w:rsid w:val="003271DE"/>
    <w:rsid w:val="0032783A"/>
    <w:rsid w:val="00330279"/>
    <w:rsid w:val="00330422"/>
    <w:rsid w:val="003304AF"/>
    <w:rsid w:val="003332E9"/>
    <w:rsid w:val="00333743"/>
    <w:rsid w:val="00333E5D"/>
    <w:rsid w:val="00333F8F"/>
    <w:rsid w:val="00337524"/>
    <w:rsid w:val="003401F4"/>
    <w:rsid w:val="00340895"/>
    <w:rsid w:val="00341495"/>
    <w:rsid w:val="003426C9"/>
    <w:rsid w:val="00343E59"/>
    <w:rsid w:val="00344367"/>
    <w:rsid w:val="00344C0B"/>
    <w:rsid w:val="003450D5"/>
    <w:rsid w:val="003465D9"/>
    <w:rsid w:val="00346CBC"/>
    <w:rsid w:val="003500FF"/>
    <w:rsid w:val="0035049A"/>
    <w:rsid w:val="00351F39"/>
    <w:rsid w:val="003531AF"/>
    <w:rsid w:val="00353E4E"/>
    <w:rsid w:val="00355A1B"/>
    <w:rsid w:val="003575D7"/>
    <w:rsid w:val="00360A3D"/>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4F"/>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A7257"/>
    <w:rsid w:val="003B116B"/>
    <w:rsid w:val="003B205A"/>
    <w:rsid w:val="003B2E30"/>
    <w:rsid w:val="003B2E6F"/>
    <w:rsid w:val="003B5458"/>
    <w:rsid w:val="003B5667"/>
    <w:rsid w:val="003B5C86"/>
    <w:rsid w:val="003B645B"/>
    <w:rsid w:val="003B71A0"/>
    <w:rsid w:val="003B78F7"/>
    <w:rsid w:val="003C032E"/>
    <w:rsid w:val="003C04E8"/>
    <w:rsid w:val="003C08DA"/>
    <w:rsid w:val="003C0E2C"/>
    <w:rsid w:val="003C178A"/>
    <w:rsid w:val="003C23C4"/>
    <w:rsid w:val="003C280C"/>
    <w:rsid w:val="003C3594"/>
    <w:rsid w:val="003C3DD9"/>
    <w:rsid w:val="003C5A11"/>
    <w:rsid w:val="003C64A0"/>
    <w:rsid w:val="003C6D65"/>
    <w:rsid w:val="003C7165"/>
    <w:rsid w:val="003C7392"/>
    <w:rsid w:val="003C7A78"/>
    <w:rsid w:val="003C7D98"/>
    <w:rsid w:val="003D112B"/>
    <w:rsid w:val="003D33F6"/>
    <w:rsid w:val="003D43BA"/>
    <w:rsid w:val="003D53CA"/>
    <w:rsid w:val="003D55B8"/>
    <w:rsid w:val="003D575B"/>
    <w:rsid w:val="003D7261"/>
    <w:rsid w:val="003D7630"/>
    <w:rsid w:val="003D7B0C"/>
    <w:rsid w:val="003E03B7"/>
    <w:rsid w:val="003E2005"/>
    <w:rsid w:val="003E24CD"/>
    <w:rsid w:val="003E2766"/>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3249"/>
    <w:rsid w:val="004246C0"/>
    <w:rsid w:val="0042498C"/>
    <w:rsid w:val="004258F4"/>
    <w:rsid w:val="004265CE"/>
    <w:rsid w:val="00426CEB"/>
    <w:rsid w:val="0043010B"/>
    <w:rsid w:val="00430E36"/>
    <w:rsid w:val="00431486"/>
    <w:rsid w:val="004326E4"/>
    <w:rsid w:val="004351AD"/>
    <w:rsid w:val="004365FC"/>
    <w:rsid w:val="00436721"/>
    <w:rsid w:val="00436E84"/>
    <w:rsid w:val="004371BC"/>
    <w:rsid w:val="00437368"/>
    <w:rsid w:val="0043784A"/>
    <w:rsid w:val="004406FE"/>
    <w:rsid w:val="00441278"/>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5B51"/>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B6E1C"/>
    <w:rsid w:val="004C1114"/>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1E45"/>
    <w:rsid w:val="004E3785"/>
    <w:rsid w:val="004E53CA"/>
    <w:rsid w:val="004E5A27"/>
    <w:rsid w:val="004E5D60"/>
    <w:rsid w:val="004E6B46"/>
    <w:rsid w:val="004E74A6"/>
    <w:rsid w:val="004E75A8"/>
    <w:rsid w:val="004F1A3C"/>
    <w:rsid w:val="004F2BEE"/>
    <w:rsid w:val="004F4AEC"/>
    <w:rsid w:val="004F52DC"/>
    <w:rsid w:val="004F5BBA"/>
    <w:rsid w:val="004F5E34"/>
    <w:rsid w:val="004F6F90"/>
    <w:rsid w:val="004F7610"/>
    <w:rsid w:val="004F7E21"/>
    <w:rsid w:val="0050099A"/>
    <w:rsid w:val="00500C09"/>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3F78"/>
    <w:rsid w:val="005151AA"/>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1006"/>
    <w:rsid w:val="005523AF"/>
    <w:rsid w:val="00553EEA"/>
    <w:rsid w:val="005555A5"/>
    <w:rsid w:val="00561908"/>
    <w:rsid w:val="00561BB9"/>
    <w:rsid w:val="005624B6"/>
    <w:rsid w:val="00562D3A"/>
    <w:rsid w:val="0056496B"/>
    <w:rsid w:val="00566FDB"/>
    <w:rsid w:val="005675B1"/>
    <w:rsid w:val="00567A3A"/>
    <w:rsid w:val="0057031D"/>
    <w:rsid w:val="005717CB"/>
    <w:rsid w:val="00572CAC"/>
    <w:rsid w:val="005739F4"/>
    <w:rsid w:val="005747F6"/>
    <w:rsid w:val="00574E2F"/>
    <w:rsid w:val="005809E7"/>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54C5"/>
    <w:rsid w:val="00596654"/>
    <w:rsid w:val="00596A60"/>
    <w:rsid w:val="005970D4"/>
    <w:rsid w:val="00597DC1"/>
    <w:rsid w:val="005A0FE9"/>
    <w:rsid w:val="005A1F2D"/>
    <w:rsid w:val="005A3685"/>
    <w:rsid w:val="005A3ABC"/>
    <w:rsid w:val="005A41D0"/>
    <w:rsid w:val="005A553A"/>
    <w:rsid w:val="005A6C80"/>
    <w:rsid w:val="005A6E9D"/>
    <w:rsid w:val="005A799C"/>
    <w:rsid w:val="005A7A07"/>
    <w:rsid w:val="005A7F69"/>
    <w:rsid w:val="005B273E"/>
    <w:rsid w:val="005B2B71"/>
    <w:rsid w:val="005B3179"/>
    <w:rsid w:val="005B31C8"/>
    <w:rsid w:val="005B5216"/>
    <w:rsid w:val="005B53FA"/>
    <w:rsid w:val="005B5483"/>
    <w:rsid w:val="005B72FC"/>
    <w:rsid w:val="005C0391"/>
    <w:rsid w:val="005C1D12"/>
    <w:rsid w:val="005C2FCA"/>
    <w:rsid w:val="005C30C9"/>
    <w:rsid w:val="005C3A48"/>
    <w:rsid w:val="005C5469"/>
    <w:rsid w:val="005C7488"/>
    <w:rsid w:val="005C780A"/>
    <w:rsid w:val="005D0166"/>
    <w:rsid w:val="005D0227"/>
    <w:rsid w:val="005D130A"/>
    <w:rsid w:val="005D17F3"/>
    <w:rsid w:val="005D26CB"/>
    <w:rsid w:val="005D2A76"/>
    <w:rsid w:val="005D2CF2"/>
    <w:rsid w:val="005D460A"/>
    <w:rsid w:val="005D5186"/>
    <w:rsid w:val="005D51D5"/>
    <w:rsid w:val="005D59BB"/>
    <w:rsid w:val="005D7F6F"/>
    <w:rsid w:val="005E100E"/>
    <w:rsid w:val="005E1CCD"/>
    <w:rsid w:val="005E22C9"/>
    <w:rsid w:val="005E2BB6"/>
    <w:rsid w:val="005E3319"/>
    <w:rsid w:val="005E349A"/>
    <w:rsid w:val="005E3B4F"/>
    <w:rsid w:val="005E4172"/>
    <w:rsid w:val="005E51CD"/>
    <w:rsid w:val="005E6B58"/>
    <w:rsid w:val="005E7596"/>
    <w:rsid w:val="005E7961"/>
    <w:rsid w:val="005E7BEB"/>
    <w:rsid w:val="005F0362"/>
    <w:rsid w:val="005F0415"/>
    <w:rsid w:val="005F0681"/>
    <w:rsid w:val="005F0B89"/>
    <w:rsid w:val="005F0DD7"/>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EB4"/>
    <w:rsid w:val="00630EBB"/>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4547"/>
    <w:rsid w:val="00644B43"/>
    <w:rsid w:val="00644E30"/>
    <w:rsid w:val="00645CFF"/>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657"/>
    <w:rsid w:val="00665C79"/>
    <w:rsid w:val="006670C8"/>
    <w:rsid w:val="00667157"/>
    <w:rsid w:val="006676D1"/>
    <w:rsid w:val="006677EE"/>
    <w:rsid w:val="0066792F"/>
    <w:rsid w:val="00670904"/>
    <w:rsid w:val="00672D33"/>
    <w:rsid w:val="00673463"/>
    <w:rsid w:val="006765AB"/>
    <w:rsid w:val="0067773D"/>
    <w:rsid w:val="006807DC"/>
    <w:rsid w:val="00680D26"/>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7844"/>
    <w:rsid w:val="006A10DE"/>
    <w:rsid w:val="006A1B4A"/>
    <w:rsid w:val="006A5395"/>
    <w:rsid w:val="006A6ADB"/>
    <w:rsid w:val="006A73DE"/>
    <w:rsid w:val="006A7C1E"/>
    <w:rsid w:val="006A7DAA"/>
    <w:rsid w:val="006B011C"/>
    <w:rsid w:val="006B0567"/>
    <w:rsid w:val="006B0593"/>
    <w:rsid w:val="006B10A8"/>
    <w:rsid w:val="006B19F4"/>
    <w:rsid w:val="006B252A"/>
    <w:rsid w:val="006B3FBF"/>
    <w:rsid w:val="006B4635"/>
    <w:rsid w:val="006B52B9"/>
    <w:rsid w:val="006C06F9"/>
    <w:rsid w:val="006C0951"/>
    <w:rsid w:val="006C1767"/>
    <w:rsid w:val="006C184E"/>
    <w:rsid w:val="006C4E10"/>
    <w:rsid w:val="006C742D"/>
    <w:rsid w:val="006D0137"/>
    <w:rsid w:val="006D0342"/>
    <w:rsid w:val="006D0CCD"/>
    <w:rsid w:val="006D100A"/>
    <w:rsid w:val="006D1FC7"/>
    <w:rsid w:val="006D4730"/>
    <w:rsid w:val="006D4C23"/>
    <w:rsid w:val="006D5DAE"/>
    <w:rsid w:val="006D5E05"/>
    <w:rsid w:val="006D69AA"/>
    <w:rsid w:val="006E0829"/>
    <w:rsid w:val="006E0CC8"/>
    <w:rsid w:val="006E11B8"/>
    <w:rsid w:val="006E12B8"/>
    <w:rsid w:val="006E22EE"/>
    <w:rsid w:val="006E27E9"/>
    <w:rsid w:val="006E4873"/>
    <w:rsid w:val="006E5AAC"/>
    <w:rsid w:val="006E61D1"/>
    <w:rsid w:val="006E660F"/>
    <w:rsid w:val="006E687A"/>
    <w:rsid w:val="006E6D1D"/>
    <w:rsid w:val="006E720A"/>
    <w:rsid w:val="006F02C9"/>
    <w:rsid w:val="006F3BDD"/>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66D9"/>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5029"/>
    <w:rsid w:val="00736917"/>
    <w:rsid w:val="00737FEC"/>
    <w:rsid w:val="0074066D"/>
    <w:rsid w:val="00743C40"/>
    <w:rsid w:val="007453B1"/>
    <w:rsid w:val="007466C6"/>
    <w:rsid w:val="0075097C"/>
    <w:rsid w:val="00750D18"/>
    <w:rsid w:val="00751F22"/>
    <w:rsid w:val="00752331"/>
    <w:rsid w:val="00752CAA"/>
    <w:rsid w:val="00753152"/>
    <w:rsid w:val="00753BD6"/>
    <w:rsid w:val="00753FD1"/>
    <w:rsid w:val="007544B1"/>
    <w:rsid w:val="00754791"/>
    <w:rsid w:val="00754893"/>
    <w:rsid w:val="00755583"/>
    <w:rsid w:val="00755621"/>
    <w:rsid w:val="00755971"/>
    <w:rsid w:val="00755E5F"/>
    <w:rsid w:val="007573BD"/>
    <w:rsid w:val="0076245B"/>
    <w:rsid w:val="007647B4"/>
    <w:rsid w:val="00764B43"/>
    <w:rsid w:val="00765D7A"/>
    <w:rsid w:val="00766817"/>
    <w:rsid w:val="00766A47"/>
    <w:rsid w:val="00766D16"/>
    <w:rsid w:val="00766E4B"/>
    <w:rsid w:val="00767FA3"/>
    <w:rsid w:val="00770354"/>
    <w:rsid w:val="00770F9F"/>
    <w:rsid w:val="007712D5"/>
    <w:rsid w:val="00772059"/>
    <w:rsid w:val="0077333C"/>
    <w:rsid w:val="007733E4"/>
    <w:rsid w:val="00774D85"/>
    <w:rsid w:val="0077529F"/>
    <w:rsid w:val="007765FE"/>
    <w:rsid w:val="00781356"/>
    <w:rsid w:val="00781D0B"/>
    <w:rsid w:val="007836AD"/>
    <w:rsid w:val="0078396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9AC"/>
    <w:rsid w:val="007B1E26"/>
    <w:rsid w:val="007B2034"/>
    <w:rsid w:val="007B21F4"/>
    <w:rsid w:val="007B25AD"/>
    <w:rsid w:val="007B505F"/>
    <w:rsid w:val="007B5715"/>
    <w:rsid w:val="007B69C6"/>
    <w:rsid w:val="007B6DF3"/>
    <w:rsid w:val="007B783A"/>
    <w:rsid w:val="007C00B2"/>
    <w:rsid w:val="007C0B84"/>
    <w:rsid w:val="007C13BA"/>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4D98"/>
    <w:rsid w:val="007D7F7A"/>
    <w:rsid w:val="007E0AC3"/>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5386"/>
    <w:rsid w:val="008065C6"/>
    <w:rsid w:val="00807663"/>
    <w:rsid w:val="00807959"/>
    <w:rsid w:val="00807D17"/>
    <w:rsid w:val="0081005E"/>
    <w:rsid w:val="00812D1B"/>
    <w:rsid w:val="00815510"/>
    <w:rsid w:val="0081647E"/>
    <w:rsid w:val="00816FE5"/>
    <w:rsid w:val="0081720D"/>
    <w:rsid w:val="00817323"/>
    <w:rsid w:val="008175D5"/>
    <w:rsid w:val="008177E4"/>
    <w:rsid w:val="00817A1E"/>
    <w:rsid w:val="0082018F"/>
    <w:rsid w:val="00820A0C"/>
    <w:rsid w:val="00820EF0"/>
    <w:rsid w:val="00821CEF"/>
    <w:rsid w:val="00824248"/>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309"/>
    <w:rsid w:val="00842A09"/>
    <w:rsid w:val="0084300C"/>
    <w:rsid w:val="0084385D"/>
    <w:rsid w:val="0084647B"/>
    <w:rsid w:val="00850E6F"/>
    <w:rsid w:val="008511FD"/>
    <w:rsid w:val="00851BAA"/>
    <w:rsid w:val="00853852"/>
    <w:rsid w:val="00854545"/>
    <w:rsid w:val="00855B52"/>
    <w:rsid w:val="00857923"/>
    <w:rsid w:val="00857F21"/>
    <w:rsid w:val="00860063"/>
    <w:rsid w:val="008611EB"/>
    <w:rsid w:val="008627DA"/>
    <w:rsid w:val="00862C37"/>
    <w:rsid w:val="00864378"/>
    <w:rsid w:val="008646D8"/>
    <w:rsid w:val="00864D37"/>
    <w:rsid w:val="00865587"/>
    <w:rsid w:val="00866116"/>
    <w:rsid w:val="00866A06"/>
    <w:rsid w:val="0086746B"/>
    <w:rsid w:val="0086770D"/>
    <w:rsid w:val="00870FDC"/>
    <w:rsid w:val="00871C4E"/>
    <w:rsid w:val="0087379D"/>
    <w:rsid w:val="0087426A"/>
    <w:rsid w:val="00874DF5"/>
    <w:rsid w:val="00877702"/>
    <w:rsid w:val="00877ADC"/>
    <w:rsid w:val="00877E67"/>
    <w:rsid w:val="00880197"/>
    <w:rsid w:val="00880410"/>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096"/>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D7F"/>
    <w:rsid w:val="008A3F67"/>
    <w:rsid w:val="008A40CB"/>
    <w:rsid w:val="008A4DAA"/>
    <w:rsid w:val="008A70B4"/>
    <w:rsid w:val="008A7334"/>
    <w:rsid w:val="008A747A"/>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0BC4"/>
    <w:rsid w:val="008F10FD"/>
    <w:rsid w:val="008F1C3C"/>
    <w:rsid w:val="008F32E3"/>
    <w:rsid w:val="008F3D70"/>
    <w:rsid w:val="008F613A"/>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F87"/>
    <w:rsid w:val="009158AE"/>
    <w:rsid w:val="00915BF2"/>
    <w:rsid w:val="00916A57"/>
    <w:rsid w:val="00916B55"/>
    <w:rsid w:val="00917013"/>
    <w:rsid w:val="00917263"/>
    <w:rsid w:val="00920115"/>
    <w:rsid w:val="00922359"/>
    <w:rsid w:val="0092380E"/>
    <w:rsid w:val="009250AD"/>
    <w:rsid w:val="00926644"/>
    <w:rsid w:val="00930A00"/>
    <w:rsid w:val="00930A93"/>
    <w:rsid w:val="00930E49"/>
    <w:rsid w:val="0093135F"/>
    <w:rsid w:val="009320B6"/>
    <w:rsid w:val="009326EF"/>
    <w:rsid w:val="009348B8"/>
    <w:rsid w:val="00935382"/>
    <w:rsid w:val="00940104"/>
    <w:rsid w:val="00940284"/>
    <w:rsid w:val="0094041A"/>
    <w:rsid w:val="00940E3C"/>
    <w:rsid w:val="009413B8"/>
    <w:rsid w:val="00941573"/>
    <w:rsid w:val="00943130"/>
    <w:rsid w:val="009437E2"/>
    <w:rsid w:val="00943E6C"/>
    <w:rsid w:val="0094541B"/>
    <w:rsid w:val="00945835"/>
    <w:rsid w:val="00945BD6"/>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3FFD"/>
    <w:rsid w:val="00975481"/>
    <w:rsid w:val="00975CF2"/>
    <w:rsid w:val="00977106"/>
    <w:rsid w:val="00980066"/>
    <w:rsid w:val="009807ED"/>
    <w:rsid w:val="0098185A"/>
    <w:rsid w:val="00983505"/>
    <w:rsid w:val="00983EA0"/>
    <w:rsid w:val="00985385"/>
    <w:rsid w:val="0098558C"/>
    <w:rsid w:val="00986374"/>
    <w:rsid w:val="00986417"/>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C16"/>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E5916"/>
    <w:rsid w:val="009F0BEF"/>
    <w:rsid w:val="009F3737"/>
    <w:rsid w:val="009F611D"/>
    <w:rsid w:val="009F7E45"/>
    <w:rsid w:val="00A008DB"/>
    <w:rsid w:val="00A00AA7"/>
    <w:rsid w:val="00A00F2D"/>
    <w:rsid w:val="00A01209"/>
    <w:rsid w:val="00A016B9"/>
    <w:rsid w:val="00A01C90"/>
    <w:rsid w:val="00A0260B"/>
    <w:rsid w:val="00A02A5D"/>
    <w:rsid w:val="00A02D22"/>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B0F"/>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74E2"/>
    <w:rsid w:val="00A57923"/>
    <w:rsid w:val="00A57F59"/>
    <w:rsid w:val="00A61137"/>
    <w:rsid w:val="00A6294C"/>
    <w:rsid w:val="00A646E3"/>
    <w:rsid w:val="00A64E7C"/>
    <w:rsid w:val="00A65A1C"/>
    <w:rsid w:val="00A65E2A"/>
    <w:rsid w:val="00A66540"/>
    <w:rsid w:val="00A678EA"/>
    <w:rsid w:val="00A70BFA"/>
    <w:rsid w:val="00A721E5"/>
    <w:rsid w:val="00A72472"/>
    <w:rsid w:val="00A729C4"/>
    <w:rsid w:val="00A74AE5"/>
    <w:rsid w:val="00A74CA6"/>
    <w:rsid w:val="00A751B8"/>
    <w:rsid w:val="00A75A9D"/>
    <w:rsid w:val="00A75DF9"/>
    <w:rsid w:val="00A7621A"/>
    <w:rsid w:val="00A763A8"/>
    <w:rsid w:val="00A76EDA"/>
    <w:rsid w:val="00A77575"/>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58E"/>
    <w:rsid w:val="00AA6DB6"/>
    <w:rsid w:val="00AA75DA"/>
    <w:rsid w:val="00AB2ED0"/>
    <w:rsid w:val="00AB34DB"/>
    <w:rsid w:val="00AB37D5"/>
    <w:rsid w:val="00AB38FA"/>
    <w:rsid w:val="00AB3DCC"/>
    <w:rsid w:val="00AB3E36"/>
    <w:rsid w:val="00AB447E"/>
    <w:rsid w:val="00AB520A"/>
    <w:rsid w:val="00AB6499"/>
    <w:rsid w:val="00AB749D"/>
    <w:rsid w:val="00AC0FBC"/>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2FC1"/>
    <w:rsid w:val="00AE6066"/>
    <w:rsid w:val="00AE68D4"/>
    <w:rsid w:val="00AE6E3A"/>
    <w:rsid w:val="00AE7F92"/>
    <w:rsid w:val="00AF022B"/>
    <w:rsid w:val="00AF0FD6"/>
    <w:rsid w:val="00AF2254"/>
    <w:rsid w:val="00AF2FB8"/>
    <w:rsid w:val="00AF3324"/>
    <w:rsid w:val="00AF49E8"/>
    <w:rsid w:val="00AF5A08"/>
    <w:rsid w:val="00AF6B25"/>
    <w:rsid w:val="00AF79FC"/>
    <w:rsid w:val="00B0243F"/>
    <w:rsid w:val="00B04219"/>
    <w:rsid w:val="00B0780B"/>
    <w:rsid w:val="00B07A6C"/>
    <w:rsid w:val="00B07B2E"/>
    <w:rsid w:val="00B07F6A"/>
    <w:rsid w:val="00B109A9"/>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163F"/>
    <w:rsid w:val="00B31C75"/>
    <w:rsid w:val="00B33419"/>
    <w:rsid w:val="00B33CB5"/>
    <w:rsid w:val="00B356A4"/>
    <w:rsid w:val="00B35DA0"/>
    <w:rsid w:val="00B35EEB"/>
    <w:rsid w:val="00B3718B"/>
    <w:rsid w:val="00B37350"/>
    <w:rsid w:val="00B40C92"/>
    <w:rsid w:val="00B41BC3"/>
    <w:rsid w:val="00B420CB"/>
    <w:rsid w:val="00B42D67"/>
    <w:rsid w:val="00B432E8"/>
    <w:rsid w:val="00B437C8"/>
    <w:rsid w:val="00B43E27"/>
    <w:rsid w:val="00B4463A"/>
    <w:rsid w:val="00B44BF7"/>
    <w:rsid w:val="00B44BF8"/>
    <w:rsid w:val="00B4523E"/>
    <w:rsid w:val="00B46B86"/>
    <w:rsid w:val="00B46BFF"/>
    <w:rsid w:val="00B477F3"/>
    <w:rsid w:val="00B5024F"/>
    <w:rsid w:val="00B51AB1"/>
    <w:rsid w:val="00B51B4D"/>
    <w:rsid w:val="00B521DC"/>
    <w:rsid w:val="00B52886"/>
    <w:rsid w:val="00B52BF7"/>
    <w:rsid w:val="00B5348C"/>
    <w:rsid w:val="00B53A29"/>
    <w:rsid w:val="00B54ABC"/>
    <w:rsid w:val="00B5596A"/>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8FB"/>
    <w:rsid w:val="00B85A22"/>
    <w:rsid w:val="00B86488"/>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389"/>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123D"/>
    <w:rsid w:val="00C0165B"/>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99"/>
    <w:rsid w:val="00C136D1"/>
    <w:rsid w:val="00C14382"/>
    <w:rsid w:val="00C1698C"/>
    <w:rsid w:val="00C16E89"/>
    <w:rsid w:val="00C21E65"/>
    <w:rsid w:val="00C239F2"/>
    <w:rsid w:val="00C24FB3"/>
    <w:rsid w:val="00C25135"/>
    <w:rsid w:val="00C26934"/>
    <w:rsid w:val="00C27176"/>
    <w:rsid w:val="00C2720B"/>
    <w:rsid w:val="00C3069F"/>
    <w:rsid w:val="00C315BB"/>
    <w:rsid w:val="00C33327"/>
    <w:rsid w:val="00C337E0"/>
    <w:rsid w:val="00C40F59"/>
    <w:rsid w:val="00C4154F"/>
    <w:rsid w:val="00C41C20"/>
    <w:rsid w:val="00C43E8C"/>
    <w:rsid w:val="00C44469"/>
    <w:rsid w:val="00C44B20"/>
    <w:rsid w:val="00C4555E"/>
    <w:rsid w:val="00C47687"/>
    <w:rsid w:val="00C477F6"/>
    <w:rsid w:val="00C50693"/>
    <w:rsid w:val="00C5104C"/>
    <w:rsid w:val="00C5245D"/>
    <w:rsid w:val="00C525AE"/>
    <w:rsid w:val="00C52CF5"/>
    <w:rsid w:val="00C5370C"/>
    <w:rsid w:val="00C541DD"/>
    <w:rsid w:val="00C54675"/>
    <w:rsid w:val="00C55319"/>
    <w:rsid w:val="00C60C95"/>
    <w:rsid w:val="00C61944"/>
    <w:rsid w:val="00C63007"/>
    <w:rsid w:val="00C6446C"/>
    <w:rsid w:val="00C64555"/>
    <w:rsid w:val="00C64D91"/>
    <w:rsid w:val="00C70971"/>
    <w:rsid w:val="00C7595C"/>
    <w:rsid w:val="00C803D5"/>
    <w:rsid w:val="00C807F7"/>
    <w:rsid w:val="00C81B8F"/>
    <w:rsid w:val="00C81FA7"/>
    <w:rsid w:val="00C8226E"/>
    <w:rsid w:val="00C8340C"/>
    <w:rsid w:val="00C8360E"/>
    <w:rsid w:val="00C859CB"/>
    <w:rsid w:val="00C85EDA"/>
    <w:rsid w:val="00C86EDC"/>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32"/>
    <w:rsid w:val="00CA0240"/>
    <w:rsid w:val="00CA039C"/>
    <w:rsid w:val="00CA1749"/>
    <w:rsid w:val="00CA2672"/>
    <w:rsid w:val="00CA2EA5"/>
    <w:rsid w:val="00CA3AF3"/>
    <w:rsid w:val="00CA3BF2"/>
    <w:rsid w:val="00CA4525"/>
    <w:rsid w:val="00CA45C7"/>
    <w:rsid w:val="00CA4F94"/>
    <w:rsid w:val="00CA6029"/>
    <w:rsid w:val="00CA66C0"/>
    <w:rsid w:val="00CB033F"/>
    <w:rsid w:val="00CB06E9"/>
    <w:rsid w:val="00CB090D"/>
    <w:rsid w:val="00CB0A05"/>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D162F"/>
    <w:rsid w:val="00CD2AFA"/>
    <w:rsid w:val="00CD3192"/>
    <w:rsid w:val="00CD3EFF"/>
    <w:rsid w:val="00CD4681"/>
    <w:rsid w:val="00CD4909"/>
    <w:rsid w:val="00CD4A17"/>
    <w:rsid w:val="00CD5D82"/>
    <w:rsid w:val="00CD5F0C"/>
    <w:rsid w:val="00CD676A"/>
    <w:rsid w:val="00CD7A01"/>
    <w:rsid w:val="00CE0219"/>
    <w:rsid w:val="00CE09B6"/>
    <w:rsid w:val="00CE137B"/>
    <w:rsid w:val="00CE1B61"/>
    <w:rsid w:val="00CE1BAB"/>
    <w:rsid w:val="00CE32DE"/>
    <w:rsid w:val="00CE3530"/>
    <w:rsid w:val="00CE4C68"/>
    <w:rsid w:val="00CE4F46"/>
    <w:rsid w:val="00CE5168"/>
    <w:rsid w:val="00CE5834"/>
    <w:rsid w:val="00CE6A79"/>
    <w:rsid w:val="00CE70C3"/>
    <w:rsid w:val="00CE7A35"/>
    <w:rsid w:val="00CF0B72"/>
    <w:rsid w:val="00CF30D1"/>
    <w:rsid w:val="00CF3A9B"/>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2053"/>
    <w:rsid w:val="00D528A6"/>
    <w:rsid w:val="00D53E63"/>
    <w:rsid w:val="00D53F20"/>
    <w:rsid w:val="00D5468B"/>
    <w:rsid w:val="00D547E0"/>
    <w:rsid w:val="00D5508B"/>
    <w:rsid w:val="00D553F2"/>
    <w:rsid w:val="00D55D11"/>
    <w:rsid w:val="00D57536"/>
    <w:rsid w:val="00D600A5"/>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98B"/>
    <w:rsid w:val="00D76B14"/>
    <w:rsid w:val="00D76ECF"/>
    <w:rsid w:val="00D77590"/>
    <w:rsid w:val="00D7796B"/>
    <w:rsid w:val="00D80CF0"/>
    <w:rsid w:val="00D8221C"/>
    <w:rsid w:val="00D82429"/>
    <w:rsid w:val="00D82462"/>
    <w:rsid w:val="00D82DBF"/>
    <w:rsid w:val="00D83574"/>
    <w:rsid w:val="00D83A23"/>
    <w:rsid w:val="00D83BA6"/>
    <w:rsid w:val="00D84DE9"/>
    <w:rsid w:val="00D85C50"/>
    <w:rsid w:val="00D8644F"/>
    <w:rsid w:val="00D868C0"/>
    <w:rsid w:val="00D8720A"/>
    <w:rsid w:val="00D87F75"/>
    <w:rsid w:val="00D9296E"/>
    <w:rsid w:val="00D9297C"/>
    <w:rsid w:val="00D9314E"/>
    <w:rsid w:val="00D93886"/>
    <w:rsid w:val="00D94A3E"/>
    <w:rsid w:val="00D962CC"/>
    <w:rsid w:val="00D96370"/>
    <w:rsid w:val="00D972B0"/>
    <w:rsid w:val="00DA1096"/>
    <w:rsid w:val="00DA16D3"/>
    <w:rsid w:val="00DA19F1"/>
    <w:rsid w:val="00DA492B"/>
    <w:rsid w:val="00DA65E9"/>
    <w:rsid w:val="00DA734C"/>
    <w:rsid w:val="00DA7890"/>
    <w:rsid w:val="00DA7C08"/>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86"/>
    <w:rsid w:val="00DC4FF6"/>
    <w:rsid w:val="00DC554B"/>
    <w:rsid w:val="00DC72E9"/>
    <w:rsid w:val="00DD0566"/>
    <w:rsid w:val="00DD1587"/>
    <w:rsid w:val="00DD225E"/>
    <w:rsid w:val="00DD4EB0"/>
    <w:rsid w:val="00DD4FED"/>
    <w:rsid w:val="00DD513A"/>
    <w:rsid w:val="00DD6134"/>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9D3"/>
    <w:rsid w:val="00E13507"/>
    <w:rsid w:val="00E13837"/>
    <w:rsid w:val="00E1415C"/>
    <w:rsid w:val="00E14404"/>
    <w:rsid w:val="00E14AEB"/>
    <w:rsid w:val="00E14B86"/>
    <w:rsid w:val="00E15EFC"/>
    <w:rsid w:val="00E163D0"/>
    <w:rsid w:val="00E1744E"/>
    <w:rsid w:val="00E2005E"/>
    <w:rsid w:val="00E20316"/>
    <w:rsid w:val="00E209F1"/>
    <w:rsid w:val="00E20E39"/>
    <w:rsid w:val="00E21C94"/>
    <w:rsid w:val="00E22C83"/>
    <w:rsid w:val="00E236A5"/>
    <w:rsid w:val="00E24E19"/>
    <w:rsid w:val="00E25BA3"/>
    <w:rsid w:val="00E26CE4"/>
    <w:rsid w:val="00E2731A"/>
    <w:rsid w:val="00E3188E"/>
    <w:rsid w:val="00E31FEE"/>
    <w:rsid w:val="00E3214D"/>
    <w:rsid w:val="00E3397C"/>
    <w:rsid w:val="00E347AD"/>
    <w:rsid w:val="00E347FD"/>
    <w:rsid w:val="00E36EC3"/>
    <w:rsid w:val="00E3718D"/>
    <w:rsid w:val="00E4193B"/>
    <w:rsid w:val="00E422D7"/>
    <w:rsid w:val="00E45361"/>
    <w:rsid w:val="00E55B65"/>
    <w:rsid w:val="00E56E54"/>
    <w:rsid w:val="00E573E6"/>
    <w:rsid w:val="00E57A7C"/>
    <w:rsid w:val="00E62615"/>
    <w:rsid w:val="00E627BB"/>
    <w:rsid w:val="00E63298"/>
    <w:rsid w:val="00E64A27"/>
    <w:rsid w:val="00E64CB9"/>
    <w:rsid w:val="00E6537A"/>
    <w:rsid w:val="00E656C1"/>
    <w:rsid w:val="00E65BBE"/>
    <w:rsid w:val="00E661DD"/>
    <w:rsid w:val="00E66889"/>
    <w:rsid w:val="00E7091E"/>
    <w:rsid w:val="00E70A64"/>
    <w:rsid w:val="00E72297"/>
    <w:rsid w:val="00E77178"/>
    <w:rsid w:val="00E777D1"/>
    <w:rsid w:val="00E808FF"/>
    <w:rsid w:val="00E80A41"/>
    <w:rsid w:val="00E83731"/>
    <w:rsid w:val="00E839FC"/>
    <w:rsid w:val="00E858BF"/>
    <w:rsid w:val="00E85EB7"/>
    <w:rsid w:val="00E862D5"/>
    <w:rsid w:val="00E86405"/>
    <w:rsid w:val="00E90ADA"/>
    <w:rsid w:val="00E910B7"/>
    <w:rsid w:val="00E9265E"/>
    <w:rsid w:val="00E92E17"/>
    <w:rsid w:val="00E93239"/>
    <w:rsid w:val="00E932D2"/>
    <w:rsid w:val="00E93E13"/>
    <w:rsid w:val="00E94AE7"/>
    <w:rsid w:val="00E94B27"/>
    <w:rsid w:val="00E9565B"/>
    <w:rsid w:val="00E97CD6"/>
    <w:rsid w:val="00EA00D4"/>
    <w:rsid w:val="00EA01A8"/>
    <w:rsid w:val="00EA1C30"/>
    <w:rsid w:val="00EA2550"/>
    <w:rsid w:val="00EA3982"/>
    <w:rsid w:val="00EA3D52"/>
    <w:rsid w:val="00EA4079"/>
    <w:rsid w:val="00EA5035"/>
    <w:rsid w:val="00EA53BC"/>
    <w:rsid w:val="00EB09A5"/>
    <w:rsid w:val="00EB1169"/>
    <w:rsid w:val="00EB3B29"/>
    <w:rsid w:val="00EB3FF7"/>
    <w:rsid w:val="00EB58B4"/>
    <w:rsid w:val="00EB6E59"/>
    <w:rsid w:val="00EB782E"/>
    <w:rsid w:val="00EC0DF2"/>
    <w:rsid w:val="00EC283A"/>
    <w:rsid w:val="00EC28DF"/>
    <w:rsid w:val="00EC2942"/>
    <w:rsid w:val="00EC31E1"/>
    <w:rsid w:val="00EC4A90"/>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24D5"/>
    <w:rsid w:val="00EF3967"/>
    <w:rsid w:val="00EF3E9C"/>
    <w:rsid w:val="00EF3FD5"/>
    <w:rsid w:val="00EF6033"/>
    <w:rsid w:val="00EF62F5"/>
    <w:rsid w:val="00EF72FA"/>
    <w:rsid w:val="00F000AA"/>
    <w:rsid w:val="00F0200A"/>
    <w:rsid w:val="00F02022"/>
    <w:rsid w:val="00F03479"/>
    <w:rsid w:val="00F043F3"/>
    <w:rsid w:val="00F06061"/>
    <w:rsid w:val="00F0629F"/>
    <w:rsid w:val="00F130A9"/>
    <w:rsid w:val="00F13605"/>
    <w:rsid w:val="00F13C85"/>
    <w:rsid w:val="00F155FD"/>
    <w:rsid w:val="00F1718B"/>
    <w:rsid w:val="00F17DE2"/>
    <w:rsid w:val="00F2054E"/>
    <w:rsid w:val="00F21611"/>
    <w:rsid w:val="00F23762"/>
    <w:rsid w:val="00F24AAC"/>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3F0C"/>
    <w:rsid w:val="00F4549B"/>
    <w:rsid w:val="00F45565"/>
    <w:rsid w:val="00F511BF"/>
    <w:rsid w:val="00F51ADF"/>
    <w:rsid w:val="00F520F9"/>
    <w:rsid w:val="00F52A68"/>
    <w:rsid w:val="00F549E8"/>
    <w:rsid w:val="00F56AF9"/>
    <w:rsid w:val="00F57FC3"/>
    <w:rsid w:val="00F6004E"/>
    <w:rsid w:val="00F60136"/>
    <w:rsid w:val="00F603CC"/>
    <w:rsid w:val="00F60852"/>
    <w:rsid w:val="00F614FA"/>
    <w:rsid w:val="00F62CCC"/>
    <w:rsid w:val="00F638FC"/>
    <w:rsid w:val="00F648F9"/>
    <w:rsid w:val="00F64D43"/>
    <w:rsid w:val="00F70774"/>
    <w:rsid w:val="00F70D1B"/>
    <w:rsid w:val="00F71150"/>
    <w:rsid w:val="00F714CB"/>
    <w:rsid w:val="00F77A7A"/>
    <w:rsid w:val="00F77EA1"/>
    <w:rsid w:val="00F77F2B"/>
    <w:rsid w:val="00F823C6"/>
    <w:rsid w:val="00F83844"/>
    <w:rsid w:val="00F85B69"/>
    <w:rsid w:val="00F85C57"/>
    <w:rsid w:val="00F85F9D"/>
    <w:rsid w:val="00F8648B"/>
    <w:rsid w:val="00F864C5"/>
    <w:rsid w:val="00F8690A"/>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0338"/>
    <w:rsid w:val="00FC367D"/>
    <w:rsid w:val="00FC37B8"/>
    <w:rsid w:val="00FC7E81"/>
    <w:rsid w:val="00FD1BA5"/>
    <w:rsid w:val="00FD1DF2"/>
    <w:rsid w:val="00FD270D"/>
    <w:rsid w:val="00FD2979"/>
    <w:rsid w:val="00FD2CDE"/>
    <w:rsid w:val="00FD3164"/>
    <w:rsid w:val="00FD34BD"/>
    <w:rsid w:val="00FD4E42"/>
    <w:rsid w:val="00FD5B47"/>
    <w:rsid w:val="00FD6AC7"/>
    <w:rsid w:val="00FE10A7"/>
    <w:rsid w:val="00FE153E"/>
    <w:rsid w:val="00FE162A"/>
    <w:rsid w:val="00FE1D5C"/>
    <w:rsid w:val="00FE1FBE"/>
    <w:rsid w:val="00FE235F"/>
    <w:rsid w:val="00FE2A3C"/>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basedOn w:val="Normal"/>
    <w:link w:val="FootnoteTextChar"/>
    <w:semiHidden/>
    <w:rsid w:val="0041055D"/>
    <w:rPr>
      <w:sz w:val="20"/>
      <w:szCs w:val="20"/>
    </w:rPr>
  </w:style>
  <w:style w:type="character" w:styleId="FootnoteReference">
    <w:name w:val="footnote reference"/>
    <w:basedOn w:val="DefaultParagraphFont"/>
    <w:semiHidden/>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basedOn w:val="DefaultParagraphFont"/>
    <w:link w:val="FootnoteText"/>
    <w:semiHidden/>
    <w:rsid w:val="00431486"/>
  </w:style>
  <w:style w:type="character" w:customStyle="1" w:styleId="FooterChar">
    <w:name w:val="Footer Char"/>
    <w:basedOn w:val="DefaultParagraphFont"/>
    <w:link w:val="Footer"/>
    <w:uiPriority w:val="99"/>
    <w:rsid w:val="003E2766"/>
    <w:rPr>
      <w:sz w:val="26"/>
      <w:szCs w:val="26"/>
    </w:rPr>
  </w:style>
  <w:style w:type="paragraph" w:styleId="BalloonText">
    <w:name w:val="Balloon Text"/>
    <w:basedOn w:val="Normal"/>
    <w:link w:val="BalloonTextChar"/>
    <w:rsid w:val="001F2160"/>
    <w:rPr>
      <w:rFonts w:ascii="Tahoma" w:hAnsi="Tahoma" w:cs="Tahoma"/>
      <w:sz w:val="16"/>
      <w:szCs w:val="16"/>
    </w:rPr>
  </w:style>
  <w:style w:type="character" w:customStyle="1" w:styleId="BalloonTextChar">
    <w:name w:val="Balloon Text Char"/>
    <w:basedOn w:val="DefaultParagraphFont"/>
    <w:link w:val="BalloonText"/>
    <w:rsid w:val="001F2160"/>
    <w:rPr>
      <w:rFonts w:ascii="Tahoma" w:hAnsi="Tahoma" w:cs="Tahoma"/>
      <w:sz w:val="16"/>
      <w:szCs w:val="16"/>
    </w:rPr>
  </w:style>
  <w:style w:type="character" w:styleId="CommentReference">
    <w:name w:val="annotation reference"/>
    <w:basedOn w:val="DefaultParagraphFont"/>
    <w:rsid w:val="00EF62F5"/>
    <w:rPr>
      <w:sz w:val="16"/>
      <w:szCs w:val="16"/>
    </w:rPr>
  </w:style>
  <w:style w:type="paragraph" w:styleId="CommentText">
    <w:name w:val="annotation text"/>
    <w:basedOn w:val="Normal"/>
    <w:link w:val="CommentTextChar"/>
    <w:rsid w:val="00EF62F5"/>
    <w:rPr>
      <w:sz w:val="20"/>
      <w:szCs w:val="20"/>
    </w:rPr>
  </w:style>
  <w:style w:type="character" w:customStyle="1" w:styleId="CommentTextChar">
    <w:name w:val="Comment Text Char"/>
    <w:basedOn w:val="DefaultParagraphFont"/>
    <w:link w:val="CommentText"/>
    <w:rsid w:val="00EF62F5"/>
  </w:style>
  <w:style w:type="paragraph" w:styleId="CommentSubject">
    <w:name w:val="annotation subject"/>
    <w:basedOn w:val="CommentText"/>
    <w:next w:val="CommentText"/>
    <w:link w:val="CommentSubjectChar"/>
    <w:rsid w:val="00EF62F5"/>
    <w:rPr>
      <w:b/>
      <w:bCs/>
    </w:rPr>
  </w:style>
  <w:style w:type="character" w:customStyle="1" w:styleId="CommentSubjectChar">
    <w:name w:val="Comment Subject Char"/>
    <w:basedOn w:val="CommentTextChar"/>
    <w:link w:val="CommentSubject"/>
    <w:rsid w:val="00EF62F5"/>
    <w:rPr>
      <w:b/>
      <w:bCs/>
    </w:rPr>
  </w:style>
  <w:style w:type="paragraph" w:styleId="Revision">
    <w:name w:val="Revision"/>
    <w:hidden/>
    <w:uiPriority w:val="99"/>
    <w:semiHidden/>
    <w:rsid w:val="00645CFF"/>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6338-321C-47A6-9054-EE192C76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Administrator</cp:lastModifiedBy>
  <cp:revision>3</cp:revision>
  <cp:lastPrinted>2011-08-08T12:51:00Z</cp:lastPrinted>
  <dcterms:created xsi:type="dcterms:W3CDTF">2011-08-03T18:05:00Z</dcterms:created>
  <dcterms:modified xsi:type="dcterms:W3CDTF">2011-08-08T12:51:00Z</dcterms:modified>
</cp:coreProperties>
</file>