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69412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8B22B6" w:rsidP="008B22B6">
      <w:pPr>
        <w:jc w:val="center"/>
        <w:rPr>
          <w:sz w:val="24"/>
        </w:rPr>
      </w:pPr>
      <w:r>
        <w:rPr>
          <w:sz w:val="24"/>
        </w:rPr>
        <w:lastRenderedPageBreak/>
        <w:t>August 10, 2011</w:t>
      </w:r>
    </w:p>
    <w:p w:rsidR="00B86822" w:rsidRDefault="00B86822">
      <w:pPr>
        <w:rPr>
          <w:sz w:val="24"/>
        </w:rPr>
      </w:pP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BD4423">
        <w:rPr>
          <w:sz w:val="24"/>
          <w:szCs w:val="24"/>
        </w:rPr>
        <w:t>Docket No. L-2008-2069115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3E7ED5" w:rsidP="00BD4423">
      <w:pPr>
        <w:rPr>
          <w:sz w:val="24"/>
          <w:szCs w:val="24"/>
        </w:rPr>
      </w:pPr>
      <w:r>
        <w:rPr>
          <w:sz w:val="24"/>
          <w:szCs w:val="24"/>
        </w:rPr>
        <w:t xml:space="preserve">RICHARD G WEBSTER JR </w:t>
      </w:r>
      <w:r w:rsidR="002D5198">
        <w:rPr>
          <w:sz w:val="24"/>
          <w:szCs w:val="24"/>
        </w:rPr>
        <w:t xml:space="preserve"> </w:t>
      </w:r>
      <w:r w:rsidR="00486895">
        <w:rPr>
          <w:sz w:val="24"/>
          <w:szCs w:val="24"/>
        </w:rPr>
        <w:t xml:space="preserve"> </w:t>
      </w:r>
    </w:p>
    <w:p w:rsidR="009E2DDE" w:rsidRPr="00E002B9" w:rsidRDefault="003E7ED5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DIRECTOR – RATES &amp; REGULATORY AFFAIRS </w:t>
      </w:r>
      <w:r w:rsidR="002D5198">
        <w:rPr>
          <w:sz w:val="24"/>
          <w:szCs w:val="24"/>
        </w:rPr>
        <w:t xml:space="preserve"> </w:t>
      </w:r>
      <w:r w:rsidR="000E33F5">
        <w:rPr>
          <w:sz w:val="24"/>
          <w:szCs w:val="24"/>
        </w:rPr>
        <w:t xml:space="preserve"> </w:t>
      </w:r>
      <w:r w:rsidR="00486895">
        <w:rPr>
          <w:sz w:val="24"/>
          <w:szCs w:val="24"/>
        </w:rPr>
        <w:t xml:space="preserve"> </w:t>
      </w:r>
      <w:r w:rsidR="00B52E5E">
        <w:rPr>
          <w:sz w:val="24"/>
          <w:szCs w:val="24"/>
        </w:rPr>
        <w:t xml:space="preserve"> </w:t>
      </w:r>
      <w:r w:rsidR="0050512B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176DFA" w:rsidRDefault="003E7ED5" w:rsidP="00C10E1B">
      <w:pPr>
        <w:rPr>
          <w:sz w:val="24"/>
          <w:szCs w:val="24"/>
        </w:rPr>
      </w:pPr>
      <w:r>
        <w:rPr>
          <w:sz w:val="24"/>
          <w:szCs w:val="24"/>
        </w:rPr>
        <w:t>PECO ENERGY COMPANY</w:t>
      </w:r>
      <w:r w:rsidR="002D5198">
        <w:rPr>
          <w:sz w:val="24"/>
          <w:szCs w:val="24"/>
        </w:rPr>
        <w:t xml:space="preserve"> </w:t>
      </w:r>
      <w:r w:rsidR="00B52E5E">
        <w:rPr>
          <w:sz w:val="24"/>
          <w:szCs w:val="24"/>
        </w:rPr>
        <w:t xml:space="preserve"> </w:t>
      </w:r>
    </w:p>
    <w:p w:rsidR="000E33F5" w:rsidRDefault="003E7ED5" w:rsidP="00C10E1B">
      <w:pPr>
        <w:rPr>
          <w:sz w:val="24"/>
          <w:szCs w:val="24"/>
        </w:rPr>
      </w:pPr>
      <w:r>
        <w:rPr>
          <w:sz w:val="24"/>
          <w:szCs w:val="24"/>
        </w:rPr>
        <w:t>P O BOX 8699</w:t>
      </w:r>
      <w:r w:rsidR="000E33F5">
        <w:rPr>
          <w:sz w:val="24"/>
          <w:szCs w:val="24"/>
        </w:rPr>
        <w:t xml:space="preserve"> </w:t>
      </w:r>
    </w:p>
    <w:p w:rsidR="009E2DDE" w:rsidRDefault="003E7ED5" w:rsidP="00C10E1B">
      <w:pPr>
        <w:rPr>
          <w:sz w:val="24"/>
          <w:szCs w:val="24"/>
        </w:rPr>
      </w:pPr>
      <w:r>
        <w:rPr>
          <w:sz w:val="24"/>
          <w:szCs w:val="24"/>
        </w:rPr>
        <w:t>PHILADELPHIA P</w:t>
      </w:r>
      <w:r w:rsidR="00B52E5E">
        <w:rPr>
          <w:sz w:val="24"/>
          <w:szCs w:val="24"/>
        </w:rPr>
        <w:t>A  1</w:t>
      </w:r>
      <w:r>
        <w:rPr>
          <w:sz w:val="24"/>
          <w:szCs w:val="24"/>
        </w:rPr>
        <w:t>9101</w:t>
      </w:r>
      <w:r w:rsidR="000E33F5">
        <w:rPr>
          <w:sz w:val="24"/>
          <w:szCs w:val="24"/>
        </w:rPr>
        <w:t>-</w:t>
      </w:r>
      <w:r>
        <w:rPr>
          <w:sz w:val="24"/>
          <w:szCs w:val="24"/>
        </w:rPr>
        <w:t>8699</w:t>
      </w:r>
      <w:r w:rsidR="0050512B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BD4423" w:rsidRDefault="009E2DDE" w:rsidP="007D098F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BD4423">
        <w:rPr>
          <w:sz w:val="24"/>
          <w:szCs w:val="24"/>
        </w:rPr>
        <w:t>Licensing Requirements for Natural Gas Suppliers;</w:t>
      </w:r>
    </w:p>
    <w:p w:rsidR="00BD4423" w:rsidRDefault="00BD4423" w:rsidP="00BD442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SEARCH Final Order and Action Plan:  </w:t>
      </w:r>
      <w:r>
        <w:rPr>
          <w:sz w:val="24"/>
          <w:szCs w:val="24"/>
        </w:rPr>
        <w:t xml:space="preserve">Natural Gas </w:t>
      </w:r>
    </w:p>
    <w:p w:rsidR="007D098F" w:rsidRPr="00E002B9" w:rsidRDefault="00BD4423" w:rsidP="00BD442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Supplier Issues 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r w:rsidR="003E7ED5">
        <w:rPr>
          <w:sz w:val="24"/>
          <w:szCs w:val="24"/>
        </w:rPr>
        <w:t>Webster</w:t>
      </w:r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E002B9" w:rsidRDefault="009E2DDE" w:rsidP="00CB1770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3B4948" w:rsidRPr="00E002B9">
        <w:rPr>
          <w:sz w:val="24"/>
          <w:szCs w:val="24"/>
        </w:rPr>
        <w:t xml:space="preserve">Commission Staff has reviewed the tariff revisions filed </w:t>
      </w:r>
      <w:r w:rsidR="00486895">
        <w:rPr>
          <w:sz w:val="24"/>
          <w:szCs w:val="24"/>
        </w:rPr>
        <w:t xml:space="preserve">by </w:t>
      </w:r>
      <w:r w:rsidR="002D5198">
        <w:rPr>
          <w:sz w:val="24"/>
          <w:szCs w:val="24"/>
        </w:rPr>
        <w:t>P</w:t>
      </w:r>
      <w:r w:rsidR="003E7ED5">
        <w:rPr>
          <w:sz w:val="24"/>
          <w:szCs w:val="24"/>
        </w:rPr>
        <w:t>ECO Energy</w:t>
      </w:r>
      <w:r w:rsidR="002D5198">
        <w:rPr>
          <w:sz w:val="24"/>
          <w:szCs w:val="24"/>
        </w:rPr>
        <w:t xml:space="preserve"> Company </w:t>
      </w:r>
      <w:r w:rsidR="003B4948" w:rsidRPr="00E002B9">
        <w:rPr>
          <w:sz w:val="24"/>
          <w:szCs w:val="24"/>
        </w:rPr>
        <w:t xml:space="preserve">in accordance with the Commission’s Order </w:t>
      </w:r>
      <w:r w:rsidR="004A7AD4">
        <w:rPr>
          <w:sz w:val="24"/>
          <w:szCs w:val="24"/>
        </w:rPr>
        <w:t>e</w:t>
      </w:r>
      <w:r w:rsidR="003B4948" w:rsidRPr="00E002B9">
        <w:rPr>
          <w:sz w:val="24"/>
          <w:szCs w:val="24"/>
        </w:rPr>
        <w:t xml:space="preserve">ntered </w:t>
      </w:r>
      <w:r w:rsidR="00F63682">
        <w:rPr>
          <w:sz w:val="24"/>
          <w:szCs w:val="24"/>
        </w:rPr>
        <w:t>June 17, 2010,</w:t>
      </w:r>
      <w:r w:rsidR="007E1637" w:rsidRPr="00E002B9">
        <w:rPr>
          <w:sz w:val="24"/>
          <w:szCs w:val="24"/>
        </w:rPr>
        <w:t xml:space="preserve"> 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Supplement No</w:t>
      </w:r>
      <w:r w:rsidR="00AD62D7">
        <w:rPr>
          <w:sz w:val="24"/>
          <w:szCs w:val="24"/>
        </w:rPr>
        <w:t xml:space="preserve">. 5 to </w:t>
      </w:r>
      <w:r w:rsidR="002C1305" w:rsidRPr="00E002B9">
        <w:rPr>
          <w:sz w:val="24"/>
          <w:szCs w:val="24"/>
        </w:rPr>
        <w:t xml:space="preserve">Tariff </w:t>
      </w:r>
      <w:r w:rsidR="0050512B">
        <w:rPr>
          <w:sz w:val="24"/>
          <w:szCs w:val="24"/>
        </w:rPr>
        <w:t>Gas-</w:t>
      </w:r>
      <w:r w:rsidR="002C1305" w:rsidRPr="00E002B9">
        <w:rPr>
          <w:sz w:val="24"/>
          <w:szCs w:val="24"/>
        </w:rPr>
        <w:t xml:space="preserve">Pa. P.U.C. No. </w:t>
      </w:r>
      <w:r w:rsidR="002D5198">
        <w:rPr>
          <w:sz w:val="24"/>
          <w:szCs w:val="24"/>
        </w:rPr>
        <w:t>1</w:t>
      </w:r>
      <w:r w:rsidR="00AD62D7">
        <w:rPr>
          <w:sz w:val="24"/>
          <w:szCs w:val="24"/>
        </w:rPr>
        <w:t xml:space="preserve">S and Supplement No. 106 to Tariff Gas-Pa. P.U.C. No. 2 are </w:t>
      </w:r>
      <w:r w:rsidR="002C1305" w:rsidRPr="00E002B9">
        <w:rPr>
          <w:sz w:val="24"/>
          <w:szCs w:val="24"/>
        </w:rPr>
        <w:t>effective by operation of law according to the effective dates contained on each page of the supplement</w:t>
      </w:r>
      <w:r w:rsidR="00AD62D7">
        <w:rPr>
          <w:sz w:val="24"/>
          <w:szCs w:val="24"/>
        </w:rPr>
        <w:t>s</w:t>
      </w:r>
      <w:r w:rsidR="002C1305" w:rsidRPr="00E002B9">
        <w:rPr>
          <w:sz w:val="24"/>
          <w:szCs w:val="24"/>
        </w:rPr>
        <w:t>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revision.</w:t>
      </w:r>
    </w:p>
    <w:p w:rsidR="00F63682" w:rsidRDefault="00F63682" w:rsidP="007E1637">
      <w:pPr>
        <w:ind w:hanging="1080"/>
        <w:rPr>
          <w:sz w:val="24"/>
          <w:szCs w:val="24"/>
        </w:rPr>
      </w:pPr>
    </w:p>
    <w:p w:rsidR="003B7D0C" w:rsidRDefault="00F63682" w:rsidP="000654FF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D0C">
        <w:rPr>
          <w:sz w:val="24"/>
          <w:szCs w:val="24"/>
        </w:rPr>
        <w:t xml:space="preserve">If you have any questions in this matter, please contact J. </w:t>
      </w:r>
      <w:smartTag w:uri="urn:schemas-microsoft-com:office:smarttags" w:element="PersonName">
        <w:r w:rsidR="003B7D0C">
          <w:rPr>
            <w:sz w:val="24"/>
            <w:szCs w:val="24"/>
          </w:rPr>
          <w:t>Elaine</w:t>
        </w:r>
      </w:smartTag>
      <w:r w:rsidR="003B7D0C">
        <w:rPr>
          <w:sz w:val="24"/>
          <w:szCs w:val="24"/>
        </w:rPr>
        <w:t xml:space="preserve"> McDonald, Bureau of Fixed Utility Services, at 717-787-1869 or </w:t>
      </w:r>
      <w:hyperlink r:id="rId8" w:history="1">
        <w:r w:rsidR="003B7D0C" w:rsidRPr="00F7552E">
          <w:rPr>
            <w:rStyle w:val="Hyperlink"/>
            <w:sz w:val="24"/>
            <w:szCs w:val="24"/>
          </w:rPr>
          <w:t>jmcdonald@state.pa.us</w:t>
        </w:r>
      </w:hyperlink>
      <w:r w:rsidR="003B7D0C">
        <w:rPr>
          <w:sz w:val="24"/>
          <w:szCs w:val="24"/>
        </w:rPr>
        <w:t>.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8B22B6" w:rsidP="003B7D0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60960</wp:posOffset>
            </wp:positionV>
            <wp:extent cx="2205990" cy="835660"/>
            <wp:effectExtent l="19050" t="0" r="381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cc: 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FUS</w:t>
      </w:r>
    </w:p>
    <w:p w:rsidR="009E2DDE" w:rsidRPr="00E002B9" w:rsidRDefault="003B7D0C" w:rsidP="0069412C">
      <w:pPr>
        <w:rPr>
          <w:sz w:val="24"/>
          <w:szCs w:val="24"/>
        </w:rPr>
      </w:pPr>
      <w:r>
        <w:rPr>
          <w:sz w:val="24"/>
          <w:szCs w:val="24"/>
        </w:rPr>
        <w:t xml:space="preserve">      Kathy Aunkst, Secretary’s Bureau</w:t>
      </w:r>
      <w:r w:rsidR="002C1305" w:rsidRPr="00E002B9">
        <w:rPr>
          <w:sz w:val="24"/>
          <w:szCs w:val="24"/>
        </w:rPr>
        <w:t xml:space="preserve"> </w:t>
      </w:r>
    </w:p>
    <w:p w:rsidR="009E2DDE" w:rsidRDefault="009E2DDE" w:rsidP="00C10E1B"/>
    <w:p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8823EE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A23" w:rsidRDefault="009A0A23" w:rsidP="00DD43B7">
      <w:r>
        <w:separator/>
      </w:r>
    </w:p>
  </w:endnote>
  <w:endnote w:type="continuationSeparator" w:id="0">
    <w:p w:rsidR="009A0A23" w:rsidRDefault="009A0A23" w:rsidP="00DD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A23" w:rsidRDefault="009A0A23" w:rsidP="00DD43B7">
      <w:r>
        <w:separator/>
      </w:r>
    </w:p>
  </w:footnote>
  <w:footnote w:type="continuationSeparator" w:id="0">
    <w:p w:rsidR="009A0A23" w:rsidRDefault="009A0A23" w:rsidP="00DD4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654FF"/>
    <w:rsid w:val="000E33F5"/>
    <w:rsid w:val="000F67BF"/>
    <w:rsid w:val="00144E86"/>
    <w:rsid w:val="00176DFA"/>
    <w:rsid w:val="00213443"/>
    <w:rsid w:val="002824E7"/>
    <w:rsid w:val="002C1305"/>
    <w:rsid w:val="002D5198"/>
    <w:rsid w:val="002E07F5"/>
    <w:rsid w:val="0031651E"/>
    <w:rsid w:val="00360070"/>
    <w:rsid w:val="003B4948"/>
    <w:rsid w:val="003B7D0C"/>
    <w:rsid w:val="003D00CB"/>
    <w:rsid w:val="003E7ED5"/>
    <w:rsid w:val="00486895"/>
    <w:rsid w:val="004A7AD4"/>
    <w:rsid w:val="004E5C4D"/>
    <w:rsid w:val="0050512B"/>
    <w:rsid w:val="00560D79"/>
    <w:rsid w:val="00567119"/>
    <w:rsid w:val="005F0888"/>
    <w:rsid w:val="0069412C"/>
    <w:rsid w:val="006C4094"/>
    <w:rsid w:val="006E1AD5"/>
    <w:rsid w:val="007D098F"/>
    <w:rsid w:val="007E1637"/>
    <w:rsid w:val="008823EE"/>
    <w:rsid w:val="008B22B6"/>
    <w:rsid w:val="008C4062"/>
    <w:rsid w:val="008C6BF9"/>
    <w:rsid w:val="008D0901"/>
    <w:rsid w:val="00920579"/>
    <w:rsid w:val="009A0A23"/>
    <w:rsid w:val="009E2DDE"/>
    <w:rsid w:val="00AD62D7"/>
    <w:rsid w:val="00AE5927"/>
    <w:rsid w:val="00B32263"/>
    <w:rsid w:val="00B52E5E"/>
    <w:rsid w:val="00B86822"/>
    <w:rsid w:val="00BD4423"/>
    <w:rsid w:val="00C10E1B"/>
    <w:rsid w:val="00C64511"/>
    <w:rsid w:val="00CB1770"/>
    <w:rsid w:val="00CE01FD"/>
    <w:rsid w:val="00D24FA2"/>
    <w:rsid w:val="00DD43B7"/>
    <w:rsid w:val="00DE25AB"/>
    <w:rsid w:val="00E002B9"/>
    <w:rsid w:val="00F6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3EE"/>
  </w:style>
  <w:style w:type="paragraph" w:styleId="Heading1">
    <w:name w:val="heading 1"/>
    <w:basedOn w:val="Normal"/>
    <w:next w:val="Normal"/>
    <w:qFormat/>
    <w:rsid w:val="008823E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23EE"/>
    <w:pPr>
      <w:ind w:left="360"/>
    </w:pPr>
    <w:rPr>
      <w:sz w:val="24"/>
    </w:rPr>
  </w:style>
  <w:style w:type="paragraph" w:styleId="Header">
    <w:name w:val="header"/>
    <w:basedOn w:val="Normal"/>
    <w:rsid w:val="008823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3E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05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donald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1631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CHEVARRIA</dc:creator>
  <cp:keywords/>
  <dc:description/>
  <cp:lastModifiedBy>Administrator</cp:lastModifiedBy>
  <cp:revision>4</cp:revision>
  <cp:lastPrinted>2011-08-10T13:01:00Z</cp:lastPrinted>
  <dcterms:created xsi:type="dcterms:W3CDTF">2011-08-09T18:04:00Z</dcterms:created>
  <dcterms:modified xsi:type="dcterms:W3CDTF">2011-08-10T13:01:00Z</dcterms:modified>
</cp:coreProperties>
</file>