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5112F9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85F5B" w:rsidRDefault="00B85F5B">
      <w:pPr>
        <w:rPr>
          <w:rFonts w:ascii="Arial" w:hAnsi="Arial" w:cs="Arial"/>
          <w:sz w:val="24"/>
          <w:szCs w:val="24"/>
        </w:rPr>
      </w:pPr>
    </w:p>
    <w:p w:rsidR="00D626C1" w:rsidRPr="007B1C6B" w:rsidRDefault="001B2155" w:rsidP="001B21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25, 2011</w:t>
      </w:r>
    </w:p>
    <w:p w:rsidR="00F96E92" w:rsidRPr="007B1C6B" w:rsidRDefault="00F96E92">
      <w:pPr>
        <w:rPr>
          <w:rFonts w:ascii="Arial" w:hAnsi="Arial" w:cs="Arial"/>
          <w:b/>
          <w:sz w:val="24"/>
          <w:szCs w:val="24"/>
        </w:rPr>
      </w:pPr>
      <w:r w:rsidRPr="007B1C6B">
        <w:rPr>
          <w:rFonts w:ascii="Arial" w:hAnsi="Arial" w:cs="Arial"/>
          <w:b/>
          <w:sz w:val="24"/>
          <w:szCs w:val="24"/>
        </w:rPr>
        <w:t xml:space="preserve">MR </w:t>
      </w:r>
      <w:r w:rsidR="00C12E21">
        <w:rPr>
          <w:rFonts w:ascii="Arial" w:hAnsi="Arial" w:cs="Arial"/>
          <w:b/>
          <w:sz w:val="24"/>
          <w:szCs w:val="24"/>
        </w:rPr>
        <w:t>GARY A. JACK</w:t>
      </w:r>
    </w:p>
    <w:p w:rsidR="00F96E92" w:rsidRPr="007B1C6B" w:rsidRDefault="00C12E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ASSISTANT GENERAL COUNSEL</w:t>
      </w:r>
    </w:p>
    <w:p w:rsidR="00F96E92" w:rsidRPr="007B1C6B" w:rsidRDefault="00C12E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DUQUESNE LIGHT</w:t>
      </w:r>
      <w:r w:rsidR="008E22D3">
        <w:rPr>
          <w:rFonts w:ascii="Arial" w:hAnsi="Arial" w:cs="Arial"/>
          <w:b/>
          <w:sz w:val="24"/>
          <w:szCs w:val="24"/>
        </w:rPr>
        <w:t xml:space="preserve"> COMPANY</w:t>
      </w:r>
    </w:p>
    <w:p w:rsidR="00C12E21" w:rsidRPr="007B1C6B" w:rsidRDefault="00C12E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411 SEVENTH AVENUE</w:t>
      </w:r>
      <w:r w:rsidR="008947C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16</w:t>
      </w:r>
      <w:r w:rsidRPr="00C12E21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FLOOR</w:t>
      </w:r>
      <w:proofErr w:type="gramEnd"/>
    </w:p>
    <w:p w:rsidR="00F96E92" w:rsidRPr="007B1C6B" w:rsidRDefault="00C12E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PITTSBURGH, PA 15219</w:t>
      </w:r>
    </w:p>
    <w:p w:rsidR="00F96E92" w:rsidRPr="009C0255" w:rsidRDefault="00F96E92">
      <w:pPr>
        <w:rPr>
          <w:rFonts w:ascii="Arial" w:hAnsi="Arial" w:cs="Arial"/>
          <w:szCs w:val="24"/>
        </w:rPr>
      </w:pPr>
    </w:p>
    <w:p w:rsidR="00F02830" w:rsidRPr="007B1C6B" w:rsidRDefault="00F96E92" w:rsidP="008947C3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B1C6B">
        <w:rPr>
          <w:rFonts w:ascii="Arial" w:hAnsi="Arial" w:cs="Arial"/>
          <w:b/>
          <w:sz w:val="24"/>
          <w:szCs w:val="24"/>
        </w:rPr>
        <w:t>RE:</w:t>
      </w:r>
      <w:r w:rsidRPr="007B1C6B">
        <w:rPr>
          <w:rFonts w:ascii="Arial" w:hAnsi="Arial" w:cs="Arial"/>
          <w:b/>
          <w:sz w:val="24"/>
          <w:szCs w:val="24"/>
        </w:rPr>
        <w:tab/>
      </w:r>
      <w:r w:rsidR="00C00ECD" w:rsidRPr="007B1C6B">
        <w:rPr>
          <w:rFonts w:ascii="Arial" w:hAnsi="Arial" w:cs="Arial"/>
          <w:b/>
          <w:sz w:val="24"/>
          <w:szCs w:val="24"/>
        </w:rPr>
        <w:t xml:space="preserve">ENERGY EFFICIENCY AND CONSERVATION </w:t>
      </w:r>
      <w:r w:rsidR="004A78C1">
        <w:rPr>
          <w:rFonts w:ascii="Arial" w:hAnsi="Arial" w:cs="Arial"/>
          <w:b/>
          <w:sz w:val="24"/>
          <w:szCs w:val="24"/>
        </w:rPr>
        <w:t xml:space="preserve">AND DEMAND RESPONSE </w:t>
      </w:r>
      <w:r w:rsidR="00C00ECD" w:rsidRPr="007B1C6B">
        <w:rPr>
          <w:rFonts w:ascii="Arial" w:hAnsi="Arial" w:cs="Arial"/>
          <w:b/>
          <w:sz w:val="24"/>
          <w:szCs w:val="24"/>
        </w:rPr>
        <w:t xml:space="preserve">SURCHARGE </w:t>
      </w:r>
      <w:r w:rsidR="00B7148C" w:rsidRPr="007B1C6B">
        <w:rPr>
          <w:rFonts w:ascii="Arial" w:hAnsi="Arial" w:cs="Arial"/>
          <w:b/>
          <w:sz w:val="24"/>
          <w:szCs w:val="24"/>
        </w:rPr>
        <w:t xml:space="preserve">EFFECTIVE </w:t>
      </w:r>
      <w:r w:rsidR="00C12E21">
        <w:rPr>
          <w:rFonts w:ascii="Arial" w:hAnsi="Arial" w:cs="Arial"/>
          <w:b/>
          <w:sz w:val="24"/>
          <w:szCs w:val="24"/>
        </w:rPr>
        <w:t>SEPTEMBER</w:t>
      </w:r>
      <w:r w:rsidR="00B7148C" w:rsidRPr="007B1C6B">
        <w:rPr>
          <w:rFonts w:ascii="Arial" w:hAnsi="Arial" w:cs="Arial"/>
          <w:b/>
          <w:sz w:val="24"/>
          <w:szCs w:val="24"/>
        </w:rPr>
        <w:t xml:space="preserve"> </w:t>
      </w:r>
      <w:r w:rsidRPr="007B1C6B">
        <w:rPr>
          <w:rFonts w:ascii="Arial" w:hAnsi="Arial" w:cs="Arial"/>
          <w:b/>
          <w:sz w:val="24"/>
          <w:szCs w:val="24"/>
        </w:rPr>
        <w:t>1, 20</w:t>
      </w:r>
      <w:r w:rsidR="000A2983" w:rsidRPr="007B1C6B">
        <w:rPr>
          <w:rFonts w:ascii="Arial" w:hAnsi="Arial" w:cs="Arial"/>
          <w:b/>
          <w:sz w:val="24"/>
          <w:szCs w:val="24"/>
        </w:rPr>
        <w:t>1</w:t>
      </w:r>
      <w:r w:rsidR="00D626C1">
        <w:rPr>
          <w:rFonts w:ascii="Arial" w:hAnsi="Arial" w:cs="Arial"/>
          <w:b/>
          <w:sz w:val="24"/>
          <w:szCs w:val="24"/>
        </w:rPr>
        <w:t>1</w:t>
      </w:r>
    </w:p>
    <w:p w:rsidR="00F96E92" w:rsidRPr="007B1C6B" w:rsidRDefault="00F02830">
      <w:pPr>
        <w:rPr>
          <w:rFonts w:ascii="Arial" w:hAnsi="Arial" w:cs="Arial"/>
          <w:b/>
          <w:sz w:val="24"/>
          <w:szCs w:val="24"/>
        </w:rPr>
      </w:pPr>
      <w:r w:rsidRPr="007B1C6B">
        <w:rPr>
          <w:rFonts w:ascii="Arial" w:hAnsi="Arial" w:cs="Arial"/>
          <w:b/>
          <w:kern w:val="1"/>
          <w:sz w:val="24"/>
          <w:szCs w:val="24"/>
        </w:rPr>
        <w:tab/>
      </w:r>
      <w:r w:rsidR="005C7FCE" w:rsidRPr="007B1C6B">
        <w:rPr>
          <w:rFonts w:ascii="Arial" w:hAnsi="Arial" w:cs="Arial"/>
          <w:b/>
          <w:kern w:val="1"/>
          <w:sz w:val="24"/>
          <w:szCs w:val="24"/>
        </w:rPr>
        <w:t>M-20</w:t>
      </w:r>
      <w:r w:rsidR="00C12E21">
        <w:rPr>
          <w:rFonts w:ascii="Arial" w:hAnsi="Arial" w:cs="Arial"/>
          <w:b/>
          <w:kern w:val="1"/>
          <w:sz w:val="24"/>
          <w:szCs w:val="24"/>
        </w:rPr>
        <w:t>1</w:t>
      </w:r>
      <w:r w:rsidR="00D626C1">
        <w:rPr>
          <w:rFonts w:ascii="Arial" w:hAnsi="Arial" w:cs="Arial"/>
          <w:b/>
          <w:kern w:val="1"/>
          <w:sz w:val="24"/>
          <w:szCs w:val="24"/>
        </w:rPr>
        <w:t>1-2250673</w:t>
      </w:r>
    </w:p>
    <w:p w:rsidR="00253FAF" w:rsidRPr="009C0255" w:rsidRDefault="00253FAF">
      <w:pPr>
        <w:rPr>
          <w:rFonts w:ascii="Arial" w:hAnsi="Arial" w:cs="Arial"/>
          <w:szCs w:val="24"/>
        </w:rPr>
      </w:pPr>
    </w:p>
    <w:p w:rsidR="00F96E92" w:rsidRPr="007B1C6B" w:rsidRDefault="00F96E92">
      <w:pPr>
        <w:rPr>
          <w:rFonts w:ascii="Arial" w:hAnsi="Arial" w:cs="Arial"/>
          <w:sz w:val="24"/>
          <w:szCs w:val="24"/>
        </w:rPr>
      </w:pPr>
      <w:r w:rsidRPr="007B1C6B">
        <w:rPr>
          <w:rFonts w:ascii="Arial" w:hAnsi="Arial" w:cs="Arial"/>
          <w:sz w:val="24"/>
          <w:szCs w:val="24"/>
        </w:rPr>
        <w:t xml:space="preserve">Dear Mr. </w:t>
      </w:r>
      <w:r w:rsidR="00C12E21">
        <w:rPr>
          <w:rFonts w:ascii="Arial" w:hAnsi="Arial" w:cs="Arial"/>
          <w:sz w:val="24"/>
          <w:szCs w:val="24"/>
        </w:rPr>
        <w:t>Jack</w:t>
      </w:r>
      <w:r w:rsidRPr="007B1C6B">
        <w:rPr>
          <w:rFonts w:ascii="Arial" w:hAnsi="Arial" w:cs="Arial"/>
          <w:sz w:val="24"/>
          <w:szCs w:val="24"/>
        </w:rPr>
        <w:t>:</w:t>
      </w:r>
    </w:p>
    <w:p w:rsidR="00F96E92" w:rsidRPr="009C0255" w:rsidRDefault="00F96E92" w:rsidP="00CC6671">
      <w:pPr>
        <w:rPr>
          <w:rFonts w:ascii="Arial" w:hAnsi="Arial" w:cs="Arial"/>
          <w:szCs w:val="24"/>
        </w:rPr>
      </w:pPr>
    </w:p>
    <w:p w:rsidR="00CC6671" w:rsidRPr="007B1C6B" w:rsidRDefault="00F96E92" w:rsidP="007B1C6B">
      <w:pPr>
        <w:rPr>
          <w:rFonts w:ascii="Arial" w:hAnsi="Arial" w:cs="Arial"/>
          <w:sz w:val="24"/>
        </w:rPr>
      </w:pPr>
      <w:r w:rsidRPr="007B1C6B">
        <w:rPr>
          <w:rFonts w:ascii="Arial" w:hAnsi="Arial" w:cs="Arial"/>
          <w:sz w:val="24"/>
        </w:rPr>
        <w:tab/>
      </w:r>
      <w:r w:rsidR="00112E08" w:rsidRPr="007B1C6B">
        <w:rPr>
          <w:rFonts w:ascii="Arial" w:hAnsi="Arial" w:cs="Arial"/>
          <w:sz w:val="24"/>
        </w:rPr>
        <w:t xml:space="preserve">The Commission, at its Public Meeting of </w:t>
      </w:r>
      <w:r w:rsidR="00C12E21">
        <w:rPr>
          <w:rFonts w:ascii="Arial" w:hAnsi="Arial" w:cs="Arial"/>
          <w:sz w:val="24"/>
        </w:rPr>
        <w:t>August</w:t>
      </w:r>
      <w:r w:rsidR="00112E08" w:rsidRPr="007B1C6B">
        <w:rPr>
          <w:rFonts w:ascii="Arial" w:hAnsi="Arial" w:cs="Arial"/>
          <w:sz w:val="24"/>
        </w:rPr>
        <w:t xml:space="preserve"> </w:t>
      </w:r>
      <w:r w:rsidR="00D626C1">
        <w:rPr>
          <w:rFonts w:ascii="Arial" w:hAnsi="Arial" w:cs="Arial"/>
          <w:sz w:val="24"/>
        </w:rPr>
        <w:t>25,</w:t>
      </w:r>
      <w:r w:rsidR="00112E08" w:rsidRPr="007B1C6B">
        <w:rPr>
          <w:rFonts w:ascii="Arial" w:hAnsi="Arial" w:cs="Arial"/>
          <w:sz w:val="24"/>
        </w:rPr>
        <w:t xml:space="preserve"> 201</w:t>
      </w:r>
      <w:r w:rsidR="00D626C1">
        <w:rPr>
          <w:rFonts w:ascii="Arial" w:hAnsi="Arial" w:cs="Arial"/>
          <w:sz w:val="24"/>
        </w:rPr>
        <w:t>1</w:t>
      </w:r>
      <w:r w:rsidR="00112E08" w:rsidRPr="007B1C6B">
        <w:rPr>
          <w:rFonts w:ascii="Arial" w:hAnsi="Arial" w:cs="Arial"/>
          <w:sz w:val="24"/>
        </w:rPr>
        <w:t>, adopted the Bureau of Audits</w:t>
      </w:r>
      <w:r w:rsidR="001B12DD">
        <w:rPr>
          <w:rFonts w:ascii="Arial" w:hAnsi="Arial" w:cs="Arial"/>
          <w:sz w:val="24"/>
        </w:rPr>
        <w:t>’</w:t>
      </w:r>
      <w:r w:rsidR="00112E08" w:rsidRPr="007B1C6B">
        <w:rPr>
          <w:rFonts w:ascii="Arial" w:hAnsi="Arial" w:cs="Arial"/>
          <w:sz w:val="24"/>
        </w:rPr>
        <w:t xml:space="preserve"> recommendation to approve </w:t>
      </w:r>
      <w:r w:rsidR="00C12E21">
        <w:rPr>
          <w:rFonts w:ascii="Arial" w:hAnsi="Arial" w:cs="Arial"/>
          <w:sz w:val="24"/>
        </w:rPr>
        <w:t>Duquesne Light</w:t>
      </w:r>
      <w:r w:rsidR="00704FE2">
        <w:rPr>
          <w:rFonts w:ascii="Arial" w:hAnsi="Arial" w:cs="Arial"/>
          <w:sz w:val="24"/>
        </w:rPr>
        <w:t xml:space="preserve"> Company’s</w:t>
      </w:r>
      <w:r w:rsidR="00112E08" w:rsidRPr="007B1C6B">
        <w:rPr>
          <w:rFonts w:ascii="Arial" w:hAnsi="Arial" w:cs="Arial"/>
          <w:sz w:val="24"/>
        </w:rPr>
        <w:t xml:space="preserve"> </w:t>
      </w:r>
      <w:r w:rsidR="00C00ECD" w:rsidRPr="007B1C6B">
        <w:rPr>
          <w:rFonts w:ascii="Arial" w:hAnsi="Arial" w:cs="Arial"/>
          <w:sz w:val="24"/>
        </w:rPr>
        <w:t>proposed</w:t>
      </w:r>
      <w:r w:rsidR="00CC6671" w:rsidRPr="007B1C6B">
        <w:rPr>
          <w:rFonts w:ascii="Arial" w:hAnsi="Arial" w:cs="Arial"/>
          <w:sz w:val="24"/>
        </w:rPr>
        <w:t xml:space="preserve"> </w:t>
      </w:r>
      <w:r w:rsidR="004A78C1">
        <w:rPr>
          <w:rFonts w:ascii="Arial" w:hAnsi="Arial" w:cs="Arial"/>
          <w:sz w:val="24"/>
        </w:rPr>
        <w:t xml:space="preserve">Supplement No. </w:t>
      </w:r>
      <w:r w:rsidR="00D626C1">
        <w:rPr>
          <w:rFonts w:ascii="Arial" w:hAnsi="Arial" w:cs="Arial"/>
          <w:sz w:val="24"/>
        </w:rPr>
        <w:t>49</w:t>
      </w:r>
      <w:r w:rsidR="004A78C1">
        <w:rPr>
          <w:rFonts w:ascii="Arial" w:hAnsi="Arial" w:cs="Arial"/>
          <w:sz w:val="24"/>
        </w:rPr>
        <w:t xml:space="preserve"> to Tariff Electric Pa. P.U.C. No. 24 reflecting </w:t>
      </w:r>
      <w:r w:rsidR="00EF2472" w:rsidRPr="007B1C6B">
        <w:rPr>
          <w:rFonts w:ascii="Arial" w:hAnsi="Arial" w:cs="Arial"/>
          <w:sz w:val="24"/>
        </w:rPr>
        <w:t xml:space="preserve">Energy Efficiency and Conservation </w:t>
      </w:r>
      <w:r w:rsidR="004A78C1">
        <w:rPr>
          <w:rFonts w:ascii="Arial" w:hAnsi="Arial" w:cs="Arial"/>
          <w:sz w:val="24"/>
        </w:rPr>
        <w:t xml:space="preserve">and Demand Response </w:t>
      </w:r>
      <w:r w:rsidR="00EF2472" w:rsidRPr="007B1C6B">
        <w:rPr>
          <w:rFonts w:ascii="Arial" w:hAnsi="Arial" w:cs="Arial"/>
          <w:sz w:val="24"/>
        </w:rPr>
        <w:t>(</w:t>
      </w:r>
      <w:r w:rsidR="00CC6671" w:rsidRPr="007B1C6B">
        <w:rPr>
          <w:rFonts w:ascii="Arial" w:hAnsi="Arial" w:cs="Arial"/>
          <w:sz w:val="24"/>
        </w:rPr>
        <w:t>EEC</w:t>
      </w:r>
      <w:r w:rsidR="004A78C1">
        <w:rPr>
          <w:rFonts w:ascii="Arial" w:hAnsi="Arial" w:cs="Arial"/>
          <w:sz w:val="24"/>
        </w:rPr>
        <w:t>DR</w:t>
      </w:r>
      <w:r w:rsidR="00EF2472" w:rsidRPr="007B1C6B">
        <w:rPr>
          <w:rFonts w:ascii="Arial" w:hAnsi="Arial" w:cs="Arial"/>
          <w:sz w:val="24"/>
        </w:rPr>
        <w:t>)</w:t>
      </w:r>
      <w:r w:rsidR="00CC6671" w:rsidRPr="007B1C6B">
        <w:rPr>
          <w:rFonts w:ascii="Arial" w:hAnsi="Arial" w:cs="Arial"/>
          <w:sz w:val="24"/>
        </w:rPr>
        <w:t xml:space="preserve"> Surcharge rates of $0.00</w:t>
      </w:r>
      <w:r w:rsidR="006B1107">
        <w:rPr>
          <w:rFonts w:ascii="Arial" w:hAnsi="Arial" w:cs="Arial"/>
          <w:sz w:val="24"/>
        </w:rPr>
        <w:t>11</w:t>
      </w:r>
      <w:r w:rsidR="00CC6671" w:rsidRPr="007B1C6B">
        <w:rPr>
          <w:rFonts w:ascii="Arial" w:hAnsi="Arial" w:cs="Arial"/>
          <w:sz w:val="24"/>
        </w:rPr>
        <w:t xml:space="preserve"> per KWH for the</w:t>
      </w:r>
      <w:r w:rsidR="006B1107">
        <w:rPr>
          <w:rFonts w:ascii="Arial" w:hAnsi="Arial" w:cs="Arial"/>
          <w:sz w:val="24"/>
        </w:rPr>
        <w:t xml:space="preserve"> </w:t>
      </w:r>
      <w:r w:rsidR="00CC6671" w:rsidRPr="007B1C6B">
        <w:rPr>
          <w:rFonts w:ascii="Arial" w:hAnsi="Arial" w:cs="Arial"/>
          <w:sz w:val="24"/>
        </w:rPr>
        <w:t>Residential Rate Class; $0.00</w:t>
      </w:r>
      <w:r w:rsidR="006B1107">
        <w:rPr>
          <w:rFonts w:ascii="Arial" w:hAnsi="Arial" w:cs="Arial"/>
          <w:sz w:val="24"/>
        </w:rPr>
        <w:t>0</w:t>
      </w:r>
      <w:r w:rsidR="00D626C1">
        <w:rPr>
          <w:rFonts w:ascii="Arial" w:hAnsi="Arial" w:cs="Arial"/>
          <w:sz w:val="24"/>
        </w:rPr>
        <w:t>3</w:t>
      </w:r>
      <w:r w:rsidR="00CC6671" w:rsidRPr="007B1C6B">
        <w:rPr>
          <w:rFonts w:ascii="Arial" w:hAnsi="Arial" w:cs="Arial"/>
          <w:sz w:val="24"/>
        </w:rPr>
        <w:t xml:space="preserve"> per KWH for the </w:t>
      </w:r>
      <w:r w:rsidR="006B1107">
        <w:rPr>
          <w:rFonts w:ascii="Arial" w:hAnsi="Arial" w:cs="Arial"/>
          <w:sz w:val="24"/>
        </w:rPr>
        <w:t xml:space="preserve">Small and Medium </w:t>
      </w:r>
      <w:r w:rsidR="00CC6671" w:rsidRPr="007B1C6B">
        <w:rPr>
          <w:rFonts w:ascii="Arial" w:hAnsi="Arial" w:cs="Arial"/>
          <w:sz w:val="24"/>
        </w:rPr>
        <w:t>Commercial Rate Class; $0.00</w:t>
      </w:r>
      <w:r w:rsidR="00D626C1">
        <w:rPr>
          <w:rFonts w:ascii="Arial" w:hAnsi="Arial" w:cs="Arial"/>
          <w:sz w:val="24"/>
        </w:rPr>
        <w:t>21</w:t>
      </w:r>
      <w:r w:rsidR="00CC6671" w:rsidRPr="007B1C6B">
        <w:rPr>
          <w:rFonts w:ascii="Arial" w:hAnsi="Arial" w:cs="Arial"/>
          <w:sz w:val="24"/>
        </w:rPr>
        <w:t xml:space="preserve"> per KWH for the </w:t>
      </w:r>
      <w:r w:rsidR="006B1107">
        <w:rPr>
          <w:rFonts w:ascii="Arial" w:hAnsi="Arial" w:cs="Arial"/>
          <w:sz w:val="24"/>
        </w:rPr>
        <w:t>Small and Medium Industrial</w:t>
      </w:r>
      <w:r w:rsidR="00CC6671" w:rsidRPr="007B1C6B">
        <w:rPr>
          <w:rFonts w:ascii="Arial" w:hAnsi="Arial" w:cs="Arial"/>
          <w:sz w:val="24"/>
        </w:rPr>
        <w:t xml:space="preserve"> Rate Class; $</w:t>
      </w:r>
      <w:r w:rsidR="006B1107">
        <w:rPr>
          <w:rFonts w:ascii="Arial" w:hAnsi="Arial" w:cs="Arial"/>
          <w:sz w:val="24"/>
        </w:rPr>
        <w:t>1</w:t>
      </w:r>
      <w:r w:rsidR="00D626C1">
        <w:rPr>
          <w:rFonts w:ascii="Arial" w:hAnsi="Arial" w:cs="Arial"/>
          <w:sz w:val="24"/>
        </w:rPr>
        <w:t>22</w:t>
      </w:r>
      <w:r w:rsidR="006B1107">
        <w:rPr>
          <w:rFonts w:ascii="Arial" w:hAnsi="Arial" w:cs="Arial"/>
          <w:sz w:val="24"/>
        </w:rPr>
        <w:t xml:space="preserve">.00 </w:t>
      </w:r>
      <w:r w:rsidR="004A78C1">
        <w:rPr>
          <w:rFonts w:ascii="Arial" w:hAnsi="Arial" w:cs="Arial"/>
          <w:sz w:val="24"/>
        </w:rPr>
        <w:t xml:space="preserve">per month </w:t>
      </w:r>
      <w:r w:rsidR="006B1107">
        <w:rPr>
          <w:rFonts w:ascii="Arial" w:hAnsi="Arial" w:cs="Arial"/>
          <w:sz w:val="24"/>
        </w:rPr>
        <w:t>fixed charge</w:t>
      </w:r>
      <w:r w:rsidR="00CC6671" w:rsidRPr="007B1C6B">
        <w:rPr>
          <w:rFonts w:ascii="Arial" w:hAnsi="Arial" w:cs="Arial"/>
          <w:sz w:val="24"/>
        </w:rPr>
        <w:t xml:space="preserve"> and $0.</w:t>
      </w:r>
      <w:r w:rsidR="00041613">
        <w:rPr>
          <w:rFonts w:ascii="Arial" w:hAnsi="Arial" w:cs="Arial"/>
          <w:sz w:val="24"/>
        </w:rPr>
        <w:t>30</w:t>
      </w:r>
      <w:r w:rsidR="00CC6671" w:rsidRPr="007B1C6B">
        <w:rPr>
          <w:rFonts w:ascii="Arial" w:hAnsi="Arial" w:cs="Arial"/>
          <w:sz w:val="24"/>
        </w:rPr>
        <w:t xml:space="preserve"> per KW </w:t>
      </w:r>
      <w:r w:rsidR="006B1107">
        <w:rPr>
          <w:rFonts w:ascii="Arial" w:hAnsi="Arial" w:cs="Arial"/>
          <w:sz w:val="24"/>
        </w:rPr>
        <w:t xml:space="preserve">(applicable to customer’s peak load contribution) </w:t>
      </w:r>
      <w:r w:rsidR="00CC6671" w:rsidRPr="007B1C6B">
        <w:rPr>
          <w:rFonts w:ascii="Arial" w:hAnsi="Arial" w:cs="Arial"/>
          <w:sz w:val="24"/>
        </w:rPr>
        <w:t xml:space="preserve">for the </w:t>
      </w:r>
      <w:r w:rsidR="00EB49D5">
        <w:rPr>
          <w:rFonts w:ascii="Arial" w:hAnsi="Arial" w:cs="Arial"/>
          <w:sz w:val="24"/>
        </w:rPr>
        <w:t>Large Commercial</w:t>
      </w:r>
      <w:r w:rsidR="00CC6671" w:rsidRPr="007B1C6B">
        <w:rPr>
          <w:rFonts w:ascii="Arial" w:hAnsi="Arial" w:cs="Arial"/>
          <w:sz w:val="24"/>
        </w:rPr>
        <w:t xml:space="preserve"> Rate Class;  </w:t>
      </w:r>
      <w:r w:rsidR="00EB49D5" w:rsidRPr="007B1C6B">
        <w:rPr>
          <w:rFonts w:ascii="Arial" w:hAnsi="Arial" w:cs="Arial"/>
          <w:sz w:val="24"/>
        </w:rPr>
        <w:t>$</w:t>
      </w:r>
      <w:r w:rsidR="00041613">
        <w:rPr>
          <w:rFonts w:ascii="Arial" w:hAnsi="Arial" w:cs="Arial"/>
          <w:sz w:val="24"/>
        </w:rPr>
        <w:t>825</w:t>
      </w:r>
      <w:r w:rsidR="00EB49D5">
        <w:rPr>
          <w:rFonts w:ascii="Arial" w:hAnsi="Arial" w:cs="Arial"/>
          <w:sz w:val="24"/>
        </w:rPr>
        <w:t xml:space="preserve">.00 </w:t>
      </w:r>
      <w:r w:rsidR="004A78C1">
        <w:rPr>
          <w:rFonts w:ascii="Arial" w:hAnsi="Arial" w:cs="Arial"/>
          <w:sz w:val="24"/>
        </w:rPr>
        <w:t xml:space="preserve">per month </w:t>
      </w:r>
      <w:r w:rsidR="00EB49D5">
        <w:rPr>
          <w:rFonts w:ascii="Arial" w:hAnsi="Arial" w:cs="Arial"/>
          <w:sz w:val="24"/>
        </w:rPr>
        <w:t>fixed charge</w:t>
      </w:r>
      <w:r w:rsidR="00EB49D5" w:rsidRPr="007B1C6B">
        <w:rPr>
          <w:rFonts w:ascii="Arial" w:hAnsi="Arial" w:cs="Arial"/>
          <w:sz w:val="24"/>
        </w:rPr>
        <w:t xml:space="preserve"> and $0.</w:t>
      </w:r>
      <w:r w:rsidR="00041613">
        <w:rPr>
          <w:rFonts w:ascii="Arial" w:hAnsi="Arial" w:cs="Arial"/>
          <w:sz w:val="24"/>
        </w:rPr>
        <w:t>35</w:t>
      </w:r>
      <w:r w:rsidR="00EB49D5" w:rsidRPr="007B1C6B">
        <w:rPr>
          <w:rFonts w:ascii="Arial" w:hAnsi="Arial" w:cs="Arial"/>
          <w:sz w:val="24"/>
        </w:rPr>
        <w:t xml:space="preserve"> per KW </w:t>
      </w:r>
      <w:r w:rsidR="00EB49D5">
        <w:rPr>
          <w:rFonts w:ascii="Arial" w:hAnsi="Arial" w:cs="Arial"/>
          <w:sz w:val="24"/>
        </w:rPr>
        <w:t xml:space="preserve">(applicable to customer’s peak load contribution) </w:t>
      </w:r>
      <w:r w:rsidR="00EB49D5" w:rsidRPr="007B1C6B">
        <w:rPr>
          <w:rFonts w:ascii="Arial" w:hAnsi="Arial" w:cs="Arial"/>
          <w:sz w:val="24"/>
        </w:rPr>
        <w:t xml:space="preserve">for the </w:t>
      </w:r>
      <w:r w:rsidR="00EB49D5">
        <w:rPr>
          <w:rFonts w:ascii="Arial" w:hAnsi="Arial" w:cs="Arial"/>
          <w:sz w:val="24"/>
        </w:rPr>
        <w:t xml:space="preserve">Large </w:t>
      </w:r>
      <w:r w:rsidR="008E22D3">
        <w:rPr>
          <w:rFonts w:ascii="Arial" w:hAnsi="Arial" w:cs="Arial"/>
          <w:sz w:val="24"/>
        </w:rPr>
        <w:t>Industrial</w:t>
      </w:r>
      <w:r w:rsidR="00EB49D5" w:rsidRPr="007B1C6B">
        <w:rPr>
          <w:rFonts w:ascii="Arial" w:hAnsi="Arial" w:cs="Arial"/>
          <w:sz w:val="24"/>
        </w:rPr>
        <w:t xml:space="preserve"> Rate Class</w:t>
      </w:r>
      <w:r w:rsidR="009357FD">
        <w:rPr>
          <w:rFonts w:ascii="Arial" w:hAnsi="Arial" w:cs="Arial"/>
          <w:sz w:val="24"/>
        </w:rPr>
        <w:t>.  All are</w:t>
      </w:r>
      <w:r w:rsidR="00EB49D5" w:rsidRPr="007B1C6B">
        <w:rPr>
          <w:rFonts w:ascii="Arial" w:hAnsi="Arial" w:cs="Arial"/>
          <w:sz w:val="24"/>
        </w:rPr>
        <w:t xml:space="preserve"> </w:t>
      </w:r>
      <w:r w:rsidR="00CC6671" w:rsidRPr="007B1C6B">
        <w:rPr>
          <w:rFonts w:ascii="Arial" w:hAnsi="Arial" w:cs="Arial"/>
          <w:sz w:val="24"/>
        </w:rPr>
        <w:t xml:space="preserve">to become effective </w:t>
      </w:r>
      <w:r w:rsidR="00EB49D5">
        <w:rPr>
          <w:rFonts w:ascii="Arial" w:hAnsi="Arial" w:cs="Arial"/>
          <w:sz w:val="24"/>
        </w:rPr>
        <w:t>September</w:t>
      </w:r>
      <w:r w:rsidR="00CC6671" w:rsidRPr="007B1C6B">
        <w:rPr>
          <w:rFonts w:ascii="Arial" w:hAnsi="Arial" w:cs="Arial"/>
          <w:sz w:val="24"/>
        </w:rPr>
        <w:t xml:space="preserve"> 1, 201</w:t>
      </w:r>
      <w:r w:rsidR="00041613">
        <w:rPr>
          <w:rFonts w:ascii="Arial" w:hAnsi="Arial" w:cs="Arial"/>
          <w:sz w:val="24"/>
        </w:rPr>
        <w:t>1</w:t>
      </w:r>
      <w:r w:rsidR="00CC6671" w:rsidRPr="007B1C6B">
        <w:rPr>
          <w:rFonts w:ascii="Arial" w:hAnsi="Arial" w:cs="Arial"/>
          <w:sz w:val="24"/>
        </w:rPr>
        <w:t>.</w:t>
      </w:r>
    </w:p>
    <w:p w:rsidR="00CE1AC9" w:rsidRPr="009C0255" w:rsidRDefault="00CE1AC9" w:rsidP="007B1C6B">
      <w:pPr>
        <w:rPr>
          <w:rFonts w:ascii="Arial" w:hAnsi="Arial" w:cs="Arial"/>
        </w:rPr>
      </w:pPr>
    </w:p>
    <w:p w:rsidR="00E478E8" w:rsidRPr="007B1C6B" w:rsidRDefault="00112E08" w:rsidP="007B1C6B">
      <w:pPr>
        <w:ind w:firstLine="720"/>
        <w:rPr>
          <w:rFonts w:ascii="Arial" w:hAnsi="Arial" w:cs="Arial"/>
          <w:sz w:val="24"/>
        </w:rPr>
      </w:pPr>
      <w:r w:rsidRPr="007B1C6B">
        <w:rPr>
          <w:rFonts w:ascii="Arial" w:hAnsi="Arial" w:cs="Arial"/>
          <w:sz w:val="24"/>
        </w:rPr>
        <w:t xml:space="preserve">The </w:t>
      </w:r>
      <w:r w:rsidR="00EF2472" w:rsidRPr="007B1C6B">
        <w:rPr>
          <w:rFonts w:ascii="Arial" w:hAnsi="Arial" w:cs="Arial"/>
          <w:sz w:val="24"/>
        </w:rPr>
        <w:t>approved</w:t>
      </w:r>
      <w:r w:rsidRPr="007B1C6B">
        <w:rPr>
          <w:rFonts w:ascii="Arial" w:hAnsi="Arial" w:cs="Arial"/>
          <w:sz w:val="24"/>
        </w:rPr>
        <w:t xml:space="preserve"> Residential </w:t>
      </w:r>
      <w:r w:rsidR="00EB49D5">
        <w:rPr>
          <w:rFonts w:ascii="Arial" w:hAnsi="Arial" w:cs="Arial"/>
          <w:sz w:val="24"/>
        </w:rPr>
        <w:t>Rate Class</w:t>
      </w:r>
      <w:r w:rsidRPr="007B1C6B">
        <w:rPr>
          <w:rFonts w:ascii="Arial" w:hAnsi="Arial" w:cs="Arial"/>
          <w:sz w:val="24"/>
        </w:rPr>
        <w:t xml:space="preserve"> </w:t>
      </w:r>
      <w:r w:rsidR="004A78C1">
        <w:rPr>
          <w:rFonts w:ascii="Arial" w:hAnsi="Arial" w:cs="Arial"/>
          <w:sz w:val="24"/>
        </w:rPr>
        <w:t xml:space="preserve">EECDR Surcharge </w:t>
      </w:r>
      <w:r w:rsidR="00C14EFE">
        <w:rPr>
          <w:rFonts w:ascii="Arial" w:hAnsi="Arial" w:cs="Arial"/>
          <w:sz w:val="24"/>
        </w:rPr>
        <w:t xml:space="preserve">rate </w:t>
      </w:r>
      <w:r w:rsidRPr="007B1C6B">
        <w:rPr>
          <w:rFonts w:ascii="Arial" w:hAnsi="Arial" w:cs="Arial"/>
          <w:sz w:val="24"/>
        </w:rPr>
        <w:t xml:space="preserve">represents </w:t>
      </w:r>
      <w:r w:rsidR="00041613">
        <w:rPr>
          <w:rFonts w:ascii="Arial" w:hAnsi="Arial" w:cs="Arial"/>
          <w:sz w:val="24"/>
        </w:rPr>
        <w:t xml:space="preserve">no change </w:t>
      </w:r>
      <w:r w:rsidRPr="007B1C6B">
        <w:rPr>
          <w:rFonts w:ascii="Arial" w:hAnsi="Arial" w:cs="Arial"/>
          <w:sz w:val="24"/>
        </w:rPr>
        <w:t>when compared to the rate of $0.</w:t>
      </w:r>
      <w:r w:rsidR="00830B8C" w:rsidRPr="007B1C6B">
        <w:rPr>
          <w:rFonts w:ascii="Arial" w:hAnsi="Arial" w:cs="Arial"/>
          <w:sz w:val="24"/>
        </w:rPr>
        <w:t>00</w:t>
      </w:r>
      <w:r w:rsidR="00041613">
        <w:rPr>
          <w:rFonts w:ascii="Arial" w:hAnsi="Arial" w:cs="Arial"/>
          <w:sz w:val="24"/>
        </w:rPr>
        <w:t>11</w:t>
      </w:r>
      <w:r w:rsidRPr="007B1C6B">
        <w:rPr>
          <w:rFonts w:ascii="Arial" w:hAnsi="Arial" w:cs="Arial"/>
          <w:sz w:val="24"/>
        </w:rPr>
        <w:t xml:space="preserve"> per KWH</w:t>
      </w:r>
      <w:r w:rsidR="00130DD5" w:rsidRPr="007B1C6B">
        <w:rPr>
          <w:rFonts w:ascii="Arial" w:hAnsi="Arial" w:cs="Arial"/>
          <w:sz w:val="24"/>
        </w:rPr>
        <w:t xml:space="preserve"> that became effective </w:t>
      </w:r>
      <w:r w:rsidR="008D6415">
        <w:rPr>
          <w:rFonts w:ascii="Arial" w:hAnsi="Arial" w:cs="Arial"/>
          <w:sz w:val="24"/>
        </w:rPr>
        <w:t>September</w:t>
      </w:r>
      <w:r w:rsidR="000150D8">
        <w:rPr>
          <w:rFonts w:ascii="Arial" w:hAnsi="Arial" w:cs="Arial"/>
          <w:sz w:val="24"/>
        </w:rPr>
        <w:t xml:space="preserve"> 1</w:t>
      </w:r>
      <w:r w:rsidRPr="007B1C6B">
        <w:rPr>
          <w:rFonts w:ascii="Arial" w:hAnsi="Arial" w:cs="Arial"/>
          <w:sz w:val="24"/>
        </w:rPr>
        <w:t>, 20</w:t>
      </w:r>
      <w:r w:rsidR="00830B8C" w:rsidRPr="007B1C6B">
        <w:rPr>
          <w:rFonts w:ascii="Arial" w:hAnsi="Arial" w:cs="Arial"/>
          <w:sz w:val="24"/>
        </w:rPr>
        <w:t>10</w:t>
      </w:r>
      <w:r w:rsidRPr="007B1C6B">
        <w:rPr>
          <w:rFonts w:ascii="Arial" w:hAnsi="Arial" w:cs="Arial"/>
          <w:sz w:val="24"/>
        </w:rPr>
        <w:t>.  The</w:t>
      </w:r>
      <w:r w:rsidR="008D6415">
        <w:rPr>
          <w:rFonts w:ascii="Arial" w:hAnsi="Arial" w:cs="Arial"/>
          <w:sz w:val="24"/>
        </w:rPr>
        <w:t>re is no</w:t>
      </w:r>
      <w:r w:rsidRPr="007B1C6B">
        <w:rPr>
          <w:rFonts w:ascii="Arial" w:hAnsi="Arial" w:cs="Arial"/>
          <w:sz w:val="24"/>
        </w:rPr>
        <w:t xml:space="preserve"> impact on a typical residential customer using 1,000 KWH of electricity each month</w:t>
      </w:r>
      <w:r w:rsidR="008D6415">
        <w:rPr>
          <w:rFonts w:ascii="Arial" w:hAnsi="Arial" w:cs="Arial"/>
          <w:sz w:val="24"/>
        </w:rPr>
        <w:t>.</w:t>
      </w:r>
    </w:p>
    <w:p w:rsidR="00CE1AC9" w:rsidRPr="009C0255" w:rsidRDefault="00CE1AC9" w:rsidP="007B1C6B">
      <w:pPr>
        <w:rPr>
          <w:rFonts w:ascii="Arial" w:hAnsi="Arial" w:cs="Arial"/>
        </w:rPr>
      </w:pPr>
    </w:p>
    <w:p w:rsidR="00112E08" w:rsidRPr="007B1C6B" w:rsidRDefault="00112E08" w:rsidP="007B1C6B">
      <w:pPr>
        <w:rPr>
          <w:rFonts w:ascii="Arial" w:hAnsi="Arial" w:cs="Arial"/>
          <w:sz w:val="24"/>
        </w:rPr>
      </w:pPr>
      <w:r w:rsidRPr="007B1C6B">
        <w:rPr>
          <w:rFonts w:ascii="Arial" w:hAnsi="Arial" w:cs="Arial"/>
          <w:sz w:val="24"/>
        </w:rPr>
        <w:tab/>
        <w:t xml:space="preserve">The </w:t>
      </w:r>
      <w:r w:rsidR="00EF2472" w:rsidRPr="007B1C6B">
        <w:rPr>
          <w:rFonts w:ascii="Arial" w:hAnsi="Arial" w:cs="Arial"/>
          <w:sz w:val="24"/>
        </w:rPr>
        <w:t>EEC</w:t>
      </w:r>
      <w:r w:rsidR="00C14EFE">
        <w:rPr>
          <w:rFonts w:ascii="Arial" w:hAnsi="Arial" w:cs="Arial"/>
          <w:sz w:val="24"/>
        </w:rPr>
        <w:t>DR</w:t>
      </w:r>
      <w:r w:rsidR="00EF2472" w:rsidRPr="007B1C6B">
        <w:rPr>
          <w:rFonts w:ascii="Arial" w:hAnsi="Arial" w:cs="Arial"/>
          <w:sz w:val="24"/>
        </w:rPr>
        <w:t xml:space="preserve"> Sur</w:t>
      </w:r>
      <w:r w:rsidR="00E478E8" w:rsidRPr="007B1C6B">
        <w:rPr>
          <w:rFonts w:ascii="Arial" w:hAnsi="Arial" w:cs="Arial"/>
          <w:sz w:val="24"/>
        </w:rPr>
        <w:t>c</w:t>
      </w:r>
      <w:r w:rsidRPr="007B1C6B">
        <w:rPr>
          <w:rFonts w:ascii="Arial" w:hAnsi="Arial" w:cs="Arial"/>
          <w:sz w:val="24"/>
        </w:rPr>
        <w:t>harge is subject to continuous Commission review and audit as well as reconciliation reports and hearings in accordance with Section 1307(e) of the Public Utility Code, 66 Pa. C.S. §1307(e).</w:t>
      </w:r>
    </w:p>
    <w:p w:rsidR="00112E08" w:rsidRPr="009C0255" w:rsidRDefault="00112E08" w:rsidP="007B1C6B">
      <w:pPr>
        <w:rPr>
          <w:rFonts w:ascii="Arial" w:hAnsi="Arial" w:cs="Arial"/>
        </w:rPr>
      </w:pPr>
    </w:p>
    <w:p w:rsidR="00112E08" w:rsidRPr="007B1C6B" w:rsidRDefault="00112E08" w:rsidP="007B1C6B">
      <w:pPr>
        <w:rPr>
          <w:rFonts w:ascii="Arial" w:hAnsi="Arial" w:cs="Arial"/>
          <w:sz w:val="24"/>
        </w:rPr>
      </w:pPr>
      <w:r w:rsidRPr="007B1C6B">
        <w:rPr>
          <w:rFonts w:ascii="Arial" w:hAnsi="Arial" w:cs="Arial"/>
          <w:sz w:val="24"/>
        </w:rPr>
        <w:tab/>
        <w:t xml:space="preserve">Any subsequent submissions to the Commission related to this docketed case should reference Docket No. </w:t>
      </w:r>
      <w:proofErr w:type="gramStart"/>
      <w:r w:rsidRPr="007B1C6B">
        <w:rPr>
          <w:rFonts w:ascii="Arial" w:hAnsi="Arial" w:cs="Arial"/>
          <w:sz w:val="24"/>
        </w:rPr>
        <w:t>M-20</w:t>
      </w:r>
      <w:r w:rsidR="00563941">
        <w:rPr>
          <w:rFonts w:ascii="Arial" w:hAnsi="Arial" w:cs="Arial"/>
          <w:sz w:val="24"/>
        </w:rPr>
        <w:t>1</w:t>
      </w:r>
      <w:r w:rsidR="00D626C1">
        <w:rPr>
          <w:rFonts w:ascii="Arial" w:hAnsi="Arial" w:cs="Arial"/>
          <w:sz w:val="24"/>
        </w:rPr>
        <w:t>1-2250673</w:t>
      </w:r>
      <w:r w:rsidRPr="007B1C6B">
        <w:rPr>
          <w:rFonts w:ascii="Arial" w:hAnsi="Arial" w:cs="Arial"/>
          <w:sz w:val="24"/>
        </w:rPr>
        <w:t>.</w:t>
      </w:r>
      <w:proofErr w:type="gramEnd"/>
    </w:p>
    <w:p w:rsidR="00112E08" w:rsidRPr="009C0255" w:rsidRDefault="001B2155" w:rsidP="007B1C6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E08" w:rsidRPr="007B1C6B" w:rsidRDefault="00112E08" w:rsidP="00112E08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 w:rsidRPr="007B1C6B">
        <w:rPr>
          <w:rFonts w:ascii="Arial" w:hAnsi="Arial" w:cs="Arial"/>
          <w:sz w:val="24"/>
          <w:szCs w:val="24"/>
        </w:rPr>
        <w:t>Very truly yours,</w:t>
      </w:r>
    </w:p>
    <w:p w:rsidR="00112E08" w:rsidRPr="009C0255" w:rsidRDefault="00112E08" w:rsidP="007B1C6B">
      <w:pPr>
        <w:suppressAutoHyphens/>
        <w:rPr>
          <w:rFonts w:ascii="Arial" w:hAnsi="Arial" w:cs="Arial"/>
          <w:szCs w:val="24"/>
        </w:rPr>
      </w:pPr>
    </w:p>
    <w:p w:rsidR="009C0255" w:rsidRPr="009C0255" w:rsidRDefault="009C0255" w:rsidP="007B1C6B">
      <w:pPr>
        <w:suppressAutoHyphens/>
        <w:rPr>
          <w:rFonts w:ascii="Arial" w:hAnsi="Arial" w:cs="Arial"/>
          <w:szCs w:val="24"/>
        </w:rPr>
      </w:pPr>
    </w:p>
    <w:p w:rsidR="00112E08" w:rsidRPr="009C0255" w:rsidRDefault="00112E08" w:rsidP="00112E08">
      <w:pPr>
        <w:suppressAutoHyphens/>
        <w:rPr>
          <w:rFonts w:ascii="Arial" w:hAnsi="Arial" w:cs="Arial"/>
          <w:szCs w:val="24"/>
        </w:rPr>
      </w:pPr>
    </w:p>
    <w:p w:rsidR="00112E08" w:rsidRPr="007B1C6B" w:rsidRDefault="00112E08" w:rsidP="00112E08">
      <w:pPr>
        <w:suppressAutoHyphens/>
        <w:rPr>
          <w:rFonts w:ascii="Arial" w:hAnsi="Arial" w:cs="Arial"/>
          <w:sz w:val="24"/>
          <w:szCs w:val="24"/>
        </w:rPr>
      </w:pP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  <w:t xml:space="preserve"> </w:t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="00905A27" w:rsidRPr="007B1C6B">
        <w:rPr>
          <w:rFonts w:ascii="Arial" w:hAnsi="Arial" w:cs="Arial"/>
          <w:sz w:val="24"/>
          <w:szCs w:val="24"/>
        </w:rPr>
        <w:t>Rosemary Chiavetta</w:t>
      </w:r>
    </w:p>
    <w:p w:rsidR="00112E08" w:rsidRPr="007B1C6B" w:rsidRDefault="00112E08" w:rsidP="00112E08">
      <w:pPr>
        <w:suppressAutoHyphens/>
        <w:rPr>
          <w:rFonts w:ascii="Arial" w:hAnsi="Arial" w:cs="Arial"/>
          <w:sz w:val="24"/>
          <w:szCs w:val="24"/>
        </w:rPr>
      </w:pP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  <w:t xml:space="preserve"> </w:t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</w:r>
      <w:r w:rsidRPr="007B1C6B">
        <w:rPr>
          <w:rFonts w:ascii="Arial" w:hAnsi="Arial" w:cs="Arial"/>
          <w:sz w:val="24"/>
          <w:szCs w:val="24"/>
        </w:rPr>
        <w:tab/>
        <w:t>Secretary</w:t>
      </w:r>
    </w:p>
    <w:p w:rsidR="00112E08" w:rsidRPr="009C0255" w:rsidRDefault="00112E08" w:rsidP="00112E08">
      <w:pPr>
        <w:suppressAutoHyphens/>
        <w:rPr>
          <w:rFonts w:ascii="Arial" w:hAnsi="Arial" w:cs="Arial"/>
          <w:szCs w:val="24"/>
        </w:rPr>
      </w:pPr>
    </w:p>
    <w:p w:rsidR="00112E08" w:rsidRPr="007B1C6B" w:rsidRDefault="00112E08" w:rsidP="00112E08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  <w:r w:rsidRPr="007B1C6B">
        <w:rPr>
          <w:rFonts w:ascii="Arial" w:hAnsi="Arial" w:cs="Arial"/>
          <w:szCs w:val="24"/>
        </w:rPr>
        <w:t>Contact Person:</w:t>
      </w:r>
      <w:r w:rsidRPr="007B1C6B">
        <w:rPr>
          <w:rFonts w:ascii="Arial" w:hAnsi="Arial" w:cs="Arial"/>
          <w:szCs w:val="24"/>
        </w:rPr>
        <w:tab/>
      </w:r>
      <w:r w:rsidR="00D626C1">
        <w:rPr>
          <w:rFonts w:ascii="Arial" w:hAnsi="Arial" w:cs="Arial"/>
          <w:szCs w:val="24"/>
        </w:rPr>
        <w:t>Keith L. Mather</w:t>
      </w:r>
    </w:p>
    <w:p w:rsidR="00F96E92" w:rsidRDefault="00112E08" w:rsidP="007B1C6B">
      <w:pPr>
        <w:tabs>
          <w:tab w:val="left" w:pos="1800"/>
        </w:tabs>
        <w:suppressAutoHyphens/>
        <w:rPr>
          <w:rFonts w:ascii="Arial" w:hAnsi="Arial" w:cs="Arial"/>
          <w:sz w:val="24"/>
          <w:szCs w:val="24"/>
        </w:rPr>
      </w:pPr>
      <w:r w:rsidRPr="007B1C6B">
        <w:rPr>
          <w:rFonts w:ascii="Arial" w:hAnsi="Arial" w:cs="Arial"/>
          <w:sz w:val="24"/>
          <w:szCs w:val="24"/>
        </w:rPr>
        <w:tab/>
        <w:t xml:space="preserve">(717) </w:t>
      </w:r>
      <w:r w:rsidR="00D626C1">
        <w:rPr>
          <w:rFonts w:ascii="Arial" w:hAnsi="Arial" w:cs="Arial"/>
          <w:sz w:val="24"/>
          <w:szCs w:val="24"/>
        </w:rPr>
        <w:t>772-3440</w:t>
      </w:r>
    </w:p>
    <w:p w:rsidR="003334E0" w:rsidRDefault="003334E0" w:rsidP="007B1C6B">
      <w:pPr>
        <w:tabs>
          <w:tab w:val="left" w:pos="1800"/>
        </w:tabs>
        <w:suppressAutoHyphens/>
        <w:rPr>
          <w:rFonts w:ascii="Arial" w:hAnsi="Arial" w:cs="Arial"/>
          <w:sz w:val="24"/>
          <w:szCs w:val="24"/>
        </w:rPr>
      </w:pPr>
    </w:p>
    <w:p w:rsidR="003334E0" w:rsidRDefault="003334E0" w:rsidP="00483D71">
      <w:pPr>
        <w:tabs>
          <w:tab w:val="left" w:pos="45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cc:  </w:t>
      </w:r>
      <w:r w:rsidR="00483D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Bureau of Investigation and Enforcement</w:t>
      </w:r>
    </w:p>
    <w:p w:rsidR="003334E0" w:rsidRPr="007B1C6B" w:rsidRDefault="003334E0" w:rsidP="00483D71">
      <w:pPr>
        <w:tabs>
          <w:tab w:val="left" w:pos="36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Bureau of Technical Utility Services</w:t>
      </w:r>
      <w:r>
        <w:rPr>
          <w:rFonts w:ascii="Arial" w:hAnsi="Arial" w:cs="Arial"/>
          <w:sz w:val="24"/>
          <w:szCs w:val="24"/>
        </w:rPr>
        <w:tab/>
      </w:r>
    </w:p>
    <w:sectPr w:rsidR="003334E0" w:rsidRPr="007B1C6B" w:rsidSect="006541FB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462C1"/>
    <w:multiLevelType w:val="hybridMultilevel"/>
    <w:tmpl w:val="A8D43C10"/>
    <w:lvl w:ilvl="0" w:tplc="5930EE62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3128CB"/>
    <w:multiLevelType w:val="hybridMultilevel"/>
    <w:tmpl w:val="F8380F24"/>
    <w:lvl w:ilvl="0" w:tplc="35E888DC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DC4220F"/>
    <w:multiLevelType w:val="hybridMultilevel"/>
    <w:tmpl w:val="BF8E4484"/>
    <w:lvl w:ilvl="0" w:tplc="490A6CF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E2CFD"/>
    <w:rsid w:val="00012C7C"/>
    <w:rsid w:val="000150D8"/>
    <w:rsid w:val="00015135"/>
    <w:rsid w:val="00041613"/>
    <w:rsid w:val="00061C15"/>
    <w:rsid w:val="00074EDD"/>
    <w:rsid w:val="000838EF"/>
    <w:rsid w:val="00093606"/>
    <w:rsid w:val="0009448B"/>
    <w:rsid w:val="000A2983"/>
    <w:rsid w:val="000A7261"/>
    <w:rsid w:val="000E1700"/>
    <w:rsid w:val="000E7F3D"/>
    <w:rsid w:val="00102CA7"/>
    <w:rsid w:val="00112E08"/>
    <w:rsid w:val="001166D2"/>
    <w:rsid w:val="0011706B"/>
    <w:rsid w:val="0011759B"/>
    <w:rsid w:val="00130DD5"/>
    <w:rsid w:val="001333F5"/>
    <w:rsid w:val="00134E0D"/>
    <w:rsid w:val="00144655"/>
    <w:rsid w:val="00144893"/>
    <w:rsid w:val="00186F2A"/>
    <w:rsid w:val="00192AB9"/>
    <w:rsid w:val="00192C5B"/>
    <w:rsid w:val="001A54C6"/>
    <w:rsid w:val="001B12DD"/>
    <w:rsid w:val="001B2155"/>
    <w:rsid w:val="001E4FD4"/>
    <w:rsid w:val="001E6829"/>
    <w:rsid w:val="001F66B5"/>
    <w:rsid w:val="002053F3"/>
    <w:rsid w:val="00213BCA"/>
    <w:rsid w:val="00225801"/>
    <w:rsid w:val="00253FAF"/>
    <w:rsid w:val="00261804"/>
    <w:rsid w:val="002973CE"/>
    <w:rsid w:val="002A0B0B"/>
    <w:rsid w:val="002E51B7"/>
    <w:rsid w:val="002E7141"/>
    <w:rsid w:val="002F0A97"/>
    <w:rsid w:val="002F11D3"/>
    <w:rsid w:val="00313576"/>
    <w:rsid w:val="00332F56"/>
    <w:rsid w:val="003334E0"/>
    <w:rsid w:val="003420C8"/>
    <w:rsid w:val="003548D9"/>
    <w:rsid w:val="00361707"/>
    <w:rsid w:val="00384B8C"/>
    <w:rsid w:val="00394BDE"/>
    <w:rsid w:val="003B315D"/>
    <w:rsid w:val="003D572C"/>
    <w:rsid w:val="003E1643"/>
    <w:rsid w:val="003F6ECD"/>
    <w:rsid w:val="00407514"/>
    <w:rsid w:val="004173EB"/>
    <w:rsid w:val="004356B4"/>
    <w:rsid w:val="00483D71"/>
    <w:rsid w:val="004A78C1"/>
    <w:rsid w:val="004A7AEA"/>
    <w:rsid w:val="004C04C5"/>
    <w:rsid w:val="004C0A0D"/>
    <w:rsid w:val="004D533A"/>
    <w:rsid w:val="004F7985"/>
    <w:rsid w:val="005112F9"/>
    <w:rsid w:val="005202F5"/>
    <w:rsid w:val="005375A2"/>
    <w:rsid w:val="00563941"/>
    <w:rsid w:val="0059275A"/>
    <w:rsid w:val="005A79AB"/>
    <w:rsid w:val="005C7FCE"/>
    <w:rsid w:val="005D3CF7"/>
    <w:rsid w:val="00616149"/>
    <w:rsid w:val="00651E6F"/>
    <w:rsid w:val="006541FB"/>
    <w:rsid w:val="00664703"/>
    <w:rsid w:val="0068427A"/>
    <w:rsid w:val="006A73DF"/>
    <w:rsid w:val="006B1107"/>
    <w:rsid w:val="006D0032"/>
    <w:rsid w:val="006F21C9"/>
    <w:rsid w:val="006F429A"/>
    <w:rsid w:val="00704FE2"/>
    <w:rsid w:val="00716233"/>
    <w:rsid w:val="00737F10"/>
    <w:rsid w:val="0077038E"/>
    <w:rsid w:val="007823BA"/>
    <w:rsid w:val="007846CF"/>
    <w:rsid w:val="00792FF8"/>
    <w:rsid w:val="007B0C55"/>
    <w:rsid w:val="007B1C6B"/>
    <w:rsid w:val="007C57A3"/>
    <w:rsid w:val="0083091A"/>
    <w:rsid w:val="00830B8C"/>
    <w:rsid w:val="008345BA"/>
    <w:rsid w:val="00844444"/>
    <w:rsid w:val="008612BD"/>
    <w:rsid w:val="00862544"/>
    <w:rsid w:val="008947C3"/>
    <w:rsid w:val="008A490F"/>
    <w:rsid w:val="008D6415"/>
    <w:rsid w:val="008E22D3"/>
    <w:rsid w:val="008E6414"/>
    <w:rsid w:val="00903837"/>
    <w:rsid w:val="00905A27"/>
    <w:rsid w:val="00910C21"/>
    <w:rsid w:val="00912A29"/>
    <w:rsid w:val="0091324A"/>
    <w:rsid w:val="00914C99"/>
    <w:rsid w:val="009345F9"/>
    <w:rsid w:val="009357FD"/>
    <w:rsid w:val="00937631"/>
    <w:rsid w:val="009465D0"/>
    <w:rsid w:val="00946C31"/>
    <w:rsid w:val="00961F6A"/>
    <w:rsid w:val="00967980"/>
    <w:rsid w:val="0098277C"/>
    <w:rsid w:val="009B0F54"/>
    <w:rsid w:val="009B5C30"/>
    <w:rsid w:val="009C0255"/>
    <w:rsid w:val="00A009E2"/>
    <w:rsid w:val="00A00F14"/>
    <w:rsid w:val="00A31A46"/>
    <w:rsid w:val="00A34B80"/>
    <w:rsid w:val="00A84F81"/>
    <w:rsid w:val="00A903F9"/>
    <w:rsid w:val="00A97239"/>
    <w:rsid w:val="00AD44F4"/>
    <w:rsid w:val="00AF6704"/>
    <w:rsid w:val="00B20B8C"/>
    <w:rsid w:val="00B21DB4"/>
    <w:rsid w:val="00B25488"/>
    <w:rsid w:val="00B55042"/>
    <w:rsid w:val="00B6048C"/>
    <w:rsid w:val="00B654C3"/>
    <w:rsid w:val="00B7148C"/>
    <w:rsid w:val="00B724DE"/>
    <w:rsid w:val="00B85F5B"/>
    <w:rsid w:val="00B953CA"/>
    <w:rsid w:val="00B9663F"/>
    <w:rsid w:val="00BB06D2"/>
    <w:rsid w:val="00BB72BC"/>
    <w:rsid w:val="00BC28C4"/>
    <w:rsid w:val="00BC6C61"/>
    <w:rsid w:val="00BE55C7"/>
    <w:rsid w:val="00BF0E93"/>
    <w:rsid w:val="00BF58C8"/>
    <w:rsid w:val="00BF5D32"/>
    <w:rsid w:val="00C00ECD"/>
    <w:rsid w:val="00C11D95"/>
    <w:rsid w:val="00C12E21"/>
    <w:rsid w:val="00C14EFE"/>
    <w:rsid w:val="00C73963"/>
    <w:rsid w:val="00C92B8B"/>
    <w:rsid w:val="00C957DA"/>
    <w:rsid w:val="00CB227F"/>
    <w:rsid w:val="00CC6671"/>
    <w:rsid w:val="00CD039A"/>
    <w:rsid w:val="00CD0B62"/>
    <w:rsid w:val="00CE1AC9"/>
    <w:rsid w:val="00CF1867"/>
    <w:rsid w:val="00D03FAA"/>
    <w:rsid w:val="00D245A9"/>
    <w:rsid w:val="00D340D7"/>
    <w:rsid w:val="00D55AA0"/>
    <w:rsid w:val="00D618F3"/>
    <w:rsid w:val="00D626C1"/>
    <w:rsid w:val="00D64D15"/>
    <w:rsid w:val="00D76066"/>
    <w:rsid w:val="00D966FD"/>
    <w:rsid w:val="00DA36F6"/>
    <w:rsid w:val="00DD2B18"/>
    <w:rsid w:val="00DE3011"/>
    <w:rsid w:val="00E0062A"/>
    <w:rsid w:val="00E20536"/>
    <w:rsid w:val="00E21F7E"/>
    <w:rsid w:val="00E24FE9"/>
    <w:rsid w:val="00E4072B"/>
    <w:rsid w:val="00E478E8"/>
    <w:rsid w:val="00E50A01"/>
    <w:rsid w:val="00E53744"/>
    <w:rsid w:val="00E55D29"/>
    <w:rsid w:val="00E61531"/>
    <w:rsid w:val="00E76732"/>
    <w:rsid w:val="00E90E19"/>
    <w:rsid w:val="00EB09A2"/>
    <w:rsid w:val="00EB49D5"/>
    <w:rsid w:val="00EC3963"/>
    <w:rsid w:val="00EE0185"/>
    <w:rsid w:val="00EE2CFD"/>
    <w:rsid w:val="00EF2058"/>
    <w:rsid w:val="00EF2472"/>
    <w:rsid w:val="00EF5285"/>
    <w:rsid w:val="00F02830"/>
    <w:rsid w:val="00F11CB1"/>
    <w:rsid w:val="00F15C6D"/>
    <w:rsid w:val="00F31432"/>
    <w:rsid w:val="00F57076"/>
    <w:rsid w:val="00F92071"/>
    <w:rsid w:val="00F96E92"/>
    <w:rsid w:val="00FA7ECF"/>
    <w:rsid w:val="00FB2D43"/>
    <w:rsid w:val="00FB7C4E"/>
    <w:rsid w:val="00FE0A25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0E170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112E08"/>
    <w:rPr>
      <w:rFonts w:ascii="Courier New" w:hAnsi="Courier New"/>
      <w:sz w:val="24"/>
    </w:rPr>
  </w:style>
  <w:style w:type="character" w:customStyle="1" w:styleId="EndnoteTextChar">
    <w:name w:val="Endnote Text Char"/>
    <w:basedOn w:val="DefaultParagraphFont"/>
    <w:link w:val="EndnoteText"/>
    <w:rsid w:val="00112E08"/>
    <w:rPr>
      <w:rFonts w:ascii="Courier New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B20BA-0380-4782-927F-9F96A3F4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dc:description/>
  <cp:lastModifiedBy>Administrator</cp:lastModifiedBy>
  <cp:revision>8</cp:revision>
  <cp:lastPrinted>2011-08-25T14:54:00Z</cp:lastPrinted>
  <dcterms:created xsi:type="dcterms:W3CDTF">2011-07-13T14:31:00Z</dcterms:created>
  <dcterms:modified xsi:type="dcterms:W3CDTF">2011-08-25T14:54:00Z</dcterms:modified>
</cp:coreProperties>
</file>