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81"/>
        <w:tblW w:w="9558" w:type="dxa"/>
        <w:tblLayout w:type="fixed"/>
        <w:tblLook w:val="0000"/>
      </w:tblPr>
      <w:tblGrid>
        <w:gridCol w:w="1363"/>
        <w:gridCol w:w="6755"/>
        <w:gridCol w:w="1440"/>
      </w:tblGrid>
      <w:tr w:rsidR="00C270E9" w:rsidRPr="007457D0" w:rsidTr="008D0955">
        <w:tblPrEx>
          <w:tblCellMar>
            <w:top w:w="0" w:type="dxa"/>
            <w:bottom w:w="0" w:type="dxa"/>
          </w:tblCellMar>
        </w:tblPrEx>
        <w:trPr>
          <w:trHeight w:val="1250"/>
        </w:trPr>
        <w:tc>
          <w:tcPr>
            <w:tcW w:w="1363" w:type="dxa"/>
          </w:tcPr>
          <w:p w:rsidR="00C270E9" w:rsidRPr="007457D0" w:rsidRDefault="00644645" w:rsidP="008D0955">
            <w:pPr>
              <w:rPr>
                <w:rFonts w:ascii="Arial" w:hAnsi="Arial" w:cs="Arial"/>
                <w:sz w:val="24"/>
              </w:rPr>
            </w:pPr>
            <w:r>
              <w:rPr>
                <w:rFonts w:ascii="Arial" w:hAnsi="Arial" w:cs="Arial"/>
                <w:noProof/>
                <w:spacing w:val="-2"/>
                <w:sz w:val="24"/>
              </w:rPr>
              <w:drawing>
                <wp:inline distT="0" distB="0" distL="0" distR="0">
                  <wp:extent cx="733425" cy="781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35" t="-14339" r="-35" b="-14229"/>
                          <a:stretch>
                            <a:fillRect/>
                          </a:stretch>
                        </pic:blipFill>
                        <pic:spPr bwMode="auto">
                          <a:xfrm>
                            <a:off x="0" y="0"/>
                            <a:ext cx="733425" cy="781050"/>
                          </a:xfrm>
                          <a:prstGeom prst="rect">
                            <a:avLst/>
                          </a:prstGeom>
                          <a:noFill/>
                          <a:ln w="9525">
                            <a:noFill/>
                            <a:miter lim="800000"/>
                            <a:headEnd/>
                            <a:tailEnd/>
                          </a:ln>
                        </pic:spPr>
                      </pic:pic>
                    </a:graphicData>
                  </a:graphic>
                </wp:inline>
              </w:drawing>
            </w:r>
          </w:p>
        </w:tc>
        <w:tc>
          <w:tcPr>
            <w:tcW w:w="6755" w:type="dxa"/>
            <w:vAlign w:val="center"/>
          </w:tcPr>
          <w:p w:rsidR="00C270E9" w:rsidRPr="007457D0" w:rsidRDefault="00C270E9" w:rsidP="008D0955">
            <w:pPr>
              <w:jc w:val="center"/>
              <w:rPr>
                <w:rFonts w:ascii="Arial" w:hAnsi="Arial" w:cs="Arial"/>
                <w:sz w:val="28"/>
                <w:szCs w:val="28"/>
              </w:rPr>
            </w:pPr>
            <w:r w:rsidRPr="007457D0">
              <w:rPr>
                <w:rFonts w:ascii="Arial" w:hAnsi="Arial" w:cs="Arial"/>
                <w:sz w:val="28"/>
                <w:szCs w:val="28"/>
              </w:rPr>
              <w:t>COMMONWEALTH OF PENNSYLVANIA</w:t>
            </w:r>
          </w:p>
          <w:p w:rsidR="00C270E9" w:rsidRPr="007457D0" w:rsidRDefault="00C270E9" w:rsidP="008D0955">
            <w:pPr>
              <w:jc w:val="center"/>
              <w:rPr>
                <w:rFonts w:ascii="Arial" w:hAnsi="Arial" w:cs="Arial"/>
                <w:sz w:val="28"/>
                <w:szCs w:val="28"/>
              </w:rPr>
            </w:pPr>
            <w:r w:rsidRPr="007457D0">
              <w:rPr>
                <w:rFonts w:ascii="Arial" w:hAnsi="Arial" w:cs="Arial"/>
                <w:sz w:val="28"/>
                <w:szCs w:val="28"/>
              </w:rPr>
              <w:t>PENNSYLVANIA PUBLIC UTILITY COMMISSION</w:t>
            </w:r>
          </w:p>
          <w:p w:rsidR="00C270E9" w:rsidRPr="007457D0" w:rsidRDefault="00C270E9" w:rsidP="008D0955">
            <w:pPr>
              <w:jc w:val="center"/>
              <w:rPr>
                <w:rFonts w:ascii="Arial" w:hAnsi="Arial" w:cs="Arial"/>
                <w:sz w:val="28"/>
                <w:szCs w:val="28"/>
              </w:rPr>
            </w:pPr>
            <w:r w:rsidRPr="007457D0">
              <w:rPr>
                <w:rFonts w:ascii="Arial" w:hAnsi="Arial" w:cs="Arial"/>
                <w:sz w:val="28"/>
                <w:szCs w:val="28"/>
              </w:rPr>
              <w:t>P.O. BOX 3265, HARRISBURG, PA 17105-3265</w:t>
            </w:r>
          </w:p>
          <w:p w:rsidR="00C270E9" w:rsidRPr="007457D0" w:rsidRDefault="00C270E9" w:rsidP="008D0955">
            <w:pPr>
              <w:jc w:val="center"/>
              <w:rPr>
                <w:rFonts w:ascii="Arial" w:hAnsi="Arial" w:cs="Arial"/>
                <w:sz w:val="12"/>
              </w:rPr>
            </w:pPr>
          </w:p>
        </w:tc>
        <w:tc>
          <w:tcPr>
            <w:tcW w:w="1440" w:type="dxa"/>
            <w:vAlign w:val="center"/>
          </w:tcPr>
          <w:p w:rsidR="00C270E9" w:rsidRPr="00B23AEE" w:rsidRDefault="00C270E9" w:rsidP="008D0955">
            <w:pPr>
              <w:jc w:val="center"/>
              <w:rPr>
                <w:rFonts w:ascii="Arial" w:hAnsi="Arial" w:cs="Arial"/>
                <w:b/>
                <w:sz w:val="12"/>
                <w:szCs w:val="12"/>
              </w:rPr>
            </w:pPr>
            <w:r w:rsidRPr="00B23AEE">
              <w:rPr>
                <w:rFonts w:ascii="Arial" w:hAnsi="Arial" w:cs="Arial"/>
                <w:b/>
                <w:sz w:val="12"/>
                <w:szCs w:val="12"/>
              </w:rPr>
              <w:t>IN REPLY PLEASE REFER TO OUR FILE</w:t>
            </w:r>
          </w:p>
          <w:p w:rsidR="00C270E9" w:rsidRPr="007B0807" w:rsidRDefault="00C270E9" w:rsidP="008D0955">
            <w:pPr>
              <w:jc w:val="center"/>
              <w:rPr>
                <w:rFonts w:ascii="Arial" w:hAnsi="Arial" w:cs="Arial"/>
                <w:b/>
                <w:sz w:val="16"/>
                <w:szCs w:val="16"/>
              </w:rPr>
            </w:pPr>
          </w:p>
        </w:tc>
      </w:tr>
    </w:tbl>
    <w:p w:rsidR="00C270E9" w:rsidRDefault="00C270E9" w:rsidP="00C270E9"/>
    <w:p w:rsidR="00742780" w:rsidRDefault="00742780">
      <w:pPr>
        <w:jc w:val="both"/>
        <w:rPr>
          <w:rFonts w:ascii="Arial" w:hAnsi="Arial"/>
          <w:sz w:val="28"/>
        </w:rPr>
      </w:pPr>
    </w:p>
    <w:p w:rsidR="00742780" w:rsidRDefault="00742780">
      <w:pPr>
        <w:tabs>
          <w:tab w:val="left" w:pos="7920"/>
          <w:tab w:val="right" w:pos="10800"/>
        </w:tabs>
        <w:jc w:val="both"/>
        <w:rPr>
          <w:rFonts w:ascii="Impact" w:hAnsi="Impact"/>
          <w:b/>
          <w:sz w:val="12"/>
        </w:rPr>
      </w:pPr>
      <w:r>
        <w:rPr>
          <w:rFonts w:ascii="Arial" w:hAnsi="Arial"/>
          <w:sz w:val="28"/>
        </w:rPr>
        <w:tab/>
      </w:r>
      <w:r>
        <w:rPr>
          <w:rFonts w:ascii="Impact" w:hAnsi="Impact"/>
          <w:b/>
          <w:sz w:val="12"/>
        </w:rPr>
        <w:t xml:space="preserve">IN REPLY PLEASE </w:t>
      </w:r>
    </w:p>
    <w:p w:rsidR="00742780" w:rsidRDefault="00742780">
      <w:pPr>
        <w:ind w:left="432" w:right="720"/>
        <w:rPr>
          <w:rFonts w:ascii="Impact" w:hAnsi="Impact"/>
          <w:b/>
          <w:sz w:val="12"/>
        </w:rPr>
      </w:pPr>
      <w:r>
        <w:rPr>
          <w:rFonts w:ascii="Impact" w:hAnsi="Impact"/>
          <w:b/>
          <w:sz w:val="12"/>
        </w:rPr>
        <w:tab/>
      </w:r>
    </w:p>
    <w:p w:rsidR="00742780" w:rsidRPr="00C270E9" w:rsidRDefault="00644645">
      <w:pPr>
        <w:ind w:left="432" w:right="720"/>
        <w:jc w:val="center"/>
        <w:rPr>
          <w:sz w:val="24"/>
        </w:rPr>
      </w:pPr>
      <w:r>
        <w:rPr>
          <w:sz w:val="24"/>
        </w:rPr>
        <w:t>S</w:t>
      </w:r>
    </w:p>
    <w:p w:rsidR="00644645" w:rsidRDefault="00644645" w:rsidP="00C270E9">
      <w:pPr>
        <w:ind w:left="432" w:right="720"/>
        <w:jc w:val="right"/>
        <w:rPr>
          <w:sz w:val="24"/>
        </w:rPr>
      </w:pPr>
    </w:p>
    <w:p w:rsidR="00644645" w:rsidRDefault="00644645" w:rsidP="00644645">
      <w:pPr>
        <w:ind w:right="720"/>
        <w:rPr>
          <w:sz w:val="24"/>
        </w:rPr>
      </w:pPr>
    </w:p>
    <w:p w:rsidR="00644645" w:rsidRDefault="00644645" w:rsidP="00644645">
      <w:pPr>
        <w:ind w:left="432" w:right="720"/>
        <w:jc w:val="center"/>
        <w:rPr>
          <w:sz w:val="24"/>
        </w:rPr>
      </w:pPr>
      <w:r>
        <w:rPr>
          <w:sz w:val="24"/>
        </w:rPr>
        <w:t>September 14, 2011</w:t>
      </w:r>
    </w:p>
    <w:p w:rsidR="00644645" w:rsidRDefault="00644645" w:rsidP="00C270E9">
      <w:pPr>
        <w:ind w:left="432" w:right="720"/>
        <w:jc w:val="right"/>
        <w:rPr>
          <w:sz w:val="24"/>
        </w:rPr>
      </w:pPr>
    </w:p>
    <w:p w:rsidR="00742780" w:rsidRDefault="00644645" w:rsidP="00C270E9">
      <w:pPr>
        <w:ind w:left="432" w:right="720"/>
        <w:jc w:val="right"/>
        <w:rPr>
          <w:sz w:val="24"/>
        </w:rPr>
      </w:pPr>
      <w:r>
        <w:rPr>
          <w:sz w:val="24"/>
        </w:rPr>
        <w:t>A-8912957</w:t>
      </w:r>
    </w:p>
    <w:p w:rsidR="00644645" w:rsidRDefault="00644645" w:rsidP="00C270E9">
      <w:pPr>
        <w:ind w:left="432" w:right="720"/>
        <w:jc w:val="right"/>
        <w:rPr>
          <w:sz w:val="24"/>
        </w:rPr>
      </w:pPr>
      <w:r>
        <w:rPr>
          <w:sz w:val="24"/>
        </w:rPr>
        <w:t>A-2010-2207711</w:t>
      </w:r>
    </w:p>
    <w:p w:rsidR="00C270E9" w:rsidRPr="00C270E9" w:rsidRDefault="00C270E9" w:rsidP="00C270E9">
      <w:pPr>
        <w:ind w:left="432" w:right="720"/>
        <w:jc w:val="right"/>
        <w:rPr>
          <w:sz w:val="24"/>
        </w:rPr>
      </w:pPr>
    </w:p>
    <w:p w:rsidR="00C270E9" w:rsidRDefault="00644645">
      <w:pPr>
        <w:ind w:left="432" w:right="720"/>
        <w:rPr>
          <w:sz w:val="24"/>
        </w:rPr>
      </w:pPr>
      <w:r>
        <w:rPr>
          <w:sz w:val="24"/>
        </w:rPr>
        <w:t>JOHN PESKIE</w:t>
      </w:r>
    </w:p>
    <w:p w:rsidR="00644645" w:rsidRDefault="00644645">
      <w:pPr>
        <w:ind w:left="432" w:right="720"/>
        <w:rPr>
          <w:sz w:val="24"/>
        </w:rPr>
      </w:pPr>
      <w:r>
        <w:rPr>
          <w:sz w:val="24"/>
        </w:rPr>
        <w:t>JP &amp; SON CONSTRUCTION LLC</w:t>
      </w:r>
    </w:p>
    <w:p w:rsidR="00644645" w:rsidRDefault="00644645">
      <w:pPr>
        <w:ind w:left="432" w:right="720"/>
        <w:rPr>
          <w:sz w:val="24"/>
        </w:rPr>
      </w:pPr>
      <w:r>
        <w:rPr>
          <w:sz w:val="24"/>
        </w:rPr>
        <w:t>37 GREENMONT DRIVE</w:t>
      </w:r>
    </w:p>
    <w:p w:rsidR="00644645" w:rsidRPr="00C270E9" w:rsidRDefault="00644645">
      <w:pPr>
        <w:ind w:left="432" w:right="720"/>
        <w:rPr>
          <w:sz w:val="24"/>
        </w:rPr>
      </w:pPr>
      <w:r>
        <w:rPr>
          <w:sz w:val="24"/>
        </w:rPr>
        <w:t>ENOLA  PA  17025</w:t>
      </w:r>
    </w:p>
    <w:p w:rsidR="00742780" w:rsidRPr="00C270E9" w:rsidRDefault="00742780">
      <w:pPr>
        <w:ind w:left="432" w:right="720"/>
        <w:jc w:val="center"/>
        <w:rPr>
          <w:sz w:val="24"/>
        </w:rPr>
      </w:pPr>
    </w:p>
    <w:p w:rsidR="00742780" w:rsidRPr="00C270E9" w:rsidRDefault="00742780">
      <w:pPr>
        <w:ind w:left="432" w:right="720"/>
        <w:jc w:val="center"/>
        <w:rPr>
          <w:sz w:val="24"/>
        </w:rPr>
      </w:pPr>
    </w:p>
    <w:p w:rsidR="00644645" w:rsidRDefault="00644645">
      <w:pPr>
        <w:ind w:left="432" w:right="720"/>
        <w:jc w:val="center"/>
        <w:rPr>
          <w:sz w:val="24"/>
        </w:rPr>
      </w:pPr>
      <w:r>
        <w:rPr>
          <w:sz w:val="24"/>
        </w:rPr>
        <w:t>Change in Entity from John M. Peskie, t/a JP &amp; Son</w:t>
      </w:r>
    </w:p>
    <w:p w:rsidR="00742780" w:rsidRPr="00C270E9" w:rsidRDefault="00644645">
      <w:pPr>
        <w:ind w:left="432" w:right="720"/>
        <w:jc w:val="center"/>
        <w:rPr>
          <w:sz w:val="24"/>
        </w:rPr>
      </w:pPr>
      <w:r>
        <w:rPr>
          <w:sz w:val="24"/>
        </w:rPr>
        <w:t xml:space="preserve"> Construction to JP &amp; Son Construction, LLC.</w:t>
      </w:r>
    </w:p>
    <w:p w:rsidR="00742780" w:rsidRPr="00C270E9" w:rsidRDefault="00742780">
      <w:pPr>
        <w:ind w:left="432" w:right="720"/>
        <w:jc w:val="center"/>
        <w:rPr>
          <w:sz w:val="24"/>
        </w:rPr>
      </w:pPr>
    </w:p>
    <w:p w:rsidR="00742780" w:rsidRPr="00C270E9" w:rsidRDefault="00742780">
      <w:pPr>
        <w:ind w:left="432" w:right="720"/>
        <w:jc w:val="both"/>
        <w:rPr>
          <w:sz w:val="24"/>
        </w:rPr>
      </w:pPr>
    </w:p>
    <w:p w:rsidR="00742780" w:rsidRPr="00C270E9" w:rsidRDefault="00742780" w:rsidP="00CF6226">
      <w:pPr>
        <w:ind w:left="432" w:right="720"/>
        <w:rPr>
          <w:sz w:val="24"/>
        </w:rPr>
      </w:pPr>
      <w:r w:rsidRPr="00C270E9">
        <w:rPr>
          <w:sz w:val="24"/>
        </w:rPr>
        <w:t>To Whom It May Concern:</w:t>
      </w:r>
    </w:p>
    <w:p w:rsidR="00742780" w:rsidRPr="00C270E9" w:rsidRDefault="00742780" w:rsidP="00CF6226">
      <w:pPr>
        <w:ind w:left="432" w:right="720"/>
        <w:rPr>
          <w:sz w:val="24"/>
        </w:rPr>
      </w:pPr>
    </w:p>
    <w:p w:rsidR="00742780" w:rsidRPr="00C270E9" w:rsidRDefault="00742780" w:rsidP="00CF6226">
      <w:pPr>
        <w:ind w:left="432" w:right="720" w:firstLine="720"/>
        <w:rPr>
          <w:sz w:val="24"/>
        </w:rPr>
      </w:pPr>
      <w:r w:rsidRPr="00C270E9">
        <w:rPr>
          <w:sz w:val="24"/>
        </w:rPr>
        <w:t xml:space="preserve">The records of the Commission show that applicant has complied with the necessary requirements and the Commission's records are so noted showing the new name on the certificate of public convenience.  </w:t>
      </w:r>
    </w:p>
    <w:p w:rsidR="00742780" w:rsidRPr="00C270E9" w:rsidRDefault="00742780" w:rsidP="00CF6226">
      <w:pPr>
        <w:ind w:left="432" w:right="720"/>
        <w:rPr>
          <w:sz w:val="24"/>
        </w:rPr>
      </w:pPr>
    </w:p>
    <w:p w:rsidR="006E21F8" w:rsidRPr="00C270E9" w:rsidRDefault="00742780" w:rsidP="00CF6226">
      <w:pPr>
        <w:ind w:left="432" w:right="720" w:firstLine="720"/>
        <w:rPr>
          <w:sz w:val="24"/>
        </w:rPr>
      </w:pPr>
      <w:r w:rsidRPr="00C270E9">
        <w:rPr>
          <w:sz w:val="24"/>
        </w:rPr>
        <w:t>If you wish to have the original certificate changed to reflect the new name</w:t>
      </w:r>
      <w:r w:rsidR="00CF6226">
        <w:rPr>
          <w:sz w:val="24"/>
        </w:rPr>
        <w:t>,</w:t>
      </w:r>
      <w:r w:rsidRPr="00C270E9">
        <w:rPr>
          <w:sz w:val="24"/>
        </w:rPr>
        <w:t xml:space="preserve"> you will have to send it to the Commission.  Please send </w:t>
      </w:r>
      <w:r w:rsidR="00CF6226">
        <w:rPr>
          <w:sz w:val="24"/>
        </w:rPr>
        <w:t xml:space="preserve">your request for an updated certificate and </w:t>
      </w:r>
      <w:r w:rsidRPr="00C270E9">
        <w:rPr>
          <w:sz w:val="24"/>
        </w:rPr>
        <w:t xml:space="preserve">the </w:t>
      </w:r>
      <w:r w:rsidR="00CF6226">
        <w:rPr>
          <w:sz w:val="24"/>
        </w:rPr>
        <w:t xml:space="preserve">original </w:t>
      </w:r>
      <w:r w:rsidRPr="00C270E9">
        <w:rPr>
          <w:sz w:val="24"/>
        </w:rPr>
        <w:t>certificate to</w:t>
      </w:r>
      <w:r w:rsidR="006E21F8" w:rsidRPr="00C270E9">
        <w:rPr>
          <w:sz w:val="24"/>
        </w:rPr>
        <w:t>:</w:t>
      </w:r>
    </w:p>
    <w:p w:rsidR="006E21F8" w:rsidRPr="00C270E9" w:rsidRDefault="006E21F8" w:rsidP="00CF6226">
      <w:pPr>
        <w:ind w:left="432" w:right="720" w:firstLine="720"/>
        <w:rPr>
          <w:sz w:val="24"/>
        </w:rPr>
      </w:pPr>
    </w:p>
    <w:p w:rsidR="006E21F8" w:rsidRPr="00C270E9" w:rsidRDefault="006E21F8" w:rsidP="00CF6226">
      <w:pPr>
        <w:ind w:left="720" w:right="720" w:firstLine="720"/>
        <w:rPr>
          <w:sz w:val="24"/>
        </w:rPr>
      </w:pPr>
      <w:r w:rsidRPr="00C270E9">
        <w:rPr>
          <w:sz w:val="24"/>
        </w:rPr>
        <w:t>PA Public Utility Commission</w:t>
      </w:r>
    </w:p>
    <w:p w:rsidR="006E21F8" w:rsidRPr="00C270E9" w:rsidRDefault="00742780" w:rsidP="00CF6226">
      <w:pPr>
        <w:ind w:left="720" w:right="720" w:firstLine="720"/>
        <w:rPr>
          <w:sz w:val="24"/>
        </w:rPr>
      </w:pPr>
      <w:r w:rsidRPr="00C270E9">
        <w:rPr>
          <w:sz w:val="24"/>
        </w:rPr>
        <w:t>Secretary’s Bureau</w:t>
      </w:r>
    </w:p>
    <w:p w:rsidR="006E21F8" w:rsidRPr="00C270E9" w:rsidRDefault="00742780" w:rsidP="00CF6226">
      <w:pPr>
        <w:ind w:left="720" w:right="720" w:firstLine="720"/>
        <w:rPr>
          <w:sz w:val="24"/>
        </w:rPr>
      </w:pPr>
      <w:r w:rsidRPr="00C270E9">
        <w:rPr>
          <w:sz w:val="24"/>
        </w:rPr>
        <w:t>Order Entry/Service Section</w:t>
      </w:r>
    </w:p>
    <w:p w:rsidR="006E21F8" w:rsidRPr="00C270E9" w:rsidRDefault="006E21F8" w:rsidP="00CF6226">
      <w:pPr>
        <w:ind w:left="720" w:right="720" w:firstLine="720"/>
        <w:rPr>
          <w:sz w:val="24"/>
        </w:rPr>
      </w:pPr>
      <w:r w:rsidRPr="00C270E9">
        <w:rPr>
          <w:sz w:val="24"/>
        </w:rPr>
        <w:t>P O Box 3265</w:t>
      </w:r>
    </w:p>
    <w:p w:rsidR="006E21F8" w:rsidRPr="00C270E9" w:rsidRDefault="006E21F8" w:rsidP="00CF6226">
      <w:pPr>
        <w:ind w:left="720" w:right="720" w:firstLine="720"/>
        <w:rPr>
          <w:sz w:val="24"/>
        </w:rPr>
      </w:pPr>
      <w:r w:rsidRPr="00C270E9">
        <w:rPr>
          <w:sz w:val="24"/>
        </w:rPr>
        <w:t>Harrisburg, PA 17105-3265</w:t>
      </w:r>
    </w:p>
    <w:p w:rsidR="006E21F8" w:rsidRPr="00C270E9" w:rsidRDefault="006E21F8" w:rsidP="00CF6226">
      <w:pPr>
        <w:ind w:left="720" w:right="720" w:firstLine="720"/>
        <w:rPr>
          <w:sz w:val="24"/>
        </w:rPr>
      </w:pPr>
    </w:p>
    <w:p w:rsidR="00742780" w:rsidRPr="00C270E9" w:rsidRDefault="006E21F8" w:rsidP="00CF6226">
      <w:pPr>
        <w:ind w:left="432" w:right="720" w:firstLine="720"/>
        <w:rPr>
          <w:sz w:val="24"/>
        </w:rPr>
      </w:pPr>
      <w:r w:rsidRPr="00C270E9">
        <w:rPr>
          <w:sz w:val="24"/>
        </w:rPr>
        <w:t xml:space="preserve">If you do not wish to have </w:t>
      </w:r>
      <w:r w:rsidR="00CF6226">
        <w:rPr>
          <w:sz w:val="24"/>
        </w:rPr>
        <w:t>a different certificate</w:t>
      </w:r>
      <w:r w:rsidRPr="00C270E9">
        <w:rPr>
          <w:sz w:val="24"/>
        </w:rPr>
        <w:t xml:space="preserve">, </w:t>
      </w:r>
      <w:r w:rsidR="00742780" w:rsidRPr="00C270E9">
        <w:rPr>
          <w:sz w:val="24"/>
        </w:rPr>
        <w:t xml:space="preserve">simply attach this letter to the </w:t>
      </w:r>
      <w:r w:rsidR="00CF6226">
        <w:rPr>
          <w:sz w:val="24"/>
        </w:rPr>
        <w:t>C</w:t>
      </w:r>
      <w:r w:rsidR="00742780" w:rsidRPr="00C270E9">
        <w:rPr>
          <w:sz w:val="24"/>
        </w:rPr>
        <w:t>ommission’s Secretarial letter you received earlier</w:t>
      </w:r>
      <w:r w:rsidR="00CF6226">
        <w:rPr>
          <w:sz w:val="24"/>
        </w:rPr>
        <w:t xml:space="preserve">, </w:t>
      </w:r>
      <w:r w:rsidRPr="00C270E9">
        <w:rPr>
          <w:sz w:val="24"/>
        </w:rPr>
        <w:t xml:space="preserve">and keep </w:t>
      </w:r>
      <w:r w:rsidR="00CF6226">
        <w:rPr>
          <w:sz w:val="24"/>
        </w:rPr>
        <w:t xml:space="preserve">these documents </w:t>
      </w:r>
      <w:r w:rsidRPr="00C270E9">
        <w:rPr>
          <w:sz w:val="24"/>
        </w:rPr>
        <w:t>with your original certificate</w:t>
      </w:r>
      <w:r w:rsidR="00742780" w:rsidRPr="00C270E9">
        <w:rPr>
          <w:sz w:val="24"/>
        </w:rPr>
        <w:t>.</w:t>
      </w:r>
    </w:p>
    <w:p w:rsidR="00742780" w:rsidRPr="00C270E9" w:rsidRDefault="00742780" w:rsidP="00CF6226">
      <w:pPr>
        <w:ind w:left="432" w:right="720"/>
        <w:rPr>
          <w:sz w:val="24"/>
        </w:rPr>
      </w:pPr>
      <w:r w:rsidRPr="00C270E9">
        <w:rPr>
          <w:sz w:val="24"/>
        </w:rPr>
        <w:t xml:space="preserve"> </w:t>
      </w:r>
    </w:p>
    <w:p w:rsidR="00742780" w:rsidRPr="00C270E9" w:rsidRDefault="00742780" w:rsidP="00CF6226">
      <w:pPr>
        <w:ind w:left="432" w:right="720" w:firstLine="720"/>
        <w:rPr>
          <w:sz w:val="24"/>
        </w:rPr>
      </w:pPr>
      <w:r w:rsidRPr="00C270E9">
        <w:rPr>
          <w:sz w:val="24"/>
        </w:rPr>
        <w:t>Thank you for your cooperation in this matter.</w:t>
      </w:r>
    </w:p>
    <w:p w:rsidR="00742780" w:rsidRPr="00C270E9" w:rsidRDefault="00742780">
      <w:pPr>
        <w:ind w:left="432" w:right="720"/>
        <w:jc w:val="both"/>
        <w:rPr>
          <w:sz w:val="24"/>
        </w:rPr>
      </w:pPr>
    </w:p>
    <w:p w:rsidR="00742780" w:rsidRPr="00C270E9" w:rsidRDefault="00644645" w:rsidP="00C270E9">
      <w:pPr>
        <w:ind w:left="4320" w:right="720" w:firstLine="720"/>
        <w:jc w:val="both"/>
        <w:rPr>
          <w:sz w:val="24"/>
        </w:rPr>
      </w:pPr>
      <w:r>
        <w:rPr>
          <w:noProof/>
          <w:sz w:val="24"/>
        </w:rPr>
        <w:drawing>
          <wp:anchor distT="0" distB="0" distL="114300" distR="114300" simplePos="0" relativeHeight="251657728" behindDoc="1" locked="0" layoutInCell="1" allowOverlap="1">
            <wp:simplePos x="0" y="0"/>
            <wp:positionH relativeFrom="column">
              <wp:posOffset>2943225</wp:posOffset>
            </wp:positionH>
            <wp:positionV relativeFrom="paragraph">
              <wp:posOffset>66675</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42780" w:rsidRPr="00C270E9">
        <w:rPr>
          <w:sz w:val="24"/>
        </w:rPr>
        <w:t>Very truly yours,</w:t>
      </w:r>
    </w:p>
    <w:p w:rsidR="00742780" w:rsidRPr="00C270E9" w:rsidRDefault="00742780">
      <w:pPr>
        <w:ind w:left="432" w:right="720"/>
        <w:jc w:val="both"/>
        <w:rPr>
          <w:sz w:val="24"/>
        </w:rPr>
      </w:pPr>
    </w:p>
    <w:p w:rsidR="00742780" w:rsidRPr="00C270E9" w:rsidRDefault="00742780">
      <w:pPr>
        <w:ind w:left="432" w:right="720"/>
        <w:jc w:val="both"/>
        <w:rPr>
          <w:sz w:val="24"/>
        </w:rPr>
      </w:pPr>
    </w:p>
    <w:p w:rsidR="00742780" w:rsidRPr="00C270E9" w:rsidRDefault="00742780">
      <w:pPr>
        <w:ind w:left="432" w:right="720"/>
        <w:jc w:val="both"/>
        <w:rPr>
          <w:sz w:val="24"/>
        </w:rPr>
      </w:pPr>
    </w:p>
    <w:p w:rsidR="00981845" w:rsidRPr="00C270E9" w:rsidRDefault="00981845">
      <w:pPr>
        <w:ind w:left="432" w:right="720" w:firstLine="5040"/>
        <w:jc w:val="both"/>
        <w:rPr>
          <w:sz w:val="24"/>
        </w:rPr>
      </w:pPr>
    </w:p>
    <w:p w:rsidR="00742780" w:rsidRPr="00C270E9" w:rsidRDefault="00981845" w:rsidP="00C270E9">
      <w:pPr>
        <w:ind w:left="4320" w:right="720" w:firstLine="720"/>
        <w:jc w:val="both"/>
        <w:rPr>
          <w:sz w:val="24"/>
        </w:rPr>
      </w:pPr>
      <w:r w:rsidRPr="00C270E9">
        <w:rPr>
          <w:sz w:val="24"/>
        </w:rPr>
        <w:t>Rosemary Chiavetta</w:t>
      </w:r>
    </w:p>
    <w:p w:rsidR="00742780" w:rsidRPr="00C270E9" w:rsidRDefault="00742780" w:rsidP="00C270E9">
      <w:pPr>
        <w:ind w:left="4320" w:right="720" w:firstLine="720"/>
        <w:jc w:val="both"/>
        <w:rPr>
          <w:sz w:val="24"/>
        </w:rPr>
      </w:pPr>
      <w:r w:rsidRPr="00C270E9">
        <w:rPr>
          <w:sz w:val="24"/>
        </w:rPr>
        <w:t>Secretary</w:t>
      </w:r>
    </w:p>
    <w:p w:rsidR="00742780" w:rsidRPr="00C270E9" w:rsidRDefault="00742780">
      <w:pPr>
        <w:ind w:left="432" w:right="720"/>
        <w:jc w:val="both"/>
        <w:rPr>
          <w:sz w:val="24"/>
        </w:rPr>
      </w:pPr>
    </w:p>
    <w:sectPr w:rsidR="00742780" w:rsidRPr="00C270E9">
      <w:endnotePr>
        <w:numFmt w:val="decimal"/>
      </w:endnotePr>
      <w:pgSz w:w="12240" w:h="15840"/>
      <w:pgMar w:top="360" w:right="720" w:bottom="1080" w:left="720" w:header="360" w:footer="108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742780"/>
    <w:rsid w:val="00042301"/>
    <w:rsid w:val="00221182"/>
    <w:rsid w:val="004E27E0"/>
    <w:rsid w:val="00644645"/>
    <w:rsid w:val="006E21F8"/>
    <w:rsid w:val="00742780"/>
    <w:rsid w:val="00792A4B"/>
    <w:rsid w:val="008D0955"/>
    <w:rsid w:val="00981845"/>
    <w:rsid w:val="00C270E9"/>
    <w:rsid w:val="00CF6226"/>
    <w:rsid w:val="00D92728"/>
    <w:rsid w:val="00E44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6E21F8"/>
    <w:rPr>
      <w:rFonts w:ascii="Tahoma" w:hAnsi="Tahoma" w:cs="Tahoma"/>
      <w:sz w:val="16"/>
      <w:szCs w:val="16"/>
    </w:rPr>
  </w:style>
  <w:style w:type="character" w:customStyle="1" w:styleId="BalloonTextChar">
    <w:name w:val="Balloon Text Char"/>
    <w:basedOn w:val="DefaultParagraphFont"/>
    <w:link w:val="BalloonText"/>
    <w:rsid w:val="006E21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1061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NAME CHANGE CERTIFICATE LETTER</vt:lpstr>
    </vt:vector>
  </TitlesOfParts>
  <Company>PA PUC</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CHANGE CERTIFICATE LETTER</dc:title>
  <dc:subject/>
  <dc:creator>HERNLEY</dc:creator>
  <cp:keywords/>
  <cp:lastModifiedBy>Administrator</cp:lastModifiedBy>
  <cp:revision>2</cp:revision>
  <cp:lastPrinted>2011-09-14T17:22:00Z</cp:lastPrinted>
  <dcterms:created xsi:type="dcterms:W3CDTF">2011-09-14T17:22:00Z</dcterms:created>
  <dcterms:modified xsi:type="dcterms:W3CDTF">2011-09-14T17:22:00Z</dcterms:modified>
</cp:coreProperties>
</file>