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76620B">
        <w:tc>
          <w:tcPr>
            <w:tcW w:w="4248" w:type="dxa"/>
          </w:tcPr>
          <w:p w:rsidR="00327F6C" w:rsidRPr="00267FA7" w:rsidRDefault="00327F6C">
            <w:pPr>
              <w:rPr>
                <w:color w:val="auto"/>
                <w:sz w:val="26"/>
                <w:szCs w:val="26"/>
              </w:rPr>
            </w:pPr>
          </w:p>
        </w:tc>
        <w:tc>
          <w:tcPr>
            <w:tcW w:w="5310" w:type="dxa"/>
          </w:tcPr>
          <w:p w:rsidR="00327F6C" w:rsidRPr="0076620B" w:rsidRDefault="00327F6C" w:rsidP="003E1272">
            <w:pPr>
              <w:ind w:left="720"/>
              <w:rPr>
                <w:color w:val="auto"/>
                <w:sz w:val="26"/>
                <w:szCs w:val="26"/>
              </w:rPr>
            </w:pPr>
            <w:r w:rsidRPr="0076620B">
              <w:rPr>
                <w:color w:val="auto"/>
                <w:sz w:val="26"/>
                <w:szCs w:val="26"/>
              </w:rPr>
              <w:t>Public Meeting held</w:t>
            </w:r>
            <w:r w:rsidR="00802A48" w:rsidRPr="0076620B">
              <w:rPr>
                <w:color w:val="auto"/>
                <w:sz w:val="26"/>
                <w:szCs w:val="26"/>
              </w:rPr>
              <w:t xml:space="preserve"> </w:t>
            </w:r>
            <w:r w:rsidR="00422FD5" w:rsidRPr="0076620B">
              <w:rPr>
                <w:color w:val="auto"/>
                <w:sz w:val="26"/>
                <w:szCs w:val="26"/>
              </w:rPr>
              <w:t xml:space="preserve"> </w:t>
            </w:r>
            <w:r w:rsidR="003E1272">
              <w:rPr>
                <w:color w:val="auto"/>
                <w:sz w:val="26"/>
                <w:szCs w:val="26"/>
              </w:rPr>
              <w:t>September 22</w:t>
            </w:r>
            <w:r w:rsidR="0076620B" w:rsidRPr="0076620B">
              <w:rPr>
                <w:color w:val="auto"/>
                <w:sz w:val="26"/>
                <w:szCs w:val="26"/>
              </w:rPr>
              <w:t>, 201</w:t>
            </w:r>
            <w:r w:rsidR="00874618">
              <w:rPr>
                <w:color w:val="auto"/>
                <w:sz w:val="26"/>
                <w:szCs w:val="26"/>
              </w:rPr>
              <w:t>1</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9558"/>
      </w:tblGrid>
      <w:tr w:rsidR="00327F6C" w:rsidRPr="00267FA7">
        <w:tc>
          <w:tcPr>
            <w:tcW w:w="9558" w:type="dxa"/>
          </w:tcPr>
          <w:p w:rsidR="00327F6C" w:rsidRPr="00267FA7" w:rsidRDefault="00536337" w:rsidP="006A374C">
            <w:pPr>
              <w:rPr>
                <w:color w:val="auto"/>
                <w:sz w:val="26"/>
                <w:szCs w:val="26"/>
              </w:rPr>
            </w:pPr>
            <w:r w:rsidRPr="00267FA7">
              <w:rPr>
                <w:color w:val="auto"/>
                <w:sz w:val="26"/>
                <w:szCs w:val="26"/>
              </w:rPr>
              <w:tab/>
            </w:r>
            <w:r w:rsidR="006A374C">
              <w:rPr>
                <w:color w:val="auto"/>
                <w:sz w:val="26"/>
                <w:szCs w:val="26"/>
              </w:rPr>
              <w:t>Robert F. Powelson</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6A374C">
              <w:rPr>
                <w:color w:val="auto"/>
                <w:sz w:val="26"/>
                <w:szCs w:val="26"/>
              </w:rPr>
              <w:t>John F. Coleman</w:t>
            </w:r>
            <w:r w:rsidRPr="00267FA7">
              <w:rPr>
                <w:color w:val="auto"/>
                <w:sz w:val="26"/>
                <w:szCs w:val="26"/>
              </w:rPr>
              <w:t>,</w:t>
            </w:r>
            <w:r w:rsidR="006A374C">
              <w:rPr>
                <w:color w:val="auto"/>
                <w:sz w:val="26"/>
                <w:szCs w:val="26"/>
              </w:rPr>
              <w:t xml:space="preserve"> Jr.,</w:t>
            </w:r>
            <w:r w:rsidRPr="00267FA7">
              <w:rPr>
                <w:color w:val="auto"/>
                <w:sz w:val="26"/>
                <w:szCs w:val="26"/>
              </w:rPr>
              <w:t xml:space="preserve"> Vice Chairman</w:t>
            </w:r>
          </w:p>
          <w:p w:rsidR="00A750F1" w:rsidRPr="00267FA7" w:rsidRDefault="00A750F1" w:rsidP="006A374C">
            <w:pPr>
              <w:rPr>
                <w:color w:val="auto"/>
                <w:sz w:val="26"/>
                <w:szCs w:val="26"/>
              </w:rPr>
            </w:pPr>
            <w:r>
              <w:rPr>
                <w:color w:val="auto"/>
                <w:sz w:val="26"/>
                <w:szCs w:val="26"/>
              </w:rPr>
              <w:tab/>
            </w:r>
            <w:r w:rsidR="006A374C">
              <w:rPr>
                <w:color w:val="auto"/>
                <w:sz w:val="26"/>
                <w:szCs w:val="26"/>
              </w:rPr>
              <w:t>Wayne E. Gardner</w:t>
            </w:r>
          </w:p>
        </w:tc>
      </w:tr>
      <w:tr w:rsidR="00327F6C" w:rsidRPr="00267FA7">
        <w:tc>
          <w:tcPr>
            <w:tcW w:w="9558" w:type="dxa"/>
          </w:tcPr>
          <w:p w:rsidR="00806A00" w:rsidRPr="00267FA7" w:rsidRDefault="00A750F1" w:rsidP="00D93BCA">
            <w:pPr>
              <w:rPr>
                <w:color w:val="auto"/>
                <w:sz w:val="26"/>
                <w:szCs w:val="26"/>
              </w:rPr>
            </w:pPr>
            <w:r>
              <w:rPr>
                <w:color w:val="auto"/>
                <w:sz w:val="26"/>
                <w:szCs w:val="26"/>
              </w:rPr>
              <w:tab/>
            </w:r>
            <w:r w:rsidR="00D93BCA">
              <w:rPr>
                <w:color w:val="auto"/>
                <w:sz w:val="26"/>
                <w:szCs w:val="26"/>
              </w:rPr>
              <w:t>James H. Cawley</w:t>
            </w:r>
          </w:p>
        </w:tc>
      </w:tr>
      <w:tr w:rsidR="00327F6C" w:rsidRPr="00267FA7">
        <w:tc>
          <w:tcPr>
            <w:tcW w:w="9558" w:type="dxa"/>
          </w:tcPr>
          <w:p w:rsidR="00327F6C" w:rsidRPr="00267FA7" w:rsidRDefault="00422FD5" w:rsidP="00D93BCA">
            <w:pPr>
              <w:rPr>
                <w:color w:val="auto"/>
                <w:sz w:val="26"/>
                <w:szCs w:val="26"/>
              </w:rPr>
            </w:pPr>
            <w:r>
              <w:rPr>
                <w:color w:val="auto"/>
                <w:sz w:val="26"/>
                <w:szCs w:val="26"/>
              </w:rPr>
              <w:tab/>
            </w:r>
            <w:r w:rsidR="00D93BCA">
              <w:rPr>
                <w:color w:val="auto"/>
                <w:sz w:val="26"/>
                <w:szCs w:val="26"/>
              </w:rPr>
              <w:t>Pamela A. Witmer</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D93BCA">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D93BCA">
              <w:rPr>
                <w:color w:val="auto"/>
                <w:sz w:val="26"/>
                <w:szCs w:val="26"/>
              </w:rPr>
              <w:t>Ultimate Energy Advisors, LLC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76620B">
              <w:rPr>
                <w:color w:val="auto"/>
                <w:sz w:val="26"/>
                <w:szCs w:val="26"/>
              </w:rPr>
              <w:t>Broker</w:t>
            </w:r>
            <w:r w:rsidR="00D35356" w:rsidRPr="0076620B">
              <w:rPr>
                <w:color w:val="auto"/>
                <w:sz w:val="26"/>
                <w:szCs w:val="26"/>
              </w:rPr>
              <w:t>/Marketer</w:t>
            </w:r>
          </w:p>
        </w:tc>
        <w:tc>
          <w:tcPr>
            <w:tcW w:w="3780" w:type="dxa"/>
          </w:tcPr>
          <w:p w:rsidR="00327F6C" w:rsidRPr="00267FA7" w:rsidRDefault="00327F6C" w:rsidP="00536337">
            <w:pPr>
              <w:rPr>
                <w:color w:val="auto"/>
                <w:sz w:val="26"/>
                <w:szCs w:val="26"/>
              </w:rPr>
            </w:pPr>
          </w:p>
          <w:p w:rsidR="00327F6C" w:rsidRPr="00267FA7" w:rsidRDefault="00327F6C" w:rsidP="00A1297E">
            <w:pPr>
              <w:pStyle w:val="BodyTextIndent2"/>
              <w:ind w:left="1440"/>
              <w:jc w:val="left"/>
              <w:rPr>
                <w:color w:val="auto"/>
                <w:szCs w:val="26"/>
              </w:rPr>
            </w:pPr>
            <w:r w:rsidRPr="00267FA7">
              <w:rPr>
                <w:color w:val="auto"/>
              </w:rPr>
              <w:t>Docket No</w:t>
            </w:r>
            <w:r w:rsidR="00422FD5">
              <w:rPr>
                <w:color w:val="auto"/>
              </w:rPr>
              <w:br/>
            </w:r>
            <w:r w:rsidR="0040049F">
              <w:rPr>
                <w:color w:val="auto"/>
                <w:szCs w:val="26"/>
              </w:rPr>
              <w:t>A-201</w:t>
            </w:r>
            <w:r w:rsidR="00A1297E">
              <w:rPr>
                <w:color w:val="auto"/>
                <w:szCs w:val="26"/>
              </w:rPr>
              <w:t>1</w:t>
            </w:r>
            <w:r w:rsidR="0040049F">
              <w:rPr>
                <w:color w:val="auto"/>
                <w:szCs w:val="26"/>
              </w:rPr>
              <w:t>-22</w:t>
            </w:r>
            <w:r w:rsidR="00A1297E">
              <w:rPr>
                <w:color w:val="auto"/>
                <w:szCs w:val="26"/>
              </w:rPr>
              <w:t>55323</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5D3FB2" w:rsidRPr="00267FA7" w:rsidRDefault="005D3FB2">
      <w:pPr>
        <w:spacing w:line="360" w:lineRule="auto"/>
        <w:rPr>
          <w:color w:val="auto"/>
          <w:sz w:val="26"/>
          <w:szCs w:val="26"/>
        </w:rPr>
      </w:pP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On</w:t>
      </w:r>
      <w:r w:rsidR="002505AF">
        <w:rPr>
          <w:color w:val="auto"/>
          <w:sz w:val="26"/>
          <w:szCs w:val="26"/>
        </w:rPr>
        <w:t xml:space="preserve"> </w:t>
      </w:r>
      <w:r w:rsidR="00EF4F04">
        <w:rPr>
          <w:color w:val="auto"/>
          <w:sz w:val="26"/>
          <w:szCs w:val="26"/>
        </w:rPr>
        <w:t>July 27</w:t>
      </w:r>
      <w:r w:rsidR="002505AF">
        <w:rPr>
          <w:color w:val="auto"/>
          <w:sz w:val="26"/>
          <w:szCs w:val="26"/>
        </w:rPr>
        <w:t>, 201</w:t>
      </w:r>
      <w:r w:rsidR="00EF4F04">
        <w:rPr>
          <w:color w:val="auto"/>
          <w:sz w:val="26"/>
          <w:szCs w:val="26"/>
        </w:rPr>
        <w:t>1</w:t>
      </w:r>
      <w:r w:rsidR="002505AF">
        <w:rPr>
          <w:color w:val="auto"/>
          <w:sz w:val="26"/>
          <w:szCs w:val="26"/>
        </w:rPr>
        <w:t xml:space="preserve">, </w:t>
      </w:r>
      <w:r w:rsidR="008E2247">
        <w:rPr>
          <w:color w:val="auto"/>
          <w:sz w:val="26"/>
          <w:szCs w:val="26"/>
        </w:rPr>
        <w:t>Ultimate Energy Advisors, LLC</w:t>
      </w:r>
      <w:r w:rsidR="002505AF">
        <w:rPr>
          <w:color w:val="auto"/>
          <w:sz w:val="26"/>
          <w:szCs w:val="26"/>
        </w:rPr>
        <w:t xml:space="preserve"> (</w:t>
      </w:r>
      <w:r w:rsidR="008E2247">
        <w:rPr>
          <w:color w:val="auto"/>
          <w:sz w:val="26"/>
          <w:szCs w:val="26"/>
        </w:rPr>
        <w:t>Ultimate Energy</w:t>
      </w:r>
      <w:r w:rsidR="002505AF">
        <w:rPr>
          <w:color w:val="auto"/>
          <w:sz w:val="26"/>
          <w:szCs w:val="26"/>
        </w:rPr>
        <w:t>)</w:t>
      </w:r>
      <w:r w:rsidRPr="00267FA7">
        <w:rPr>
          <w:color w:val="auto"/>
          <w:sz w:val="26"/>
          <w:szCs w:val="26"/>
        </w:rPr>
        <w:t xml:space="preserve">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 xml:space="preserve">service territories </w:t>
      </w:r>
      <w:r w:rsidR="00AC3043">
        <w:rPr>
          <w:color w:val="auto"/>
          <w:sz w:val="26"/>
          <w:szCs w:val="26"/>
        </w:rPr>
        <w:t>of Duquesne</w:t>
      </w:r>
      <w:r w:rsidR="005B1E98">
        <w:rPr>
          <w:color w:val="auto"/>
          <w:sz w:val="26"/>
          <w:szCs w:val="26"/>
        </w:rPr>
        <w:t xml:space="preserve"> Light Company, Metropolitan Edison Company, Pennsylvania Electric Company, PECO Energy Company, </w:t>
      </w:r>
      <w:r w:rsidR="00327FD7">
        <w:rPr>
          <w:color w:val="auto"/>
          <w:sz w:val="26"/>
          <w:szCs w:val="26"/>
        </w:rPr>
        <w:t>West Penn</w:t>
      </w:r>
      <w:r w:rsidR="005B1E98">
        <w:rPr>
          <w:color w:val="auto"/>
          <w:sz w:val="26"/>
          <w:szCs w:val="26"/>
        </w:rPr>
        <w:t xml:space="preserve"> Power, </w:t>
      </w:r>
      <w:r w:rsidR="00C05738">
        <w:rPr>
          <w:color w:val="auto"/>
          <w:sz w:val="26"/>
          <w:szCs w:val="26"/>
        </w:rPr>
        <w:t xml:space="preserve">UGI Utilities, Inc., Electric Division, PPL Electric Utilities, Inc., and Pennsylvania Power Company </w:t>
      </w:r>
      <w:r w:rsidR="001B540B">
        <w:rPr>
          <w:color w:val="auto"/>
          <w:sz w:val="26"/>
          <w:szCs w:val="26"/>
        </w:rPr>
        <w:t>within</w:t>
      </w:r>
      <w:r w:rsidR="00F64821" w:rsidRPr="00267FA7">
        <w:rPr>
          <w:color w:val="auto"/>
          <w:sz w:val="26"/>
          <w:szCs w:val="26"/>
        </w:rPr>
        <w:t xml:space="preserve"> 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w:t>
      </w:r>
      <w:r w:rsidR="00874618">
        <w:rPr>
          <w:color w:val="auto"/>
          <w:sz w:val="26"/>
          <w:szCs w:val="26"/>
        </w:rPr>
        <w:t>C</w:t>
      </w:r>
      <w:r w:rsidRPr="00267FA7">
        <w:rPr>
          <w:color w:val="auto"/>
          <w:sz w:val="26"/>
          <w:szCs w:val="26"/>
        </w:rPr>
        <w:t>ommission’s regulations at 52 Pa.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DC30AE">
        <w:rPr>
          <w:color w:val="auto"/>
          <w:sz w:val="26"/>
          <w:szCs w:val="26"/>
        </w:rPr>
        <w:t xml:space="preserve"> </w:t>
      </w:r>
      <w:r w:rsidRPr="00267FA7">
        <w:rPr>
          <w:color w:val="auto"/>
          <w:sz w:val="26"/>
          <w:szCs w:val="26"/>
        </w:rPr>
        <w:t>2809.</w:t>
      </w:r>
    </w:p>
    <w:p w:rsidR="00327F6C" w:rsidRDefault="00327F6C">
      <w:pPr>
        <w:tabs>
          <w:tab w:val="left" w:pos="-1440"/>
          <w:tab w:val="left" w:pos="-720"/>
        </w:tabs>
        <w:suppressAutoHyphens/>
        <w:spacing w:line="360" w:lineRule="auto"/>
        <w:rPr>
          <w:color w:val="auto"/>
          <w:spacing w:val="-3"/>
          <w:kern w:val="1"/>
          <w:sz w:val="26"/>
          <w:szCs w:val="26"/>
        </w:rPr>
      </w:pPr>
    </w:p>
    <w:p w:rsidR="005D3FB2" w:rsidRPr="00267FA7" w:rsidRDefault="005D3FB2">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Default="00327F6C">
      <w:pPr>
        <w:tabs>
          <w:tab w:val="left" w:pos="0"/>
        </w:tabs>
        <w:suppressAutoHyphens/>
        <w:spacing w:line="360" w:lineRule="auto"/>
        <w:jc w:val="both"/>
        <w:rPr>
          <w:color w:val="auto"/>
          <w:spacing w:val="-3"/>
          <w:kern w:val="1"/>
          <w:sz w:val="26"/>
          <w:szCs w:val="26"/>
        </w:rPr>
      </w:pPr>
    </w:p>
    <w:p w:rsidR="00B6411D" w:rsidRDefault="00F55DD1" w:rsidP="00DE7122">
      <w:pPr>
        <w:tabs>
          <w:tab w:val="left" w:pos="0"/>
        </w:tabs>
        <w:suppressAutoHyphens/>
        <w:spacing w:line="360" w:lineRule="auto"/>
        <w:ind w:firstLine="1440"/>
        <w:rPr>
          <w:color w:val="auto"/>
          <w:sz w:val="26"/>
          <w:szCs w:val="26"/>
        </w:rPr>
      </w:pPr>
      <w:r>
        <w:rPr>
          <w:color w:val="auto"/>
          <w:sz w:val="26"/>
          <w:szCs w:val="26"/>
        </w:rPr>
        <w:t>Ultimate Energy</w:t>
      </w:r>
      <w:r w:rsidR="00EC4699">
        <w:rPr>
          <w:color w:val="auto"/>
          <w:sz w:val="26"/>
          <w:szCs w:val="26"/>
        </w:rPr>
        <w:t xml:space="preserve"> is a </w:t>
      </w:r>
      <w:r w:rsidR="002C53D8">
        <w:rPr>
          <w:color w:val="auto"/>
          <w:sz w:val="26"/>
          <w:szCs w:val="26"/>
        </w:rPr>
        <w:t>foreign limited liability company</w:t>
      </w:r>
      <w:r w:rsidR="00EC4699">
        <w:rPr>
          <w:color w:val="auto"/>
          <w:sz w:val="26"/>
          <w:szCs w:val="26"/>
        </w:rPr>
        <w:t>, duly</w:t>
      </w:r>
      <w:r w:rsidR="00D2372B">
        <w:rPr>
          <w:color w:val="auto"/>
          <w:sz w:val="26"/>
          <w:szCs w:val="26"/>
        </w:rPr>
        <w:t xml:space="preserve"> organized and existing under the laws of </w:t>
      </w:r>
      <w:r>
        <w:rPr>
          <w:color w:val="auto"/>
          <w:sz w:val="26"/>
          <w:szCs w:val="26"/>
        </w:rPr>
        <w:t>the State of Texas.</w:t>
      </w:r>
      <w:r w:rsidR="0088002B">
        <w:rPr>
          <w:color w:val="auto"/>
          <w:sz w:val="26"/>
          <w:szCs w:val="26"/>
        </w:rPr>
        <w:t xml:space="preserve">  With this application, </w:t>
      </w:r>
      <w:r>
        <w:rPr>
          <w:color w:val="auto"/>
          <w:sz w:val="26"/>
          <w:szCs w:val="26"/>
        </w:rPr>
        <w:t>Ultimate Energy</w:t>
      </w:r>
      <w:r w:rsidR="0088002B">
        <w:rPr>
          <w:color w:val="auto"/>
          <w:sz w:val="26"/>
          <w:szCs w:val="26"/>
        </w:rPr>
        <w:t xml:space="preserve"> </w:t>
      </w:r>
      <w:r w:rsidR="00AC3E9D" w:rsidRPr="00AB5790">
        <w:rPr>
          <w:color w:val="auto"/>
          <w:sz w:val="26"/>
          <w:szCs w:val="26"/>
        </w:rPr>
        <w:t xml:space="preserve">proposes to act as a broker/marketer for </w:t>
      </w:r>
      <w:r w:rsidR="0088002B">
        <w:rPr>
          <w:color w:val="auto"/>
          <w:sz w:val="26"/>
          <w:szCs w:val="26"/>
        </w:rPr>
        <w:t xml:space="preserve">residential, </w:t>
      </w:r>
      <w:r w:rsidR="00D00ECB" w:rsidRPr="00AB5790">
        <w:rPr>
          <w:color w:val="auto"/>
          <w:sz w:val="26"/>
          <w:szCs w:val="26"/>
        </w:rPr>
        <w:t xml:space="preserve">small </w:t>
      </w:r>
      <w:r w:rsidR="00AC3E9D" w:rsidRPr="00AB5790">
        <w:rPr>
          <w:color w:val="auto"/>
          <w:sz w:val="26"/>
          <w:szCs w:val="26"/>
        </w:rPr>
        <w:t>commercial</w:t>
      </w:r>
      <w:r w:rsidR="00D00ECB" w:rsidRPr="00AB5790">
        <w:rPr>
          <w:color w:val="auto"/>
          <w:sz w:val="26"/>
          <w:szCs w:val="26"/>
        </w:rPr>
        <w:t xml:space="preserve"> (25 kw and under demand), large commercial (over 25 kw demand), </w:t>
      </w:r>
      <w:r w:rsidR="0088002B">
        <w:rPr>
          <w:color w:val="auto"/>
          <w:sz w:val="26"/>
          <w:szCs w:val="26"/>
        </w:rPr>
        <w:t>ind</w:t>
      </w:r>
      <w:r w:rsidR="00AC3E9D" w:rsidRPr="00AB5790">
        <w:rPr>
          <w:color w:val="auto"/>
          <w:sz w:val="26"/>
          <w:szCs w:val="26"/>
        </w:rPr>
        <w:t>ustrial</w:t>
      </w:r>
      <w:r w:rsidR="0088002B">
        <w:rPr>
          <w:color w:val="auto"/>
          <w:sz w:val="26"/>
          <w:szCs w:val="26"/>
        </w:rPr>
        <w:t>, and governmental</w:t>
      </w:r>
      <w:r w:rsidR="00AC3E9D" w:rsidRPr="00AB5790">
        <w:rPr>
          <w:color w:val="auto"/>
          <w:sz w:val="26"/>
          <w:szCs w:val="26"/>
        </w:rPr>
        <w:t xml:space="preserve"> customers</w:t>
      </w:r>
      <w:r w:rsidR="00D00ECB" w:rsidRPr="00AB5790">
        <w:rPr>
          <w:color w:val="auto"/>
          <w:sz w:val="26"/>
          <w:szCs w:val="26"/>
        </w:rPr>
        <w:t>.</w:t>
      </w:r>
      <w:r w:rsidR="00AC3E9D" w:rsidRPr="00AB5790">
        <w:rPr>
          <w:color w:val="auto"/>
          <w:sz w:val="26"/>
          <w:szCs w:val="26"/>
        </w:rPr>
        <w:t xml:space="preserve">  </w:t>
      </w:r>
      <w:r w:rsidR="00024E1A">
        <w:rPr>
          <w:color w:val="auto"/>
          <w:sz w:val="26"/>
          <w:szCs w:val="26"/>
        </w:rPr>
        <w:t>Ultimate Energy will advise clients on the appropriate type and timing for electric contracts.  Ultimate Energy</w:t>
      </w:r>
      <w:r w:rsidR="000D5184">
        <w:rPr>
          <w:color w:val="auto"/>
          <w:sz w:val="26"/>
          <w:szCs w:val="26"/>
        </w:rPr>
        <w:t xml:space="preserve"> will not be taking title to </w:t>
      </w:r>
      <w:r w:rsidR="00DB160E">
        <w:rPr>
          <w:color w:val="auto"/>
          <w:sz w:val="26"/>
          <w:szCs w:val="26"/>
        </w:rPr>
        <w:t>electricity</w:t>
      </w:r>
      <w:r>
        <w:rPr>
          <w:color w:val="auto"/>
          <w:sz w:val="26"/>
          <w:szCs w:val="26"/>
        </w:rPr>
        <w:t xml:space="preserve"> </w:t>
      </w:r>
      <w:r w:rsidR="00DB160E">
        <w:rPr>
          <w:color w:val="auto"/>
          <w:sz w:val="26"/>
          <w:szCs w:val="26"/>
        </w:rPr>
        <w:t>or paying customer bills on behalf of its clients.</w:t>
      </w:r>
    </w:p>
    <w:p w:rsidR="00943FB7" w:rsidRPr="00AB5790" w:rsidRDefault="00943FB7"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AB5790">
        <w:rPr>
          <w:color w:val="auto"/>
          <w:spacing w:val="-3"/>
          <w:kern w:val="2"/>
          <w:sz w:val="26"/>
        </w:rPr>
        <w:tab/>
      </w:r>
      <w:r w:rsidRPr="00AB5790">
        <w:rPr>
          <w:color w:val="auto"/>
          <w:spacing w:val="-3"/>
          <w:kern w:val="2"/>
          <w:sz w:val="26"/>
        </w:rPr>
        <w:tab/>
      </w:r>
      <w:r w:rsidR="007D29C4">
        <w:rPr>
          <w:color w:val="auto"/>
          <w:spacing w:val="-3"/>
          <w:kern w:val="2"/>
          <w:sz w:val="26"/>
        </w:rPr>
        <w:t xml:space="preserve">Since </w:t>
      </w:r>
      <w:r w:rsidR="00425076">
        <w:rPr>
          <w:color w:val="auto"/>
          <w:spacing w:val="-3"/>
          <w:kern w:val="2"/>
          <w:sz w:val="26"/>
        </w:rPr>
        <w:t>Ultimate Energy</w:t>
      </w:r>
      <w:r w:rsidR="007D29C4">
        <w:rPr>
          <w:color w:val="auto"/>
          <w:spacing w:val="-3"/>
          <w:kern w:val="2"/>
          <w:sz w:val="26"/>
        </w:rPr>
        <w:t xml:space="preserve"> proposes to provide electric generation supply services to residential customers, it is required </w:t>
      </w:r>
      <w:r w:rsidRPr="00267FA7">
        <w:rPr>
          <w:color w:val="auto"/>
          <w:spacing w:val="-3"/>
          <w:kern w:val="2"/>
          <w:sz w:val="26"/>
        </w:rPr>
        <w:t>to</w:t>
      </w:r>
      <w:r w:rsidR="00AD6D67" w:rsidRPr="00267FA7">
        <w:rPr>
          <w:color w:val="auto"/>
          <w:spacing w:val="-3"/>
          <w:kern w:val="2"/>
          <w:sz w:val="26"/>
        </w:rPr>
        <w:t xml:space="preserve"> comply with, and be </w:t>
      </w:r>
      <w:r w:rsidR="004D2FC7">
        <w:rPr>
          <w:color w:val="auto"/>
          <w:spacing w:val="-3"/>
          <w:kern w:val="2"/>
          <w:sz w:val="26"/>
        </w:rPr>
        <w:t>governed by, applicable Chapter </w:t>
      </w:r>
      <w:r w:rsidR="00AD6D67" w:rsidRPr="00267FA7">
        <w:rPr>
          <w:color w:val="auto"/>
          <w:spacing w:val="-3"/>
          <w:kern w:val="2"/>
          <w:sz w:val="26"/>
        </w:rPr>
        <w:t xml:space="preserve">56 residential service regulations as set forth in the Commission Order </w:t>
      </w:r>
      <w:r w:rsidR="00AD6D67" w:rsidRPr="00267FA7">
        <w:rPr>
          <w:i/>
          <w:color w:val="auto"/>
          <w:spacing w:val="-3"/>
          <w:kern w:val="2"/>
          <w:sz w:val="26"/>
        </w:rPr>
        <w:lastRenderedPageBreak/>
        <w:t>Guidelines for Maintaining Customer Service at the Same Level of Quality Pursuant to</w:t>
      </w:r>
      <w:r w:rsidR="004622D5" w:rsidRPr="00267FA7">
        <w:rPr>
          <w:i/>
          <w:color w:val="auto"/>
          <w:spacing w:val="-3"/>
          <w:kern w:val="2"/>
          <w:sz w:val="26"/>
        </w:rPr>
        <w:t xml:space="preserve"> </w:t>
      </w:r>
      <w:r w:rsidR="00AD6D67" w:rsidRPr="00267FA7">
        <w:rPr>
          <w:i/>
          <w:color w:val="auto"/>
          <w:spacing w:val="-3"/>
          <w:kern w:val="2"/>
          <w:sz w:val="26"/>
        </w:rPr>
        <w:t>66 Pa. C.S.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w:t>
      </w:r>
      <w:r w:rsidR="00AA2001">
        <w:rPr>
          <w:i/>
          <w:color w:val="auto"/>
          <w:spacing w:val="-3"/>
          <w:kern w:val="2"/>
          <w:sz w:val="26"/>
        </w:rPr>
        <w:t xml:space="preserve">and </w:t>
      </w:r>
      <w:r w:rsidR="00AD6D67" w:rsidRPr="00267FA7">
        <w:rPr>
          <w:i/>
          <w:color w:val="auto"/>
          <w:spacing w:val="-3"/>
          <w:kern w:val="2"/>
          <w:sz w:val="26"/>
        </w:rPr>
        <w:t>Assuring Conformance with 52 Pa. Code Chapter 56 Pursuant to 66 Pa. C</w:t>
      </w:r>
      <w:r w:rsidR="00AA2001">
        <w:rPr>
          <w:i/>
          <w:color w:val="auto"/>
          <w:spacing w:val="-3"/>
          <w:kern w:val="2"/>
          <w:sz w:val="26"/>
        </w:rPr>
        <w:t xml:space="preserve">.S. </w:t>
      </w:r>
      <w:r w:rsidR="00AD6D67" w:rsidRPr="00267FA7">
        <w:rPr>
          <w:i/>
          <w:color w:val="auto"/>
          <w:spacing w:val="-3"/>
          <w:kern w:val="2"/>
          <w:sz w:val="26"/>
        </w:rPr>
        <w:t>§</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w:t>
      </w:r>
      <w:r w:rsidR="00AA2001">
        <w:rPr>
          <w:color w:val="auto"/>
          <w:spacing w:val="-3"/>
          <w:kern w:val="2"/>
          <w:sz w:val="26"/>
        </w:rPr>
        <w:t xml:space="preserve"> at Docket No. M-00960890F0011, Order entered July 11, 1997.</w:t>
      </w:r>
      <w:r w:rsidR="00AD6D67" w:rsidRPr="00267FA7">
        <w:rPr>
          <w:color w:val="auto"/>
          <w:spacing w:val="-3"/>
          <w:kern w:val="2"/>
          <w:sz w:val="26"/>
        </w:rPr>
        <w:t xml:space="preserve"> </w:t>
      </w:r>
      <w:r w:rsidR="00AA2001">
        <w:rPr>
          <w:color w:val="auto"/>
          <w:spacing w:val="-3"/>
          <w:kern w:val="2"/>
          <w:sz w:val="26"/>
        </w:rPr>
        <w:t xml:space="preserve"> </w:t>
      </w:r>
      <w:r w:rsidR="00AD6D67"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36472E">
        <w:rPr>
          <w:color w:val="auto"/>
          <w:spacing w:val="-3"/>
          <w:kern w:val="2"/>
          <w:sz w:val="26"/>
        </w:rPr>
        <w:t>return</w:t>
      </w:r>
      <w:r w:rsidR="00AD6D67" w:rsidRPr="00267FA7">
        <w:rPr>
          <w:color w:val="auto"/>
          <w:spacing w:val="-3"/>
          <w:kern w:val="2"/>
          <w:sz w:val="26"/>
        </w:rPr>
        <w:t xml:space="preserve"> to utility service at </w:t>
      </w:r>
      <w:r w:rsidR="0036472E">
        <w:rPr>
          <w:color w:val="auto"/>
          <w:spacing w:val="-3"/>
          <w:kern w:val="2"/>
          <w:sz w:val="26"/>
        </w:rPr>
        <w:t>default service</w:t>
      </w:r>
      <w:r w:rsidR="00AD6D67" w:rsidRPr="00267FA7">
        <w:rPr>
          <w:color w:val="auto"/>
          <w:spacing w:val="-3"/>
          <w:kern w:val="2"/>
          <w:sz w:val="26"/>
        </w:rPr>
        <w:t xml:space="preserve">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5D3FB2">
        <w:rPr>
          <w:color w:val="auto"/>
          <w:spacing w:val="-3"/>
          <w:kern w:val="2"/>
          <w:sz w:val="26"/>
        </w:rPr>
        <w:t>), 66 </w:t>
      </w:r>
      <w:r w:rsidR="00AD6D67" w:rsidRPr="00267FA7">
        <w:rPr>
          <w:color w:val="auto"/>
          <w:spacing w:val="-3"/>
          <w:kern w:val="2"/>
          <w:sz w:val="26"/>
        </w:rPr>
        <w:t>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Default="00327F6C">
      <w:pPr>
        <w:tabs>
          <w:tab w:val="left" w:pos="0"/>
        </w:tabs>
        <w:suppressAutoHyphens/>
        <w:spacing w:line="360" w:lineRule="auto"/>
        <w:rPr>
          <w:color w:val="auto"/>
          <w:spacing w:val="-3"/>
          <w:kern w:val="1"/>
          <w:sz w:val="26"/>
          <w:szCs w:val="26"/>
        </w:rPr>
      </w:pPr>
    </w:p>
    <w:p w:rsidR="00327F6C" w:rsidRDefault="00FA1AA3">
      <w:pPr>
        <w:tabs>
          <w:tab w:val="left" w:pos="0"/>
        </w:tabs>
        <w:suppressAutoHyphens/>
        <w:spacing w:line="360" w:lineRule="auto"/>
        <w:rPr>
          <w:color w:val="auto"/>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w:t>
      </w:r>
      <w:r w:rsidRPr="006D4111">
        <w:rPr>
          <w:color w:val="auto"/>
          <w:sz w:val="26"/>
          <w:szCs w:val="26"/>
        </w:rPr>
        <w:lastRenderedPageBreak/>
        <w:t>may be issued verbally or in writing during any emergency situations that may unexpectedly develop from time to time in the course of business.</w:t>
      </w:r>
      <w:r w:rsidR="00FE0054">
        <w:rPr>
          <w:color w:val="auto"/>
          <w:sz w:val="26"/>
          <w:szCs w:val="26"/>
        </w:rPr>
        <w:t xml:space="preserve">  </w:t>
      </w:r>
    </w:p>
    <w:p w:rsidR="00F9511B" w:rsidRPr="00267FA7" w:rsidRDefault="00F9511B">
      <w:pPr>
        <w:tabs>
          <w:tab w:val="left" w:pos="0"/>
        </w:tabs>
        <w:suppressAutoHyphens/>
        <w:spacing w:line="360" w:lineRule="auto"/>
        <w:rPr>
          <w:color w:val="auto"/>
          <w:spacing w:val="-3"/>
          <w:kern w:val="1"/>
          <w:sz w:val="26"/>
          <w:szCs w:val="26"/>
        </w:rPr>
      </w:pPr>
    </w:p>
    <w:p w:rsidR="00327F6C" w:rsidRDefault="00425076" w:rsidP="00D44084">
      <w:pPr>
        <w:tabs>
          <w:tab w:val="left" w:pos="0"/>
        </w:tabs>
        <w:suppressAutoHyphens/>
        <w:spacing w:line="360" w:lineRule="auto"/>
        <w:ind w:firstLine="1440"/>
        <w:rPr>
          <w:color w:val="auto"/>
          <w:kern w:val="1"/>
          <w:sz w:val="26"/>
          <w:szCs w:val="26"/>
        </w:rPr>
      </w:pPr>
      <w:r>
        <w:rPr>
          <w:color w:val="auto"/>
          <w:sz w:val="26"/>
          <w:szCs w:val="26"/>
        </w:rPr>
        <w:t>Ultimate Energy</w:t>
      </w:r>
      <w:r w:rsidR="00806A00" w:rsidRPr="00CE78FA">
        <w:rPr>
          <w:color w:val="auto"/>
          <w:sz w:val="26"/>
          <w:szCs w:val="26"/>
        </w:rPr>
        <w:t xml:space="preserve"> </w:t>
      </w:r>
      <w:r w:rsidR="001E400B" w:rsidRPr="00CE78FA">
        <w:rPr>
          <w:color w:val="auto"/>
          <w:sz w:val="26"/>
          <w:szCs w:val="26"/>
        </w:rPr>
        <w:t>has</w:t>
      </w:r>
      <w:r w:rsidR="001E400B" w:rsidRPr="00267FA7">
        <w:rPr>
          <w:color w:val="auto"/>
          <w:sz w:val="26"/>
          <w:szCs w:val="26"/>
        </w:rPr>
        <w:t xml:space="preserve">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p>
    <w:p w:rsidR="00CE41C1" w:rsidRDefault="00CE41C1"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CE78FA">
        <w:rPr>
          <w:color w:val="auto"/>
          <w:kern w:val="1"/>
          <w:sz w:val="26"/>
          <w:szCs w:val="26"/>
        </w:rPr>
        <w:t>the Applicant</w:t>
      </w:r>
      <w:r w:rsidR="009653EF" w:rsidRPr="00267FA7">
        <w:rPr>
          <w:color w:val="auto"/>
          <w:sz w:val="26"/>
          <w:szCs w:val="26"/>
        </w:rPr>
        <w:t xml:space="preserve"> </w:t>
      </w:r>
      <w:r w:rsidR="00115BC6" w:rsidRPr="00267FA7">
        <w:rPr>
          <w:color w:val="auto"/>
          <w:kern w:val="1"/>
          <w:sz w:val="26"/>
          <w:szCs w:val="26"/>
        </w:rPr>
        <w:t xml:space="preserve">has supplied </w:t>
      </w:r>
      <w:r w:rsidR="0053655E">
        <w:rPr>
          <w:color w:val="auto"/>
          <w:kern w:val="1"/>
          <w:sz w:val="26"/>
          <w:szCs w:val="26"/>
        </w:rPr>
        <w:t>historical employment information for the CEO indicating that they have the necessary consulting, utility, and regulatory experience.</w:t>
      </w:r>
      <w:r w:rsidR="005E4773">
        <w:rPr>
          <w:color w:val="auto"/>
          <w:kern w:val="1"/>
          <w:sz w:val="26"/>
          <w:szCs w:val="26"/>
        </w:rPr>
        <w:t xml:space="preserve">  In addition, the Applicant </w:t>
      </w:r>
      <w:r w:rsidR="0044785A">
        <w:rPr>
          <w:color w:val="auto"/>
          <w:kern w:val="1"/>
          <w:sz w:val="26"/>
          <w:szCs w:val="26"/>
        </w:rPr>
        <w:t xml:space="preserve">has </w:t>
      </w:r>
      <w:r w:rsidR="005E4773">
        <w:rPr>
          <w:color w:val="auto"/>
          <w:kern w:val="1"/>
          <w:sz w:val="26"/>
          <w:szCs w:val="26"/>
        </w:rPr>
        <w:t>file</w:t>
      </w:r>
      <w:r w:rsidR="00760692">
        <w:rPr>
          <w:color w:val="auto"/>
          <w:kern w:val="1"/>
          <w:sz w:val="26"/>
          <w:szCs w:val="26"/>
        </w:rPr>
        <w:t>d</w:t>
      </w:r>
      <w:r w:rsidR="005E4773">
        <w:rPr>
          <w:color w:val="auto"/>
          <w:kern w:val="1"/>
          <w:sz w:val="26"/>
          <w:szCs w:val="26"/>
        </w:rPr>
        <w:t xml:space="preserve"> </w:t>
      </w:r>
      <w:r w:rsidR="007166BA">
        <w:rPr>
          <w:color w:val="auto"/>
          <w:kern w:val="1"/>
          <w:sz w:val="26"/>
          <w:szCs w:val="26"/>
        </w:rPr>
        <w:t xml:space="preserve">its </w:t>
      </w:r>
      <w:r w:rsidR="00B15B40">
        <w:rPr>
          <w:color w:val="auto"/>
          <w:kern w:val="1"/>
          <w:sz w:val="26"/>
          <w:szCs w:val="26"/>
        </w:rPr>
        <w:t xml:space="preserve">federal income tax returns </w:t>
      </w:r>
      <w:r w:rsidR="0044785A">
        <w:rPr>
          <w:color w:val="auto"/>
          <w:kern w:val="1"/>
          <w:sz w:val="26"/>
          <w:szCs w:val="26"/>
        </w:rPr>
        <w:t>for the years 2008, 2009, and 2010.</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760692">
        <w:rPr>
          <w:color w:val="auto"/>
          <w:kern w:val="1"/>
          <w:sz w:val="26"/>
          <w:szCs w:val="26"/>
        </w:rPr>
        <w:t>Ultimate Energy</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974C59" w:rsidP="00D44084">
      <w:pPr>
        <w:tabs>
          <w:tab w:val="left" w:pos="0"/>
        </w:tabs>
        <w:suppressAutoHyphens/>
        <w:spacing w:line="360" w:lineRule="auto"/>
        <w:ind w:firstLine="1440"/>
        <w:rPr>
          <w:color w:val="auto"/>
          <w:sz w:val="26"/>
          <w:szCs w:val="26"/>
        </w:rPr>
      </w:pPr>
      <w:r>
        <w:rPr>
          <w:color w:val="auto"/>
          <w:sz w:val="26"/>
          <w:szCs w:val="26"/>
        </w:rPr>
        <w:t>Ultimate Energy</w:t>
      </w:r>
      <w:r w:rsidR="001E400B" w:rsidRPr="00F9511B">
        <w:rPr>
          <w:color w:val="auto"/>
          <w:sz w:val="26"/>
          <w:szCs w:val="26"/>
        </w:rPr>
        <w:t xml:space="preserve"> </w:t>
      </w:r>
      <w:r w:rsidR="004D3BB5" w:rsidRPr="00F9511B">
        <w:rPr>
          <w:color w:val="auto"/>
          <w:sz w:val="26"/>
          <w:szCs w:val="26"/>
        </w:rPr>
        <w:t>d</w:t>
      </w:r>
      <w:r w:rsidR="004D3BB5" w:rsidRPr="00267FA7">
        <w:rPr>
          <w:color w:val="auto"/>
          <w:sz w:val="26"/>
          <w:szCs w:val="26"/>
        </w:rPr>
        <w:t xml:space="preserve">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 xml:space="preserve">, </w:t>
      </w:r>
      <w:r w:rsidR="008A58D1">
        <w:rPr>
          <w:color w:val="auto"/>
          <w:sz w:val="26"/>
          <w:szCs w:val="26"/>
        </w:rPr>
        <w:t>Ultimate Energy</w:t>
      </w:r>
      <w:r w:rsidR="00D44084" w:rsidRPr="00267FA7">
        <w:rPr>
          <w:color w:val="auto"/>
          <w:sz w:val="26"/>
          <w:szCs w:val="26"/>
        </w:rPr>
        <w:t xml:space="preserve"> explains that </w:t>
      </w:r>
      <w:r w:rsidR="004D3BB5" w:rsidRPr="00267FA7">
        <w:rPr>
          <w:color w:val="auto"/>
          <w:sz w:val="26"/>
          <w:szCs w:val="26"/>
        </w:rPr>
        <w:t>it</w:t>
      </w:r>
      <w:r w:rsidR="002672C1">
        <w:rPr>
          <w:color w:val="auto"/>
          <w:sz w:val="26"/>
          <w:szCs w:val="26"/>
        </w:rPr>
        <w:t xml:space="preserve"> will present pricing options from various retail electric suppliers to it</w:t>
      </w:r>
      <w:r w:rsidR="00460477">
        <w:rPr>
          <w:color w:val="auto"/>
          <w:sz w:val="26"/>
          <w:szCs w:val="26"/>
        </w:rPr>
        <w:t>s</w:t>
      </w:r>
      <w:r w:rsidR="002672C1">
        <w:rPr>
          <w:color w:val="auto"/>
          <w:sz w:val="26"/>
          <w:szCs w:val="26"/>
        </w:rPr>
        <w:t xml:space="preserve"> clients </w:t>
      </w:r>
      <w:r w:rsidR="008B4BDC">
        <w:rPr>
          <w:color w:val="auto"/>
          <w:sz w:val="26"/>
          <w:szCs w:val="26"/>
        </w:rPr>
        <w:t>in an effort to save money and control their electric expenses.</w:t>
      </w:r>
      <w:r w:rsidR="00464A63">
        <w:rPr>
          <w:color w:val="auto"/>
          <w:sz w:val="26"/>
          <w:szCs w:val="26"/>
        </w:rPr>
        <w:t xml:space="preserve">  </w:t>
      </w:r>
      <w:r w:rsidR="00115957">
        <w:rPr>
          <w:color w:val="auto"/>
          <w:sz w:val="26"/>
          <w:szCs w:val="26"/>
        </w:rPr>
        <w:t>Ultimate Energy</w:t>
      </w:r>
      <w:r w:rsidR="00464A63">
        <w:rPr>
          <w:color w:val="auto"/>
          <w:sz w:val="26"/>
          <w:szCs w:val="26"/>
        </w:rPr>
        <w:t xml:space="preserve"> will not be collecting gross receipts</w:t>
      </w:r>
      <w:r w:rsidR="007262AD">
        <w:rPr>
          <w:color w:val="auto"/>
          <w:sz w:val="26"/>
          <w:szCs w:val="26"/>
        </w:rPr>
        <w:t xml:space="preserve"> from its customers or generating electricity.</w:t>
      </w:r>
      <w:r w:rsidR="008742EF">
        <w:rPr>
          <w:color w:val="auto"/>
          <w:sz w:val="26"/>
          <w:szCs w:val="26"/>
        </w:rPr>
        <w:t xml:space="preserve">  </w:t>
      </w:r>
      <w:r w:rsidR="008B4BDC">
        <w:rPr>
          <w:color w:val="auto"/>
          <w:sz w:val="26"/>
          <w:szCs w:val="26"/>
        </w:rPr>
        <w:t xml:space="preserve">Primarily, </w:t>
      </w:r>
      <w:r w:rsidR="00115957">
        <w:rPr>
          <w:color w:val="auto"/>
          <w:sz w:val="26"/>
          <w:szCs w:val="26"/>
        </w:rPr>
        <w:t>Ultimate Energy</w:t>
      </w:r>
      <w:r w:rsidR="008742EF">
        <w:rPr>
          <w:color w:val="auto"/>
          <w:sz w:val="26"/>
          <w:szCs w:val="26"/>
        </w:rPr>
        <w:t xml:space="preserve"> will be compensated for its services </w:t>
      </w:r>
      <w:r w:rsidR="005E4773">
        <w:rPr>
          <w:color w:val="auto"/>
          <w:sz w:val="26"/>
          <w:szCs w:val="26"/>
        </w:rPr>
        <w:t>directly by the</w:t>
      </w:r>
      <w:r w:rsidR="008742EF">
        <w:rPr>
          <w:color w:val="auto"/>
          <w:sz w:val="26"/>
          <w:szCs w:val="26"/>
        </w:rPr>
        <w:t xml:space="preserve"> </w:t>
      </w:r>
      <w:r w:rsidR="008B4BDC">
        <w:rPr>
          <w:color w:val="auto"/>
          <w:sz w:val="26"/>
          <w:szCs w:val="26"/>
        </w:rPr>
        <w:t>electric suppliers with whom it has agreements.</w:t>
      </w:r>
      <w:r w:rsidR="00292312">
        <w:rPr>
          <w:color w:val="auto"/>
          <w:sz w:val="26"/>
          <w:szCs w:val="26"/>
        </w:rPr>
        <w:t xml:space="preserve">  </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on which </w:t>
      </w:r>
      <w:r w:rsidR="003E0146">
        <w:rPr>
          <w:color w:val="auto"/>
          <w:szCs w:val="26"/>
        </w:rPr>
        <w:t>Ultimate Energy</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w:t>
      </w:r>
      <w:r w:rsidR="00BD4E96">
        <w:rPr>
          <w:color w:val="auto"/>
          <w:szCs w:val="26"/>
        </w:rPr>
        <w:t xml:space="preserve">     </w:t>
      </w:r>
      <w:r w:rsidR="00332F41" w:rsidRPr="00267FA7">
        <w:rPr>
          <w:color w:val="auto"/>
          <w:szCs w:val="26"/>
        </w:rPr>
        <w:t>No.</w:t>
      </w:r>
      <w:r w:rsidR="00BD4E96">
        <w:rPr>
          <w:color w:val="auto"/>
          <w:szCs w:val="26"/>
        </w:rPr>
        <w:t>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 xml:space="preserve">In the case of Co-eX, the </w:t>
      </w:r>
      <w:r w:rsidR="00673EA9" w:rsidRPr="00267FA7">
        <w:rPr>
          <w:color w:val="auto"/>
        </w:rPr>
        <w:lastRenderedPageBreak/>
        <w:t>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9A35AD">
        <w:rPr>
          <w:color w:val="auto"/>
          <w:szCs w:val="26"/>
        </w:rPr>
        <w:t>Ultimate Energy</w:t>
      </w:r>
      <w:r w:rsidRPr="00267FA7">
        <w:rPr>
          <w:color w:val="auto"/>
          <w:szCs w:val="26"/>
        </w:rPr>
        <w:t xml:space="preserve"> 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9A35AD">
        <w:rPr>
          <w:color w:val="auto"/>
          <w:szCs w:val="26"/>
        </w:rPr>
        <w:t>Ultimate Energy</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9A35AD">
        <w:rPr>
          <w:color w:val="auto"/>
          <w:szCs w:val="26"/>
        </w:rPr>
        <w:t>Ultimate Energy</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327FD7">
        <w:rPr>
          <w:color w:val="auto"/>
          <w:szCs w:val="26"/>
        </w:rPr>
        <w:t>Ultimate Energy</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s business model, whereby</w:t>
      </w:r>
      <w:r w:rsidR="00500778">
        <w:rPr>
          <w:color w:val="auto"/>
          <w:szCs w:val="26"/>
        </w:rPr>
        <w:t xml:space="preserve"> </w:t>
      </w:r>
      <w:r w:rsidR="009A35AD">
        <w:rPr>
          <w:color w:val="auto"/>
          <w:szCs w:val="26"/>
        </w:rPr>
        <w:t>Ultimate Energy</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9A35AD">
        <w:rPr>
          <w:color w:val="auto"/>
          <w:szCs w:val="26"/>
        </w:rPr>
        <w:t>Ultimate Energy</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8651A5">
        <w:rPr>
          <w:color w:val="auto"/>
          <w:szCs w:val="26"/>
        </w:rPr>
        <w:t>Interstate</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BF1E9D" w:rsidP="00793F53">
      <w:pPr>
        <w:tabs>
          <w:tab w:val="left" w:pos="0"/>
        </w:tabs>
        <w:suppressAutoHyphens/>
        <w:spacing w:line="360" w:lineRule="auto"/>
        <w:ind w:firstLine="1440"/>
        <w:rPr>
          <w:color w:val="auto"/>
          <w:sz w:val="26"/>
          <w:szCs w:val="26"/>
        </w:rPr>
      </w:pPr>
      <w:r>
        <w:rPr>
          <w:color w:val="auto"/>
          <w:sz w:val="26"/>
          <w:szCs w:val="26"/>
        </w:rPr>
        <w:t xml:space="preserve">As of </w:t>
      </w:r>
      <w:r w:rsidR="009A35AD">
        <w:rPr>
          <w:color w:val="auto"/>
          <w:sz w:val="26"/>
          <w:szCs w:val="26"/>
        </w:rPr>
        <w:t>September 13</w:t>
      </w:r>
      <w:r>
        <w:rPr>
          <w:color w:val="auto"/>
          <w:sz w:val="26"/>
          <w:szCs w:val="26"/>
        </w:rPr>
        <w:t>, 201</w:t>
      </w:r>
      <w:r w:rsidR="009A35AD">
        <w:rPr>
          <w:color w:val="auto"/>
          <w:sz w:val="26"/>
          <w:szCs w:val="26"/>
        </w:rPr>
        <w:t>1</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 xml:space="preserve">conformance with applicable provisions of the Public Utility Code and lawful Commission orders and regulations, specifically </w:t>
      </w:r>
      <w:r w:rsidRPr="00267FA7">
        <w:rPr>
          <w:color w:val="auto"/>
          <w:sz w:val="26"/>
          <w:szCs w:val="26"/>
        </w:rPr>
        <w:lastRenderedPageBreak/>
        <w:t>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9A35AD">
        <w:rPr>
          <w:color w:val="auto"/>
          <w:szCs w:val="26"/>
        </w:rPr>
        <w:t>Ultimate Energy Advisors, LLC</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9A35AD">
        <w:rPr>
          <w:color w:val="auto"/>
          <w:sz w:val="26"/>
          <w:szCs w:val="26"/>
        </w:rPr>
        <w:t>Ultimate Energy Advisor, LLC</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7662F7">
        <w:rPr>
          <w:color w:val="auto"/>
          <w:sz w:val="26"/>
          <w:szCs w:val="26"/>
        </w:rPr>
        <w:t>Ultimate Energy Advisors, LLC</w:t>
      </w:r>
      <w:r w:rsidR="006C19AE" w:rsidRPr="00267FA7">
        <w:rPr>
          <w:color w:val="auto"/>
          <w:sz w:val="26"/>
          <w:szCs w:val="26"/>
        </w:rPr>
        <w:t xml:space="preserve"> </w:t>
      </w:r>
      <w:r w:rsidRPr="00267FA7">
        <w:rPr>
          <w:color w:val="auto"/>
          <w:sz w:val="26"/>
          <w:szCs w:val="26"/>
        </w:rPr>
        <w:t xml:space="preserve">as long as </w:t>
      </w:r>
      <w:r w:rsidR="007662F7">
        <w:rPr>
          <w:color w:val="auto"/>
          <w:sz w:val="26"/>
          <w:szCs w:val="26"/>
        </w:rPr>
        <w:t>Ultimate Energy Advisors, LLC</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B15A3" w:rsidRPr="00E66DD2" w:rsidRDefault="009E185E" w:rsidP="00096F00">
      <w:pPr>
        <w:suppressAutoHyphens/>
        <w:spacing w:line="360" w:lineRule="auto"/>
        <w:rPr>
          <w:color w:val="auto"/>
          <w:sz w:val="25"/>
          <w:szCs w:val="25"/>
        </w:rPr>
      </w:pPr>
      <w:r w:rsidRPr="00267FA7">
        <w:rPr>
          <w:color w:val="auto"/>
          <w:sz w:val="26"/>
          <w:szCs w:val="26"/>
        </w:rPr>
        <w:lastRenderedPageBreak/>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AC3043">
        <w:rPr>
          <w:color w:val="auto"/>
          <w:sz w:val="26"/>
          <w:szCs w:val="26"/>
        </w:rPr>
        <w:t>Ultimate Energy Advisors, LLC</w:t>
      </w:r>
      <w:r w:rsidR="00A96419" w:rsidRPr="00267FA7">
        <w:rPr>
          <w:color w:val="auto"/>
          <w:sz w:val="26"/>
          <w:szCs w:val="26"/>
        </w:rPr>
        <w:t xml:space="preserve"> </w:t>
      </w:r>
      <w:r w:rsidR="009B15A3" w:rsidRPr="00267FA7">
        <w:rPr>
          <w:color w:val="auto"/>
          <w:sz w:val="26"/>
          <w:szCs w:val="26"/>
        </w:rPr>
        <w:t>to begin to offer, render, furnish or supply electric gene</w:t>
      </w:r>
      <w:r w:rsidR="00BF08FD">
        <w:rPr>
          <w:color w:val="auto"/>
          <w:sz w:val="26"/>
          <w:szCs w:val="26"/>
        </w:rPr>
        <w:t xml:space="preserve">ration supplier services to </w:t>
      </w:r>
      <w:r w:rsidR="00CF055C" w:rsidRPr="00E66DD2">
        <w:rPr>
          <w:color w:val="auto"/>
          <w:sz w:val="25"/>
          <w:szCs w:val="25"/>
        </w:rPr>
        <w:t xml:space="preserve">residential, </w:t>
      </w:r>
      <w:r w:rsidR="00BF08FD" w:rsidRPr="00E66DD2">
        <w:rPr>
          <w:color w:val="auto"/>
          <w:sz w:val="25"/>
          <w:szCs w:val="25"/>
        </w:rPr>
        <w:t xml:space="preserve">small commercial (25 kw and under demand), large commercial (over 25 kw demand), </w:t>
      </w:r>
      <w:r w:rsidR="00B07C68" w:rsidRPr="00E66DD2">
        <w:rPr>
          <w:color w:val="auto"/>
          <w:sz w:val="25"/>
          <w:szCs w:val="25"/>
        </w:rPr>
        <w:t xml:space="preserve">and </w:t>
      </w:r>
      <w:r w:rsidR="00BF08FD" w:rsidRPr="00E66DD2">
        <w:rPr>
          <w:color w:val="auto"/>
          <w:sz w:val="25"/>
          <w:szCs w:val="25"/>
        </w:rPr>
        <w:t xml:space="preserve">industrial customers </w:t>
      </w:r>
      <w:r w:rsidR="00673EA9" w:rsidRPr="00E66DD2">
        <w:rPr>
          <w:color w:val="auto"/>
          <w:sz w:val="25"/>
          <w:szCs w:val="25"/>
        </w:rPr>
        <w:t xml:space="preserve">in the </w:t>
      </w:r>
      <w:r w:rsidR="00BF08FD" w:rsidRPr="00E66DD2">
        <w:rPr>
          <w:color w:val="auto"/>
          <w:sz w:val="25"/>
          <w:szCs w:val="25"/>
        </w:rPr>
        <w:t xml:space="preserve">electric distribution company </w:t>
      </w:r>
      <w:r w:rsidR="00673EA9" w:rsidRPr="00E66DD2">
        <w:rPr>
          <w:color w:val="auto"/>
          <w:sz w:val="25"/>
          <w:szCs w:val="25"/>
        </w:rPr>
        <w:t>service territor</w:t>
      </w:r>
      <w:r w:rsidR="00583778" w:rsidRPr="00E66DD2">
        <w:rPr>
          <w:color w:val="auto"/>
          <w:sz w:val="25"/>
          <w:szCs w:val="25"/>
        </w:rPr>
        <w:t>ies</w:t>
      </w:r>
      <w:r w:rsidR="00673EA9" w:rsidRPr="00E66DD2">
        <w:rPr>
          <w:color w:val="auto"/>
          <w:sz w:val="25"/>
          <w:szCs w:val="25"/>
        </w:rPr>
        <w:t xml:space="preserve"> </w:t>
      </w:r>
      <w:r w:rsidR="00AC275B">
        <w:rPr>
          <w:color w:val="auto"/>
          <w:sz w:val="26"/>
          <w:szCs w:val="26"/>
        </w:rPr>
        <w:t xml:space="preserve">of Duquesne Light Company, Metropolitan Edison Company, Pennsylvania Electric Company, PECO Energy Company, </w:t>
      </w:r>
      <w:r w:rsidR="00327FD7">
        <w:rPr>
          <w:color w:val="auto"/>
          <w:sz w:val="26"/>
          <w:szCs w:val="26"/>
        </w:rPr>
        <w:t>West Penn</w:t>
      </w:r>
      <w:r w:rsidR="00AC275B">
        <w:rPr>
          <w:color w:val="auto"/>
          <w:sz w:val="26"/>
          <w:szCs w:val="26"/>
        </w:rPr>
        <w:t xml:space="preserve"> Power, UGI Utilities, Inc., Electric Division, PPL Electric Utilities, Inc., and Pennsylvania Power Company within</w:t>
      </w:r>
      <w:r w:rsidR="00AC275B" w:rsidRPr="00267FA7">
        <w:rPr>
          <w:color w:val="auto"/>
          <w:sz w:val="26"/>
          <w:szCs w:val="26"/>
        </w:rPr>
        <w:t xml:space="preserve"> the Commonwealth of </w:t>
      </w:r>
      <w:r w:rsidR="009B15A3" w:rsidRPr="00E66DD2">
        <w:rPr>
          <w:color w:val="auto"/>
          <w:sz w:val="25"/>
          <w:szCs w:val="25"/>
        </w:rPr>
        <w:t>Pennsylvania</w:t>
      </w:r>
      <w:r w:rsidR="00D66464" w:rsidRPr="00E66DD2">
        <w:rPr>
          <w:color w:val="auto"/>
          <w:sz w:val="25"/>
          <w:szCs w:val="25"/>
        </w:rPr>
        <w:t>,</w:t>
      </w:r>
      <w:r w:rsidR="00A91F70" w:rsidRPr="00E66DD2">
        <w:rPr>
          <w:color w:val="auto"/>
          <w:sz w:val="25"/>
          <w:szCs w:val="25"/>
        </w:rPr>
        <w:t xml:space="preserve"> as specified in the Order</w:t>
      </w:r>
      <w:r w:rsidR="009B15A3" w:rsidRPr="00E66DD2">
        <w:rPr>
          <w:color w:val="auto"/>
          <w:sz w:val="25"/>
          <w:szCs w:val="25"/>
        </w:rPr>
        <w:t>.</w:t>
      </w:r>
    </w:p>
    <w:p w:rsidR="00EA73B5" w:rsidRPr="00E66DD2" w:rsidRDefault="00096F00" w:rsidP="00096F00">
      <w:pPr>
        <w:suppressAutoHyphens/>
        <w:spacing w:line="360" w:lineRule="auto"/>
        <w:rPr>
          <w:color w:val="auto"/>
          <w:sz w:val="25"/>
          <w:szCs w:val="25"/>
        </w:rPr>
      </w:pPr>
      <w:r w:rsidRPr="00E66DD2">
        <w:rPr>
          <w:color w:val="auto"/>
          <w:sz w:val="25"/>
          <w:szCs w:val="25"/>
        </w:rPr>
        <w:tab/>
      </w:r>
      <w:r w:rsidRPr="00E66DD2">
        <w:rPr>
          <w:color w:val="auto"/>
          <w:sz w:val="25"/>
          <w:szCs w:val="25"/>
        </w:rPr>
        <w:tab/>
      </w:r>
    </w:p>
    <w:p w:rsidR="00EA73B5" w:rsidRPr="00E66DD2" w:rsidRDefault="00EA73B5" w:rsidP="00096F00">
      <w:pPr>
        <w:suppressAutoHyphens/>
        <w:spacing w:line="360" w:lineRule="auto"/>
        <w:rPr>
          <w:color w:val="auto"/>
          <w:sz w:val="25"/>
          <w:szCs w:val="25"/>
        </w:rPr>
      </w:pPr>
      <w:r w:rsidRPr="00E66DD2">
        <w:rPr>
          <w:color w:val="auto"/>
          <w:sz w:val="25"/>
          <w:szCs w:val="25"/>
        </w:rPr>
        <w:tab/>
      </w:r>
      <w:r w:rsidRPr="00E66DD2">
        <w:rPr>
          <w:color w:val="auto"/>
          <w:sz w:val="25"/>
          <w:szCs w:val="25"/>
        </w:rPr>
        <w:tab/>
        <w:t>5.</w:t>
      </w:r>
      <w:r w:rsidRPr="00E66DD2">
        <w:rPr>
          <w:color w:val="auto"/>
          <w:sz w:val="25"/>
          <w:szCs w:val="25"/>
        </w:rPr>
        <w:tab/>
        <w:t xml:space="preserve">That if </w:t>
      </w:r>
      <w:r w:rsidR="00554A4C">
        <w:rPr>
          <w:color w:val="auto"/>
          <w:sz w:val="25"/>
          <w:szCs w:val="25"/>
        </w:rPr>
        <w:t>Ultimate Energy Advisors, LLC</w:t>
      </w:r>
      <w:r w:rsidRPr="00E66DD2">
        <w:rPr>
          <w:color w:val="auto"/>
          <w:sz w:val="25"/>
          <w:szCs w:val="25"/>
        </w:rPr>
        <w:t xml:space="preserve"> proposes to change </w:t>
      </w:r>
      <w:r w:rsidR="0079313A" w:rsidRPr="00E66DD2">
        <w:rPr>
          <w:color w:val="auto"/>
          <w:sz w:val="25"/>
          <w:szCs w:val="25"/>
        </w:rPr>
        <w:t>its business model</w:t>
      </w:r>
      <w:r w:rsidR="005E276D" w:rsidRPr="00E66DD2">
        <w:rPr>
          <w:color w:val="auto"/>
          <w:sz w:val="25"/>
          <w:szCs w:val="25"/>
        </w:rPr>
        <w:t xml:space="preserve"> as described in Order</w:t>
      </w:r>
      <w:r w:rsidR="0079313A" w:rsidRPr="00E66DD2">
        <w:rPr>
          <w:color w:val="auto"/>
          <w:sz w:val="25"/>
          <w:szCs w:val="25"/>
        </w:rPr>
        <w:t xml:space="preserve">ing Paragraph </w:t>
      </w:r>
      <w:r w:rsidR="00304B9D" w:rsidRPr="00E66DD2">
        <w:rPr>
          <w:color w:val="auto"/>
          <w:sz w:val="25"/>
          <w:szCs w:val="25"/>
        </w:rPr>
        <w:t xml:space="preserve">No. </w:t>
      </w:r>
      <w:r w:rsidR="0079313A" w:rsidRPr="00E66DD2">
        <w:rPr>
          <w:color w:val="auto"/>
          <w:sz w:val="25"/>
          <w:szCs w:val="25"/>
        </w:rPr>
        <w:t>3</w:t>
      </w:r>
      <w:r w:rsidR="005E276D" w:rsidRPr="00E66DD2">
        <w:rPr>
          <w:color w:val="auto"/>
          <w:sz w:val="25"/>
          <w:szCs w:val="25"/>
        </w:rPr>
        <w:t>,</w:t>
      </w:r>
      <w:r w:rsidRPr="00E66DD2">
        <w:rPr>
          <w:color w:val="auto"/>
          <w:sz w:val="25"/>
          <w:szCs w:val="25"/>
        </w:rPr>
        <w:t xml:space="preserve"> it must notify the Commission at least 45 days prior to the change</w:t>
      </w:r>
      <w:r w:rsidR="00895EAB" w:rsidRPr="00E66DD2">
        <w:rPr>
          <w:color w:val="auto"/>
          <w:sz w:val="25"/>
          <w:szCs w:val="25"/>
        </w:rPr>
        <w:t>s</w:t>
      </w:r>
      <w:r w:rsidRPr="00E66DD2">
        <w:rPr>
          <w:color w:val="auto"/>
          <w:sz w:val="25"/>
          <w:szCs w:val="25"/>
        </w:rPr>
        <w:t>.</w:t>
      </w:r>
      <w:r w:rsidR="005E276D" w:rsidRPr="00E66DD2">
        <w:rPr>
          <w:color w:val="auto"/>
          <w:sz w:val="25"/>
          <w:szCs w:val="25"/>
        </w:rPr>
        <w:t xml:space="preserve">  </w:t>
      </w:r>
      <w:r w:rsidR="001B73E3" w:rsidRPr="00E66DD2">
        <w:rPr>
          <w:color w:val="auto"/>
          <w:sz w:val="25"/>
          <w:szCs w:val="25"/>
        </w:rPr>
        <w:t>With the notice, the Company must provide an update to the nature and scope of business information that was required by Pa. Code §</w:t>
      </w:r>
      <w:r w:rsidR="009E2488" w:rsidRPr="00E66DD2">
        <w:rPr>
          <w:color w:val="auto"/>
          <w:sz w:val="25"/>
          <w:szCs w:val="25"/>
        </w:rPr>
        <w:t xml:space="preserve"> </w:t>
      </w:r>
      <w:r w:rsidR="001B73E3" w:rsidRPr="00E66DD2">
        <w:rPr>
          <w:color w:val="auto"/>
          <w:sz w:val="25"/>
          <w:szCs w:val="25"/>
        </w:rPr>
        <w:t xml:space="preserve">54.40(c) to justify the modification granted in Ordering Paragraph </w:t>
      </w:r>
      <w:r w:rsidR="00304B9D" w:rsidRPr="00E66DD2">
        <w:rPr>
          <w:color w:val="auto"/>
          <w:sz w:val="25"/>
          <w:szCs w:val="25"/>
        </w:rPr>
        <w:t xml:space="preserve">No. </w:t>
      </w:r>
      <w:r w:rsidR="001B73E3" w:rsidRPr="00E66DD2">
        <w:rPr>
          <w:color w:val="auto"/>
          <w:sz w:val="25"/>
          <w:szCs w:val="25"/>
        </w:rPr>
        <w:t xml:space="preserve">3.  </w:t>
      </w:r>
      <w:r w:rsidR="005E276D" w:rsidRPr="00E66DD2">
        <w:rPr>
          <w:color w:val="auto"/>
          <w:sz w:val="25"/>
          <w:szCs w:val="25"/>
        </w:rPr>
        <w:t xml:space="preserve">This will provide the Commission the opportunity to review </w:t>
      </w:r>
      <w:r w:rsidR="003F1C63">
        <w:rPr>
          <w:color w:val="auto"/>
          <w:sz w:val="25"/>
          <w:szCs w:val="25"/>
        </w:rPr>
        <w:t>Ultimate Energy Advisors, LLC</w:t>
      </w:r>
      <w:r w:rsidR="005E276D" w:rsidRPr="00E66DD2">
        <w:rPr>
          <w:color w:val="auto"/>
          <w:sz w:val="25"/>
          <w:szCs w:val="25"/>
        </w:rPr>
        <w:t>’s bonding level</w:t>
      </w:r>
      <w:r w:rsidR="00885A7E" w:rsidRPr="00E66DD2">
        <w:rPr>
          <w:color w:val="auto"/>
          <w:sz w:val="25"/>
          <w:szCs w:val="25"/>
        </w:rPr>
        <w:t xml:space="preserve"> and adjust as appropriate,</w:t>
      </w:r>
      <w:r w:rsidR="005E276D" w:rsidRPr="00E66DD2">
        <w:rPr>
          <w:color w:val="auto"/>
          <w:sz w:val="25"/>
          <w:szCs w:val="25"/>
        </w:rPr>
        <w:t xml:space="preserve"> prior to </w:t>
      </w:r>
      <w:r w:rsidR="003F1C63">
        <w:rPr>
          <w:color w:val="auto"/>
          <w:sz w:val="25"/>
          <w:szCs w:val="25"/>
        </w:rPr>
        <w:t>Ultimate Energy Advisors, LLC</w:t>
      </w:r>
      <w:r w:rsidR="005E276D" w:rsidRPr="00E66DD2">
        <w:rPr>
          <w:color w:val="auto"/>
          <w:sz w:val="25"/>
          <w:szCs w:val="25"/>
        </w:rPr>
        <w:t xml:space="preserve"> implementing the </w:t>
      </w:r>
      <w:r w:rsidR="00620D80" w:rsidRPr="00E66DD2">
        <w:rPr>
          <w:color w:val="auto"/>
          <w:sz w:val="25"/>
          <w:szCs w:val="25"/>
        </w:rPr>
        <w:t xml:space="preserve">proposed </w:t>
      </w:r>
      <w:r w:rsidR="005E276D" w:rsidRPr="00E66DD2">
        <w:rPr>
          <w:color w:val="auto"/>
          <w:sz w:val="25"/>
          <w:szCs w:val="25"/>
        </w:rPr>
        <w:t>change</w:t>
      </w:r>
      <w:r w:rsidR="00895EAB" w:rsidRPr="00E66DD2">
        <w:rPr>
          <w:color w:val="auto"/>
          <w:sz w:val="25"/>
          <w:szCs w:val="25"/>
        </w:rPr>
        <w:t>s</w:t>
      </w:r>
      <w:r w:rsidR="005E276D" w:rsidRPr="00E66DD2">
        <w:rPr>
          <w:color w:val="auto"/>
          <w:sz w:val="25"/>
          <w:szCs w:val="25"/>
        </w:rPr>
        <w:t xml:space="preserve"> to its </w:t>
      </w:r>
      <w:r w:rsidR="0079313A" w:rsidRPr="00E66DD2">
        <w:rPr>
          <w:color w:val="auto"/>
          <w:sz w:val="25"/>
          <w:szCs w:val="25"/>
        </w:rPr>
        <w:t>business model</w:t>
      </w:r>
      <w:r w:rsidR="005E276D" w:rsidRPr="00E66DD2">
        <w:rPr>
          <w:color w:val="auto"/>
          <w:sz w:val="25"/>
          <w:szCs w:val="25"/>
        </w:rPr>
        <w:t>.</w:t>
      </w:r>
      <w:r w:rsidRPr="00E66DD2">
        <w:rPr>
          <w:color w:val="auto"/>
          <w:sz w:val="25"/>
          <w:szCs w:val="25"/>
        </w:rPr>
        <w:tab/>
      </w:r>
    </w:p>
    <w:p w:rsidR="00EA73B5" w:rsidRPr="00E66DD2" w:rsidRDefault="00EA73B5" w:rsidP="00096F00">
      <w:pPr>
        <w:suppressAutoHyphens/>
        <w:spacing w:line="360" w:lineRule="auto"/>
        <w:rPr>
          <w:color w:val="auto"/>
          <w:sz w:val="25"/>
          <w:szCs w:val="25"/>
        </w:rPr>
      </w:pPr>
    </w:p>
    <w:p w:rsidR="00620D80" w:rsidRPr="00E66DD2" w:rsidRDefault="00620D80" w:rsidP="00096F00">
      <w:pPr>
        <w:suppressAutoHyphens/>
        <w:spacing w:line="360" w:lineRule="auto"/>
        <w:rPr>
          <w:color w:val="auto"/>
          <w:sz w:val="25"/>
          <w:szCs w:val="25"/>
        </w:rPr>
      </w:pPr>
      <w:r w:rsidRPr="00E66DD2">
        <w:rPr>
          <w:color w:val="auto"/>
          <w:sz w:val="25"/>
          <w:szCs w:val="25"/>
        </w:rPr>
        <w:tab/>
      </w:r>
      <w:r w:rsidRPr="00E66DD2">
        <w:rPr>
          <w:color w:val="auto"/>
          <w:sz w:val="25"/>
          <w:szCs w:val="25"/>
        </w:rPr>
        <w:tab/>
        <w:t>6.</w:t>
      </w:r>
      <w:r w:rsidRPr="00E66DD2">
        <w:rPr>
          <w:color w:val="auto"/>
          <w:sz w:val="25"/>
          <w:szCs w:val="25"/>
        </w:rPr>
        <w:tab/>
        <w:t xml:space="preserve">That if </w:t>
      </w:r>
      <w:r w:rsidR="003F1C63">
        <w:rPr>
          <w:color w:val="auto"/>
          <w:sz w:val="25"/>
          <w:szCs w:val="25"/>
        </w:rPr>
        <w:t>Ultimate Energy Advisors, LLC</w:t>
      </w:r>
      <w:r w:rsidRPr="00E66DD2">
        <w:rPr>
          <w:color w:val="auto"/>
          <w:sz w:val="25"/>
          <w:szCs w:val="25"/>
        </w:rPr>
        <w:t xml:space="preserve"> </w:t>
      </w:r>
      <w:r w:rsidR="001B73E3" w:rsidRPr="00E66DD2">
        <w:rPr>
          <w:color w:val="auto"/>
          <w:sz w:val="25"/>
          <w:szCs w:val="25"/>
        </w:rPr>
        <w:t xml:space="preserve">changes its business model without providing to the Commission the </w:t>
      </w:r>
      <w:r w:rsidRPr="00E66DD2">
        <w:rPr>
          <w:color w:val="auto"/>
          <w:sz w:val="25"/>
          <w:szCs w:val="25"/>
        </w:rPr>
        <w:t>notice</w:t>
      </w:r>
      <w:r w:rsidR="00EC6422" w:rsidRPr="00E66DD2">
        <w:rPr>
          <w:color w:val="auto"/>
          <w:sz w:val="25"/>
          <w:szCs w:val="25"/>
        </w:rPr>
        <w:t xml:space="preserve"> and information</w:t>
      </w:r>
      <w:r w:rsidRPr="00E66DD2">
        <w:rPr>
          <w:color w:val="auto"/>
          <w:sz w:val="25"/>
          <w:szCs w:val="25"/>
        </w:rPr>
        <w:t xml:space="preserve"> required in Ordering Paragraph </w:t>
      </w:r>
      <w:r w:rsidR="00304B9D" w:rsidRPr="00E66DD2">
        <w:rPr>
          <w:color w:val="auto"/>
          <w:sz w:val="25"/>
          <w:szCs w:val="25"/>
        </w:rPr>
        <w:t xml:space="preserve">No. </w:t>
      </w:r>
      <w:r w:rsidRPr="00E66DD2">
        <w:rPr>
          <w:color w:val="auto"/>
          <w:sz w:val="25"/>
          <w:szCs w:val="25"/>
        </w:rPr>
        <w:t>5</w:t>
      </w:r>
      <w:r w:rsidR="00885A7E" w:rsidRPr="00E66DD2">
        <w:rPr>
          <w:color w:val="auto"/>
          <w:sz w:val="25"/>
          <w:szCs w:val="25"/>
        </w:rPr>
        <w:t>,</w:t>
      </w:r>
      <w:r w:rsidRPr="00E66DD2">
        <w:rPr>
          <w:color w:val="auto"/>
          <w:sz w:val="25"/>
          <w:szCs w:val="25"/>
        </w:rPr>
        <w:t xml:space="preserve"> </w:t>
      </w:r>
      <w:r w:rsidR="00EC6422" w:rsidRPr="00E66DD2">
        <w:rPr>
          <w:color w:val="auto"/>
          <w:sz w:val="25"/>
          <w:szCs w:val="25"/>
        </w:rPr>
        <w:t xml:space="preserve">then the reduced bonding level permitted by Ordering Paragraph </w:t>
      </w:r>
      <w:r w:rsidR="00304B9D" w:rsidRPr="00E66DD2">
        <w:rPr>
          <w:color w:val="auto"/>
          <w:sz w:val="25"/>
          <w:szCs w:val="25"/>
        </w:rPr>
        <w:t xml:space="preserve">No. </w:t>
      </w:r>
      <w:r w:rsidR="00EC6422" w:rsidRPr="00E66DD2">
        <w:rPr>
          <w:color w:val="auto"/>
          <w:sz w:val="25"/>
          <w:szCs w:val="25"/>
        </w:rPr>
        <w:t>2 shall cease effective with the date of the change in the business model.  The level of bonding effective at that time shall be $250,000 or the level</w:t>
      </w:r>
      <w:r w:rsidRPr="00E66DD2">
        <w:rPr>
          <w:color w:val="auto"/>
          <w:sz w:val="25"/>
          <w:szCs w:val="25"/>
        </w:rPr>
        <w:t xml:space="preserve"> required by 52 Pa. Code</w:t>
      </w:r>
      <w:r w:rsidR="00304B9D" w:rsidRPr="00E66DD2">
        <w:rPr>
          <w:color w:val="auto"/>
          <w:sz w:val="25"/>
          <w:szCs w:val="25"/>
        </w:rPr>
        <w:t xml:space="preserve"> </w:t>
      </w:r>
      <w:r w:rsidRPr="00E66DD2">
        <w:rPr>
          <w:color w:val="auto"/>
          <w:sz w:val="25"/>
          <w:szCs w:val="25"/>
        </w:rPr>
        <w:t>§</w:t>
      </w:r>
      <w:r w:rsidR="00304B9D" w:rsidRPr="00E66DD2">
        <w:rPr>
          <w:color w:val="auto"/>
          <w:sz w:val="25"/>
          <w:szCs w:val="25"/>
        </w:rPr>
        <w:t xml:space="preserve"> </w:t>
      </w:r>
      <w:r w:rsidRPr="00E66DD2">
        <w:rPr>
          <w:color w:val="auto"/>
          <w:sz w:val="25"/>
          <w:szCs w:val="25"/>
        </w:rPr>
        <w:t xml:space="preserve">54.40, </w:t>
      </w:r>
      <w:r w:rsidR="00EC6422" w:rsidRPr="00E66DD2">
        <w:rPr>
          <w:color w:val="auto"/>
          <w:sz w:val="25"/>
          <w:szCs w:val="25"/>
        </w:rPr>
        <w:t>whichever is greater</w:t>
      </w:r>
      <w:r w:rsidRPr="00E66DD2">
        <w:rPr>
          <w:color w:val="auto"/>
          <w:sz w:val="25"/>
          <w:szCs w:val="25"/>
        </w:rPr>
        <w:t>.</w:t>
      </w:r>
    </w:p>
    <w:p w:rsidR="00904244" w:rsidRDefault="00904244">
      <w:pPr>
        <w:rPr>
          <w:color w:val="auto"/>
          <w:sz w:val="25"/>
          <w:szCs w:val="25"/>
        </w:rPr>
      </w:pPr>
      <w:r>
        <w:rPr>
          <w:color w:val="auto"/>
          <w:sz w:val="25"/>
          <w:szCs w:val="25"/>
        </w:rPr>
        <w:br w:type="page"/>
      </w:r>
    </w:p>
    <w:p w:rsidR="009B15A3" w:rsidRPr="00E66DD2" w:rsidRDefault="00EA73B5" w:rsidP="0079313A">
      <w:pPr>
        <w:suppressAutoHyphens/>
        <w:spacing w:line="360" w:lineRule="auto"/>
        <w:rPr>
          <w:color w:val="auto"/>
          <w:sz w:val="25"/>
          <w:szCs w:val="25"/>
        </w:rPr>
      </w:pPr>
      <w:r w:rsidRPr="00E66DD2">
        <w:rPr>
          <w:color w:val="auto"/>
          <w:sz w:val="25"/>
          <w:szCs w:val="25"/>
        </w:rPr>
        <w:lastRenderedPageBreak/>
        <w:tab/>
      </w:r>
      <w:r w:rsidRPr="00E66DD2">
        <w:rPr>
          <w:color w:val="auto"/>
          <w:sz w:val="25"/>
          <w:szCs w:val="25"/>
        </w:rPr>
        <w:tab/>
      </w:r>
      <w:r w:rsidR="0079313A" w:rsidRPr="00E66DD2">
        <w:rPr>
          <w:color w:val="auto"/>
          <w:sz w:val="25"/>
          <w:szCs w:val="25"/>
        </w:rPr>
        <w:t>7</w:t>
      </w:r>
      <w:r w:rsidR="009B15A3" w:rsidRPr="00E66DD2">
        <w:rPr>
          <w:color w:val="auto"/>
          <w:sz w:val="25"/>
          <w:szCs w:val="25"/>
        </w:rPr>
        <w:t>.</w:t>
      </w:r>
      <w:r w:rsidR="00793F53" w:rsidRPr="00E66DD2">
        <w:rPr>
          <w:color w:val="auto"/>
          <w:sz w:val="25"/>
          <w:szCs w:val="25"/>
        </w:rPr>
        <w:tab/>
      </w:r>
      <w:r w:rsidR="009B15A3" w:rsidRPr="00E66DD2">
        <w:rPr>
          <w:color w:val="auto"/>
          <w:sz w:val="25"/>
          <w:szCs w:val="25"/>
        </w:rPr>
        <w:t>That this proceeding at</w:t>
      </w:r>
      <w:r w:rsidR="005E6AE9" w:rsidRPr="00E66DD2">
        <w:rPr>
          <w:color w:val="auto"/>
          <w:sz w:val="25"/>
          <w:szCs w:val="25"/>
        </w:rPr>
        <w:t xml:space="preserve"> Docket No.</w:t>
      </w:r>
      <w:r w:rsidR="005D7E6C" w:rsidRPr="00E66DD2">
        <w:rPr>
          <w:color w:val="auto"/>
          <w:sz w:val="25"/>
          <w:szCs w:val="25"/>
        </w:rPr>
        <w:t xml:space="preserve"> </w:t>
      </w:r>
      <w:r w:rsidR="00D244F4" w:rsidRPr="00E66DD2">
        <w:rPr>
          <w:color w:val="auto"/>
          <w:sz w:val="25"/>
          <w:szCs w:val="25"/>
        </w:rPr>
        <w:t>A-201</w:t>
      </w:r>
      <w:r w:rsidR="009546CF">
        <w:rPr>
          <w:color w:val="auto"/>
          <w:sz w:val="25"/>
          <w:szCs w:val="25"/>
        </w:rPr>
        <w:t>1</w:t>
      </w:r>
      <w:r w:rsidR="00D244F4" w:rsidRPr="00E66DD2">
        <w:rPr>
          <w:color w:val="auto"/>
          <w:sz w:val="25"/>
          <w:szCs w:val="25"/>
        </w:rPr>
        <w:t>-22</w:t>
      </w:r>
      <w:r w:rsidR="009546CF">
        <w:rPr>
          <w:color w:val="auto"/>
          <w:sz w:val="25"/>
          <w:szCs w:val="25"/>
        </w:rPr>
        <w:t>55323</w:t>
      </w:r>
      <w:r w:rsidR="005E6AE9" w:rsidRPr="00E66DD2">
        <w:rPr>
          <w:color w:val="auto"/>
          <w:sz w:val="25"/>
          <w:szCs w:val="25"/>
        </w:rPr>
        <w:t xml:space="preserve"> be closed.</w:t>
      </w:r>
    </w:p>
    <w:p w:rsidR="009B15A3" w:rsidRPr="00E66DD2" w:rsidRDefault="00BA07E5">
      <w:pPr>
        <w:tabs>
          <w:tab w:val="left" w:pos="0"/>
        </w:tabs>
        <w:suppressAutoHyphens/>
        <w:spacing w:line="360" w:lineRule="auto"/>
        <w:jc w:val="both"/>
        <w:rPr>
          <w:color w:val="auto"/>
          <w:spacing w:val="-3"/>
          <w:sz w:val="25"/>
          <w:szCs w:val="25"/>
        </w:rPr>
      </w:pPr>
      <w:r>
        <w:rPr>
          <w:noProof/>
          <w:color w:val="auto"/>
          <w:spacing w:val="-3"/>
          <w:sz w:val="25"/>
          <w:szCs w:val="25"/>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221615</wp:posOffset>
            </wp:positionV>
            <wp:extent cx="2200275" cy="83820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E66DD2" w:rsidRDefault="00327F6C" w:rsidP="00C02706">
      <w:pPr>
        <w:tabs>
          <w:tab w:val="left" w:pos="5040"/>
        </w:tabs>
        <w:rPr>
          <w:color w:val="auto"/>
          <w:sz w:val="25"/>
          <w:szCs w:val="25"/>
        </w:rPr>
      </w:pPr>
      <w:r w:rsidRPr="00E66DD2">
        <w:rPr>
          <w:color w:val="auto"/>
          <w:sz w:val="25"/>
          <w:szCs w:val="25"/>
        </w:rPr>
        <w:tab/>
      </w:r>
      <w:r w:rsidRPr="00E66DD2">
        <w:rPr>
          <w:b/>
          <w:color w:val="auto"/>
          <w:sz w:val="25"/>
          <w:szCs w:val="25"/>
        </w:rPr>
        <w:t>BY THE COMMISSION,</w:t>
      </w:r>
    </w:p>
    <w:p w:rsidR="00327F6C" w:rsidRPr="00E66DD2" w:rsidRDefault="00327F6C" w:rsidP="00C02706">
      <w:pPr>
        <w:tabs>
          <w:tab w:val="left" w:pos="5040"/>
        </w:tabs>
        <w:rPr>
          <w:color w:val="auto"/>
          <w:sz w:val="25"/>
          <w:szCs w:val="25"/>
        </w:rPr>
      </w:pPr>
    </w:p>
    <w:p w:rsidR="00327F6C" w:rsidRPr="00E66DD2" w:rsidRDefault="00327F6C" w:rsidP="00C02706">
      <w:pPr>
        <w:tabs>
          <w:tab w:val="left" w:pos="5040"/>
        </w:tabs>
        <w:rPr>
          <w:color w:val="auto"/>
          <w:sz w:val="25"/>
          <w:szCs w:val="25"/>
        </w:rPr>
      </w:pPr>
    </w:p>
    <w:p w:rsidR="00327F6C" w:rsidRPr="00E66DD2" w:rsidRDefault="00327F6C" w:rsidP="00C02706">
      <w:pPr>
        <w:tabs>
          <w:tab w:val="left" w:pos="5040"/>
        </w:tabs>
        <w:rPr>
          <w:color w:val="auto"/>
          <w:sz w:val="25"/>
          <w:szCs w:val="25"/>
        </w:rPr>
      </w:pPr>
    </w:p>
    <w:p w:rsidR="00327F6C" w:rsidRPr="00E66DD2" w:rsidRDefault="00237111" w:rsidP="00C02706">
      <w:pPr>
        <w:tabs>
          <w:tab w:val="left" w:pos="5040"/>
        </w:tabs>
        <w:rPr>
          <w:color w:val="auto"/>
          <w:sz w:val="25"/>
          <w:szCs w:val="25"/>
        </w:rPr>
      </w:pPr>
      <w:r w:rsidRPr="00E66DD2">
        <w:rPr>
          <w:color w:val="auto"/>
          <w:sz w:val="25"/>
          <w:szCs w:val="25"/>
        </w:rPr>
        <w:tab/>
        <w:t>Rosemary Chiavetta</w:t>
      </w:r>
    </w:p>
    <w:p w:rsidR="00327F6C" w:rsidRPr="00E66DD2" w:rsidRDefault="00327F6C" w:rsidP="00C02706">
      <w:pPr>
        <w:tabs>
          <w:tab w:val="left" w:pos="5040"/>
        </w:tabs>
        <w:spacing w:line="360" w:lineRule="auto"/>
        <w:rPr>
          <w:color w:val="auto"/>
          <w:sz w:val="25"/>
          <w:szCs w:val="25"/>
        </w:rPr>
      </w:pPr>
      <w:r w:rsidRPr="00E66DD2">
        <w:rPr>
          <w:color w:val="auto"/>
          <w:sz w:val="25"/>
          <w:szCs w:val="25"/>
        </w:rPr>
        <w:tab/>
        <w:t>Secretary</w:t>
      </w:r>
    </w:p>
    <w:p w:rsidR="00327F6C" w:rsidRPr="00E66DD2" w:rsidRDefault="00327F6C" w:rsidP="00C02706">
      <w:pPr>
        <w:tabs>
          <w:tab w:val="left" w:pos="4320"/>
        </w:tabs>
        <w:spacing w:line="360" w:lineRule="auto"/>
        <w:rPr>
          <w:color w:val="auto"/>
          <w:sz w:val="25"/>
          <w:szCs w:val="25"/>
        </w:rPr>
      </w:pPr>
      <w:r w:rsidRPr="00E66DD2">
        <w:rPr>
          <w:color w:val="auto"/>
          <w:sz w:val="25"/>
          <w:szCs w:val="25"/>
        </w:rPr>
        <w:t>(SEAL)</w:t>
      </w:r>
    </w:p>
    <w:p w:rsidR="00793F53" w:rsidRPr="00E66DD2" w:rsidRDefault="00793F53" w:rsidP="00C02706">
      <w:pPr>
        <w:tabs>
          <w:tab w:val="left" w:pos="4320"/>
        </w:tabs>
        <w:spacing w:line="360" w:lineRule="auto"/>
        <w:rPr>
          <w:color w:val="auto"/>
          <w:sz w:val="25"/>
          <w:szCs w:val="25"/>
        </w:rPr>
      </w:pPr>
    </w:p>
    <w:p w:rsidR="00327F6C" w:rsidRPr="00E66DD2" w:rsidRDefault="00327F6C" w:rsidP="00C02706">
      <w:pPr>
        <w:tabs>
          <w:tab w:val="left" w:pos="4320"/>
        </w:tabs>
        <w:spacing w:line="360" w:lineRule="auto"/>
        <w:rPr>
          <w:color w:val="auto"/>
          <w:sz w:val="25"/>
          <w:szCs w:val="25"/>
        </w:rPr>
      </w:pPr>
      <w:r w:rsidRPr="00E66DD2">
        <w:rPr>
          <w:color w:val="auto"/>
          <w:sz w:val="25"/>
          <w:szCs w:val="25"/>
        </w:rPr>
        <w:t xml:space="preserve">ORDER ADOPTED: </w:t>
      </w:r>
      <w:r w:rsidR="005A456F" w:rsidRPr="00E66DD2">
        <w:rPr>
          <w:color w:val="auto"/>
          <w:sz w:val="25"/>
          <w:szCs w:val="25"/>
        </w:rPr>
        <w:t xml:space="preserve"> </w:t>
      </w:r>
      <w:r w:rsidR="00764BF2">
        <w:rPr>
          <w:color w:val="auto"/>
          <w:sz w:val="25"/>
          <w:szCs w:val="25"/>
        </w:rPr>
        <w:t>September 22,</w:t>
      </w:r>
      <w:r w:rsidR="00BF1E9D" w:rsidRPr="00E66DD2">
        <w:rPr>
          <w:color w:val="auto"/>
          <w:sz w:val="25"/>
          <w:szCs w:val="25"/>
        </w:rPr>
        <w:t xml:space="preserve"> 2011</w:t>
      </w:r>
    </w:p>
    <w:p w:rsidR="00327F6C" w:rsidRPr="00E66DD2" w:rsidRDefault="00583778" w:rsidP="00C02706">
      <w:pPr>
        <w:tabs>
          <w:tab w:val="left" w:pos="4320"/>
        </w:tabs>
        <w:spacing w:line="360" w:lineRule="auto"/>
        <w:rPr>
          <w:color w:val="auto"/>
          <w:sz w:val="25"/>
          <w:szCs w:val="25"/>
        </w:rPr>
      </w:pPr>
      <w:r w:rsidRPr="00E66DD2">
        <w:rPr>
          <w:color w:val="auto"/>
          <w:sz w:val="25"/>
          <w:szCs w:val="25"/>
        </w:rPr>
        <w:t xml:space="preserve">ORDER ENTERED: </w:t>
      </w:r>
      <w:r w:rsidR="00873C30" w:rsidRPr="00E66DD2">
        <w:rPr>
          <w:color w:val="auto"/>
          <w:sz w:val="25"/>
          <w:szCs w:val="25"/>
        </w:rPr>
        <w:t xml:space="preserve"> </w:t>
      </w:r>
      <w:r w:rsidR="00BA07E5">
        <w:rPr>
          <w:color w:val="auto"/>
          <w:sz w:val="25"/>
          <w:szCs w:val="25"/>
        </w:rPr>
        <w:t>September 26, 2011</w:t>
      </w:r>
      <w:r w:rsidR="00BA07E5">
        <w:rPr>
          <w:color w:val="auto"/>
          <w:sz w:val="25"/>
          <w:szCs w:val="25"/>
        </w:rPr>
        <w:br/>
      </w:r>
    </w:p>
    <w:sectPr w:rsidR="00327F6C" w:rsidRPr="00E66DD2" w:rsidSect="00BD4E96">
      <w:footerReference w:type="even" r:id="rId8"/>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F39" w:rsidRDefault="00246F39">
      <w:r>
        <w:separator/>
      </w:r>
    </w:p>
  </w:endnote>
  <w:endnote w:type="continuationSeparator" w:id="0">
    <w:p w:rsidR="00246F39" w:rsidRDefault="00246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404911">
    <w:pPr>
      <w:pStyle w:val="Footer"/>
      <w:framePr w:wrap="around" w:vAnchor="text" w:hAnchor="margin" w:xAlign="center" w:y="1"/>
      <w:rPr>
        <w:rStyle w:val="PageNumber"/>
      </w:rPr>
    </w:pPr>
    <w:r>
      <w:rPr>
        <w:rStyle w:val="PageNumber"/>
      </w:rPr>
      <w:fldChar w:fldCharType="begin"/>
    </w:r>
    <w:r w:rsidR="00E536A9">
      <w:rPr>
        <w:rStyle w:val="PageNumber"/>
      </w:rPr>
      <w:instrText xml:space="preserve">PAGE  </w:instrText>
    </w:r>
    <w:r>
      <w:rPr>
        <w:rStyle w:val="PageNumber"/>
      </w:rPr>
      <w:fldChar w:fldCharType="separate"/>
    </w:r>
    <w:r w:rsidR="00E536A9">
      <w:rPr>
        <w:rStyle w:val="PageNumber"/>
        <w:noProof/>
      </w:rPr>
      <w:t>1</w:t>
    </w:r>
    <w:r>
      <w:rPr>
        <w:rStyle w:val="PageNumber"/>
      </w:rPr>
      <w:fldChar w:fldCharType="end"/>
    </w:r>
  </w:p>
  <w:p w:rsidR="00E536A9" w:rsidRDefault="00E53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404911">
    <w:pPr>
      <w:pStyle w:val="Footer"/>
      <w:framePr w:wrap="around" w:vAnchor="text" w:hAnchor="margin" w:xAlign="center" w:y="1"/>
      <w:rPr>
        <w:rStyle w:val="PageNumber"/>
        <w:color w:val="auto"/>
      </w:rPr>
    </w:pPr>
    <w:r w:rsidRPr="00E536A9">
      <w:rPr>
        <w:rStyle w:val="PageNumber"/>
        <w:color w:val="auto"/>
      </w:rPr>
      <w:fldChar w:fldCharType="begin"/>
    </w:r>
    <w:r w:rsidR="00E536A9" w:rsidRPr="00E536A9">
      <w:rPr>
        <w:rStyle w:val="PageNumber"/>
        <w:color w:val="auto"/>
      </w:rPr>
      <w:instrText xml:space="preserve">PAGE  </w:instrText>
    </w:r>
    <w:r w:rsidRPr="00E536A9">
      <w:rPr>
        <w:rStyle w:val="PageNumber"/>
        <w:color w:val="auto"/>
      </w:rPr>
      <w:fldChar w:fldCharType="separate"/>
    </w:r>
    <w:r w:rsidR="00BA07E5">
      <w:rPr>
        <w:rStyle w:val="PageNumber"/>
        <w:noProof/>
        <w:color w:val="auto"/>
      </w:rPr>
      <w:t>8</w:t>
    </w:r>
    <w:r w:rsidRPr="00E536A9">
      <w:rPr>
        <w:rStyle w:val="PageNumber"/>
        <w:color w:val="auto"/>
      </w:rPr>
      <w:fldChar w:fldCharType="end"/>
    </w:r>
  </w:p>
  <w:p w:rsidR="00E536A9" w:rsidRDefault="00E536A9">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F39" w:rsidRDefault="00246F39">
      <w:r>
        <w:separator/>
      </w:r>
    </w:p>
  </w:footnote>
  <w:footnote w:type="continuationSeparator" w:id="0">
    <w:p w:rsidR="00246F39" w:rsidRDefault="00246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23DA4"/>
    <w:rsid w:val="00024E1A"/>
    <w:rsid w:val="00032C28"/>
    <w:rsid w:val="00063778"/>
    <w:rsid w:val="00064DAD"/>
    <w:rsid w:val="00067FBE"/>
    <w:rsid w:val="0008228E"/>
    <w:rsid w:val="000836B0"/>
    <w:rsid w:val="00084614"/>
    <w:rsid w:val="00085470"/>
    <w:rsid w:val="00087C64"/>
    <w:rsid w:val="000924F5"/>
    <w:rsid w:val="000956F1"/>
    <w:rsid w:val="00096F00"/>
    <w:rsid w:val="000A6DAD"/>
    <w:rsid w:val="000A7AA5"/>
    <w:rsid w:val="000D5184"/>
    <w:rsid w:val="000E2338"/>
    <w:rsid w:val="000F0C10"/>
    <w:rsid w:val="00110639"/>
    <w:rsid w:val="00115957"/>
    <w:rsid w:val="00115BC6"/>
    <w:rsid w:val="00127B78"/>
    <w:rsid w:val="001359DA"/>
    <w:rsid w:val="00137CB3"/>
    <w:rsid w:val="00141046"/>
    <w:rsid w:val="00141541"/>
    <w:rsid w:val="00156097"/>
    <w:rsid w:val="00161320"/>
    <w:rsid w:val="00173671"/>
    <w:rsid w:val="001761D6"/>
    <w:rsid w:val="00190DFF"/>
    <w:rsid w:val="001968D9"/>
    <w:rsid w:val="001A66B2"/>
    <w:rsid w:val="001A6909"/>
    <w:rsid w:val="001A799A"/>
    <w:rsid w:val="001A7DA3"/>
    <w:rsid w:val="001B540B"/>
    <w:rsid w:val="001B73E3"/>
    <w:rsid w:val="001C768B"/>
    <w:rsid w:val="001E02D2"/>
    <w:rsid w:val="001E400B"/>
    <w:rsid w:val="001E60B7"/>
    <w:rsid w:val="00202483"/>
    <w:rsid w:val="0020536A"/>
    <w:rsid w:val="00220196"/>
    <w:rsid w:val="00221321"/>
    <w:rsid w:val="00224D08"/>
    <w:rsid w:val="00237002"/>
    <w:rsid w:val="00237111"/>
    <w:rsid w:val="00246F39"/>
    <w:rsid w:val="00247280"/>
    <w:rsid w:val="002505AF"/>
    <w:rsid w:val="0025656B"/>
    <w:rsid w:val="00256F24"/>
    <w:rsid w:val="002672C1"/>
    <w:rsid w:val="00267FA7"/>
    <w:rsid w:val="0029029F"/>
    <w:rsid w:val="00292312"/>
    <w:rsid w:val="00297F79"/>
    <w:rsid w:val="002B188D"/>
    <w:rsid w:val="002B285A"/>
    <w:rsid w:val="002C2425"/>
    <w:rsid w:val="002C53D8"/>
    <w:rsid w:val="002D06E1"/>
    <w:rsid w:val="002D1EB9"/>
    <w:rsid w:val="002E5A99"/>
    <w:rsid w:val="00301057"/>
    <w:rsid w:val="00302313"/>
    <w:rsid w:val="003038DA"/>
    <w:rsid w:val="00304B9D"/>
    <w:rsid w:val="00327D50"/>
    <w:rsid w:val="00327F6C"/>
    <w:rsid w:val="00327FD7"/>
    <w:rsid w:val="00332F41"/>
    <w:rsid w:val="00337549"/>
    <w:rsid w:val="0036472E"/>
    <w:rsid w:val="00365204"/>
    <w:rsid w:val="003709B2"/>
    <w:rsid w:val="00393A91"/>
    <w:rsid w:val="003A6EC9"/>
    <w:rsid w:val="003B1930"/>
    <w:rsid w:val="003B59B4"/>
    <w:rsid w:val="003C4E71"/>
    <w:rsid w:val="003C6DA9"/>
    <w:rsid w:val="003E0146"/>
    <w:rsid w:val="003E1272"/>
    <w:rsid w:val="003F1C63"/>
    <w:rsid w:val="0040049F"/>
    <w:rsid w:val="00404911"/>
    <w:rsid w:val="004133FD"/>
    <w:rsid w:val="00422D81"/>
    <w:rsid w:val="00422E18"/>
    <w:rsid w:val="00422FD5"/>
    <w:rsid w:val="00425076"/>
    <w:rsid w:val="004268A4"/>
    <w:rsid w:val="00436702"/>
    <w:rsid w:val="0044785A"/>
    <w:rsid w:val="00455DB0"/>
    <w:rsid w:val="00460477"/>
    <w:rsid w:val="00461CA9"/>
    <w:rsid w:val="004622D5"/>
    <w:rsid w:val="00464A63"/>
    <w:rsid w:val="00467AE4"/>
    <w:rsid w:val="00483AC5"/>
    <w:rsid w:val="00496E55"/>
    <w:rsid w:val="004A010D"/>
    <w:rsid w:val="004A136C"/>
    <w:rsid w:val="004A3285"/>
    <w:rsid w:val="004A498D"/>
    <w:rsid w:val="004B515C"/>
    <w:rsid w:val="004C08D3"/>
    <w:rsid w:val="004D2FC7"/>
    <w:rsid w:val="004D3BB5"/>
    <w:rsid w:val="00500778"/>
    <w:rsid w:val="00506C7F"/>
    <w:rsid w:val="0051789A"/>
    <w:rsid w:val="00536337"/>
    <w:rsid w:val="0053655E"/>
    <w:rsid w:val="00554A4C"/>
    <w:rsid w:val="00583778"/>
    <w:rsid w:val="005A456F"/>
    <w:rsid w:val="005A7832"/>
    <w:rsid w:val="005B1E98"/>
    <w:rsid w:val="005B32DF"/>
    <w:rsid w:val="005C47ED"/>
    <w:rsid w:val="005D3FB2"/>
    <w:rsid w:val="005D7E6C"/>
    <w:rsid w:val="005E276D"/>
    <w:rsid w:val="005E4773"/>
    <w:rsid w:val="005E6AE9"/>
    <w:rsid w:val="00601CE9"/>
    <w:rsid w:val="00602EC3"/>
    <w:rsid w:val="00604306"/>
    <w:rsid w:val="00620D80"/>
    <w:rsid w:val="006244FB"/>
    <w:rsid w:val="006276DE"/>
    <w:rsid w:val="00630F80"/>
    <w:rsid w:val="006434CF"/>
    <w:rsid w:val="0064698B"/>
    <w:rsid w:val="006617AA"/>
    <w:rsid w:val="00661BEC"/>
    <w:rsid w:val="006703A6"/>
    <w:rsid w:val="00673552"/>
    <w:rsid w:val="00673EA9"/>
    <w:rsid w:val="00683713"/>
    <w:rsid w:val="00685FBB"/>
    <w:rsid w:val="006A374C"/>
    <w:rsid w:val="006B6443"/>
    <w:rsid w:val="006B65BA"/>
    <w:rsid w:val="006C19AE"/>
    <w:rsid w:val="006E1243"/>
    <w:rsid w:val="00704025"/>
    <w:rsid w:val="0071223C"/>
    <w:rsid w:val="007166BA"/>
    <w:rsid w:val="00720F00"/>
    <w:rsid w:val="007262AD"/>
    <w:rsid w:val="007409D4"/>
    <w:rsid w:val="00741372"/>
    <w:rsid w:val="00742DAA"/>
    <w:rsid w:val="00760692"/>
    <w:rsid w:val="00761CFC"/>
    <w:rsid w:val="00764BF2"/>
    <w:rsid w:val="0076620B"/>
    <w:rsid w:val="007662F7"/>
    <w:rsid w:val="00767417"/>
    <w:rsid w:val="0079313A"/>
    <w:rsid w:val="00793F53"/>
    <w:rsid w:val="007A2A87"/>
    <w:rsid w:val="007B11D5"/>
    <w:rsid w:val="007B5CCC"/>
    <w:rsid w:val="007C2B9B"/>
    <w:rsid w:val="007C4483"/>
    <w:rsid w:val="007D29C4"/>
    <w:rsid w:val="007D3237"/>
    <w:rsid w:val="007D7A4B"/>
    <w:rsid w:val="007E1BA8"/>
    <w:rsid w:val="007E6C04"/>
    <w:rsid w:val="007F1C73"/>
    <w:rsid w:val="007F49AA"/>
    <w:rsid w:val="007F5B7E"/>
    <w:rsid w:val="00802A48"/>
    <w:rsid w:val="00806A00"/>
    <w:rsid w:val="00827162"/>
    <w:rsid w:val="00841E61"/>
    <w:rsid w:val="00844BAA"/>
    <w:rsid w:val="00863CD7"/>
    <w:rsid w:val="008651A5"/>
    <w:rsid w:val="008710E0"/>
    <w:rsid w:val="00872281"/>
    <w:rsid w:val="00873C30"/>
    <w:rsid w:val="008742EF"/>
    <w:rsid w:val="00874618"/>
    <w:rsid w:val="0088002B"/>
    <w:rsid w:val="00880E36"/>
    <w:rsid w:val="00885A7E"/>
    <w:rsid w:val="008905FE"/>
    <w:rsid w:val="00895EAB"/>
    <w:rsid w:val="008A58D1"/>
    <w:rsid w:val="008B47D7"/>
    <w:rsid w:val="008B4BDC"/>
    <w:rsid w:val="008B4DE4"/>
    <w:rsid w:val="008B5554"/>
    <w:rsid w:val="008C6F11"/>
    <w:rsid w:val="008C7EF8"/>
    <w:rsid w:val="008D3CDF"/>
    <w:rsid w:val="008E1AB5"/>
    <w:rsid w:val="008E2247"/>
    <w:rsid w:val="008E5054"/>
    <w:rsid w:val="00902B46"/>
    <w:rsid w:val="00904244"/>
    <w:rsid w:val="00911AFB"/>
    <w:rsid w:val="00927970"/>
    <w:rsid w:val="00943FB7"/>
    <w:rsid w:val="00945B00"/>
    <w:rsid w:val="00946B08"/>
    <w:rsid w:val="0095039A"/>
    <w:rsid w:val="00952DE8"/>
    <w:rsid w:val="009546CF"/>
    <w:rsid w:val="00961C2F"/>
    <w:rsid w:val="009653EF"/>
    <w:rsid w:val="00974C59"/>
    <w:rsid w:val="009871A2"/>
    <w:rsid w:val="0099101D"/>
    <w:rsid w:val="00994C98"/>
    <w:rsid w:val="009A35AD"/>
    <w:rsid w:val="009B15A3"/>
    <w:rsid w:val="009C3F65"/>
    <w:rsid w:val="009D3977"/>
    <w:rsid w:val="009E185E"/>
    <w:rsid w:val="009E2488"/>
    <w:rsid w:val="009F2483"/>
    <w:rsid w:val="009F367F"/>
    <w:rsid w:val="00A06827"/>
    <w:rsid w:val="00A1297E"/>
    <w:rsid w:val="00A24A02"/>
    <w:rsid w:val="00A363E8"/>
    <w:rsid w:val="00A43450"/>
    <w:rsid w:val="00A54DF3"/>
    <w:rsid w:val="00A63D74"/>
    <w:rsid w:val="00A6516B"/>
    <w:rsid w:val="00A750F1"/>
    <w:rsid w:val="00A91F70"/>
    <w:rsid w:val="00A96419"/>
    <w:rsid w:val="00AA2001"/>
    <w:rsid w:val="00AB27E5"/>
    <w:rsid w:val="00AB2940"/>
    <w:rsid w:val="00AB5790"/>
    <w:rsid w:val="00AC19D6"/>
    <w:rsid w:val="00AC275B"/>
    <w:rsid w:val="00AC3043"/>
    <w:rsid w:val="00AC3E9D"/>
    <w:rsid w:val="00AD0BB3"/>
    <w:rsid w:val="00AD698D"/>
    <w:rsid w:val="00AD6D67"/>
    <w:rsid w:val="00AE696A"/>
    <w:rsid w:val="00B07C68"/>
    <w:rsid w:val="00B15B40"/>
    <w:rsid w:val="00B21A44"/>
    <w:rsid w:val="00B265C0"/>
    <w:rsid w:val="00B568C4"/>
    <w:rsid w:val="00B6411D"/>
    <w:rsid w:val="00B6554F"/>
    <w:rsid w:val="00B67073"/>
    <w:rsid w:val="00B76EFD"/>
    <w:rsid w:val="00BA07E5"/>
    <w:rsid w:val="00BB57BC"/>
    <w:rsid w:val="00BC6DDA"/>
    <w:rsid w:val="00BD28D9"/>
    <w:rsid w:val="00BD4E96"/>
    <w:rsid w:val="00BD7C37"/>
    <w:rsid w:val="00BF08FD"/>
    <w:rsid w:val="00BF1E9D"/>
    <w:rsid w:val="00C011D8"/>
    <w:rsid w:val="00C0197E"/>
    <w:rsid w:val="00C02706"/>
    <w:rsid w:val="00C05738"/>
    <w:rsid w:val="00C12C38"/>
    <w:rsid w:val="00C22737"/>
    <w:rsid w:val="00C62CC5"/>
    <w:rsid w:val="00C64CB8"/>
    <w:rsid w:val="00C741C9"/>
    <w:rsid w:val="00C74F35"/>
    <w:rsid w:val="00C82739"/>
    <w:rsid w:val="00C916CD"/>
    <w:rsid w:val="00CC0FFA"/>
    <w:rsid w:val="00CC17B2"/>
    <w:rsid w:val="00CC722C"/>
    <w:rsid w:val="00CE41C1"/>
    <w:rsid w:val="00CE5F7B"/>
    <w:rsid w:val="00CE6CD8"/>
    <w:rsid w:val="00CE78FA"/>
    <w:rsid w:val="00CF055C"/>
    <w:rsid w:val="00CF5F9D"/>
    <w:rsid w:val="00D00E97"/>
    <w:rsid w:val="00D00ECB"/>
    <w:rsid w:val="00D06553"/>
    <w:rsid w:val="00D14FC4"/>
    <w:rsid w:val="00D2372B"/>
    <w:rsid w:val="00D244F4"/>
    <w:rsid w:val="00D24D44"/>
    <w:rsid w:val="00D35356"/>
    <w:rsid w:val="00D44084"/>
    <w:rsid w:val="00D52EF8"/>
    <w:rsid w:val="00D66464"/>
    <w:rsid w:val="00D7492E"/>
    <w:rsid w:val="00D75173"/>
    <w:rsid w:val="00D9100A"/>
    <w:rsid w:val="00D93BCA"/>
    <w:rsid w:val="00D96482"/>
    <w:rsid w:val="00DA770E"/>
    <w:rsid w:val="00DB160E"/>
    <w:rsid w:val="00DB4492"/>
    <w:rsid w:val="00DC30AE"/>
    <w:rsid w:val="00DD2044"/>
    <w:rsid w:val="00DE7122"/>
    <w:rsid w:val="00E0062F"/>
    <w:rsid w:val="00E242C9"/>
    <w:rsid w:val="00E37A17"/>
    <w:rsid w:val="00E427A3"/>
    <w:rsid w:val="00E43456"/>
    <w:rsid w:val="00E51E1D"/>
    <w:rsid w:val="00E53467"/>
    <w:rsid w:val="00E536A9"/>
    <w:rsid w:val="00E66DD2"/>
    <w:rsid w:val="00E770C2"/>
    <w:rsid w:val="00E824BE"/>
    <w:rsid w:val="00E82679"/>
    <w:rsid w:val="00EA0C29"/>
    <w:rsid w:val="00EA2BFF"/>
    <w:rsid w:val="00EA300E"/>
    <w:rsid w:val="00EA4074"/>
    <w:rsid w:val="00EA73B5"/>
    <w:rsid w:val="00EC4699"/>
    <w:rsid w:val="00EC5325"/>
    <w:rsid w:val="00EC6422"/>
    <w:rsid w:val="00ED108E"/>
    <w:rsid w:val="00ED7358"/>
    <w:rsid w:val="00EF4712"/>
    <w:rsid w:val="00EF4F04"/>
    <w:rsid w:val="00EF5D53"/>
    <w:rsid w:val="00EF61D0"/>
    <w:rsid w:val="00EF6DD7"/>
    <w:rsid w:val="00F07904"/>
    <w:rsid w:val="00F13C09"/>
    <w:rsid w:val="00F15529"/>
    <w:rsid w:val="00F271C4"/>
    <w:rsid w:val="00F30AC6"/>
    <w:rsid w:val="00F55DD1"/>
    <w:rsid w:val="00F64821"/>
    <w:rsid w:val="00F66B75"/>
    <w:rsid w:val="00F70C8C"/>
    <w:rsid w:val="00F83C36"/>
    <w:rsid w:val="00F8703E"/>
    <w:rsid w:val="00F92071"/>
    <w:rsid w:val="00F9511B"/>
    <w:rsid w:val="00F967DC"/>
    <w:rsid w:val="00FA116F"/>
    <w:rsid w:val="00FA1AA3"/>
    <w:rsid w:val="00FC4C18"/>
    <w:rsid w:val="00FD2AC8"/>
    <w:rsid w:val="00FE0054"/>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044"/>
    <w:rPr>
      <w:color w:val="0000FF"/>
      <w:sz w:val="24"/>
    </w:rPr>
  </w:style>
  <w:style w:type="paragraph" w:styleId="Heading1">
    <w:name w:val="heading 1"/>
    <w:basedOn w:val="Normal"/>
    <w:next w:val="Normal"/>
    <w:qFormat/>
    <w:rsid w:val="00DD2044"/>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044"/>
    <w:pPr>
      <w:tabs>
        <w:tab w:val="center" w:pos="4320"/>
        <w:tab w:val="right" w:pos="8640"/>
      </w:tabs>
    </w:pPr>
  </w:style>
  <w:style w:type="paragraph" w:styleId="Footer">
    <w:name w:val="footer"/>
    <w:basedOn w:val="Normal"/>
    <w:rsid w:val="00DD2044"/>
    <w:pPr>
      <w:tabs>
        <w:tab w:val="center" w:pos="4320"/>
        <w:tab w:val="right" w:pos="8640"/>
      </w:tabs>
    </w:pPr>
  </w:style>
  <w:style w:type="character" w:styleId="PageNumber">
    <w:name w:val="page number"/>
    <w:basedOn w:val="DefaultParagraphFont"/>
    <w:rsid w:val="00DD2044"/>
  </w:style>
  <w:style w:type="paragraph" w:styleId="BlockText">
    <w:name w:val="Block Text"/>
    <w:basedOn w:val="Normal"/>
    <w:rsid w:val="00DD2044"/>
    <w:pPr>
      <w:tabs>
        <w:tab w:val="left" w:pos="0"/>
      </w:tabs>
      <w:suppressAutoHyphens/>
      <w:ind w:left="720" w:right="1440" w:hanging="720"/>
      <w:jc w:val="both"/>
    </w:pPr>
    <w:rPr>
      <w:spacing w:val="-3"/>
      <w:kern w:val="1"/>
      <w:sz w:val="26"/>
    </w:rPr>
  </w:style>
  <w:style w:type="paragraph" w:styleId="BodyText">
    <w:name w:val="Body Text"/>
    <w:basedOn w:val="Normal"/>
    <w:rsid w:val="00DD2044"/>
    <w:pPr>
      <w:tabs>
        <w:tab w:val="left" w:pos="0"/>
      </w:tabs>
      <w:suppressAutoHyphens/>
      <w:spacing w:line="480" w:lineRule="auto"/>
    </w:pPr>
    <w:rPr>
      <w:spacing w:val="-3"/>
      <w:kern w:val="1"/>
      <w:sz w:val="26"/>
    </w:rPr>
  </w:style>
  <w:style w:type="paragraph" w:styleId="BodyTextIndent">
    <w:name w:val="Body Text Indent"/>
    <w:basedOn w:val="Normal"/>
    <w:rsid w:val="00DD2044"/>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D2044"/>
    <w:pPr>
      <w:tabs>
        <w:tab w:val="left" w:pos="0"/>
        <w:tab w:val="left" w:pos="1440"/>
      </w:tabs>
      <w:suppressAutoHyphens/>
      <w:spacing w:line="360" w:lineRule="auto"/>
      <w:jc w:val="both"/>
    </w:pPr>
    <w:rPr>
      <w:sz w:val="26"/>
    </w:rPr>
  </w:style>
  <w:style w:type="paragraph" w:styleId="BodyTextIndent2">
    <w:name w:val="Body Text Indent 2"/>
    <w:basedOn w:val="Normal"/>
    <w:rsid w:val="00DD2044"/>
    <w:pPr>
      <w:ind w:left="720"/>
      <w:jc w:val="center"/>
    </w:pPr>
    <w:rPr>
      <w:sz w:val="26"/>
    </w:rPr>
  </w:style>
  <w:style w:type="paragraph" w:styleId="BodyTextIndent3">
    <w:name w:val="Body Text Indent 3"/>
    <w:basedOn w:val="Normal"/>
    <w:rsid w:val="00DD2044"/>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539412">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1435</TotalTime>
  <Pages>8</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58</cp:revision>
  <cp:lastPrinted>2011-09-26T11:36:00Z</cp:lastPrinted>
  <dcterms:created xsi:type="dcterms:W3CDTF">2011-08-18T14:34:00Z</dcterms:created>
  <dcterms:modified xsi:type="dcterms:W3CDTF">2011-09-26T11:36:00Z</dcterms:modified>
</cp:coreProperties>
</file>