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3D3" w:rsidRPr="009A52FA" w:rsidRDefault="00F773D3" w:rsidP="00F773D3">
      <w:pPr>
        <w:widowControl w:val="0"/>
        <w:spacing w:line="240" w:lineRule="auto"/>
        <w:jc w:val="center"/>
        <w:rPr>
          <w:b/>
          <w:bCs/>
          <w:szCs w:val="24"/>
        </w:rPr>
      </w:pPr>
      <w:r w:rsidRPr="009A52FA">
        <w:rPr>
          <w:b/>
          <w:bCs/>
          <w:szCs w:val="24"/>
        </w:rPr>
        <w:t>BEFORE THE</w:t>
      </w:r>
    </w:p>
    <w:p w:rsidR="00F773D3" w:rsidRPr="009A52FA" w:rsidRDefault="00F773D3" w:rsidP="00F773D3">
      <w:pPr>
        <w:widowControl w:val="0"/>
        <w:spacing w:line="240" w:lineRule="auto"/>
        <w:jc w:val="center"/>
        <w:rPr>
          <w:b/>
          <w:bCs/>
          <w:szCs w:val="24"/>
        </w:rPr>
      </w:pPr>
      <w:r w:rsidRPr="009A52FA">
        <w:rPr>
          <w:b/>
          <w:bCs/>
          <w:szCs w:val="24"/>
        </w:rPr>
        <w:t>PENNSYLVANIA PUBLIC UTILITY COMMISSION</w:t>
      </w:r>
    </w:p>
    <w:p w:rsidR="00F773D3" w:rsidRDefault="00F773D3" w:rsidP="007C59A6">
      <w:pPr>
        <w:widowControl w:val="0"/>
        <w:spacing w:line="240" w:lineRule="auto"/>
        <w:jc w:val="center"/>
        <w:rPr>
          <w:b/>
          <w:bCs/>
          <w:szCs w:val="24"/>
        </w:rPr>
      </w:pPr>
    </w:p>
    <w:p w:rsidR="007C59A6" w:rsidRPr="009A52FA" w:rsidRDefault="007C59A6" w:rsidP="007C59A6">
      <w:pPr>
        <w:widowControl w:val="0"/>
        <w:spacing w:line="240" w:lineRule="auto"/>
        <w:jc w:val="center"/>
        <w:rPr>
          <w:b/>
          <w:bCs/>
          <w:szCs w:val="24"/>
        </w:rPr>
      </w:pPr>
    </w:p>
    <w:p w:rsidR="00F773D3" w:rsidRPr="009A52FA" w:rsidRDefault="00F773D3" w:rsidP="007C59A6">
      <w:pPr>
        <w:widowControl w:val="0"/>
        <w:spacing w:line="240" w:lineRule="auto"/>
        <w:jc w:val="center"/>
        <w:rPr>
          <w:b/>
          <w:bCs/>
          <w:szCs w:val="24"/>
        </w:rPr>
      </w:pPr>
    </w:p>
    <w:p w:rsidR="00F773D3" w:rsidRDefault="00B47B5C" w:rsidP="00F773D3">
      <w:pPr>
        <w:widowControl w:val="0"/>
        <w:spacing w:line="240" w:lineRule="auto"/>
        <w:rPr>
          <w:bCs/>
          <w:szCs w:val="24"/>
        </w:rPr>
      </w:pPr>
      <w:r>
        <w:rPr>
          <w:bCs/>
          <w:szCs w:val="24"/>
        </w:rPr>
        <w:t xml:space="preserve">Petition of </w:t>
      </w:r>
      <w:r w:rsidR="00F773D3" w:rsidRPr="00D66A31">
        <w:rPr>
          <w:bCs/>
          <w:szCs w:val="24"/>
        </w:rPr>
        <w:t>PPL Electric Utilities Corporation</w:t>
      </w:r>
      <w:r w:rsidR="00F773D3">
        <w:rPr>
          <w:bCs/>
          <w:szCs w:val="24"/>
        </w:rPr>
        <w:tab/>
      </w:r>
      <w:r w:rsidR="00F773D3" w:rsidRPr="00D66A31">
        <w:rPr>
          <w:bCs/>
          <w:szCs w:val="24"/>
        </w:rPr>
        <w:t>:</w:t>
      </w:r>
    </w:p>
    <w:p w:rsidR="00B47B5C" w:rsidRDefault="00B47B5C" w:rsidP="00F773D3">
      <w:pPr>
        <w:widowControl w:val="0"/>
        <w:spacing w:line="240" w:lineRule="auto"/>
        <w:rPr>
          <w:bCs/>
          <w:szCs w:val="24"/>
        </w:rPr>
      </w:pPr>
      <w:r>
        <w:rPr>
          <w:bCs/>
          <w:szCs w:val="24"/>
        </w:rPr>
        <w:t>For Approval to Implement a Reconciliation</w:t>
      </w:r>
      <w:r>
        <w:rPr>
          <w:bCs/>
          <w:szCs w:val="24"/>
        </w:rPr>
        <w:tab/>
      </w:r>
      <w:r>
        <w:rPr>
          <w:bCs/>
          <w:szCs w:val="24"/>
        </w:rPr>
        <w:tab/>
        <w:t>:</w:t>
      </w:r>
      <w:r>
        <w:rPr>
          <w:bCs/>
          <w:szCs w:val="24"/>
        </w:rPr>
        <w:tab/>
      </w:r>
      <w:r>
        <w:rPr>
          <w:bCs/>
          <w:szCs w:val="24"/>
        </w:rPr>
        <w:tab/>
      </w:r>
      <w:r w:rsidR="007C59A6">
        <w:rPr>
          <w:bCs/>
          <w:szCs w:val="24"/>
        </w:rPr>
        <w:tab/>
      </w:r>
      <w:r>
        <w:rPr>
          <w:bCs/>
          <w:szCs w:val="24"/>
        </w:rPr>
        <w:t>P-2011-2256365</w:t>
      </w:r>
    </w:p>
    <w:p w:rsidR="00B47B5C" w:rsidRDefault="00B47B5C" w:rsidP="00F773D3">
      <w:pPr>
        <w:widowControl w:val="0"/>
        <w:spacing w:line="240" w:lineRule="auto"/>
        <w:rPr>
          <w:bCs/>
          <w:szCs w:val="24"/>
        </w:rPr>
      </w:pPr>
      <w:r>
        <w:rPr>
          <w:bCs/>
          <w:szCs w:val="24"/>
        </w:rPr>
        <w:t>Rider for Default Supply Service</w:t>
      </w:r>
      <w:r>
        <w:rPr>
          <w:bCs/>
          <w:szCs w:val="24"/>
        </w:rPr>
        <w:tab/>
      </w:r>
      <w:r>
        <w:rPr>
          <w:bCs/>
          <w:szCs w:val="24"/>
        </w:rPr>
        <w:tab/>
      </w:r>
      <w:r>
        <w:rPr>
          <w:bCs/>
          <w:szCs w:val="24"/>
        </w:rPr>
        <w:tab/>
        <w:t>:</w:t>
      </w:r>
    </w:p>
    <w:p w:rsidR="00F773D3" w:rsidRDefault="00F773D3" w:rsidP="00F773D3">
      <w:pPr>
        <w:widowControl w:val="0"/>
        <w:spacing w:line="240" w:lineRule="auto"/>
        <w:rPr>
          <w:bCs/>
          <w:szCs w:val="24"/>
        </w:rPr>
      </w:pPr>
    </w:p>
    <w:p w:rsidR="00F773D3" w:rsidRDefault="00F773D3" w:rsidP="00F773D3">
      <w:pPr>
        <w:widowControl w:val="0"/>
        <w:spacing w:line="240" w:lineRule="auto"/>
        <w:rPr>
          <w:bCs/>
          <w:szCs w:val="24"/>
        </w:rPr>
      </w:pPr>
    </w:p>
    <w:p w:rsidR="00493968" w:rsidRPr="00D66A31" w:rsidRDefault="00493968" w:rsidP="00F773D3">
      <w:pPr>
        <w:widowControl w:val="0"/>
        <w:spacing w:line="240" w:lineRule="auto"/>
        <w:rPr>
          <w:bCs/>
          <w:szCs w:val="24"/>
        </w:rPr>
      </w:pPr>
    </w:p>
    <w:p w:rsidR="00F773D3" w:rsidRPr="007C59A6" w:rsidRDefault="00A31915" w:rsidP="007C59A6">
      <w:pPr>
        <w:spacing w:line="240" w:lineRule="auto"/>
        <w:jc w:val="center"/>
        <w:rPr>
          <w:b/>
          <w:u w:val="single"/>
        </w:rPr>
      </w:pPr>
      <w:r w:rsidRPr="007C59A6">
        <w:rPr>
          <w:b/>
          <w:u w:val="single"/>
        </w:rPr>
        <w:t xml:space="preserve">SCHEDULING </w:t>
      </w:r>
      <w:r w:rsidR="00F773D3" w:rsidRPr="007C59A6">
        <w:rPr>
          <w:b/>
          <w:u w:val="single"/>
        </w:rPr>
        <w:t>ORDER</w:t>
      </w:r>
    </w:p>
    <w:p w:rsidR="00F773D3" w:rsidRDefault="00F773D3" w:rsidP="007C59A6">
      <w:pPr>
        <w:spacing w:line="240" w:lineRule="auto"/>
        <w:jc w:val="center"/>
        <w:rPr>
          <w:b/>
        </w:rPr>
      </w:pPr>
    </w:p>
    <w:p w:rsidR="00493968" w:rsidRDefault="00493968" w:rsidP="007C59A6">
      <w:pPr>
        <w:spacing w:line="240" w:lineRule="auto"/>
        <w:jc w:val="center"/>
        <w:rPr>
          <w:b/>
        </w:rPr>
      </w:pPr>
    </w:p>
    <w:p w:rsidR="00F773D3" w:rsidRDefault="00F773D3" w:rsidP="00F773D3">
      <w:r>
        <w:tab/>
      </w:r>
      <w:r>
        <w:tab/>
        <w:t xml:space="preserve">On </w:t>
      </w:r>
      <w:r w:rsidR="00A31915">
        <w:t xml:space="preserve">August 3, </w:t>
      </w:r>
      <w:r>
        <w:t xml:space="preserve">2011, PPL Electric Utilities Corporation (PPL </w:t>
      </w:r>
      <w:r w:rsidR="00A31915">
        <w:t xml:space="preserve">Electric </w:t>
      </w:r>
      <w:r>
        <w:t xml:space="preserve">or the Company) filed its </w:t>
      </w:r>
      <w:r w:rsidR="00A31915">
        <w:t xml:space="preserve">Petition for Approval to Implement a Reconciliation Rider and Competitive Transition Rider for Default Supply Service.  On August 25, 2011, PPL Electric filed its Amended </w:t>
      </w:r>
      <w:r w:rsidR="00D5111A">
        <w:t>Petition for Approval to Implement a Reconciliation Rider and Competitive Transition Rider for Default Supply Service.  Copies of the Petition were served on the list of</w:t>
      </w:r>
      <w:r w:rsidR="0063595B">
        <w:t xml:space="preserve"> parties from the Company’s </w:t>
      </w:r>
      <w:r w:rsidR="0063595B">
        <w:rPr>
          <w:i/>
        </w:rPr>
        <w:t xml:space="preserve">Petition for Approval of a Default Service Program and Procurement Plan for the period January 1, 2011 through May 31, 2013, </w:t>
      </w:r>
      <w:r w:rsidR="0063595B">
        <w:t>at Docket No. P-2008-2060309</w:t>
      </w:r>
      <w:r w:rsidR="00A07900">
        <w:t xml:space="preserve">.  </w:t>
      </w:r>
      <w:r w:rsidR="00A31915">
        <w:t xml:space="preserve"> </w:t>
      </w:r>
      <w:r>
        <w:t xml:space="preserve">  </w:t>
      </w:r>
    </w:p>
    <w:p w:rsidR="00F773D3" w:rsidRDefault="00F773D3" w:rsidP="00F773D3"/>
    <w:p w:rsidR="00740E32" w:rsidRDefault="00F773D3" w:rsidP="00F773D3">
      <w:r>
        <w:tab/>
      </w:r>
      <w:r>
        <w:tab/>
        <w:t xml:space="preserve">On </w:t>
      </w:r>
      <w:r w:rsidR="00A07900">
        <w:t>August 29</w:t>
      </w:r>
      <w:r>
        <w:t xml:space="preserve">, 2011, a notice of prehearing conference was issued which set the prehearing conference for </w:t>
      </w:r>
      <w:r w:rsidR="00A07900">
        <w:t>October 5</w:t>
      </w:r>
      <w:r>
        <w:t>, 2011 and assigned the matter to me.</w:t>
      </w:r>
      <w:r w:rsidR="00A66955">
        <w:t xml:space="preserve">  Also on August 29, 2011, I issued a prehearing order</w:t>
      </w:r>
      <w:r w:rsidR="00A66955">
        <w:rPr>
          <w:rStyle w:val="FootnoteReference"/>
        </w:rPr>
        <w:footnoteReference w:id="1"/>
      </w:r>
      <w:r w:rsidR="00A66955">
        <w:t xml:space="preserve"> which stated</w:t>
      </w:r>
      <w:r w:rsidR="00CD5C4E">
        <w:t>, among other things,</w:t>
      </w:r>
      <w:r w:rsidR="00A66955">
        <w:t xml:space="preserve"> that the entities on the service list were not automatically parties to this docket.  Rather, those intending to participate were required to file an appropriate pleading</w:t>
      </w:r>
      <w:r w:rsidR="005D4500">
        <w:t xml:space="preserve"> in order to participate.  The prehearing order stated that those who did not file an appropriate pleading would be dropped from the service list.  The deadline for interventions and protests was set </w:t>
      </w:r>
      <w:r w:rsidR="00CD5C4E">
        <w:t>for</w:t>
      </w:r>
      <w:r w:rsidR="005D4500">
        <w:t xml:space="preserve"> September 14, 2011.  </w:t>
      </w:r>
    </w:p>
    <w:p w:rsidR="00740E32" w:rsidRDefault="00740E32" w:rsidP="00F773D3"/>
    <w:p w:rsidR="00F36389" w:rsidRDefault="00740E32" w:rsidP="00F773D3">
      <w:r>
        <w:tab/>
      </w:r>
      <w:r>
        <w:tab/>
      </w:r>
      <w:r w:rsidR="00F36389">
        <w:t>Petitions to intervene were filed by the following entities on the specified dates:</w:t>
      </w:r>
    </w:p>
    <w:p w:rsidR="00F773D3" w:rsidRDefault="00F36389" w:rsidP="00F773D3">
      <w:r>
        <w:lastRenderedPageBreak/>
        <w:t>Richards Energy Group, Inc.</w:t>
      </w:r>
      <w:r w:rsidR="0078321A">
        <w:t xml:space="preserve"> (REG)</w:t>
      </w:r>
      <w:r>
        <w:t xml:space="preserve"> on September 1, 2011; </w:t>
      </w:r>
      <w:r w:rsidR="0078321A">
        <w:t xml:space="preserve">Retail Energy Supply Association (RESA) on September 14, 2011; Dominion Retail, Inc. on September 15, 2011; </w:t>
      </w:r>
      <w:r>
        <w:t>Wal-Mart Stores East, LP and Sam’s East, Inc. on September 23, 2011</w:t>
      </w:r>
      <w:r>
        <w:rPr>
          <w:rStyle w:val="FootnoteReference"/>
        </w:rPr>
        <w:footnoteReference w:id="2"/>
      </w:r>
      <w:r>
        <w:t>;</w:t>
      </w:r>
      <w:r w:rsidR="00A66955">
        <w:t xml:space="preserve">  </w:t>
      </w:r>
    </w:p>
    <w:p w:rsidR="0078321A" w:rsidRDefault="0078321A" w:rsidP="00F773D3"/>
    <w:p w:rsidR="0078321A" w:rsidRDefault="0078321A" w:rsidP="00F773D3">
      <w:r>
        <w:tab/>
      </w:r>
      <w:r>
        <w:tab/>
        <w:t>Answers were filed by PPLICA, August 24, 2011</w:t>
      </w:r>
      <w:r w:rsidR="00E11EEC">
        <w:t xml:space="preserve"> and September 19, 2011 to the Amended Petition</w:t>
      </w:r>
      <w:r>
        <w:t xml:space="preserve">; OSBA, September 14, 2011; </w:t>
      </w:r>
      <w:r w:rsidR="00195C47">
        <w:t>Dominion Retail on August 12, 2011 and September 14, 2011</w:t>
      </w:r>
      <w:r w:rsidR="00CD5C4E">
        <w:t xml:space="preserve"> </w:t>
      </w:r>
      <w:r w:rsidR="00195C47">
        <w:t xml:space="preserve">to the </w:t>
      </w:r>
      <w:r w:rsidR="00E11EEC">
        <w:t>A</w:t>
      </w:r>
      <w:r w:rsidR="00195C47">
        <w:t xml:space="preserve">mended </w:t>
      </w:r>
      <w:r w:rsidR="00E11EEC">
        <w:t>P</w:t>
      </w:r>
      <w:r w:rsidR="00195C47">
        <w:t xml:space="preserve">etition; </w:t>
      </w:r>
      <w:r w:rsidR="00CD5C4E">
        <w:t>and RESA</w:t>
      </w:r>
      <w:r w:rsidR="00E11EEC">
        <w:t xml:space="preserve"> on August 23, 2011.  </w:t>
      </w:r>
    </w:p>
    <w:p w:rsidR="00F773D3" w:rsidRDefault="00F773D3" w:rsidP="00F773D3"/>
    <w:p w:rsidR="0078321A" w:rsidRDefault="0078321A" w:rsidP="00F773D3">
      <w:r>
        <w:tab/>
      </w:r>
      <w:r>
        <w:tab/>
        <w:t>The Office of Small Business Advocate (OSBA) filed its Notice of intervention, Answer, Verification, Public Statement and Notice of Appearance on August 18, 2011.</w:t>
      </w:r>
      <w:r w:rsidR="005C1BD2">
        <w:t xml:space="preserve">  The Office of Consumer Advocate (OCA) filed its Notice of Intervention and Public Statement</w:t>
      </w:r>
      <w:r w:rsidR="00E11EEC">
        <w:t xml:space="preserve"> on August 23, 2011.</w:t>
      </w:r>
    </w:p>
    <w:p w:rsidR="005C1BD2" w:rsidRDefault="005C1BD2" w:rsidP="00F773D3"/>
    <w:p w:rsidR="005C1BD2" w:rsidRDefault="005C1BD2" w:rsidP="00F773D3">
      <w:r>
        <w:tab/>
      </w:r>
      <w:r>
        <w:tab/>
        <w:t>On October 3, 2011, PPL Electric filed the direct t</w:t>
      </w:r>
      <w:r w:rsidR="007C59A6">
        <w:t>estimony of its witness, Joseph </w:t>
      </w:r>
      <w:r>
        <w:t xml:space="preserve">M. Kleha, PPL Stmt. No. 1.  </w:t>
      </w:r>
    </w:p>
    <w:p w:rsidR="005C1BD2" w:rsidRDefault="005C1BD2" w:rsidP="00F773D3"/>
    <w:p w:rsidR="005C1BD2" w:rsidRDefault="005C1BD2" w:rsidP="00F773D3">
      <w:r>
        <w:tab/>
      </w:r>
      <w:r>
        <w:tab/>
        <w:t xml:space="preserve">On October 5, 2011, the prehearing conference was held as scheduled.  Attending were the following:  David B. MacGregor, Esq., Paul E. Russell, Esq., and Christopher T. Wright, Esq., on behalf of PPL Electric; </w:t>
      </w:r>
      <w:r w:rsidR="005835B6">
        <w:t xml:space="preserve">Holly Rachel Smith, Esq., on behalf of Wal-Mart; Richard Kanaskie, Esq., on behalf of the Commission’s Bureau of Investigation and Enforcement; Aron Beatty, Esq., on behalf of OCA; Sharon Webb, Esq., on behalf of </w:t>
      </w:r>
      <w:r w:rsidR="009542B8">
        <w:t>OSBA; Todd Stewart, Esq., on behalf of Dominion Retail, Inc.; Adeolu Bakare, Esq., on behalf of PPLICA; and Deanne O’Dell, Esq., on behalf of RESA.</w:t>
      </w:r>
      <w:r w:rsidR="009542B8">
        <w:rPr>
          <w:rStyle w:val="FootnoteReference"/>
        </w:rPr>
        <w:footnoteReference w:id="3"/>
      </w:r>
    </w:p>
    <w:p w:rsidR="009542B8" w:rsidRDefault="009542B8" w:rsidP="00F773D3"/>
    <w:p w:rsidR="00811928" w:rsidRDefault="00811928" w:rsidP="00811928">
      <w:r>
        <w:tab/>
      </w:r>
      <w:r>
        <w:tab/>
        <w:t xml:space="preserve">Prehearing memos were filed by the Company, OSBA, OCA, I&amp;E, Wal-Mart, PPLICA, Dominion Retail, REG, and RESA.  </w:t>
      </w:r>
    </w:p>
    <w:p w:rsidR="00811928" w:rsidRDefault="00811928" w:rsidP="00F773D3"/>
    <w:p w:rsidR="009542B8" w:rsidRDefault="009542B8" w:rsidP="00F773D3">
      <w:r>
        <w:lastRenderedPageBreak/>
        <w:tab/>
      </w:r>
      <w:r>
        <w:tab/>
        <w:t xml:space="preserve">The parties agreed upon a litigation schedule and one discovery modification which will be included in the ordering paragraphs.    </w:t>
      </w:r>
    </w:p>
    <w:p w:rsidR="0078321A" w:rsidRDefault="0078321A" w:rsidP="00F773D3"/>
    <w:p w:rsidR="00F773D3" w:rsidRDefault="00F773D3" w:rsidP="00F773D3">
      <w:r>
        <w:tab/>
      </w:r>
      <w:r>
        <w:tab/>
        <w:t>The following list of e-mails will be used to contact the litigating parties electronically during the proceeding</w:t>
      </w:r>
      <w:r w:rsidR="00543DF7">
        <w:rPr>
          <w:rStyle w:val="FootnoteReference"/>
        </w:rPr>
        <w:footnoteReference w:id="4"/>
      </w:r>
      <w:r>
        <w:t>:</w:t>
      </w:r>
    </w:p>
    <w:p w:rsidR="00F773D3" w:rsidRDefault="0051357D" w:rsidP="00F773D3">
      <w:hyperlink r:id="rId7" w:history="1">
        <w:r w:rsidR="00F773D3" w:rsidRPr="00681669">
          <w:rPr>
            <w:rStyle w:val="Hyperlink"/>
          </w:rPr>
          <w:t>dmacgregor@postschell.com</w:t>
        </w:r>
      </w:hyperlink>
    </w:p>
    <w:p w:rsidR="00F773D3" w:rsidRDefault="0051357D" w:rsidP="00F773D3">
      <w:hyperlink r:id="rId8" w:history="1">
        <w:r w:rsidR="00F773D3" w:rsidRPr="00681669">
          <w:rPr>
            <w:rStyle w:val="Hyperlink"/>
          </w:rPr>
          <w:t>perussell@pplweb.com</w:t>
        </w:r>
      </w:hyperlink>
    </w:p>
    <w:p w:rsidR="00F773D3" w:rsidRDefault="0051357D" w:rsidP="00F773D3">
      <w:hyperlink r:id="rId9" w:history="1">
        <w:r w:rsidR="00F773D3" w:rsidRPr="00F64F0D">
          <w:rPr>
            <w:rStyle w:val="Hyperlink"/>
          </w:rPr>
          <w:t>etriscari@pa.gov</w:t>
        </w:r>
      </w:hyperlink>
    </w:p>
    <w:p w:rsidR="00EA7B73" w:rsidRDefault="0051357D" w:rsidP="00EA7B73">
      <w:hyperlink r:id="rId10" w:history="1">
        <w:r w:rsidR="00EA7B73" w:rsidRPr="00681669">
          <w:rPr>
            <w:rStyle w:val="Hyperlink"/>
          </w:rPr>
          <w:t>cwright@postschell.com</w:t>
        </w:r>
      </w:hyperlink>
    </w:p>
    <w:p w:rsidR="00EA7B73" w:rsidRDefault="0051357D" w:rsidP="00EA7B73">
      <w:hyperlink r:id="rId11" w:history="1">
        <w:r w:rsidR="00EA7B73" w:rsidRPr="00681669">
          <w:rPr>
            <w:rStyle w:val="Hyperlink"/>
          </w:rPr>
          <w:t>rkanaskie@state.pa.us</w:t>
        </w:r>
      </w:hyperlink>
    </w:p>
    <w:p w:rsidR="00EA7B73" w:rsidRDefault="0051357D" w:rsidP="00EA7B73">
      <w:hyperlink r:id="rId12" w:history="1">
        <w:r w:rsidR="00EA7B73" w:rsidRPr="00681669">
          <w:rPr>
            <w:rStyle w:val="Hyperlink"/>
          </w:rPr>
          <w:t>abeatty@paoca.org</w:t>
        </w:r>
      </w:hyperlink>
    </w:p>
    <w:p w:rsidR="00EA7B73" w:rsidRDefault="0051357D" w:rsidP="00EA7B73">
      <w:hyperlink r:id="rId13" w:history="1">
        <w:r w:rsidR="00EA7B73" w:rsidRPr="00681669">
          <w:rPr>
            <w:rStyle w:val="Hyperlink"/>
          </w:rPr>
          <w:t>cdoll76342@aol.com</w:t>
        </w:r>
      </w:hyperlink>
    </w:p>
    <w:p w:rsidR="00EA7B73" w:rsidRDefault="0051357D" w:rsidP="00EA7B73">
      <w:hyperlink r:id="rId14" w:history="1">
        <w:r w:rsidR="00EA7B73" w:rsidRPr="00681669">
          <w:rPr>
            <w:rStyle w:val="Hyperlink"/>
          </w:rPr>
          <w:t>tsstewart@hmslegal.com</w:t>
        </w:r>
      </w:hyperlink>
    </w:p>
    <w:p w:rsidR="00EA7B73" w:rsidRDefault="0051357D" w:rsidP="00EA7B73">
      <w:hyperlink r:id="rId15" w:history="1">
        <w:r w:rsidR="00EA7B73" w:rsidRPr="00681669">
          <w:rPr>
            <w:rStyle w:val="Hyperlink"/>
          </w:rPr>
          <w:t>dodell@eckertseamans.com</w:t>
        </w:r>
      </w:hyperlink>
    </w:p>
    <w:p w:rsidR="00EA7B73" w:rsidRDefault="0051357D" w:rsidP="00EA7B73">
      <w:hyperlink r:id="rId16" w:history="1">
        <w:r w:rsidR="00EA7B73" w:rsidRPr="00681669">
          <w:rPr>
            <w:rStyle w:val="Hyperlink"/>
          </w:rPr>
          <w:t>dclearfield@eckertseamans.com</w:t>
        </w:r>
      </w:hyperlink>
    </w:p>
    <w:p w:rsidR="00EA7B73" w:rsidRDefault="0051357D" w:rsidP="00EA7B73">
      <w:hyperlink r:id="rId17" w:history="1">
        <w:r w:rsidR="00EA7B73" w:rsidRPr="00280F6F">
          <w:rPr>
            <w:rStyle w:val="Hyperlink"/>
          </w:rPr>
          <w:t>holly@raysmithlaw.com</w:t>
        </w:r>
      </w:hyperlink>
    </w:p>
    <w:p w:rsidR="00EA7B73" w:rsidRDefault="0051357D" w:rsidP="00EA7B73">
      <w:hyperlink r:id="rId18" w:history="1">
        <w:r w:rsidR="00EA7B73" w:rsidRPr="00280F6F">
          <w:rPr>
            <w:rStyle w:val="Hyperlink"/>
          </w:rPr>
          <w:t>abakare@mwn.com</w:t>
        </w:r>
      </w:hyperlink>
    </w:p>
    <w:p w:rsidR="00EA7B73" w:rsidRDefault="0051357D" w:rsidP="00EA7B73">
      <w:hyperlink r:id="rId19" w:history="1">
        <w:r w:rsidR="00EA7B73" w:rsidRPr="00280F6F">
          <w:rPr>
            <w:rStyle w:val="Hyperlink"/>
          </w:rPr>
          <w:t>dodell@eckertseamans.com</w:t>
        </w:r>
      </w:hyperlink>
    </w:p>
    <w:p w:rsidR="00F773D3" w:rsidRDefault="00F773D3" w:rsidP="00F773D3"/>
    <w:p w:rsidR="00F773D3" w:rsidRDefault="00F773D3" w:rsidP="00F773D3">
      <w:r>
        <w:tab/>
      </w:r>
      <w:r>
        <w:tab/>
        <w:t xml:space="preserve">The parties are encouraged to check this list and let the presiding officer know as soon as possible if there are corrections.  </w:t>
      </w:r>
    </w:p>
    <w:p w:rsidR="00F773D3" w:rsidRDefault="00F773D3" w:rsidP="00F773D3"/>
    <w:p w:rsidR="00F773D3" w:rsidRDefault="00F773D3" w:rsidP="00F773D3">
      <w:r>
        <w:tab/>
      </w:r>
      <w:r>
        <w:tab/>
        <w:t>THEREFORE,</w:t>
      </w:r>
    </w:p>
    <w:p w:rsidR="00F773D3" w:rsidRDefault="00F773D3" w:rsidP="00F773D3"/>
    <w:p w:rsidR="00F773D3" w:rsidRDefault="00F773D3" w:rsidP="00F773D3">
      <w:r>
        <w:tab/>
      </w:r>
      <w:r>
        <w:tab/>
        <w:t>IT IS ORDERED:</w:t>
      </w:r>
    </w:p>
    <w:p w:rsidR="00F773D3" w:rsidRDefault="00F773D3" w:rsidP="00F773D3"/>
    <w:p w:rsidR="00D27085" w:rsidRDefault="00F773D3" w:rsidP="00F773D3">
      <w:r>
        <w:tab/>
      </w:r>
      <w:r>
        <w:tab/>
        <w:t>1.</w:t>
      </w:r>
      <w:r>
        <w:tab/>
      </w:r>
      <w:r w:rsidR="00D27085">
        <w:t xml:space="preserve">The petitions to intervene of the Retail </w:t>
      </w:r>
      <w:r w:rsidR="001F1CD7">
        <w:t>Energy Supply Association, Richards Energy Group, Inc., PP&amp;L Industrial Customers Alliance, Dominion Retail, Inc., Wal-Mart Stores East, LP and Sam’s East, Inc., are granted as unopposed.</w:t>
      </w:r>
    </w:p>
    <w:p w:rsidR="001F1CD7" w:rsidRDefault="001F1CD7" w:rsidP="00F773D3">
      <w:r>
        <w:lastRenderedPageBreak/>
        <w:tab/>
      </w:r>
      <w:r>
        <w:tab/>
        <w:t>2.</w:t>
      </w:r>
      <w:r>
        <w:tab/>
        <w:t>T</w:t>
      </w:r>
      <w:r w:rsidR="0007477D">
        <w:t>hat t</w:t>
      </w:r>
      <w:r>
        <w:t>he parties list for this proceeding includes the following parties:  PPL Electric Utilities Corporation, the Commission’s Bureau of Investigation &amp; Enforcement, the Office of Consumer Advocate, the Office of Small Business Advocate, the Retail Energy Supply Association, Richards Energy Group, Inc., PP&amp;L Industrial Customers Alliance, Dominion Retail, Inc., Wal-Mart Stores East, LP and Sam’s East, Inc.</w:t>
      </w:r>
    </w:p>
    <w:p w:rsidR="00D27085" w:rsidRDefault="00D27085" w:rsidP="00F773D3"/>
    <w:p w:rsidR="00F773D3" w:rsidRDefault="0007477D" w:rsidP="00F773D3">
      <w:r>
        <w:tab/>
      </w:r>
      <w:r>
        <w:tab/>
        <w:t>3.</w:t>
      </w:r>
      <w:r>
        <w:tab/>
      </w:r>
      <w:r w:rsidR="00F773D3">
        <w:t>That the following schedule is adopted:</w:t>
      </w:r>
    </w:p>
    <w:p w:rsidR="00543DF7" w:rsidRDefault="00543DF7" w:rsidP="00543DF7">
      <w:r>
        <w:tab/>
      </w:r>
    </w:p>
    <w:p w:rsidR="00543DF7" w:rsidRDefault="00543DF7" w:rsidP="00543DF7">
      <w:r>
        <w:tab/>
      </w:r>
      <w:r w:rsidR="00493968">
        <w:t>Parties other than Company</w:t>
      </w:r>
      <w:r>
        <w:t xml:space="preserve"> direct</w:t>
      </w:r>
      <w:r>
        <w:tab/>
      </w:r>
      <w:r>
        <w:tab/>
        <w:t>Wednesday</w:t>
      </w:r>
      <w:r>
        <w:tab/>
        <w:t>Nov. 2</w:t>
      </w:r>
      <w:r w:rsidR="00493968">
        <w:t>, 2011</w:t>
      </w:r>
    </w:p>
    <w:p w:rsidR="00543DF7" w:rsidRDefault="00543DF7" w:rsidP="00543DF7">
      <w:r>
        <w:tab/>
        <w:t>Rebuttal</w:t>
      </w:r>
      <w:r>
        <w:tab/>
      </w:r>
      <w:r>
        <w:tab/>
      </w:r>
      <w:r>
        <w:tab/>
      </w:r>
      <w:r>
        <w:tab/>
      </w:r>
      <w:r>
        <w:tab/>
        <w:t>Wednesday</w:t>
      </w:r>
      <w:r>
        <w:tab/>
        <w:t>Nov. 16</w:t>
      </w:r>
      <w:r w:rsidR="00493968">
        <w:t>, 2011</w:t>
      </w:r>
    </w:p>
    <w:p w:rsidR="00543DF7" w:rsidRDefault="00543DF7" w:rsidP="00543DF7">
      <w:r>
        <w:tab/>
        <w:t>Surrebuttal</w:t>
      </w:r>
      <w:r>
        <w:tab/>
      </w:r>
      <w:r>
        <w:tab/>
      </w:r>
      <w:r>
        <w:tab/>
      </w:r>
      <w:r>
        <w:tab/>
      </w:r>
      <w:r>
        <w:tab/>
        <w:t>Wednesday</w:t>
      </w:r>
      <w:r>
        <w:tab/>
        <w:t>Nov. 30</w:t>
      </w:r>
      <w:r w:rsidR="00493968">
        <w:t>, 2011</w:t>
      </w:r>
    </w:p>
    <w:p w:rsidR="00543DF7" w:rsidRDefault="00543DF7" w:rsidP="00543DF7">
      <w:r>
        <w:tab/>
        <w:t>Hearing</w:t>
      </w:r>
      <w:r>
        <w:tab/>
      </w:r>
      <w:r>
        <w:tab/>
      </w:r>
      <w:r>
        <w:tab/>
      </w:r>
      <w:r>
        <w:tab/>
      </w:r>
      <w:r>
        <w:tab/>
      </w:r>
      <w:r w:rsidR="00DE55E5">
        <w:t>Monday</w:t>
      </w:r>
      <w:r w:rsidR="00DE55E5">
        <w:tab/>
      </w:r>
      <w:r>
        <w:t xml:space="preserve"> Dec. </w:t>
      </w:r>
      <w:r w:rsidR="00493968">
        <w:t>5, 2011</w:t>
      </w:r>
    </w:p>
    <w:p w:rsidR="00543DF7" w:rsidRDefault="00543DF7" w:rsidP="00543DF7">
      <w:r>
        <w:tab/>
        <w:t>Main briefs</w:t>
      </w:r>
      <w:r>
        <w:tab/>
      </w:r>
      <w:r>
        <w:tab/>
      </w:r>
      <w:r>
        <w:tab/>
      </w:r>
      <w:r>
        <w:tab/>
      </w:r>
      <w:r>
        <w:tab/>
        <w:t>Monday</w:t>
      </w:r>
      <w:r>
        <w:tab/>
        <w:t>Jan. 9</w:t>
      </w:r>
      <w:r w:rsidR="00DE55E5">
        <w:t>, 2012</w:t>
      </w:r>
    </w:p>
    <w:p w:rsidR="00543DF7" w:rsidRDefault="00543DF7" w:rsidP="00543DF7">
      <w:r>
        <w:tab/>
        <w:t>Reply briefs</w:t>
      </w:r>
      <w:r>
        <w:tab/>
      </w:r>
      <w:r>
        <w:tab/>
      </w:r>
      <w:r>
        <w:tab/>
      </w:r>
      <w:r>
        <w:tab/>
      </w:r>
      <w:r>
        <w:tab/>
        <w:t xml:space="preserve">Monday </w:t>
      </w:r>
      <w:r>
        <w:tab/>
        <w:t>Jan. 23</w:t>
      </w:r>
      <w:r w:rsidR="00DE55E5">
        <w:t>, 2012</w:t>
      </w:r>
      <w:r>
        <w:tab/>
      </w:r>
    </w:p>
    <w:p w:rsidR="00543DF7" w:rsidRDefault="00543DF7" w:rsidP="00F773D3"/>
    <w:p w:rsidR="00F773D3" w:rsidRDefault="00F773D3" w:rsidP="00F773D3">
      <w:r>
        <w:tab/>
      </w:r>
      <w:r>
        <w:tab/>
      </w:r>
      <w:r w:rsidR="0007477D">
        <w:t>4</w:t>
      </w:r>
      <w:r>
        <w:t>.</w:t>
      </w:r>
      <w:r>
        <w:tab/>
        <w:t xml:space="preserve">That the Commission’s regulations regarding discovery at 52 Pa. Code </w:t>
      </w:r>
    </w:p>
    <w:p w:rsidR="00F773D3" w:rsidRDefault="00F773D3" w:rsidP="00F773D3">
      <w:r>
        <w:t xml:space="preserve">§ 5.342(d) are modified for the purposes of this proceeding to provide that objections to discovery are in lieu of answers, and not in addition to answers.  </w:t>
      </w:r>
    </w:p>
    <w:p w:rsidR="00F773D3" w:rsidRDefault="00F773D3" w:rsidP="00F773D3"/>
    <w:p w:rsidR="00F773D3" w:rsidRDefault="00F773D3" w:rsidP="00F773D3">
      <w:r>
        <w:tab/>
      </w:r>
      <w:r>
        <w:tab/>
      </w:r>
      <w:r w:rsidR="0007477D">
        <w:t>5</w:t>
      </w:r>
      <w:r w:rsidR="00DE55E5">
        <w:t>.</w:t>
      </w:r>
      <w:r>
        <w:tab/>
        <w:t xml:space="preserve">That due dates are in-hand, service of discovery requests, testimony, exhibits and briefs may be by electronic means on the due date if transmission occurs before 4:00 pm and hard copies follow, unless otherwise noted in the litigation schedule.  Oversize exhibits or photos or attachments may be served by hard copy only but must be sent by overnight mail if the submission is sent electronically on the due date.  Discovery served after 4:00 pm shall be deemed to be served the following business day.  </w:t>
      </w:r>
    </w:p>
    <w:p w:rsidR="00F773D3" w:rsidRDefault="00F773D3" w:rsidP="00F773D3"/>
    <w:p w:rsidR="00F773D3" w:rsidRDefault="00F773D3" w:rsidP="00F773D3">
      <w:r>
        <w:tab/>
      </w:r>
      <w:r>
        <w:tab/>
      </w:r>
      <w:r w:rsidR="0007477D">
        <w:t>6</w:t>
      </w:r>
      <w:r>
        <w:t>.</w:t>
      </w:r>
      <w:r>
        <w:tab/>
        <w:t>That discovery disputes may be resolved via telephone conference with the presiding officer without need of a motion to compel, although the propounding party may choose to file a formal motion to compel.</w:t>
      </w:r>
    </w:p>
    <w:p w:rsidR="00F773D3" w:rsidRDefault="00F773D3" w:rsidP="00F773D3"/>
    <w:p w:rsidR="007C59A6" w:rsidRDefault="00F773D3" w:rsidP="00F773D3">
      <w:pPr>
        <w:sectPr w:rsidR="007C59A6" w:rsidSect="00493968">
          <w:footerReference w:type="default" r:id="rId20"/>
          <w:footerReference w:type="first" r:id="rId21"/>
          <w:pgSz w:w="12240" w:h="15840"/>
          <w:pgMar w:top="1440" w:right="1440" w:bottom="1440" w:left="1440" w:header="720" w:footer="720" w:gutter="0"/>
          <w:cols w:space="720"/>
          <w:titlePg/>
          <w:docGrid w:linePitch="360"/>
        </w:sectPr>
      </w:pPr>
      <w:r>
        <w:tab/>
      </w:r>
      <w:r>
        <w:tab/>
      </w:r>
    </w:p>
    <w:p w:rsidR="00F773D3" w:rsidRDefault="0007477D" w:rsidP="007C59A6">
      <w:pPr>
        <w:ind w:firstLine="1440"/>
      </w:pPr>
      <w:r>
        <w:lastRenderedPageBreak/>
        <w:t>7</w:t>
      </w:r>
      <w:r w:rsidR="00F773D3">
        <w:t>.</w:t>
      </w:r>
      <w:r w:rsidR="00F773D3">
        <w:tab/>
        <w:t xml:space="preserve">That the Commission’s regulations regarding discovery at 52 Pa. Code </w:t>
      </w:r>
      <w:r w:rsidR="007C59A6">
        <w:t>§ </w:t>
      </w:r>
      <w:r w:rsidR="00F773D3">
        <w:t xml:space="preserve">5.342 are modified </w:t>
      </w:r>
      <w:r w:rsidR="00DE55E5">
        <w:t>so that a</w:t>
      </w:r>
      <w:r w:rsidR="00F773D3" w:rsidRPr="00CC5628">
        <w:t>nswers to written interrogatories shall be served in-hand within ten (10) calendar days of service</w:t>
      </w:r>
      <w:r w:rsidR="00DE55E5">
        <w:t>, on a best efforts basis.</w:t>
      </w:r>
      <w:r w:rsidR="00F773D3" w:rsidRPr="00CC5628">
        <w:t xml:space="preserve">  </w:t>
      </w:r>
      <w:r w:rsidR="00F773D3">
        <w:t>Discovery propounded</w:t>
      </w:r>
      <w:r w:rsidR="00F773D3" w:rsidRPr="00CC5628">
        <w:t xml:space="preserve"> after 12</w:t>
      </w:r>
      <w:r w:rsidR="00F773D3">
        <w:t>:00</w:t>
      </w:r>
      <w:r w:rsidR="00F773D3" w:rsidRPr="00CC5628">
        <w:t xml:space="preserve"> </w:t>
      </w:r>
      <w:r w:rsidR="00F773D3">
        <w:t>noon</w:t>
      </w:r>
      <w:r w:rsidR="00F773D3" w:rsidRPr="00CC5628">
        <w:t xml:space="preserve"> on a Friday will be deemed served on the next business day</w:t>
      </w:r>
      <w:r w:rsidR="00F773D3">
        <w:t xml:space="preserve"> for purposes of determining the due date of the responses</w:t>
      </w:r>
      <w:r w:rsidR="00F773D3" w:rsidRPr="00CC5628">
        <w:t xml:space="preserve">.  </w:t>
      </w:r>
    </w:p>
    <w:p w:rsidR="00F773D3" w:rsidRDefault="00F773D3" w:rsidP="00F773D3">
      <w:pPr>
        <w:ind w:left="720"/>
      </w:pPr>
    </w:p>
    <w:p w:rsidR="00F773D3" w:rsidRDefault="00F773D3" w:rsidP="00DE55E5">
      <w:r>
        <w:tab/>
      </w:r>
      <w:r w:rsidR="00DE55E5">
        <w:tab/>
      </w:r>
      <w:r w:rsidR="0007477D">
        <w:t>8</w:t>
      </w:r>
      <w:r w:rsidR="00DE55E5">
        <w:t>.</w:t>
      </w:r>
      <w:r w:rsidR="00DE55E5">
        <w:tab/>
      </w:r>
      <w:r>
        <w:t xml:space="preserve">Testimony shall be served but not filed.  </w:t>
      </w:r>
    </w:p>
    <w:p w:rsidR="00F773D3" w:rsidRDefault="00F773D3" w:rsidP="00F773D3">
      <w:pPr>
        <w:ind w:left="720"/>
      </w:pPr>
    </w:p>
    <w:p w:rsidR="00F773D3" w:rsidRDefault="00F773D3" w:rsidP="00D30C2E">
      <w:r>
        <w:tab/>
      </w:r>
      <w:r>
        <w:tab/>
      </w:r>
      <w:r w:rsidR="0007477D">
        <w:t>9</w:t>
      </w:r>
      <w:r>
        <w:t>.</w:t>
      </w:r>
      <w:r>
        <w:tab/>
        <w:t xml:space="preserve">One week prior to the start of the evidentiary hearings, the Complainant shall provide a completed daily witness listing and cross-examination grid to the presiding officer.  Parties shall complete the daily witness listing and cross-examination grid as developed by the Company.  </w:t>
      </w:r>
    </w:p>
    <w:p w:rsidR="00F773D3" w:rsidRDefault="00F773D3" w:rsidP="00F773D3">
      <w:pPr>
        <w:ind w:left="720"/>
      </w:pPr>
    </w:p>
    <w:p w:rsidR="0007477D" w:rsidRDefault="0007477D" w:rsidP="00F773D3">
      <w:pPr>
        <w:ind w:left="720"/>
      </w:pPr>
    </w:p>
    <w:p w:rsidR="00F773D3" w:rsidRDefault="00F773D3" w:rsidP="00D30C2E">
      <w:pPr>
        <w:spacing w:line="240" w:lineRule="auto"/>
      </w:pPr>
      <w:r>
        <w:t xml:space="preserve">Dated: </w:t>
      </w:r>
      <w:r>
        <w:tab/>
      </w:r>
      <w:r w:rsidR="00D30C2E">
        <w:rPr>
          <w:u w:val="single"/>
        </w:rPr>
        <w:t>October 5</w:t>
      </w:r>
      <w:r>
        <w:rPr>
          <w:u w:val="single"/>
        </w:rPr>
        <w:t>, 2011</w:t>
      </w:r>
      <w:r>
        <w:tab/>
      </w:r>
      <w:r>
        <w:tab/>
      </w:r>
      <w:r>
        <w:tab/>
      </w:r>
      <w:r w:rsidR="00D30C2E">
        <w:tab/>
      </w:r>
      <w:r>
        <w:t>__________________________________</w:t>
      </w:r>
    </w:p>
    <w:p w:rsidR="00F773D3" w:rsidRDefault="00F773D3" w:rsidP="00F773D3">
      <w:pPr>
        <w:spacing w:line="240" w:lineRule="auto"/>
        <w:ind w:left="720"/>
      </w:pPr>
      <w:r>
        <w:tab/>
      </w:r>
      <w:r>
        <w:tab/>
      </w:r>
      <w:r>
        <w:tab/>
      </w:r>
      <w:r>
        <w:tab/>
      </w:r>
      <w:r>
        <w:tab/>
      </w:r>
      <w:r>
        <w:tab/>
        <w:t>Susan D. Colwell</w:t>
      </w:r>
    </w:p>
    <w:p w:rsidR="00F773D3" w:rsidRDefault="00F773D3" w:rsidP="00F773D3">
      <w:pPr>
        <w:spacing w:line="240" w:lineRule="auto"/>
        <w:ind w:left="720"/>
      </w:pPr>
      <w:r>
        <w:tab/>
      </w:r>
      <w:r>
        <w:tab/>
      </w:r>
      <w:r>
        <w:tab/>
      </w:r>
      <w:r>
        <w:tab/>
      </w:r>
      <w:r>
        <w:tab/>
      </w:r>
      <w:r>
        <w:tab/>
        <w:t>Administrative Law Judge</w:t>
      </w:r>
    </w:p>
    <w:p w:rsidR="00971E9E" w:rsidRDefault="00971E9E" w:rsidP="00F773D3">
      <w:pPr>
        <w:sectPr w:rsidR="00971E9E" w:rsidSect="007C59A6">
          <w:footerReference w:type="first" r:id="rId22"/>
          <w:pgSz w:w="12240" w:h="15840" w:code="1"/>
          <w:pgMar w:top="1440" w:right="1440" w:bottom="1440" w:left="1440" w:header="720" w:footer="720" w:gutter="0"/>
          <w:cols w:space="720"/>
          <w:titlePg/>
          <w:docGrid w:linePitch="360"/>
        </w:sectPr>
      </w:pPr>
    </w:p>
    <w:p w:rsidR="006D3204" w:rsidRPr="006D3204" w:rsidRDefault="006D3204" w:rsidP="006D3204">
      <w:pPr>
        <w:spacing w:line="240" w:lineRule="auto"/>
        <w:rPr>
          <w:rFonts w:ascii="Arial" w:hAnsi="Arial" w:cs="Arial"/>
          <w:b/>
          <w:noProof/>
          <w:szCs w:val="24"/>
          <w:u w:val="single"/>
        </w:rPr>
      </w:pPr>
      <w:r w:rsidRPr="006D3204">
        <w:rPr>
          <w:rFonts w:ascii="Arial" w:hAnsi="Arial" w:cs="Arial"/>
          <w:b/>
          <w:noProof/>
          <w:szCs w:val="24"/>
          <w:u w:val="single"/>
        </w:rPr>
        <w:lastRenderedPageBreak/>
        <w:t>P-2011-2256365 – PPL ELECTRIC UTILITIE</w:t>
      </w:r>
      <w:r w:rsidR="00755AE7">
        <w:rPr>
          <w:rFonts w:ascii="Arial" w:hAnsi="Arial" w:cs="Arial"/>
          <w:b/>
          <w:noProof/>
          <w:szCs w:val="24"/>
          <w:u w:val="single"/>
        </w:rPr>
        <w:t>S CORPORATION - PETITION TO IMP</w:t>
      </w:r>
      <w:r w:rsidRPr="006D3204">
        <w:rPr>
          <w:rFonts w:ascii="Arial" w:hAnsi="Arial" w:cs="Arial"/>
          <w:b/>
          <w:noProof/>
          <w:szCs w:val="24"/>
          <w:u w:val="single"/>
        </w:rPr>
        <w:t>LEMENT A RECONCILIATION R</w:t>
      </w:r>
      <w:r w:rsidR="00755AE7">
        <w:rPr>
          <w:rFonts w:ascii="Arial" w:hAnsi="Arial" w:cs="Arial"/>
          <w:b/>
          <w:noProof/>
          <w:szCs w:val="24"/>
          <w:u w:val="single"/>
        </w:rPr>
        <w:t>IDER FOR DEFAULT SUPPLY SERVICE</w:t>
      </w:r>
    </w:p>
    <w:p w:rsidR="006D3204" w:rsidRPr="006D3204" w:rsidRDefault="006D3204" w:rsidP="006D3204">
      <w:pPr>
        <w:spacing w:line="240" w:lineRule="auto"/>
        <w:rPr>
          <w:rFonts w:ascii="Arial" w:hAnsi="Arial" w:cs="Arial"/>
          <w:noProof/>
          <w:szCs w:val="24"/>
        </w:rPr>
      </w:pPr>
    </w:p>
    <w:p w:rsidR="006D3204" w:rsidRPr="006D3204" w:rsidRDefault="006D3204" w:rsidP="006D3204">
      <w:pPr>
        <w:spacing w:line="240" w:lineRule="auto"/>
        <w:rPr>
          <w:rFonts w:ascii="Arial" w:hAnsi="Arial" w:cs="Arial"/>
          <w:noProof/>
          <w:szCs w:val="24"/>
        </w:rPr>
      </w:pPr>
    </w:p>
    <w:p w:rsidR="006D3204" w:rsidRPr="006D3204" w:rsidRDefault="006D3204" w:rsidP="006D3204">
      <w:pPr>
        <w:spacing w:line="240" w:lineRule="auto"/>
        <w:rPr>
          <w:rFonts w:ascii="Arial" w:hAnsi="Arial" w:cs="Arial"/>
          <w:noProof/>
          <w:szCs w:val="24"/>
        </w:rPr>
      </w:pPr>
    </w:p>
    <w:p w:rsidR="006D3204" w:rsidRPr="006D3204" w:rsidRDefault="006D3204" w:rsidP="006D3204">
      <w:pPr>
        <w:spacing w:line="240" w:lineRule="auto"/>
        <w:rPr>
          <w:rFonts w:ascii="Arial" w:hAnsi="Arial" w:cs="Arial"/>
          <w:noProof/>
          <w:szCs w:val="24"/>
        </w:rPr>
        <w:sectPr w:rsidR="006D3204" w:rsidRPr="006D3204" w:rsidSect="009961A8">
          <w:footerReference w:type="default" r:id="rId23"/>
          <w:pgSz w:w="12240" w:h="15840" w:code="1"/>
          <w:pgMar w:top="1440" w:right="720" w:bottom="1440" w:left="720" w:header="720" w:footer="720" w:gutter="0"/>
          <w:cols w:space="720"/>
          <w:docGrid w:linePitch="360"/>
        </w:sectPr>
      </w:pPr>
    </w:p>
    <w:p w:rsidR="006D3204" w:rsidRPr="006D3204" w:rsidRDefault="006D3204" w:rsidP="006D3204">
      <w:pPr>
        <w:spacing w:line="240" w:lineRule="auto"/>
        <w:rPr>
          <w:rFonts w:ascii="Arial" w:hAnsi="Arial" w:cs="Arial"/>
          <w:szCs w:val="24"/>
        </w:rPr>
      </w:pPr>
      <w:r w:rsidRPr="006D3204">
        <w:rPr>
          <w:rFonts w:ascii="Arial" w:hAnsi="Arial" w:cs="Arial"/>
          <w:noProof/>
          <w:szCs w:val="24"/>
        </w:rPr>
        <w:lastRenderedPageBreak/>
        <w:t>DAVID B MACGREGOR</w:t>
      </w:r>
      <w:r w:rsidRPr="006D3204">
        <w:rPr>
          <w:rFonts w:ascii="Arial" w:hAnsi="Arial" w:cs="Arial"/>
          <w:szCs w:val="24"/>
        </w:rPr>
        <w:t xml:space="preserve"> </w:t>
      </w:r>
      <w:r w:rsidRPr="006D3204">
        <w:rPr>
          <w:rFonts w:ascii="Arial" w:hAnsi="Arial" w:cs="Arial"/>
          <w:noProof/>
          <w:szCs w:val="24"/>
        </w:rPr>
        <w:t>ESQUIRE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POST &amp; SCHELL PC</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FOUR PENN CENTER</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1600 JOHN F KENNEDY BOULEVARD</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PHILADELPHIA</w:t>
      </w:r>
      <w:r w:rsidRPr="006D3204">
        <w:rPr>
          <w:rFonts w:ascii="Arial" w:hAnsi="Arial" w:cs="Arial"/>
          <w:szCs w:val="24"/>
        </w:rPr>
        <w:t xml:space="preserve"> </w:t>
      </w:r>
      <w:r w:rsidRPr="006D3204">
        <w:rPr>
          <w:rFonts w:ascii="Arial" w:hAnsi="Arial" w:cs="Arial"/>
          <w:noProof/>
          <w:szCs w:val="24"/>
        </w:rPr>
        <w:t>PA</w:t>
      </w:r>
      <w:r w:rsidRPr="006D3204">
        <w:rPr>
          <w:rFonts w:ascii="Arial" w:hAnsi="Arial" w:cs="Arial"/>
          <w:szCs w:val="24"/>
        </w:rPr>
        <w:t xml:space="preserve">  </w:t>
      </w:r>
      <w:r w:rsidRPr="006D3204">
        <w:rPr>
          <w:rFonts w:ascii="Arial" w:hAnsi="Arial" w:cs="Arial"/>
          <w:noProof/>
          <w:szCs w:val="24"/>
        </w:rPr>
        <w:t>19103-2808</w:t>
      </w:r>
    </w:p>
    <w:p w:rsidR="006D3204" w:rsidRPr="006D3204" w:rsidRDefault="006D3204" w:rsidP="006D3204">
      <w:pPr>
        <w:spacing w:line="240" w:lineRule="auto"/>
        <w:rPr>
          <w:rFonts w:ascii="Arial" w:hAnsi="Arial" w:cs="Arial"/>
          <w:b/>
          <w:szCs w:val="24"/>
        </w:rPr>
      </w:pPr>
      <w:r w:rsidRPr="006D3204">
        <w:rPr>
          <w:rFonts w:ascii="Arial" w:hAnsi="Arial" w:cs="Arial"/>
          <w:b/>
          <w:noProof/>
          <w:szCs w:val="24"/>
        </w:rPr>
        <w:t>215-587-1197</w:t>
      </w:r>
    </w:p>
    <w:p w:rsidR="006D3204" w:rsidRPr="006D3204" w:rsidRDefault="006D3204" w:rsidP="006D3204">
      <w:pPr>
        <w:spacing w:line="240" w:lineRule="auto"/>
        <w:rPr>
          <w:rFonts w:ascii="Arial" w:hAnsi="Arial" w:cs="Arial"/>
          <w:szCs w:val="24"/>
        </w:rPr>
      </w:pPr>
    </w:p>
    <w:p w:rsidR="006D3204" w:rsidRPr="006D3204" w:rsidRDefault="006D3204" w:rsidP="006D3204">
      <w:pPr>
        <w:spacing w:line="240" w:lineRule="auto"/>
        <w:rPr>
          <w:rFonts w:ascii="Arial" w:hAnsi="Arial" w:cs="Arial"/>
          <w:szCs w:val="24"/>
        </w:rPr>
      </w:pPr>
      <w:r w:rsidRPr="006D3204">
        <w:rPr>
          <w:rFonts w:ascii="Arial" w:hAnsi="Arial" w:cs="Arial"/>
          <w:szCs w:val="24"/>
        </w:rPr>
        <w:t>PAUL E RUSSELL ESQUIRE</w:t>
      </w:r>
    </w:p>
    <w:p w:rsidR="006D3204" w:rsidRPr="006D3204" w:rsidRDefault="006D3204" w:rsidP="006D3204">
      <w:pPr>
        <w:spacing w:line="240" w:lineRule="auto"/>
        <w:rPr>
          <w:rFonts w:ascii="Arial" w:hAnsi="Arial" w:cs="Arial"/>
          <w:szCs w:val="24"/>
        </w:rPr>
      </w:pPr>
      <w:r w:rsidRPr="006D3204">
        <w:rPr>
          <w:rFonts w:ascii="Arial" w:hAnsi="Arial" w:cs="Arial"/>
          <w:szCs w:val="24"/>
        </w:rPr>
        <w:t>PPL SERVICES CORPORATION</w:t>
      </w:r>
    </w:p>
    <w:p w:rsidR="006D3204" w:rsidRPr="006D3204" w:rsidRDefault="006D3204" w:rsidP="006D3204">
      <w:pPr>
        <w:spacing w:line="240" w:lineRule="auto"/>
        <w:rPr>
          <w:rFonts w:ascii="Arial" w:hAnsi="Arial" w:cs="Arial"/>
          <w:szCs w:val="24"/>
        </w:rPr>
      </w:pPr>
      <w:r w:rsidRPr="006D3204">
        <w:rPr>
          <w:rFonts w:ascii="Arial" w:hAnsi="Arial" w:cs="Arial"/>
          <w:szCs w:val="24"/>
        </w:rPr>
        <w:t>TWO NORTH NINTH STREET</w:t>
      </w:r>
    </w:p>
    <w:p w:rsidR="006D3204" w:rsidRPr="006D3204" w:rsidRDefault="006D3204" w:rsidP="006D3204">
      <w:pPr>
        <w:spacing w:line="240" w:lineRule="auto"/>
        <w:rPr>
          <w:rFonts w:ascii="Arial" w:hAnsi="Arial" w:cs="Arial"/>
          <w:szCs w:val="24"/>
        </w:rPr>
      </w:pPr>
      <w:r w:rsidRPr="006D3204">
        <w:rPr>
          <w:rFonts w:ascii="Arial" w:hAnsi="Arial" w:cs="Arial"/>
          <w:szCs w:val="24"/>
        </w:rPr>
        <w:t>ALLENTOWN PA  18101</w:t>
      </w:r>
    </w:p>
    <w:p w:rsidR="006D3204" w:rsidRPr="006D3204" w:rsidRDefault="006D3204" w:rsidP="006D3204">
      <w:pPr>
        <w:spacing w:line="240" w:lineRule="auto"/>
        <w:rPr>
          <w:rFonts w:ascii="Arial" w:hAnsi="Arial" w:cs="Arial"/>
          <w:b/>
          <w:i/>
          <w:szCs w:val="24"/>
          <w:u w:val="single"/>
        </w:rPr>
      </w:pPr>
      <w:r w:rsidRPr="006D3204">
        <w:rPr>
          <w:rFonts w:ascii="Arial" w:hAnsi="Arial" w:cs="Arial"/>
          <w:b/>
          <w:i/>
          <w:szCs w:val="24"/>
          <w:u w:val="single"/>
        </w:rPr>
        <w:t>eServe</w:t>
      </w:r>
    </w:p>
    <w:p w:rsidR="006D3204" w:rsidRPr="006D3204" w:rsidRDefault="006D3204" w:rsidP="006D3204">
      <w:pPr>
        <w:spacing w:line="240" w:lineRule="auto"/>
        <w:rPr>
          <w:rFonts w:ascii="Arial" w:hAnsi="Arial" w:cs="Arial"/>
          <w:szCs w:val="24"/>
        </w:rPr>
      </w:pPr>
    </w:p>
    <w:p w:rsidR="006D3204" w:rsidRPr="006D3204" w:rsidRDefault="006D3204" w:rsidP="006D3204">
      <w:pPr>
        <w:spacing w:line="240" w:lineRule="auto"/>
        <w:rPr>
          <w:rFonts w:ascii="Arial" w:hAnsi="Arial" w:cs="Arial"/>
          <w:noProof/>
          <w:szCs w:val="24"/>
        </w:rPr>
      </w:pPr>
      <w:r w:rsidRPr="006D3204">
        <w:rPr>
          <w:rFonts w:ascii="Arial" w:hAnsi="Arial" w:cs="Arial"/>
          <w:noProof/>
          <w:szCs w:val="24"/>
        </w:rPr>
        <w:t>ARON J BEATTY</w:t>
      </w:r>
      <w:r w:rsidRPr="006D3204">
        <w:rPr>
          <w:rFonts w:ascii="Arial" w:hAnsi="Arial" w:cs="Arial"/>
          <w:szCs w:val="24"/>
        </w:rPr>
        <w:t xml:space="preserve"> </w:t>
      </w:r>
      <w:r w:rsidRPr="006D3204">
        <w:rPr>
          <w:rFonts w:ascii="Arial" w:hAnsi="Arial" w:cs="Arial"/>
          <w:noProof/>
          <w:szCs w:val="24"/>
        </w:rPr>
        <w:t>ESQUIRE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TANYA J MCCLOSKEY</w:t>
      </w:r>
      <w:r w:rsidRPr="006D3204">
        <w:rPr>
          <w:rFonts w:ascii="Arial" w:hAnsi="Arial" w:cs="Arial"/>
          <w:szCs w:val="24"/>
        </w:rPr>
        <w:t xml:space="preserve"> </w:t>
      </w:r>
      <w:r w:rsidRPr="006D3204">
        <w:rPr>
          <w:rFonts w:ascii="Arial" w:hAnsi="Arial" w:cs="Arial"/>
          <w:noProof/>
          <w:szCs w:val="24"/>
        </w:rPr>
        <w:t>ESQUIRE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OFFICE OF CONSUMER ADVOCATE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5TH FLOOR FORUM PLACE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555 WALNUT STREET</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HARRISBURG</w:t>
      </w:r>
      <w:r w:rsidRPr="006D3204">
        <w:rPr>
          <w:rFonts w:ascii="Arial" w:hAnsi="Arial" w:cs="Arial"/>
          <w:szCs w:val="24"/>
        </w:rPr>
        <w:t xml:space="preserve"> </w:t>
      </w:r>
      <w:r w:rsidRPr="006D3204">
        <w:rPr>
          <w:rFonts w:ascii="Arial" w:hAnsi="Arial" w:cs="Arial"/>
          <w:noProof/>
          <w:szCs w:val="24"/>
        </w:rPr>
        <w:t>PA</w:t>
      </w:r>
      <w:r w:rsidRPr="006D3204">
        <w:rPr>
          <w:rFonts w:ascii="Arial" w:hAnsi="Arial" w:cs="Arial"/>
          <w:szCs w:val="24"/>
        </w:rPr>
        <w:t xml:space="preserve">  </w:t>
      </w:r>
      <w:r w:rsidRPr="006D3204">
        <w:rPr>
          <w:rFonts w:ascii="Arial" w:hAnsi="Arial" w:cs="Arial"/>
          <w:noProof/>
          <w:szCs w:val="24"/>
        </w:rPr>
        <w:t>17101-1923</w:t>
      </w:r>
    </w:p>
    <w:p w:rsidR="006D3204" w:rsidRPr="006D3204" w:rsidRDefault="006D3204" w:rsidP="006D3204">
      <w:pPr>
        <w:spacing w:line="240" w:lineRule="auto"/>
        <w:rPr>
          <w:rFonts w:ascii="Arial" w:hAnsi="Arial" w:cs="Arial"/>
          <w:b/>
          <w:szCs w:val="24"/>
        </w:rPr>
      </w:pPr>
      <w:r w:rsidRPr="006D3204">
        <w:rPr>
          <w:rFonts w:ascii="Arial" w:hAnsi="Arial" w:cs="Arial"/>
          <w:b/>
          <w:noProof/>
          <w:szCs w:val="24"/>
        </w:rPr>
        <w:t>717.783.5048</w:t>
      </w:r>
    </w:p>
    <w:p w:rsidR="006D3204" w:rsidRPr="006D3204" w:rsidRDefault="006D3204" w:rsidP="006D3204">
      <w:pPr>
        <w:spacing w:line="240" w:lineRule="auto"/>
        <w:rPr>
          <w:rFonts w:ascii="Arial" w:hAnsi="Arial" w:cs="Arial"/>
          <w:noProof/>
          <w:szCs w:val="24"/>
        </w:rPr>
      </w:pPr>
    </w:p>
    <w:p w:rsidR="006D3204" w:rsidRPr="006D3204" w:rsidRDefault="006D3204" w:rsidP="006D3204">
      <w:pPr>
        <w:spacing w:line="240" w:lineRule="auto"/>
        <w:rPr>
          <w:rFonts w:ascii="Arial" w:hAnsi="Arial" w:cs="Arial"/>
          <w:szCs w:val="24"/>
        </w:rPr>
      </w:pPr>
      <w:r w:rsidRPr="006D3204">
        <w:rPr>
          <w:rFonts w:ascii="Arial" w:hAnsi="Arial" w:cs="Arial"/>
          <w:noProof/>
          <w:szCs w:val="24"/>
        </w:rPr>
        <w:t>ELIZABETH ROSE TRISCARI</w:t>
      </w:r>
      <w:r w:rsidRPr="006D3204">
        <w:rPr>
          <w:rFonts w:ascii="Arial" w:hAnsi="Arial" w:cs="Arial"/>
          <w:szCs w:val="24"/>
        </w:rPr>
        <w:t xml:space="preserve"> </w:t>
      </w:r>
      <w:r w:rsidRPr="006D3204">
        <w:rPr>
          <w:rFonts w:ascii="Arial" w:hAnsi="Arial" w:cs="Arial"/>
          <w:noProof/>
          <w:szCs w:val="24"/>
        </w:rPr>
        <w:t>ESQUIRE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OFFICE OF SMALL BUSINESS ADVOCATE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SUITE 1102 COMMERCE BUILDING</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300 NORTH SECOND STREET</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HARRISBURG</w:t>
      </w:r>
      <w:r w:rsidRPr="006D3204">
        <w:rPr>
          <w:rFonts w:ascii="Arial" w:hAnsi="Arial" w:cs="Arial"/>
          <w:szCs w:val="24"/>
        </w:rPr>
        <w:t xml:space="preserve"> </w:t>
      </w:r>
      <w:r w:rsidRPr="006D3204">
        <w:rPr>
          <w:rFonts w:ascii="Arial" w:hAnsi="Arial" w:cs="Arial"/>
          <w:noProof/>
          <w:szCs w:val="24"/>
        </w:rPr>
        <w:t>PA</w:t>
      </w:r>
      <w:r w:rsidRPr="006D3204">
        <w:rPr>
          <w:rFonts w:ascii="Arial" w:hAnsi="Arial" w:cs="Arial"/>
          <w:szCs w:val="24"/>
        </w:rPr>
        <w:t xml:space="preserve">  </w:t>
      </w:r>
      <w:r w:rsidRPr="006D3204">
        <w:rPr>
          <w:rFonts w:ascii="Arial" w:hAnsi="Arial" w:cs="Arial"/>
          <w:noProof/>
          <w:szCs w:val="24"/>
        </w:rPr>
        <w:t>17101</w:t>
      </w:r>
    </w:p>
    <w:p w:rsidR="006D3204" w:rsidRPr="006D3204" w:rsidRDefault="006D3204" w:rsidP="006D3204">
      <w:pPr>
        <w:spacing w:line="240" w:lineRule="auto"/>
        <w:rPr>
          <w:rFonts w:ascii="Arial" w:hAnsi="Arial" w:cs="Arial"/>
          <w:b/>
          <w:szCs w:val="24"/>
        </w:rPr>
      </w:pPr>
      <w:r w:rsidRPr="006D3204">
        <w:rPr>
          <w:rFonts w:ascii="Arial" w:hAnsi="Arial" w:cs="Arial"/>
          <w:b/>
          <w:noProof/>
          <w:szCs w:val="24"/>
        </w:rPr>
        <w:t>717-783-2525</w:t>
      </w:r>
    </w:p>
    <w:p w:rsidR="006D3204" w:rsidRPr="006D3204" w:rsidRDefault="006D3204" w:rsidP="006D3204">
      <w:pPr>
        <w:spacing w:line="240" w:lineRule="auto"/>
        <w:rPr>
          <w:rFonts w:ascii="Arial" w:hAnsi="Arial" w:cs="Arial"/>
          <w:szCs w:val="24"/>
        </w:rPr>
      </w:pPr>
      <w:bookmarkStart w:id="0" w:name="_GoBack"/>
      <w:bookmarkEnd w:id="0"/>
    </w:p>
    <w:p w:rsidR="006D3204" w:rsidRPr="006D3204" w:rsidRDefault="006D3204" w:rsidP="006D3204">
      <w:pPr>
        <w:spacing w:line="240" w:lineRule="auto"/>
        <w:rPr>
          <w:rFonts w:ascii="Arial" w:hAnsi="Arial" w:cs="Arial"/>
          <w:szCs w:val="24"/>
        </w:rPr>
      </w:pPr>
      <w:r w:rsidRPr="006D3204">
        <w:rPr>
          <w:rFonts w:ascii="Arial" w:hAnsi="Arial" w:cs="Arial"/>
          <w:noProof/>
          <w:szCs w:val="24"/>
        </w:rPr>
        <w:t>RICHARD A KANASKIE</w:t>
      </w:r>
      <w:r w:rsidRPr="006D3204">
        <w:rPr>
          <w:rFonts w:ascii="Arial" w:hAnsi="Arial" w:cs="Arial"/>
          <w:szCs w:val="24"/>
        </w:rPr>
        <w:t xml:space="preserve"> </w:t>
      </w:r>
      <w:r w:rsidRPr="006D3204">
        <w:rPr>
          <w:rFonts w:ascii="Arial" w:hAnsi="Arial" w:cs="Arial"/>
          <w:noProof/>
          <w:szCs w:val="24"/>
        </w:rPr>
        <w:t>ESQUIRE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PA PUC OFFICE OF TRIAL STAFF</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PO BOX 3265</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HARRISBURG</w:t>
      </w:r>
      <w:r w:rsidRPr="006D3204">
        <w:rPr>
          <w:rFonts w:ascii="Arial" w:hAnsi="Arial" w:cs="Arial"/>
          <w:szCs w:val="24"/>
        </w:rPr>
        <w:t xml:space="preserve"> </w:t>
      </w:r>
      <w:r w:rsidRPr="006D3204">
        <w:rPr>
          <w:rFonts w:ascii="Arial" w:hAnsi="Arial" w:cs="Arial"/>
          <w:noProof/>
          <w:szCs w:val="24"/>
        </w:rPr>
        <w:t>PA</w:t>
      </w:r>
      <w:r w:rsidRPr="006D3204">
        <w:rPr>
          <w:rFonts w:ascii="Arial" w:hAnsi="Arial" w:cs="Arial"/>
          <w:szCs w:val="24"/>
        </w:rPr>
        <w:t xml:space="preserve">  </w:t>
      </w:r>
      <w:r w:rsidRPr="006D3204">
        <w:rPr>
          <w:rFonts w:ascii="Arial" w:hAnsi="Arial" w:cs="Arial"/>
          <w:noProof/>
          <w:szCs w:val="24"/>
        </w:rPr>
        <w:t>17105-3265</w:t>
      </w:r>
    </w:p>
    <w:p w:rsidR="006D3204" w:rsidRPr="006D3204" w:rsidRDefault="006D3204" w:rsidP="006D3204">
      <w:pPr>
        <w:spacing w:line="240" w:lineRule="auto"/>
        <w:rPr>
          <w:rFonts w:ascii="Arial" w:hAnsi="Arial" w:cs="Arial"/>
          <w:szCs w:val="24"/>
        </w:rPr>
      </w:pPr>
    </w:p>
    <w:p w:rsidR="006D3204" w:rsidRPr="006D3204" w:rsidRDefault="006D3204" w:rsidP="006D3204">
      <w:pPr>
        <w:spacing w:line="240" w:lineRule="auto"/>
        <w:rPr>
          <w:rFonts w:ascii="Arial" w:hAnsi="Arial" w:cs="Arial"/>
          <w:szCs w:val="24"/>
        </w:rPr>
      </w:pPr>
      <w:r w:rsidRPr="006D3204">
        <w:rPr>
          <w:rFonts w:ascii="Arial" w:hAnsi="Arial" w:cs="Arial"/>
          <w:noProof/>
          <w:szCs w:val="24"/>
        </w:rPr>
        <w:t>TODD S STEWART</w:t>
      </w:r>
      <w:r w:rsidRPr="006D3204">
        <w:rPr>
          <w:rFonts w:ascii="Arial" w:hAnsi="Arial" w:cs="Arial"/>
          <w:szCs w:val="24"/>
        </w:rPr>
        <w:t xml:space="preserve"> </w:t>
      </w:r>
      <w:r w:rsidRPr="006D3204">
        <w:rPr>
          <w:rFonts w:ascii="Arial" w:hAnsi="Arial" w:cs="Arial"/>
          <w:noProof/>
          <w:szCs w:val="24"/>
        </w:rPr>
        <w:t>ESQUIRE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HAWKE MCKEON &amp; SNISCAK LLP</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100 NORTH TENTH STREET</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HARRISBURG</w:t>
      </w:r>
      <w:r w:rsidRPr="006D3204">
        <w:rPr>
          <w:rFonts w:ascii="Arial" w:hAnsi="Arial" w:cs="Arial"/>
          <w:szCs w:val="24"/>
        </w:rPr>
        <w:t xml:space="preserve"> </w:t>
      </w:r>
      <w:r w:rsidRPr="006D3204">
        <w:rPr>
          <w:rFonts w:ascii="Arial" w:hAnsi="Arial" w:cs="Arial"/>
          <w:noProof/>
          <w:szCs w:val="24"/>
        </w:rPr>
        <w:t>PA</w:t>
      </w:r>
      <w:r w:rsidRPr="006D3204">
        <w:rPr>
          <w:rFonts w:ascii="Arial" w:hAnsi="Arial" w:cs="Arial"/>
          <w:szCs w:val="24"/>
        </w:rPr>
        <w:t xml:space="preserve">  </w:t>
      </w:r>
      <w:r w:rsidRPr="006D3204">
        <w:rPr>
          <w:rFonts w:ascii="Arial" w:hAnsi="Arial" w:cs="Arial"/>
          <w:noProof/>
          <w:szCs w:val="24"/>
        </w:rPr>
        <w:t>17101</w:t>
      </w:r>
    </w:p>
    <w:p w:rsidR="006D3204" w:rsidRPr="006D3204" w:rsidRDefault="006D3204" w:rsidP="006D3204">
      <w:pPr>
        <w:spacing w:line="240" w:lineRule="auto"/>
        <w:rPr>
          <w:rFonts w:ascii="Arial" w:hAnsi="Arial" w:cs="Arial"/>
          <w:b/>
          <w:szCs w:val="24"/>
        </w:rPr>
      </w:pPr>
      <w:r w:rsidRPr="006D3204">
        <w:rPr>
          <w:rFonts w:ascii="Arial" w:hAnsi="Arial" w:cs="Arial"/>
          <w:b/>
          <w:noProof/>
          <w:szCs w:val="24"/>
        </w:rPr>
        <w:t>717-236-1300</w:t>
      </w:r>
    </w:p>
    <w:p w:rsidR="006D3204" w:rsidRPr="006D3204" w:rsidRDefault="006D3204" w:rsidP="006D3204">
      <w:pPr>
        <w:spacing w:line="240" w:lineRule="auto"/>
        <w:rPr>
          <w:rFonts w:ascii="Arial" w:hAnsi="Arial" w:cs="Arial"/>
          <w:i/>
          <w:noProof/>
          <w:szCs w:val="24"/>
        </w:rPr>
      </w:pPr>
      <w:r w:rsidRPr="006D3204">
        <w:rPr>
          <w:rFonts w:ascii="Arial" w:hAnsi="Arial" w:cs="Arial"/>
          <w:i/>
          <w:noProof/>
          <w:szCs w:val="24"/>
        </w:rPr>
        <w:t xml:space="preserve">(DOMINION RETAIL INC </w:t>
      </w:r>
    </w:p>
    <w:p w:rsidR="006D3204" w:rsidRPr="006D3204" w:rsidRDefault="006D3204" w:rsidP="006D3204">
      <w:pPr>
        <w:spacing w:line="240" w:lineRule="auto"/>
        <w:rPr>
          <w:rFonts w:ascii="Arial" w:hAnsi="Arial" w:cs="Arial"/>
          <w:i/>
          <w:noProof/>
          <w:szCs w:val="24"/>
        </w:rPr>
      </w:pPr>
      <w:r w:rsidRPr="006D3204">
        <w:rPr>
          <w:rFonts w:ascii="Arial" w:hAnsi="Arial" w:cs="Arial"/>
          <w:i/>
          <w:noProof/>
          <w:szCs w:val="24"/>
        </w:rPr>
        <w:t>D/B/A DOMINION ENERGY SOLUTIONS)</w:t>
      </w:r>
    </w:p>
    <w:p w:rsidR="006D3204" w:rsidRPr="006D3204" w:rsidRDefault="006D3204" w:rsidP="006D3204">
      <w:pPr>
        <w:spacing w:line="240" w:lineRule="auto"/>
        <w:rPr>
          <w:rFonts w:ascii="Arial" w:hAnsi="Arial" w:cs="Arial"/>
          <w:b/>
          <w:i/>
          <w:szCs w:val="24"/>
          <w:u w:val="single"/>
        </w:rPr>
      </w:pPr>
      <w:r w:rsidRPr="006D3204">
        <w:rPr>
          <w:rFonts w:ascii="Arial" w:hAnsi="Arial" w:cs="Arial"/>
          <w:b/>
          <w:i/>
          <w:noProof/>
          <w:szCs w:val="24"/>
          <w:u w:val="single"/>
        </w:rPr>
        <w:t>eServe</w:t>
      </w:r>
    </w:p>
    <w:p w:rsidR="006D3204" w:rsidRPr="006D3204" w:rsidRDefault="006D3204" w:rsidP="006D3204">
      <w:pPr>
        <w:spacing w:line="240" w:lineRule="auto"/>
        <w:rPr>
          <w:rFonts w:ascii="Arial" w:hAnsi="Arial" w:cs="Arial"/>
          <w:szCs w:val="24"/>
        </w:rPr>
      </w:pPr>
    </w:p>
    <w:p w:rsidR="006D3204" w:rsidRPr="006D3204" w:rsidRDefault="006D3204" w:rsidP="006D3204">
      <w:pPr>
        <w:spacing w:line="240" w:lineRule="auto"/>
        <w:rPr>
          <w:rFonts w:ascii="Arial" w:hAnsi="Arial" w:cs="Arial"/>
          <w:noProof/>
          <w:szCs w:val="24"/>
        </w:rPr>
      </w:pPr>
      <w:r w:rsidRPr="006D3204">
        <w:rPr>
          <w:rFonts w:ascii="Arial" w:hAnsi="Arial" w:cs="Arial"/>
          <w:noProof/>
          <w:szCs w:val="24"/>
        </w:rPr>
        <w:t>CRAIG A DOLL ESQUIRE</w:t>
      </w:r>
    </w:p>
    <w:p w:rsidR="006D3204" w:rsidRPr="006D3204" w:rsidRDefault="006D3204" w:rsidP="006D3204">
      <w:pPr>
        <w:spacing w:line="240" w:lineRule="auto"/>
        <w:rPr>
          <w:rFonts w:ascii="Arial" w:hAnsi="Arial" w:cs="Arial"/>
          <w:noProof/>
          <w:szCs w:val="24"/>
        </w:rPr>
      </w:pPr>
      <w:r w:rsidRPr="006D3204">
        <w:rPr>
          <w:rFonts w:ascii="Arial" w:hAnsi="Arial" w:cs="Arial"/>
          <w:noProof/>
          <w:szCs w:val="24"/>
        </w:rPr>
        <w:t>25 WEST SECOND STREET</w:t>
      </w:r>
    </w:p>
    <w:p w:rsidR="006D3204" w:rsidRPr="006D3204" w:rsidRDefault="006D3204" w:rsidP="006D3204">
      <w:pPr>
        <w:spacing w:line="240" w:lineRule="auto"/>
        <w:rPr>
          <w:rFonts w:ascii="Arial" w:hAnsi="Arial" w:cs="Arial"/>
          <w:noProof/>
          <w:szCs w:val="24"/>
        </w:rPr>
      </w:pPr>
      <w:r w:rsidRPr="006D3204">
        <w:rPr>
          <w:rFonts w:ascii="Arial" w:hAnsi="Arial" w:cs="Arial"/>
          <w:noProof/>
          <w:szCs w:val="24"/>
        </w:rPr>
        <w:t>PO BOX 403</w:t>
      </w:r>
    </w:p>
    <w:p w:rsidR="006D3204" w:rsidRPr="006D3204" w:rsidRDefault="006D3204" w:rsidP="006D3204">
      <w:pPr>
        <w:spacing w:line="240" w:lineRule="auto"/>
        <w:rPr>
          <w:rFonts w:ascii="Arial" w:hAnsi="Arial" w:cs="Arial"/>
          <w:noProof/>
          <w:szCs w:val="24"/>
        </w:rPr>
      </w:pPr>
      <w:r w:rsidRPr="006D3204">
        <w:rPr>
          <w:rFonts w:ascii="Arial" w:hAnsi="Arial" w:cs="Arial"/>
          <w:noProof/>
          <w:szCs w:val="24"/>
        </w:rPr>
        <w:t>HUMMELSTOWN PA  17036-9901</w:t>
      </w:r>
    </w:p>
    <w:p w:rsidR="006D3204" w:rsidRPr="006D3204" w:rsidRDefault="006D3204" w:rsidP="006D3204">
      <w:pPr>
        <w:spacing w:line="240" w:lineRule="auto"/>
        <w:rPr>
          <w:rFonts w:ascii="Arial" w:hAnsi="Arial" w:cs="Arial"/>
          <w:b/>
          <w:i/>
          <w:noProof/>
          <w:szCs w:val="24"/>
          <w:u w:val="single"/>
        </w:rPr>
      </w:pPr>
      <w:r w:rsidRPr="006D3204">
        <w:rPr>
          <w:rFonts w:ascii="Arial" w:hAnsi="Arial" w:cs="Arial"/>
          <w:b/>
          <w:i/>
          <w:noProof/>
          <w:szCs w:val="24"/>
          <w:u w:val="single"/>
        </w:rPr>
        <w:t>eServe</w:t>
      </w:r>
    </w:p>
    <w:p w:rsidR="006D3204" w:rsidRPr="006D3204" w:rsidRDefault="006D3204" w:rsidP="006D3204">
      <w:pPr>
        <w:spacing w:line="240" w:lineRule="auto"/>
        <w:rPr>
          <w:rFonts w:ascii="Arial" w:hAnsi="Arial" w:cs="Arial"/>
          <w:b/>
          <w:i/>
          <w:noProof/>
          <w:szCs w:val="24"/>
          <w:u w:val="single"/>
        </w:rPr>
      </w:pPr>
    </w:p>
    <w:p w:rsidR="006D3204" w:rsidRPr="006D3204" w:rsidRDefault="006D3204" w:rsidP="006D3204">
      <w:pPr>
        <w:spacing w:line="240" w:lineRule="auto"/>
        <w:rPr>
          <w:rFonts w:ascii="Arial" w:hAnsi="Arial" w:cs="Arial"/>
          <w:noProof/>
          <w:szCs w:val="24"/>
        </w:rPr>
      </w:pPr>
      <w:r w:rsidRPr="006D3204">
        <w:rPr>
          <w:rFonts w:ascii="Arial" w:hAnsi="Arial" w:cs="Arial"/>
          <w:noProof/>
          <w:szCs w:val="24"/>
        </w:rPr>
        <w:t>CHRISTOPHER T WRIGHT ESQUIRE</w:t>
      </w:r>
    </w:p>
    <w:p w:rsidR="006D3204" w:rsidRPr="006D3204" w:rsidRDefault="006D3204" w:rsidP="006D3204">
      <w:pPr>
        <w:spacing w:line="240" w:lineRule="auto"/>
        <w:rPr>
          <w:rFonts w:ascii="Arial" w:hAnsi="Arial" w:cs="Arial"/>
          <w:noProof/>
          <w:szCs w:val="24"/>
        </w:rPr>
      </w:pPr>
      <w:r w:rsidRPr="006D3204">
        <w:rPr>
          <w:rFonts w:ascii="Arial" w:hAnsi="Arial" w:cs="Arial"/>
          <w:noProof/>
          <w:szCs w:val="24"/>
        </w:rPr>
        <w:t>POST &amp; SCHELL PC</w:t>
      </w:r>
    </w:p>
    <w:p w:rsidR="006D3204" w:rsidRPr="006D3204" w:rsidRDefault="006D3204" w:rsidP="006D3204">
      <w:pPr>
        <w:spacing w:line="240" w:lineRule="auto"/>
        <w:rPr>
          <w:rFonts w:ascii="Arial" w:hAnsi="Arial" w:cs="Arial"/>
          <w:noProof/>
          <w:szCs w:val="24"/>
        </w:rPr>
      </w:pPr>
      <w:r w:rsidRPr="006D3204">
        <w:rPr>
          <w:rFonts w:ascii="Arial" w:hAnsi="Arial" w:cs="Arial"/>
          <w:noProof/>
          <w:szCs w:val="24"/>
        </w:rPr>
        <w:t>17 NORTH SECOND STREET 12</w:t>
      </w:r>
      <w:r w:rsidRPr="006D3204">
        <w:rPr>
          <w:rFonts w:ascii="Arial" w:hAnsi="Arial" w:cs="Arial"/>
          <w:noProof/>
          <w:szCs w:val="24"/>
          <w:vertAlign w:val="superscript"/>
        </w:rPr>
        <w:t>TH</w:t>
      </w:r>
      <w:r w:rsidRPr="006D3204">
        <w:rPr>
          <w:rFonts w:ascii="Arial" w:hAnsi="Arial" w:cs="Arial"/>
          <w:noProof/>
          <w:szCs w:val="24"/>
        </w:rPr>
        <w:t xml:space="preserve"> FLOOR</w:t>
      </w:r>
    </w:p>
    <w:p w:rsidR="006D3204" w:rsidRPr="006D3204" w:rsidRDefault="006D3204" w:rsidP="006D3204">
      <w:pPr>
        <w:spacing w:line="240" w:lineRule="auto"/>
        <w:rPr>
          <w:rFonts w:ascii="Arial" w:hAnsi="Arial" w:cs="Arial"/>
          <w:noProof/>
          <w:szCs w:val="24"/>
        </w:rPr>
      </w:pPr>
      <w:r w:rsidRPr="006D3204">
        <w:rPr>
          <w:rFonts w:ascii="Arial" w:hAnsi="Arial" w:cs="Arial"/>
          <w:noProof/>
          <w:szCs w:val="24"/>
        </w:rPr>
        <w:t>HARRISBURG PA  17101-1601</w:t>
      </w:r>
    </w:p>
    <w:p w:rsidR="006D3204" w:rsidRPr="006D3204" w:rsidRDefault="006D3204" w:rsidP="006D3204">
      <w:pPr>
        <w:spacing w:line="240" w:lineRule="auto"/>
        <w:rPr>
          <w:rFonts w:ascii="Arial" w:hAnsi="Arial" w:cs="Arial"/>
          <w:b/>
          <w:i/>
          <w:noProof/>
          <w:szCs w:val="24"/>
          <w:u w:val="single"/>
        </w:rPr>
      </w:pPr>
      <w:r w:rsidRPr="006D3204">
        <w:rPr>
          <w:rFonts w:ascii="Arial" w:hAnsi="Arial" w:cs="Arial"/>
          <w:b/>
          <w:i/>
          <w:noProof/>
          <w:szCs w:val="24"/>
          <w:u w:val="single"/>
        </w:rPr>
        <w:t>eServe</w:t>
      </w:r>
    </w:p>
    <w:p w:rsidR="006D3204" w:rsidRPr="006D3204" w:rsidRDefault="006D3204" w:rsidP="006D3204">
      <w:pPr>
        <w:spacing w:line="240" w:lineRule="auto"/>
        <w:rPr>
          <w:rFonts w:ascii="Arial" w:hAnsi="Arial" w:cs="Arial"/>
          <w:noProof/>
          <w:szCs w:val="24"/>
        </w:rPr>
      </w:pPr>
    </w:p>
    <w:p w:rsidR="006D3204" w:rsidRPr="006D3204" w:rsidRDefault="006D3204" w:rsidP="006D3204">
      <w:pPr>
        <w:spacing w:line="240" w:lineRule="auto"/>
        <w:rPr>
          <w:rFonts w:ascii="Arial" w:hAnsi="Arial" w:cs="Arial"/>
          <w:szCs w:val="24"/>
        </w:rPr>
      </w:pPr>
      <w:r w:rsidRPr="006D3204">
        <w:rPr>
          <w:rFonts w:ascii="Arial" w:hAnsi="Arial" w:cs="Arial"/>
          <w:noProof/>
          <w:szCs w:val="24"/>
        </w:rPr>
        <w:t>ADEOLU A BAKARE</w:t>
      </w:r>
      <w:r w:rsidRPr="006D3204">
        <w:rPr>
          <w:rFonts w:ascii="Arial" w:hAnsi="Arial" w:cs="Arial"/>
          <w:szCs w:val="24"/>
        </w:rPr>
        <w:t xml:space="preserve"> </w:t>
      </w:r>
      <w:r w:rsidRPr="006D3204">
        <w:rPr>
          <w:rFonts w:ascii="Arial" w:hAnsi="Arial" w:cs="Arial"/>
          <w:noProof/>
          <w:szCs w:val="24"/>
        </w:rPr>
        <w:t>ESQUIRE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MCNEES WALLACE &amp; NURICK LLC</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100 PINE STREET</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PO BOX 1166</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HARRISBURG</w:t>
      </w:r>
      <w:r w:rsidRPr="006D3204">
        <w:rPr>
          <w:rFonts w:ascii="Arial" w:hAnsi="Arial" w:cs="Arial"/>
          <w:szCs w:val="24"/>
        </w:rPr>
        <w:t xml:space="preserve"> </w:t>
      </w:r>
      <w:r w:rsidRPr="006D3204">
        <w:rPr>
          <w:rFonts w:ascii="Arial" w:hAnsi="Arial" w:cs="Arial"/>
          <w:noProof/>
          <w:szCs w:val="24"/>
        </w:rPr>
        <w:t>PA</w:t>
      </w:r>
      <w:r w:rsidRPr="006D3204">
        <w:rPr>
          <w:rFonts w:ascii="Arial" w:hAnsi="Arial" w:cs="Arial"/>
          <w:szCs w:val="24"/>
        </w:rPr>
        <w:t xml:space="preserve">  </w:t>
      </w:r>
      <w:r w:rsidRPr="006D3204">
        <w:rPr>
          <w:rFonts w:ascii="Arial" w:hAnsi="Arial" w:cs="Arial"/>
          <w:noProof/>
          <w:szCs w:val="24"/>
        </w:rPr>
        <w:t>17108-1166</w:t>
      </w:r>
    </w:p>
    <w:p w:rsidR="006D3204" w:rsidRPr="006D3204" w:rsidRDefault="006D3204" w:rsidP="006D3204">
      <w:pPr>
        <w:spacing w:line="240" w:lineRule="auto"/>
        <w:rPr>
          <w:rFonts w:ascii="Arial" w:hAnsi="Arial" w:cs="Arial"/>
          <w:b/>
          <w:szCs w:val="24"/>
        </w:rPr>
      </w:pPr>
      <w:r w:rsidRPr="006D3204">
        <w:rPr>
          <w:rFonts w:ascii="Arial" w:hAnsi="Arial" w:cs="Arial"/>
          <w:b/>
          <w:noProof/>
          <w:szCs w:val="24"/>
        </w:rPr>
        <w:t>717.232.5249</w:t>
      </w:r>
    </w:p>
    <w:p w:rsidR="006D3204" w:rsidRPr="006D3204" w:rsidRDefault="006D3204" w:rsidP="006D3204">
      <w:pPr>
        <w:spacing w:line="240" w:lineRule="auto"/>
        <w:rPr>
          <w:rFonts w:ascii="Arial" w:hAnsi="Arial" w:cs="Arial"/>
          <w:i/>
          <w:szCs w:val="24"/>
        </w:rPr>
      </w:pPr>
      <w:r w:rsidRPr="006D3204">
        <w:rPr>
          <w:rFonts w:ascii="Arial" w:hAnsi="Arial" w:cs="Arial"/>
          <w:i/>
          <w:noProof/>
          <w:szCs w:val="24"/>
        </w:rPr>
        <w:t>(PPLICA)</w:t>
      </w:r>
    </w:p>
    <w:p w:rsidR="006D3204" w:rsidRPr="006D3204" w:rsidRDefault="006D3204" w:rsidP="006D3204">
      <w:pPr>
        <w:spacing w:line="240" w:lineRule="auto"/>
        <w:rPr>
          <w:rFonts w:ascii="Arial" w:hAnsi="Arial" w:cs="Arial"/>
          <w:szCs w:val="24"/>
        </w:rPr>
      </w:pPr>
    </w:p>
    <w:p w:rsidR="006D3204" w:rsidRPr="006D3204" w:rsidRDefault="006D3204" w:rsidP="006D3204">
      <w:pPr>
        <w:spacing w:line="240" w:lineRule="auto"/>
        <w:rPr>
          <w:rFonts w:ascii="Arial" w:hAnsi="Arial" w:cs="Arial"/>
          <w:noProof/>
          <w:szCs w:val="24"/>
        </w:rPr>
      </w:pPr>
      <w:r w:rsidRPr="006D3204">
        <w:rPr>
          <w:rFonts w:ascii="Arial" w:hAnsi="Arial" w:cs="Arial"/>
          <w:noProof/>
          <w:szCs w:val="24"/>
        </w:rPr>
        <w:t>DEANNE O'DELL</w:t>
      </w:r>
      <w:r w:rsidRPr="006D3204">
        <w:rPr>
          <w:rFonts w:ascii="Arial" w:hAnsi="Arial" w:cs="Arial"/>
          <w:szCs w:val="24"/>
        </w:rPr>
        <w:t xml:space="preserve"> </w:t>
      </w:r>
      <w:r w:rsidRPr="006D3204">
        <w:rPr>
          <w:rFonts w:ascii="Arial" w:hAnsi="Arial" w:cs="Arial"/>
          <w:noProof/>
          <w:szCs w:val="24"/>
        </w:rPr>
        <w:t>ESQUIRE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DANIEL CLEARFIELD</w:t>
      </w:r>
      <w:r w:rsidRPr="006D3204">
        <w:rPr>
          <w:rFonts w:ascii="Arial" w:hAnsi="Arial" w:cs="Arial"/>
          <w:szCs w:val="24"/>
        </w:rPr>
        <w:t xml:space="preserve"> </w:t>
      </w:r>
      <w:r w:rsidRPr="006D3204">
        <w:rPr>
          <w:rFonts w:ascii="Arial" w:hAnsi="Arial" w:cs="Arial"/>
          <w:noProof/>
          <w:szCs w:val="24"/>
        </w:rPr>
        <w:t>ESQUIRE</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 xml:space="preserve">ECKERT SEAMANS CHERIN &amp; MELLOTT </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8TH FLOOR</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213 MARKET STREET</w:t>
      </w:r>
    </w:p>
    <w:p w:rsidR="006D3204" w:rsidRPr="006D3204" w:rsidRDefault="006D3204" w:rsidP="006D3204">
      <w:pPr>
        <w:spacing w:line="240" w:lineRule="auto"/>
        <w:rPr>
          <w:rFonts w:ascii="Arial" w:hAnsi="Arial" w:cs="Arial"/>
          <w:szCs w:val="24"/>
        </w:rPr>
      </w:pPr>
      <w:r w:rsidRPr="006D3204">
        <w:rPr>
          <w:rFonts w:ascii="Arial" w:hAnsi="Arial" w:cs="Arial"/>
          <w:noProof/>
          <w:szCs w:val="24"/>
        </w:rPr>
        <w:t>HARRISBURG</w:t>
      </w:r>
      <w:r w:rsidRPr="006D3204">
        <w:rPr>
          <w:rFonts w:ascii="Arial" w:hAnsi="Arial" w:cs="Arial"/>
          <w:szCs w:val="24"/>
        </w:rPr>
        <w:t xml:space="preserve"> </w:t>
      </w:r>
      <w:r w:rsidRPr="006D3204">
        <w:rPr>
          <w:rFonts w:ascii="Arial" w:hAnsi="Arial" w:cs="Arial"/>
          <w:noProof/>
          <w:szCs w:val="24"/>
        </w:rPr>
        <w:t>PA</w:t>
      </w:r>
      <w:r w:rsidRPr="006D3204">
        <w:rPr>
          <w:rFonts w:ascii="Arial" w:hAnsi="Arial" w:cs="Arial"/>
          <w:szCs w:val="24"/>
        </w:rPr>
        <w:t xml:space="preserve">  </w:t>
      </w:r>
      <w:r w:rsidRPr="006D3204">
        <w:rPr>
          <w:rFonts w:ascii="Arial" w:hAnsi="Arial" w:cs="Arial"/>
          <w:noProof/>
          <w:szCs w:val="24"/>
        </w:rPr>
        <w:t>17101</w:t>
      </w:r>
    </w:p>
    <w:p w:rsidR="006D3204" w:rsidRPr="006D3204" w:rsidRDefault="006D3204" w:rsidP="006D3204">
      <w:pPr>
        <w:spacing w:line="240" w:lineRule="auto"/>
        <w:rPr>
          <w:rFonts w:ascii="Arial" w:hAnsi="Arial" w:cs="Arial"/>
          <w:i/>
          <w:szCs w:val="24"/>
        </w:rPr>
      </w:pPr>
      <w:r w:rsidRPr="006D3204">
        <w:rPr>
          <w:rFonts w:ascii="Arial" w:hAnsi="Arial" w:cs="Arial"/>
          <w:i/>
          <w:noProof/>
          <w:szCs w:val="24"/>
        </w:rPr>
        <w:t>(RETAIL ENERGY SUPPLY ASSOCIATION)</w:t>
      </w:r>
    </w:p>
    <w:p w:rsidR="006D3204" w:rsidRPr="006D3204" w:rsidRDefault="006D3204" w:rsidP="006D3204">
      <w:pPr>
        <w:spacing w:line="240" w:lineRule="auto"/>
        <w:rPr>
          <w:rFonts w:ascii="Arial" w:hAnsi="Arial" w:cs="Arial"/>
          <w:szCs w:val="24"/>
        </w:rPr>
      </w:pPr>
    </w:p>
    <w:p w:rsidR="006D3204" w:rsidRPr="006D3204" w:rsidRDefault="006D3204" w:rsidP="006D3204">
      <w:pPr>
        <w:spacing w:line="240" w:lineRule="auto"/>
        <w:rPr>
          <w:rFonts w:ascii="Arial" w:hAnsi="Arial" w:cs="Arial"/>
          <w:szCs w:val="24"/>
        </w:rPr>
      </w:pPr>
      <w:r w:rsidRPr="006D3204">
        <w:rPr>
          <w:rFonts w:ascii="Arial" w:hAnsi="Arial" w:cs="Arial"/>
          <w:szCs w:val="24"/>
        </w:rPr>
        <w:t>HOLLY RACHEL SMITH ESQUIRE</w:t>
      </w:r>
    </w:p>
    <w:p w:rsidR="006D3204" w:rsidRPr="006D3204" w:rsidRDefault="006D3204" w:rsidP="006D3204">
      <w:pPr>
        <w:spacing w:line="240" w:lineRule="auto"/>
        <w:rPr>
          <w:rFonts w:ascii="Arial" w:hAnsi="Arial" w:cs="Arial"/>
          <w:szCs w:val="24"/>
        </w:rPr>
      </w:pPr>
      <w:r w:rsidRPr="006D3204">
        <w:rPr>
          <w:rFonts w:ascii="Arial" w:hAnsi="Arial" w:cs="Arial"/>
          <w:szCs w:val="24"/>
        </w:rPr>
        <w:t>HITT BUSINESS CENTER</w:t>
      </w:r>
    </w:p>
    <w:p w:rsidR="006D3204" w:rsidRPr="006D3204" w:rsidRDefault="006D3204" w:rsidP="006D3204">
      <w:pPr>
        <w:spacing w:line="240" w:lineRule="auto"/>
        <w:rPr>
          <w:rFonts w:ascii="Arial" w:hAnsi="Arial" w:cs="Arial"/>
          <w:szCs w:val="24"/>
        </w:rPr>
      </w:pPr>
      <w:r w:rsidRPr="006D3204">
        <w:rPr>
          <w:rFonts w:ascii="Arial" w:hAnsi="Arial" w:cs="Arial"/>
          <w:szCs w:val="24"/>
        </w:rPr>
        <w:t>3903 RECTORTOWN ROAD</w:t>
      </w:r>
    </w:p>
    <w:p w:rsidR="006D3204" w:rsidRPr="006D3204" w:rsidRDefault="006D3204" w:rsidP="006D3204">
      <w:pPr>
        <w:spacing w:line="240" w:lineRule="auto"/>
        <w:rPr>
          <w:rFonts w:ascii="Arial" w:hAnsi="Arial" w:cs="Arial"/>
          <w:szCs w:val="24"/>
        </w:rPr>
      </w:pPr>
      <w:r w:rsidRPr="006D3204">
        <w:rPr>
          <w:rFonts w:ascii="Arial" w:hAnsi="Arial" w:cs="Arial"/>
          <w:szCs w:val="24"/>
        </w:rPr>
        <w:t>MARSHALL VA  20115</w:t>
      </w:r>
    </w:p>
    <w:p w:rsidR="006D3204" w:rsidRPr="006D3204" w:rsidRDefault="006D3204" w:rsidP="006D3204">
      <w:pPr>
        <w:spacing w:line="240" w:lineRule="auto"/>
        <w:rPr>
          <w:rFonts w:ascii="Arial" w:hAnsi="Arial" w:cs="Arial"/>
          <w:i/>
          <w:szCs w:val="24"/>
        </w:rPr>
      </w:pPr>
      <w:r w:rsidRPr="006D3204">
        <w:rPr>
          <w:rFonts w:ascii="Arial" w:hAnsi="Arial" w:cs="Arial"/>
          <w:i/>
          <w:szCs w:val="24"/>
        </w:rPr>
        <w:t>(WALMART STORES EAST LP &amp; SAM’S EAST)</w:t>
      </w:r>
    </w:p>
    <w:p w:rsidR="006D3204" w:rsidRPr="006D3204" w:rsidRDefault="006D3204" w:rsidP="006D3204">
      <w:pPr>
        <w:spacing w:line="240" w:lineRule="auto"/>
        <w:rPr>
          <w:rFonts w:ascii="Arial" w:hAnsi="Arial" w:cs="Arial"/>
          <w:b/>
          <w:i/>
          <w:szCs w:val="24"/>
          <w:u w:val="single"/>
        </w:rPr>
      </w:pPr>
      <w:r w:rsidRPr="006D3204">
        <w:rPr>
          <w:rFonts w:ascii="Arial" w:hAnsi="Arial" w:cs="Arial"/>
          <w:b/>
          <w:i/>
          <w:szCs w:val="24"/>
          <w:u w:val="single"/>
        </w:rPr>
        <w:t>eServe</w:t>
      </w:r>
    </w:p>
    <w:p w:rsidR="00C04960" w:rsidRDefault="00C04960" w:rsidP="00F773D3"/>
    <w:sectPr w:rsidR="00C04960" w:rsidSect="009961A8">
      <w:type w:val="continuous"/>
      <w:pgSz w:w="12240" w:h="15840" w:code="1"/>
      <w:pgMar w:top="1440" w:right="720" w:bottom="144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6E1" w:rsidRDefault="00B426E1" w:rsidP="00A66955">
      <w:pPr>
        <w:spacing w:line="240" w:lineRule="auto"/>
      </w:pPr>
      <w:r>
        <w:separator/>
      </w:r>
    </w:p>
  </w:endnote>
  <w:endnote w:type="continuationSeparator" w:id="0">
    <w:p w:rsidR="00B426E1" w:rsidRDefault="00B426E1" w:rsidP="00A669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59876672"/>
      <w:docPartObj>
        <w:docPartGallery w:val="Page Numbers (Bottom of Page)"/>
        <w:docPartUnique/>
      </w:docPartObj>
    </w:sdtPr>
    <w:sdtContent>
      <w:p w:rsidR="00493968" w:rsidRPr="007C59A6" w:rsidRDefault="0051357D">
        <w:pPr>
          <w:pStyle w:val="Footer"/>
          <w:jc w:val="center"/>
          <w:rPr>
            <w:sz w:val="20"/>
          </w:rPr>
        </w:pPr>
        <w:r w:rsidRPr="007C59A6">
          <w:rPr>
            <w:sz w:val="20"/>
          </w:rPr>
          <w:fldChar w:fldCharType="begin"/>
        </w:r>
        <w:r w:rsidR="009C688E" w:rsidRPr="007C59A6">
          <w:rPr>
            <w:sz w:val="20"/>
          </w:rPr>
          <w:instrText xml:space="preserve"> PAGE   \* MERGEFORMAT </w:instrText>
        </w:r>
        <w:r w:rsidRPr="007C59A6">
          <w:rPr>
            <w:sz w:val="20"/>
          </w:rPr>
          <w:fldChar w:fldCharType="separate"/>
        </w:r>
        <w:r w:rsidR="0092476E">
          <w:rPr>
            <w:noProof/>
            <w:sz w:val="20"/>
          </w:rPr>
          <w:t>4</w:t>
        </w:r>
        <w:r w:rsidRPr="007C59A6">
          <w:rPr>
            <w:sz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9A6" w:rsidRPr="007C59A6" w:rsidRDefault="007C59A6">
    <w:pPr>
      <w:pStyle w:val="Footer"/>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A7A" w:rsidRPr="007C59A6" w:rsidRDefault="00811A7A">
    <w:pPr>
      <w:pStyle w:val="Footer"/>
      <w:jc w:val="center"/>
      <w:rPr>
        <w:sz w:val="20"/>
      </w:rPr>
    </w:pPr>
    <w:r>
      <w:rPr>
        <w:sz w:val="20"/>
      </w:rPr>
      <w:t>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204" w:rsidRPr="007C59A6" w:rsidRDefault="006D3204">
    <w:pPr>
      <w:pStyle w:val="Foote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6E1" w:rsidRDefault="00B426E1" w:rsidP="00A66955">
      <w:pPr>
        <w:spacing w:line="240" w:lineRule="auto"/>
      </w:pPr>
      <w:r>
        <w:separator/>
      </w:r>
    </w:p>
  </w:footnote>
  <w:footnote w:type="continuationSeparator" w:id="0">
    <w:p w:rsidR="00B426E1" w:rsidRDefault="00B426E1" w:rsidP="00A66955">
      <w:pPr>
        <w:spacing w:line="240" w:lineRule="auto"/>
      </w:pPr>
      <w:r>
        <w:continuationSeparator/>
      </w:r>
    </w:p>
  </w:footnote>
  <w:footnote w:id="1">
    <w:p w:rsidR="00A66955" w:rsidRDefault="00A66955">
      <w:pPr>
        <w:pStyle w:val="FootnoteText"/>
      </w:pPr>
      <w:r>
        <w:rPr>
          <w:rStyle w:val="FootnoteReference"/>
        </w:rPr>
        <w:footnoteRef/>
      </w:r>
      <w:r>
        <w:t xml:space="preserve"> The issuance date on the prehearing order was erroneously listed as March 11, 2011.  The case audit reveals that the correct issuance date was August 29, 2011.</w:t>
      </w:r>
    </w:p>
  </w:footnote>
  <w:footnote w:id="2">
    <w:p w:rsidR="007C59A6" w:rsidRDefault="00F36389">
      <w:pPr>
        <w:pStyle w:val="FootnoteText"/>
      </w:pPr>
      <w:r>
        <w:rPr>
          <w:rStyle w:val="FootnoteReference"/>
        </w:rPr>
        <w:footnoteRef/>
      </w:r>
      <w:r>
        <w:t xml:space="preserve"> Although the Wal-Mart petition was filed after the deadline, it contained the appropriate discussion regarding late-filed interventions, was filed well before the prehearing conference, </w:t>
      </w:r>
      <w:r w:rsidR="009542B8">
        <w:t xml:space="preserve">thus reducing any claim of prejudice to any other party, </w:t>
      </w:r>
      <w:r>
        <w:t xml:space="preserve">and was not opposed. </w:t>
      </w:r>
    </w:p>
    <w:p w:rsidR="00F36389" w:rsidRDefault="00F36389">
      <w:pPr>
        <w:pStyle w:val="FootnoteText"/>
      </w:pPr>
      <w:r>
        <w:t xml:space="preserve"> </w:t>
      </w:r>
    </w:p>
  </w:footnote>
  <w:footnote w:id="3">
    <w:p w:rsidR="009542B8" w:rsidRDefault="009542B8">
      <w:pPr>
        <w:pStyle w:val="FootnoteText"/>
      </w:pPr>
      <w:r>
        <w:rPr>
          <w:rStyle w:val="FootnoteReference"/>
        </w:rPr>
        <w:footnoteRef/>
      </w:r>
      <w:r>
        <w:t xml:space="preserve"> Richards Energy Group will participate although its counsel was appearing in another hearing room at the time of the prehearing conference.</w:t>
      </w:r>
    </w:p>
  </w:footnote>
  <w:footnote w:id="4">
    <w:p w:rsidR="00543DF7" w:rsidRDefault="00543DF7">
      <w:pPr>
        <w:pStyle w:val="FootnoteText"/>
      </w:pPr>
      <w:r>
        <w:rPr>
          <w:rStyle w:val="FootnoteReference"/>
        </w:rPr>
        <w:footnoteRef/>
      </w:r>
      <w:r>
        <w:t xml:space="preserve"> While parties ask that other parties serve their expert witnesses and some ask this in their prehearing memos, I will serve counsel, who are then tasked with communicating with their experts.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F773D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477D"/>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5C47"/>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1CD7"/>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69D"/>
    <w:rsid w:val="00252DB6"/>
    <w:rsid w:val="00252F2A"/>
    <w:rsid w:val="0025351B"/>
    <w:rsid w:val="002546D8"/>
    <w:rsid w:val="002557C7"/>
    <w:rsid w:val="002558A3"/>
    <w:rsid w:val="00255930"/>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29B0"/>
    <w:rsid w:val="002D6B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968"/>
    <w:rsid w:val="00493AC3"/>
    <w:rsid w:val="0049422F"/>
    <w:rsid w:val="0049475D"/>
    <w:rsid w:val="0049575D"/>
    <w:rsid w:val="00496DB8"/>
    <w:rsid w:val="004A11A6"/>
    <w:rsid w:val="004A1729"/>
    <w:rsid w:val="004A21F4"/>
    <w:rsid w:val="004A4B6C"/>
    <w:rsid w:val="004A5318"/>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A18"/>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357D"/>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8B"/>
    <w:rsid w:val="00540ED6"/>
    <w:rsid w:val="00541C1D"/>
    <w:rsid w:val="00543DF7"/>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5B6"/>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1BD2"/>
    <w:rsid w:val="005C373B"/>
    <w:rsid w:val="005C3DD2"/>
    <w:rsid w:val="005C4AAA"/>
    <w:rsid w:val="005C610A"/>
    <w:rsid w:val="005D1442"/>
    <w:rsid w:val="005D1922"/>
    <w:rsid w:val="005D2788"/>
    <w:rsid w:val="005D4281"/>
    <w:rsid w:val="005D4500"/>
    <w:rsid w:val="005D6E32"/>
    <w:rsid w:val="005E06D4"/>
    <w:rsid w:val="005E1521"/>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95B"/>
    <w:rsid w:val="00635AE1"/>
    <w:rsid w:val="00635DA6"/>
    <w:rsid w:val="006416B8"/>
    <w:rsid w:val="0064349A"/>
    <w:rsid w:val="00643E46"/>
    <w:rsid w:val="006466B3"/>
    <w:rsid w:val="0064692D"/>
    <w:rsid w:val="00646FCC"/>
    <w:rsid w:val="0064750C"/>
    <w:rsid w:val="00647C8D"/>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20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E32"/>
    <w:rsid w:val="0074239D"/>
    <w:rsid w:val="00742CE1"/>
    <w:rsid w:val="0074372C"/>
    <w:rsid w:val="00744C7C"/>
    <w:rsid w:val="00745862"/>
    <w:rsid w:val="00746657"/>
    <w:rsid w:val="0074687F"/>
    <w:rsid w:val="00746973"/>
    <w:rsid w:val="00747C4D"/>
    <w:rsid w:val="00751055"/>
    <w:rsid w:val="007517A4"/>
    <w:rsid w:val="0075585E"/>
    <w:rsid w:val="00755A77"/>
    <w:rsid w:val="00755AE7"/>
    <w:rsid w:val="007631D1"/>
    <w:rsid w:val="007635AC"/>
    <w:rsid w:val="00772458"/>
    <w:rsid w:val="00775812"/>
    <w:rsid w:val="00781AFB"/>
    <w:rsid w:val="00782461"/>
    <w:rsid w:val="0078261F"/>
    <w:rsid w:val="0078321A"/>
    <w:rsid w:val="007833DA"/>
    <w:rsid w:val="0078349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9A6"/>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1928"/>
    <w:rsid w:val="00811A7A"/>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451C"/>
    <w:rsid w:val="00915C3E"/>
    <w:rsid w:val="00915D45"/>
    <w:rsid w:val="00920088"/>
    <w:rsid w:val="00922DF5"/>
    <w:rsid w:val="00923349"/>
    <w:rsid w:val="00923CE8"/>
    <w:rsid w:val="0092476E"/>
    <w:rsid w:val="009252D3"/>
    <w:rsid w:val="00926002"/>
    <w:rsid w:val="00930061"/>
    <w:rsid w:val="00930EBA"/>
    <w:rsid w:val="0093151F"/>
    <w:rsid w:val="0093268C"/>
    <w:rsid w:val="00934728"/>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42B8"/>
    <w:rsid w:val="0095579C"/>
    <w:rsid w:val="00956E7E"/>
    <w:rsid w:val="0096539B"/>
    <w:rsid w:val="00966487"/>
    <w:rsid w:val="009669E3"/>
    <w:rsid w:val="009671DB"/>
    <w:rsid w:val="0096755D"/>
    <w:rsid w:val="00971E9E"/>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4A92"/>
    <w:rsid w:val="009B4B7B"/>
    <w:rsid w:val="009B4CB6"/>
    <w:rsid w:val="009B66C0"/>
    <w:rsid w:val="009B72A1"/>
    <w:rsid w:val="009B74A5"/>
    <w:rsid w:val="009C0E90"/>
    <w:rsid w:val="009C0F90"/>
    <w:rsid w:val="009C24F9"/>
    <w:rsid w:val="009C638A"/>
    <w:rsid w:val="009C688E"/>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00"/>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1915"/>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6955"/>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CD8"/>
    <w:rsid w:val="00B21FBA"/>
    <w:rsid w:val="00B23036"/>
    <w:rsid w:val="00B23264"/>
    <w:rsid w:val="00B2793E"/>
    <w:rsid w:val="00B3022C"/>
    <w:rsid w:val="00B32E35"/>
    <w:rsid w:val="00B33B37"/>
    <w:rsid w:val="00B35017"/>
    <w:rsid w:val="00B374E5"/>
    <w:rsid w:val="00B3764A"/>
    <w:rsid w:val="00B37AA5"/>
    <w:rsid w:val="00B41FA0"/>
    <w:rsid w:val="00B426E1"/>
    <w:rsid w:val="00B42826"/>
    <w:rsid w:val="00B430FA"/>
    <w:rsid w:val="00B43982"/>
    <w:rsid w:val="00B459AF"/>
    <w:rsid w:val="00B475B6"/>
    <w:rsid w:val="00B47B5C"/>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4F28"/>
    <w:rsid w:val="00CA7388"/>
    <w:rsid w:val="00CB067C"/>
    <w:rsid w:val="00CB15CA"/>
    <w:rsid w:val="00CB26B3"/>
    <w:rsid w:val="00CB3B7D"/>
    <w:rsid w:val="00CB4DC8"/>
    <w:rsid w:val="00CB51F5"/>
    <w:rsid w:val="00CB687E"/>
    <w:rsid w:val="00CC074E"/>
    <w:rsid w:val="00CC1659"/>
    <w:rsid w:val="00CC3092"/>
    <w:rsid w:val="00CC30C3"/>
    <w:rsid w:val="00CC363A"/>
    <w:rsid w:val="00CC3D4E"/>
    <w:rsid w:val="00CC4003"/>
    <w:rsid w:val="00CC74BD"/>
    <w:rsid w:val="00CD0768"/>
    <w:rsid w:val="00CD3CC4"/>
    <w:rsid w:val="00CD5C4E"/>
    <w:rsid w:val="00CD788F"/>
    <w:rsid w:val="00CE047D"/>
    <w:rsid w:val="00CE1017"/>
    <w:rsid w:val="00CE358A"/>
    <w:rsid w:val="00CE373E"/>
    <w:rsid w:val="00CE43AF"/>
    <w:rsid w:val="00CE665D"/>
    <w:rsid w:val="00CE6758"/>
    <w:rsid w:val="00CE7731"/>
    <w:rsid w:val="00CF096F"/>
    <w:rsid w:val="00CF1226"/>
    <w:rsid w:val="00CF329F"/>
    <w:rsid w:val="00CF6106"/>
    <w:rsid w:val="00CF6A79"/>
    <w:rsid w:val="00CF73D7"/>
    <w:rsid w:val="00D00AAE"/>
    <w:rsid w:val="00D02D5A"/>
    <w:rsid w:val="00D03B9D"/>
    <w:rsid w:val="00D0498A"/>
    <w:rsid w:val="00D050CA"/>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085"/>
    <w:rsid w:val="00D27EA0"/>
    <w:rsid w:val="00D30C2E"/>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111A"/>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516D"/>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5E5"/>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1EEC"/>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A7B73"/>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389"/>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73D3"/>
    <w:rsid w:val="00F77EEC"/>
    <w:rsid w:val="00F81710"/>
    <w:rsid w:val="00F81FF7"/>
    <w:rsid w:val="00F83E64"/>
    <w:rsid w:val="00F86EF9"/>
    <w:rsid w:val="00F86FB1"/>
    <w:rsid w:val="00F87E61"/>
    <w:rsid w:val="00F9058E"/>
    <w:rsid w:val="00F908E0"/>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578A"/>
    <w:rsid w:val="00FE7C48"/>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D3"/>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3D3"/>
    <w:rPr>
      <w:color w:val="0000FF"/>
      <w:u w:val="single"/>
    </w:rPr>
  </w:style>
  <w:style w:type="paragraph" w:styleId="FootnoteText">
    <w:name w:val="footnote text"/>
    <w:basedOn w:val="Normal"/>
    <w:link w:val="FootnoteTextChar"/>
    <w:uiPriority w:val="99"/>
    <w:semiHidden/>
    <w:unhideWhenUsed/>
    <w:rsid w:val="00A66955"/>
    <w:pPr>
      <w:spacing w:line="240" w:lineRule="auto"/>
    </w:pPr>
    <w:rPr>
      <w:sz w:val="20"/>
    </w:rPr>
  </w:style>
  <w:style w:type="character" w:customStyle="1" w:styleId="FootnoteTextChar">
    <w:name w:val="Footnote Text Char"/>
    <w:basedOn w:val="DefaultParagraphFont"/>
    <w:link w:val="FootnoteText"/>
    <w:uiPriority w:val="99"/>
    <w:semiHidden/>
    <w:rsid w:val="00A66955"/>
    <w:rPr>
      <w:rFonts w:eastAsia="Times New Roman"/>
      <w:sz w:val="20"/>
      <w:szCs w:val="20"/>
    </w:rPr>
  </w:style>
  <w:style w:type="character" w:styleId="FootnoteReference">
    <w:name w:val="footnote reference"/>
    <w:basedOn w:val="DefaultParagraphFont"/>
    <w:uiPriority w:val="99"/>
    <w:semiHidden/>
    <w:unhideWhenUsed/>
    <w:rsid w:val="00A66955"/>
    <w:rPr>
      <w:vertAlign w:val="superscript"/>
    </w:rPr>
  </w:style>
  <w:style w:type="paragraph" w:styleId="Header">
    <w:name w:val="header"/>
    <w:basedOn w:val="Normal"/>
    <w:link w:val="HeaderChar"/>
    <w:uiPriority w:val="99"/>
    <w:semiHidden/>
    <w:unhideWhenUsed/>
    <w:rsid w:val="0049396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93968"/>
    <w:rPr>
      <w:rFonts w:eastAsia="Times New Roman"/>
      <w:szCs w:val="20"/>
    </w:rPr>
  </w:style>
  <w:style w:type="paragraph" w:styleId="Footer">
    <w:name w:val="footer"/>
    <w:basedOn w:val="Normal"/>
    <w:link w:val="FooterChar"/>
    <w:uiPriority w:val="99"/>
    <w:unhideWhenUsed/>
    <w:rsid w:val="00493968"/>
    <w:pPr>
      <w:tabs>
        <w:tab w:val="center" w:pos="4680"/>
        <w:tab w:val="right" w:pos="9360"/>
      </w:tabs>
      <w:spacing w:line="240" w:lineRule="auto"/>
    </w:pPr>
  </w:style>
  <w:style w:type="character" w:customStyle="1" w:styleId="FooterChar">
    <w:name w:val="Footer Char"/>
    <w:basedOn w:val="DefaultParagraphFont"/>
    <w:link w:val="Footer"/>
    <w:uiPriority w:val="99"/>
    <w:rsid w:val="00493968"/>
    <w:rPr>
      <w:rFonts w:eastAsia="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ussell@pplweb.com" TargetMode="External"/><Relationship Id="rId13" Type="http://schemas.openxmlformats.org/officeDocument/2006/relationships/hyperlink" Target="mailto:cdoll76342@aol.com" TargetMode="External"/><Relationship Id="rId18" Type="http://schemas.openxmlformats.org/officeDocument/2006/relationships/hyperlink" Target="mailto:abakare@mwn.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dmacgregor@postschell.com" TargetMode="External"/><Relationship Id="rId12" Type="http://schemas.openxmlformats.org/officeDocument/2006/relationships/hyperlink" Target="mailto:abeatty@paoca.org" TargetMode="External"/><Relationship Id="rId17" Type="http://schemas.openxmlformats.org/officeDocument/2006/relationships/hyperlink" Target="mailto:holly@raysmithlaw.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clearfield@eckertseaman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kanaskie@state.pa.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odell@eckertseamans.com" TargetMode="External"/><Relationship Id="rId23" Type="http://schemas.openxmlformats.org/officeDocument/2006/relationships/footer" Target="footer4.xml"/><Relationship Id="rId10" Type="http://schemas.openxmlformats.org/officeDocument/2006/relationships/hyperlink" Target="mailto:cwright@postschell.com" TargetMode="External"/><Relationship Id="rId19" Type="http://schemas.openxmlformats.org/officeDocument/2006/relationships/hyperlink" Target="mailto:dodell@eckertseamans.com" TargetMode="External"/><Relationship Id="rId4" Type="http://schemas.openxmlformats.org/officeDocument/2006/relationships/webSettings" Target="webSettings.xml"/><Relationship Id="rId9" Type="http://schemas.openxmlformats.org/officeDocument/2006/relationships/hyperlink" Target="mailto:etriscari@pa.gov" TargetMode="External"/><Relationship Id="rId14" Type="http://schemas.openxmlformats.org/officeDocument/2006/relationships/hyperlink" Target="mailto:tsstewart@hmslega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79D9A-CBBF-47A2-9D99-177C1F91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shoffner</cp:lastModifiedBy>
  <cp:revision>2</cp:revision>
  <cp:lastPrinted>2011-10-11T18:03:00Z</cp:lastPrinted>
  <dcterms:created xsi:type="dcterms:W3CDTF">2011-10-11T18:11:00Z</dcterms:created>
  <dcterms:modified xsi:type="dcterms:W3CDTF">2011-10-11T18:11:00Z</dcterms:modified>
</cp:coreProperties>
</file>