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6D33B5" w:rsidRPr="00E22703" w:rsidRDefault="00865FE8">
      <w:r>
        <w:t>J3 Energy Group, Inc.</w:t>
      </w:r>
      <w:r>
        <w:tab/>
      </w:r>
      <w:r>
        <w:tab/>
      </w:r>
      <w:r>
        <w:tab/>
      </w:r>
      <w:r w:rsidR="00555AB2">
        <w:tab/>
      </w:r>
      <w:r w:rsidR="006D33B5" w:rsidRPr="00E22703">
        <w:tab/>
        <w:t>:</w:t>
      </w:r>
    </w:p>
    <w:p w:rsidR="00E22703" w:rsidRDefault="00E21F02">
      <w:r>
        <w:tab/>
      </w:r>
      <w:r>
        <w:tab/>
      </w:r>
      <w:r>
        <w:tab/>
      </w:r>
      <w:r>
        <w:tab/>
      </w:r>
      <w:r>
        <w:tab/>
      </w:r>
      <w:r>
        <w:tab/>
      </w:r>
      <w:r>
        <w:tab/>
        <w:t>:</w:t>
      </w:r>
    </w:p>
    <w:p w:rsidR="00E21F02" w:rsidRDefault="00E21F02">
      <w:r>
        <w:tab/>
      </w:r>
      <w:r>
        <w:tab/>
        <w:t>v.</w:t>
      </w:r>
      <w:r>
        <w:tab/>
      </w:r>
      <w:r>
        <w:tab/>
      </w:r>
      <w:r>
        <w:tab/>
      </w:r>
      <w:r>
        <w:tab/>
      </w:r>
      <w:r>
        <w:tab/>
        <w:t>:</w:t>
      </w:r>
      <w:r>
        <w:tab/>
      </w:r>
      <w:r w:rsidR="00865FE8">
        <w:t>C-2011-2219920</w:t>
      </w:r>
    </w:p>
    <w:p w:rsidR="00865FE8" w:rsidRDefault="00865FE8">
      <w:r>
        <w:tab/>
      </w:r>
      <w:r>
        <w:tab/>
      </w:r>
      <w:r>
        <w:tab/>
      </w:r>
      <w:r>
        <w:tab/>
      </w:r>
      <w:r>
        <w:tab/>
      </w:r>
      <w:r>
        <w:tab/>
      </w:r>
      <w:r>
        <w:tab/>
        <w:t>:</w:t>
      </w:r>
    </w:p>
    <w:p w:rsidR="00865FE8" w:rsidRDefault="00865FE8">
      <w:r>
        <w:t>West Penn Power Company</w:t>
      </w:r>
      <w:r>
        <w:tab/>
      </w:r>
      <w:r>
        <w:tab/>
      </w:r>
      <w:r>
        <w:tab/>
      </w:r>
      <w:r>
        <w:tab/>
        <w:t>:</w:t>
      </w:r>
    </w:p>
    <w:p w:rsidR="00E21F02" w:rsidRDefault="00E21F02"/>
    <w:p w:rsidR="00E22703" w:rsidRPr="00E22703" w:rsidRDefault="00E22703"/>
    <w:p w:rsidR="00922597" w:rsidRPr="00883855" w:rsidRDefault="00C00011" w:rsidP="00922597">
      <w:pPr>
        <w:tabs>
          <w:tab w:val="center" w:pos="4680"/>
        </w:tabs>
        <w:suppressAutoHyphens/>
        <w:jc w:val="center"/>
        <w:rPr>
          <w:b/>
          <w:spacing w:val="-3"/>
        </w:rPr>
      </w:pPr>
      <w:r w:rsidRPr="00883855">
        <w:rPr>
          <w:b/>
          <w:spacing w:val="-3"/>
        </w:rPr>
        <w:t>SECOND AMENDED</w:t>
      </w:r>
      <w:r w:rsidR="00523B6E" w:rsidRPr="00883855">
        <w:rPr>
          <w:b/>
          <w:spacing w:val="-3"/>
        </w:rPr>
        <w:t xml:space="preserve"> </w:t>
      </w:r>
      <w:r w:rsidR="00B93070" w:rsidRPr="00883855">
        <w:rPr>
          <w:b/>
          <w:spacing w:val="-3"/>
        </w:rPr>
        <w:t>SCHEDULING ORDER</w:t>
      </w:r>
      <w:r w:rsidR="00883855" w:rsidRPr="00883855">
        <w:rPr>
          <w:b/>
          <w:spacing w:val="-3"/>
        </w:rPr>
        <w:t xml:space="preserve"> AND</w:t>
      </w:r>
      <w:r w:rsidR="00CE701C" w:rsidRPr="00883855">
        <w:rPr>
          <w:b/>
          <w:spacing w:val="-3"/>
        </w:rPr>
        <w:t xml:space="preserve"> </w:t>
      </w:r>
    </w:p>
    <w:p w:rsidR="00883855" w:rsidRPr="00883855" w:rsidRDefault="00883855" w:rsidP="00883855">
      <w:pPr>
        <w:jc w:val="center"/>
        <w:rPr>
          <w:b/>
        </w:rPr>
      </w:pPr>
      <w:r w:rsidRPr="00883855">
        <w:rPr>
          <w:b/>
        </w:rPr>
        <w:t xml:space="preserve">ORDER GRANTING THE MOTION TO COMPEL FILED BY THE WEST PENN POWER COMPANY AGAINST THE J3 ENERGY GROUP, INC. </w:t>
      </w:r>
    </w:p>
    <w:p w:rsidR="00883855" w:rsidRPr="00883855" w:rsidRDefault="00883855" w:rsidP="00883855">
      <w:pPr>
        <w:jc w:val="center"/>
        <w:rPr>
          <w:b/>
        </w:rPr>
      </w:pPr>
    </w:p>
    <w:p w:rsidR="00B759BF" w:rsidRDefault="00B759BF" w:rsidP="00922597">
      <w:pPr>
        <w:tabs>
          <w:tab w:val="center" w:pos="4680"/>
        </w:tabs>
        <w:suppressAutoHyphens/>
        <w:jc w:val="center"/>
        <w:rPr>
          <w:spacing w:val="-3"/>
        </w:rPr>
      </w:pPr>
    </w:p>
    <w:p w:rsidR="007B76C4" w:rsidRPr="007B76C4" w:rsidRDefault="007B76C4" w:rsidP="00922597">
      <w:pPr>
        <w:tabs>
          <w:tab w:val="center" w:pos="4680"/>
        </w:tabs>
        <w:suppressAutoHyphens/>
        <w:jc w:val="center"/>
        <w:rPr>
          <w:spacing w:val="-3"/>
        </w:rPr>
      </w:pPr>
    </w:p>
    <w:p w:rsidR="00865FE8" w:rsidRDefault="00B93070">
      <w:pPr>
        <w:spacing w:line="360" w:lineRule="auto"/>
        <w:ind w:firstLine="1440"/>
      </w:pPr>
      <w:r>
        <w:t xml:space="preserve">On </w:t>
      </w:r>
      <w:r w:rsidR="00865FE8">
        <w:t xml:space="preserve">January 10, 2011, J3 Energy Group, Inc. (“J3”) filed a formal complaint contending that West Penn Power Company (“West Penn”) had incorrectly evaluated the bid that J3 had submitted to supply solar photovoltaic alternative energy credits (“SPAECs”) in response </w:t>
      </w:r>
      <w:proofErr w:type="gramStart"/>
      <w:r w:rsidR="00865FE8">
        <w:t>to</w:t>
      </w:r>
      <w:proofErr w:type="gramEnd"/>
      <w:r w:rsidR="00865FE8">
        <w:t xml:space="preserve"> a competitive Request For Proposals (“RFP”) issued by West Penn.  J3’s bid </w:t>
      </w:r>
      <w:r w:rsidR="003776BF">
        <w:t>had not been</w:t>
      </w:r>
      <w:r w:rsidR="00865FE8">
        <w:t xml:space="preserve"> selected in the RFP process.</w:t>
      </w:r>
    </w:p>
    <w:p w:rsidR="00865FE8" w:rsidRDefault="00865FE8">
      <w:pPr>
        <w:spacing w:line="360" w:lineRule="auto"/>
        <w:ind w:firstLine="1440"/>
      </w:pPr>
    </w:p>
    <w:p w:rsidR="00A97EAA" w:rsidRDefault="00A97EAA">
      <w:pPr>
        <w:spacing w:line="360" w:lineRule="auto"/>
        <w:ind w:firstLine="1440"/>
      </w:pPr>
      <w:r>
        <w:t xml:space="preserve">West Penn answered the Complaint on February 2, 2011, and stated that its evaluation of J3’s SPAEC bid proposal was correct.  West Penn stated that it followed its default service procurement process for SPAECs, as approved by the Commission Order entered September 8, 2010, at Docket No. P-00072342, and that West Penn’s competitive bid solicitation was further conducted pursuant to Commission regulations at 52 Pa. Code § 54.186. </w:t>
      </w:r>
    </w:p>
    <w:p w:rsidR="00A97EAA" w:rsidRDefault="00A97EAA">
      <w:pPr>
        <w:spacing w:line="360" w:lineRule="auto"/>
        <w:ind w:firstLine="1440"/>
      </w:pPr>
    </w:p>
    <w:p w:rsidR="00C00011" w:rsidRDefault="003F03EA">
      <w:pPr>
        <w:spacing w:line="360" w:lineRule="auto"/>
        <w:ind w:firstLine="1440"/>
      </w:pPr>
      <w:r>
        <w:t xml:space="preserve">A Prehearing Conference was held in the above-captioned matter on </w:t>
      </w:r>
      <w:r w:rsidR="00A51778">
        <w:t>Mon</w:t>
      </w:r>
      <w:r>
        <w:t xml:space="preserve">day, </w:t>
      </w:r>
      <w:r w:rsidR="00A51778">
        <w:t>August</w:t>
      </w:r>
      <w:r>
        <w:t xml:space="preserve"> 8, 2011</w:t>
      </w:r>
      <w:r w:rsidR="005F5D43">
        <w:t>.</w:t>
      </w:r>
      <w:r>
        <w:t xml:space="preserve">  </w:t>
      </w:r>
      <w:r w:rsidR="00523B6E">
        <w:t>On August 9, 2011, a Scheduling Order was issued setting forth the procedural schedule for the case, and setting a hearing date of October 17, 2011.  Thereafter, I was notified on or about September 16, 2011, that the parties had reached a settlement, and they requested the scheduling order be modified such that testimony would no longer be due on October 7, 2011, and that the parties would have until October 14, 2011, to submit a joint petition for settlement.  This was ordered in an Amended Scheduling</w:t>
      </w:r>
      <w:r w:rsidR="00C00011">
        <w:t xml:space="preserve"> Order dated September 23, 2011.  However, the </w:t>
      </w:r>
      <w:r w:rsidR="00C00011">
        <w:lastRenderedPageBreak/>
        <w:t>hearing date of October 17, 2011, remained in the schedule to the extent a hearing would be necessary to clarify the settlement terms or add evidence to the record.  Further, the order directed that in the event no joint petition for settlement is filed at the Commission on or before October 14, 2011, the hearing scheduled for October 17, 2011, would be converted to a prehearing conference.</w:t>
      </w:r>
    </w:p>
    <w:p w:rsidR="00C00011" w:rsidRDefault="00C00011">
      <w:pPr>
        <w:spacing w:line="360" w:lineRule="auto"/>
        <w:ind w:firstLine="1440"/>
      </w:pPr>
    </w:p>
    <w:p w:rsidR="003F03EA" w:rsidRDefault="009F6CA5">
      <w:pPr>
        <w:spacing w:line="360" w:lineRule="auto"/>
        <w:ind w:firstLine="1440"/>
      </w:pPr>
      <w:r>
        <w:t>As the oral agreement was never reduced to a written joint petition for settlement, o</w:t>
      </w:r>
      <w:r w:rsidR="00C00011">
        <w:t xml:space="preserve">n October 17, 2011, a second prehearing conference was held.  </w:t>
      </w:r>
      <w:r w:rsidR="00C15A65">
        <w:t>The following counsel appeared at the Prehearing Conference:</w:t>
      </w:r>
      <w:r w:rsidR="006B1814">
        <w:t xml:space="preserve">  John </w:t>
      </w:r>
      <w:r w:rsidR="00A51778">
        <w:t xml:space="preserve">L. </w:t>
      </w:r>
      <w:proofErr w:type="spellStart"/>
      <w:r w:rsidR="00A51778">
        <w:t>Munsch</w:t>
      </w:r>
      <w:proofErr w:type="spellEnd"/>
      <w:r w:rsidR="006B1814">
        <w:t xml:space="preserve">, Esquire, on behalf of </w:t>
      </w:r>
      <w:r w:rsidR="00A51778">
        <w:t>West Penn</w:t>
      </w:r>
      <w:r w:rsidR="006B1814">
        <w:t>;</w:t>
      </w:r>
      <w:r w:rsidR="00A51778">
        <w:t xml:space="preserve"> and Thomas J. </w:t>
      </w:r>
      <w:proofErr w:type="spellStart"/>
      <w:r w:rsidR="00A51778">
        <w:t>Russial</w:t>
      </w:r>
      <w:proofErr w:type="spellEnd"/>
      <w:r w:rsidR="00A51778">
        <w:t xml:space="preserve">, Esquire, </w:t>
      </w:r>
      <w:r w:rsidR="006B1814">
        <w:t xml:space="preserve">on behalf of </w:t>
      </w:r>
      <w:r w:rsidR="00A51778">
        <w:t>J3</w:t>
      </w:r>
      <w:r w:rsidR="006B1814">
        <w:t>.</w:t>
      </w:r>
    </w:p>
    <w:p w:rsidR="00D35F13" w:rsidRPr="00DB50FE" w:rsidRDefault="00D35F13" w:rsidP="00DB50FE">
      <w:pPr>
        <w:spacing w:line="360" w:lineRule="auto"/>
      </w:pPr>
    </w:p>
    <w:p w:rsidR="00317423" w:rsidRDefault="00317423">
      <w:pPr>
        <w:spacing w:line="360" w:lineRule="auto"/>
        <w:ind w:firstLine="1440"/>
      </w:pPr>
      <w:r>
        <w:t>The following matters were addressed</w:t>
      </w:r>
      <w:r w:rsidR="00A04E55">
        <w:t xml:space="preserve"> at the prehearing conference</w:t>
      </w:r>
      <w:r>
        <w:t xml:space="preserve">:  (1) </w:t>
      </w:r>
      <w:r w:rsidR="00607C9E">
        <w:t xml:space="preserve">the Application for Subpoena submitted by J3 Energy seeking documents prepared by Frank </w:t>
      </w:r>
      <w:proofErr w:type="spellStart"/>
      <w:r w:rsidR="00607C9E">
        <w:t>Mossburg</w:t>
      </w:r>
      <w:proofErr w:type="spellEnd"/>
      <w:r w:rsidR="00607C9E">
        <w:t>, Managing Director of Boston Pacific Company, Inc.; (2)</w:t>
      </w:r>
      <w:r w:rsidR="00C00011">
        <w:t xml:space="preserve"> outstanding </w:t>
      </w:r>
      <w:r w:rsidR="00A51778">
        <w:t xml:space="preserve">discovery </w:t>
      </w:r>
      <w:r w:rsidR="00C040E9">
        <w:t>matters</w:t>
      </w:r>
      <w:r>
        <w:t xml:space="preserve">; (2) </w:t>
      </w:r>
      <w:r w:rsidR="00231FB0">
        <w:t xml:space="preserve">procedural deadlines and hearing dates; </w:t>
      </w:r>
      <w:r w:rsidR="008B3BE3">
        <w:t xml:space="preserve">and </w:t>
      </w:r>
      <w:r w:rsidR="00231FB0">
        <w:t>(</w:t>
      </w:r>
      <w:r w:rsidR="00C040E9">
        <w:t>3</w:t>
      </w:r>
      <w:r w:rsidR="00231FB0">
        <w:t xml:space="preserve">) </w:t>
      </w:r>
      <w:r w:rsidR="00C040E9">
        <w:t>a</w:t>
      </w:r>
      <w:r w:rsidR="008B3BE3">
        <w:t>n anticipated</w:t>
      </w:r>
      <w:r w:rsidR="00C040E9">
        <w:t xml:space="preserve"> </w:t>
      </w:r>
      <w:r w:rsidR="008B3BE3">
        <w:t>motion for summary judgment</w:t>
      </w:r>
      <w:r w:rsidR="00231FB0">
        <w:t>.  These matters are discussed below.</w:t>
      </w:r>
    </w:p>
    <w:p w:rsidR="002567F5" w:rsidRDefault="002567F5" w:rsidP="00CC214E">
      <w:pPr>
        <w:spacing w:line="360" w:lineRule="auto"/>
        <w:rPr>
          <w:u w:val="single"/>
        </w:rPr>
      </w:pPr>
    </w:p>
    <w:p w:rsidR="00086E61" w:rsidRDefault="00086E61" w:rsidP="00CC214E">
      <w:pPr>
        <w:spacing w:line="360" w:lineRule="auto"/>
      </w:pPr>
      <w:r>
        <w:rPr>
          <w:u w:val="single"/>
        </w:rPr>
        <w:t>Procedural Schedule</w:t>
      </w:r>
    </w:p>
    <w:p w:rsidR="003776BF" w:rsidRDefault="00086E61" w:rsidP="008446DD">
      <w:pPr>
        <w:spacing w:line="360" w:lineRule="auto"/>
      </w:pPr>
      <w:r>
        <w:tab/>
      </w:r>
    </w:p>
    <w:p w:rsidR="008446DD" w:rsidRDefault="003776BF" w:rsidP="008446DD">
      <w:pPr>
        <w:spacing w:line="360" w:lineRule="auto"/>
      </w:pPr>
      <w:r>
        <w:tab/>
      </w:r>
      <w:r w:rsidR="008446DD">
        <w:t>The procedural schedule is as follows:</w:t>
      </w:r>
    </w:p>
    <w:p w:rsidR="007B10A0" w:rsidRDefault="007B10A0" w:rsidP="007B10A0">
      <w:pPr>
        <w:spacing w:line="360" w:lineRule="auto"/>
      </w:pPr>
    </w:p>
    <w:p w:rsidR="0065528D" w:rsidRDefault="0065528D" w:rsidP="0065528D">
      <w:pPr>
        <w:spacing w:line="360" w:lineRule="auto"/>
      </w:pPr>
      <w:r>
        <w:t>Prehearing Conference</w:t>
      </w:r>
      <w:r>
        <w:tab/>
      </w:r>
      <w:r>
        <w:tab/>
      </w:r>
      <w:r>
        <w:tab/>
      </w:r>
      <w:r>
        <w:tab/>
        <w:t>October 17, 2011</w:t>
      </w:r>
    </w:p>
    <w:p w:rsidR="0065528D" w:rsidRDefault="0065528D" w:rsidP="0065528D">
      <w:pPr>
        <w:spacing w:line="360" w:lineRule="auto"/>
      </w:pPr>
      <w:r>
        <w:t>J3’s responses to Interrogatories due West Penn</w:t>
      </w:r>
      <w:r>
        <w:tab/>
        <w:t>November 7, 2011</w:t>
      </w:r>
    </w:p>
    <w:p w:rsidR="0065528D" w:rsidRDefault="0065528D" w:rsidP="0065528D">
      <w:pPr>
        <w:spacing w:line="360" w:lineRule="auto"/>
      </w:pPr>
      <w:r>
        <w:t>Motion for Summary Judgment deadline</w:t>
      </w:r>
      <w:r>
        <w:tab/>
      </w:r>
      <w:r>
        <w:tab/>
        <w:t>November 15, 2011</w:t>
      </w:r>
    </w:p>
    <w:p w:rsidR="0065528D" w:rsidRDefault="0065528D" w:rsidP="0065528D">
      <w:pPr>
        <w:spacing w:line="360" w:lineRule="auto"/>
      </w:pPr>
      <w:r>
        <w:t>Direct Testimony due</w:t>
      </w:r>
      <w:r>
        <w:tab/>
      </w:r>
      <w:r>
        <w:tab/>
      </w:r>
      <w:r>
        <w:tab/>
      </w:r>
      <w:r>
        <w:tab/>
      </w:r>
      <w:r>
        <w:tab/>
        <w:t>December 22, 2011</w:t>
      </w:r>
    </w:p>
    <w:p w:rsidR="0065528D" w:rsidRDefault="0065528D" w:rsidP="0065528D">
      <w:pPr>
        <w:spacing w:line="360" w:lineRule="auto"/>
      </w:pPr>
      <w:r>
        <w:t>Rebuttal Testimony due</w:t>
      </w:r>
      <w:r>
        <w:tab/>
      </w:r>
      <w:r>
        <w:tab/>
      </w:r>
      <w:r>
        <w:tab/>
      </w:r>
      <w:r>
        <w:tab/>
        <w:t>December 30, 2011</w:t>
      </w:r>
    </w:p>
    <w:p w:rsidR="0065528D" w:rsidRDefault="0065528D" w:rsidP="0065528D">
      <w:pPr>
        <w:spacing w:line="360" w:lineRule="auto"/>
      </w:pPr>
      <w:r>
        <w:t>Evidentiary Hearing</w:t>
      </w:r>
      <w:r>
        <w:tab/>
      </w:r>
      <w:r>
        <w:tab/>
      </w:r>
      <w:r>
        <w:tab/>
      </w:r>
      <w:r>
        <w:tab/>
      </w:r>
      <w:r>
        <w:tab/>
        <w:t>January 5, 2011</w:t>
      </w:r>
    </w:p>
    <w:p w:rsidR="0065528D" w:rsidRDefault="0065528D" w:rsidP="0065528D">
      <w:pPr>
        <w:spacing w:line="360" w:lineRule="auto"/>
      </w:pPr>
      <w:r>
        <w:t>Main Brief deadline</w:t>
      </w:r>
      <w:r>
        <w:tab/>
      </w:r>
      <w:r>
        <w:tab/>
      </w:r>
      <w:r>
        <w:tab/>
      </w:r>
      <w:r>
        <w:tab/>
      </w:r>
      <w:r>
        <w:tab/>
        <w:t>February 6, 2011</w:t>
      </w:r>
    </w:p>
    <w:p w:rsidR="0065528D" w:rsidRDefault="0065528D" w:rsidP="0065528D">
      <w:pPr>
        <w:spacing w:line="360" w:lineRule="auto"/>
      </w:pPr>
      <w:r>
        <w:t>Reply Brief deadline</w:t>
      </w:r>
      <w:r>
        <w:tab/>
      </w:r>
      <w:r>
        <w:tab/>
      </w:r>
      <w:r>
        <w:tab/>
      </w:r>
      <w:r>
        <w:tab/>
      </w:r>
      <w:r>
        <w:tab/>
        <w:t>February 16, 2011</w:t>
      </w:r>
    </w:p>
    <w:p w:rsidR="008446DD" w:rsidRPr="00086E61" w:rsidRDefault="008446DD" w:rsidP="008446DD">
      <w:pPr>
        <w:spacing w:line="360" w:lineRule="auto"/>
      </w:pPr>
    </w:p>
    <w:p w:rsidR="00A672EB" w:rsidRDefault="00062FB3" w:rsidP="00CC214E">
      <w:pPr>
        <w:spacing w:line="360" w:lineRule="auto"/>
      </w:pPr>
      <w:r>
        <w:lastRenderedPageBreak/>
        <w:tab/>
        <w:t xml:space="preserve">The above filing dates are all in-hand dates (by 4:30 p.m.) to the parties and the presiding officer.  All parties are reminded to serve the presiding officer with all filed documents, and to provide </w:t>
      </w:r>
      <w:r w:rsidR="004B6EB9">
        <w:t>the presiding officer</w:t>
      </w:r>
      <w:r>
        <w:t xml:space="preserve"> with an e-version in Word 2003.</w:t>
      </w:r>
    </w:p>
    <w:p w:rsidR="00062FB3" w:rsidRDefault="00062FB3" w:rsidP="00CC214E">
      <w:pPr>
        <w:spacing w:line="360" w:lineRule="auto"/>
      </w:pPr>
    </w:p>
    <w:p w:rsidR="00062FB3" w:rsidRDefault="00062FB3" w:rsidP="00CC214E">
      <w:pPr>
        <w:spacing w:line="360" w:lineRule="auto"/>
      </w:pPr>
      <w:r>
        <w:rPr>
          <w:u w:val="single"/>
        </w:rPr>
        <w:t>Identification of witness order</w:t>
      </w:r>
    </w:p>
    <w:p w:rsidR="00062FB3" w:rsidRDefault="00062FB3" w:rsidP="00CC214E">
      <w:pPr>
        <w:spacing w:line="360" w:lineRule="auto"/>
      </w:pPr>
    </w:p>
    <w:p w:rsidR="00062FB3" w:rsidRDefault="00062FB3" w:rsidP="00CC214E">
      <w:pPr>
        <w:spacing w:line="360" w:lineRule="auto"/>
      </w:pPr>
      <w:r>
        <w:tab/>
      </w:r>
      <w:r w:rsidR="00CF4258">
        <w:t xml:space="preserve">Counsel for </w:t>
      </w:r>
      <w:r w:rsidR="00B85907">
        <w:t>J3</w:t>
      </w:r>
      <w:r>
        <w:t xml:space="preserve"> will coordinate the order of witnesses and estimated time for cross-examination by each party, and will supply a copy of the witness order to me approximately one (1) week prior to the hearing, or as soon thereafter as po</w:t>
      </w:r>
      <w:r w:rsidR="00D1310F">
        <w:t>ssible given that testimony is due approximately one week prior to the hearing.</w:t>
      </w:r>
    </w:p>
    <w:p w:rsidR="00D1310F" w:rsidRDefault="00D1310F" w:rsidP="00CC214E">
      <w:pPr>
        <w:spacing w:line="360" w:lineRule="auto"/>
      </w:pPr>
    </w:p>
    <w:p w:rsidR="00D1310F" w:rsidRPr="00D1310F" w:rsidRDefault="00D1310F" w:rsidP="00CC214E">
      <w:pPr>
        <w:spacing w:line="360" w:lineRule="auto"/>
      </w:pPr>
      <w:r>
        <w:rPr>
          <w:u w:val="single"/>
        </w:rPr>
        <w:t>Service of documents</w:t>
      </w:r>
    </w:p>
    <w:p w:rsidR="00A672EB" w:rsidRDefault="00A672EB" w:rsidP="00CC214E">
      <w:pPr>
        <w:spacing w:line="360" w:lineRule="auto"/>
      </w:pPr>
    </w:p>
    <w:p w:rsidR="00414297" w:rsidRDefault="00D1310F" w:rsidP="00414297">
      <w:pPr>
        <w:spacing w:line="360" w:lineRule="auto"/>
      </w:pPr>
      <w:r>
        <w:tab/>
      </w:r>
      <w:r w:rsidR="00414297">
        <w:t>Service of documents by e-mail (by 4:30 p.m.) on the due date will be considered in-hand service, if a hard copy is sent by the following day via first class mail.  The service list is attached to this</w:t>
      </w:r>
      <w:r w:rsidR="00573365">
        <w:t xml:space="preserve"> Second Amended</w:t>
      </w:r>
      <w:r w:rsidR="00414297">
        <w:t xml:space="preserve"> Scheduling Order.  </w:t>
      </w:r>
    </w:p>
    <w:p w:rsidR="00D1310F" w:rsidRDefault="00D1310F" w:rsidP="00CC214E">
      <w:pPr>
        <w:spacing w:line="360" w:lineRule="auto"/>
      </w:pPr>
    </w:p>
    <w:p w:rsidR="00D1310F" w:rsidRDefault="00EC0EAB" w:rsidP="00CC214E">
      <w:pPr>
        <w:spacing w:line="360" w:lineRule="auto"/>
      </w:pPr>
      <w:r>
        <w:rPr>
          <w:u w:val="single"/>
        </w:rPr>
        <w:t>Timing of motions or objections with respect to prepared written testimony</w:t>
      </w:r>
    </w:p>
    <w:p w:rsidR="00D1310F" w:rsidRDefault="00D1310F" w:rsidP="00CC214E">
      <w:pPr>
        <w:spacing w:line="360" w:lineRule="auto"/>
      </w:pPr>
    </w:p>
    <w:p w:rsidR="00EC0EAB" w:rsidRDefault="00D1310F" w:rsidP="00CC214E">
      <w:pPr>
        <w:spacing w:line="360" w:lineRule="auto"/>
      </w:pPr>
      <w:r>
        <w:tab/>
      </w:r>
      <w:r w:rsidR="00EC0EAB">
        <w:t xml:space="preserve">Motions or objections with respect to written testimony must be presented in writing and provided to the parties and the presiding officer no later than 24 hours prior to the date that the witness is scheduled to testify. </w:t>
      </w:r>
    </w:p>
    <w:p w:rsidR="00EC0EAB" w:rsidRDefault="00EC0EAB" w:rsidP="00CC214E">
      <w:pPr>
        <w:spacing w:line="360" w:lineRule="auto"/>
      </w:pPr>
    </w:p>
    <w:p w:rsidR="000D0D4D" w:rsidRDefault="000D0D4D" w:rsidP="00CC214E">
      <w:pPr>
        <w:spacing w:line="360" w:lineRule="auto"/>
        <w:rPr>
          <w:u w:val="single"/>
        </w:rPr>
      </w:pPr>
      <w:r>
        <w:rPr>
          <w:u w:val="single"/>
        </w:rPr>
        <w:t>Location and start time of hearing</w:t>
      </w:r>
    </w:p>
    <w:p w:rsidR="000D0D4D" w:rsidRDefault="000D0D4D" w:rsidP="00CC214E">
      <w:pPr>
        <w:spacing w:line="360" w:lineRule="auto"/>
      </w:pPr>
      <w:r>
        <w:tab/>
        <w:t xml:space="preserve">The hearing will be held </w:t>
      </w:r>
      <w:r w:rsidR="002567F5">
        <w:t xml:space="preserve">at </w:t>
      </w:r>
      <w:r w:rsidR="00B85907">
        <w:t xml:space="preserve">10:00 a.m. on </w:t>
      </w:r>
      <w:r w:rsidR="00573365">
        <w:t xml:space="preserve">January 5, </w:t>
      </w:r>
      <w:r w:rsidR="00D314EF">
        <w:t xml:space="preserve">2011, at </w:t>
      </w:r>
      <w:r w:rsidR="002567F5">
        <w:t>the Commonwealth Keystone Building, in</w:t>
      </w:r>
      <w:r>
        <w:t xml:space="preserve"> Harrisburg, PA.</w:t>
      </w:r>
    </w:p>
    <w:p w:rsidR="002567F5" w:rsidRDefault="002567F5" w:rsidP="00CC214E">
      <w:pPr>
        <w:spacing w:line="360" w:lineRule="auto"/>
      </w:pPr>
    </w:p>
    <w:p w:rsidR="000D0D4D" w:rsidRDefault="000D0D4D" w:rsidP="00CC214E">
      <w:pPr>
        <w:spacing w:line="360" w:lineRule="auto"/>
        <w:rPr>
          <w:u w:val="single"/>
        </w:rPr>
      </w:pPr>
      <w:r>
        <w:rPr>
          <w:u w:val="single"/>
        </w:rPr>
        <w:t>Transcript turnaround time</w:t>
      </w:r>
    </w:p>
    <w:p w:rsidR="000D0D4D" w:rsidRDefault="000D0D4D" w:rsidP="00CC214E">
      <w:pPr>
        <w:spacing w:line="360" w:lineRule="auto"/>
        <w:rPr>
          <w:u w:val="single"/>
        </w:rPr>
      </w:pPr>
    </w:p>
    <w:p w:rsidR="000D0D4D" w:rsidRDefault="000D0D4D" w:rsidP="00CC214E">
      <w:pPr>
        <w:spacing w:line="360" w:lineRule="auto"/>
      </w:pPr>
      <w:r>
        <w:tab/>
        <w:t>The transcript turnaround time is three (3) days.</w:t>
      </w:r>
    </w:p>
    <w:p w:rsidR="000D0D4D" w:rsidRDefault="000D0D4D" w:rsidP="00CC214E">
      <w:pPr>
        <w:spacing w:line="360" w:lineRule="auto"/>
      </w:pPr>
    </w:p>
    <w:p w:rsidR="00726FDB" w:rsidRDefault="00726FDB" w:rsidP="00726FDB">
      <w:pPr>
        <w:spacing w:line="360" w:lineRule="auto"/>
        <w:rPr>
          <w:u w:val="single"/>
        </w:rPr>
      </w:pPr>
      <w:r>
        <w:rPr>
          <w:u w:val="single"/>
        </w:rPr>
        <w:lastRenderedPageBreak/>
        <w:t>Discovery</w:t>
      </w:r>
      <w:r w:rsidR="004D16E5">
        <w:rPr>
          <w:u w:val="single"/>
        </w:rPr>
        <w:t xml:space="preserve"> m</w:t>
      </w:r>
      <w:r w:rsidR="00E8183A">
        <w:rPr>
          <w:u w:val="single"/>
        </w:rPr>
        <w:t>atters</w:t>
      </w:r>
    </w:p>
    <w:p w:rsidR="00726FDB" w:rsidRDefault="00726FDB" w:rsidP="00726FDB">
      <w:pPr>
        <w:spacing w:line="360" w:lineRule="auto"/>
        <w:rPr>
          <w:u w:val="single"/>
        </w:rPr>
      </w:pPr>
    </w:p>
    <w:p w:rsidR="003F2396" w:rsidRDefault="000A2AF2" w:rsidP="003F2396">
      <w:r>
        <w:tab/>
      </w:r>
      <w:r w:rsidR="003F2396">
        <w:t>The standard for permissible discovery is set forth in the Commission’s regulations at 52 Pa. Code §5.321(c) as follows:</w:t>
      </w:r>
    </w:p>
    <w:p w:rsidR="003F2396" w:rsidRDefault="003F2396" w:rsidP="003F2396"/>
    <w:p w:rsidR="003F2396" w:rsidRPr="00151BC6" w:rsidRDefault="003F2396" w:rsidP="003F2396">
      <w:pPr>
        <w:rPr>
          <w:b/>
        </w:rPr>
      </w:pPr>
      <w:r>
        <w:tab/>
      </w:r>
      <w:r>
        <w:tab/>
      </w:r>
      <w:r w:rsidRPr="00151BC6">
        <w:rPr>
          <w:b/>
          <w:sz w:val="27"/>
          <w:szCs w:val="27"/>
        </w:rPr>
        <w:t>§ 5.321. </w:t>
      </w:r>
      <w:proofErr w:type="gramStart"/>
      <w:r w:rsidRPr="00151BC6">
        <w:rPr>
          <w:b/>
        </w:rPr>
        <w:t>Scope.</w:t>
      </w:r>
      <w:proofErr w:type="gramEnd"/>
    </w:p>
    <w:p w:rsidR="003F2396" w:rsidRDefault="003F2396" w:rsidP="003F2396">
      <w:pPr>
        <w:pStyle w:val="NormalWeb"/>
        <w:ind w:left="1440" w:right="1440"/>
      </w:pPr>
      <w:r>
        <w:t>(c)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6B2379" w:rsidRDefault="003F2396" w:rsidP="00726FDB">
      <w:pPr>
        <w:spacing w:line="360" w:lineRule="auto"/>
      </w:pPr>
      <w:r>
        <w:tab/>
      </w:r>
      <w:r w:rsidR="00EE28C3">
        <w:t xml:space="preserve">On August 23, 2011, </w:t>
      </w:r>
      <w:r w:rsidR="000A2AF2">
        <w:t>West Penn</w:t>
      </w:r>
      <w:r w:rsidR="00EE28C3">
        <w:t xml:space="preserve"> filed a Response to J3Energy Group’s Objections to West Penn Power Company’s First Set of Interrogatories and Request for Production of Documents which is being treated as a</w:t>
      </w:r>
      <w:r w:rsidR="000A2AF2">
        <w:t xml:space="preserve"> Motion to Compel.  </w:t>
      </w:r>
      <w:r w:rsidR="00EE28C3">
        <w:t xml:space="preserve">J3 objects to answering Interrogatories Nos. 5, 6, 7, 8, 11 and 12, arguing the information sought is irrelevant to the case at hand, and pertains more to a breach of contract action, as opposed to the cause of action currently before the Commission.  </w:t>
      </w:r>
      <w:r w:rsidR="00E07A1B">
        <w:t xml:space="preserve">However, I am persuaded by West Penn’s argument that the fact that J3 may not have suffered detriment from the alleged misevaluation of its bid is relevant to the proceeding.  The value ultimately obtained from J3’s SRAECs is also relevant to the Complainant’s loss or grievance in the proceeding, and while the Commission does not have jurisdiction to award compensatory damages, it does have jurisdiction over the relief sought in Complainant’s Complaint </w:t>
      </w:r>
      <w:r w:rsidR="006B2379">
        <w:t>of requiring</w:t>
      </w:r>
      <w:r w:rsidR="00E07A1B">
        <w:t xml:space="preserve"> West Penn to</w:t>
      </w:r>
      <w:r w:rsidR="006B2379">
        <w:t xml:space="preserve"> re-evaluate the bids, and if an</w:t>
      </w:r>
      <w:r w:rsidR="00FF0208">
        <w:t xml:space="preserve"> </w:t>
      </w:r>
      <w:r w:rsidR="006B2379">
        <w:t>error is found, possibly directing the award of a contract to J3.</w:t>
      </w:r>
      <w:r w:rsidR="00C5734F">
        <w:t xml:space="preserve">   West Penn may wish to argue that J3 did not suffer any detriment from a possible misevaluation, and therefore a re-evaluation of the bidding process is unreasonable and unnecessary.</w:t>
      </w:r>
    </w:p>
    <w:p w:rsidR="006B2379" w:rsidRDefault="006B2379" w:rsidP="00726FDB">
      <w:pPr>
        <w:spacing w:line="360" w:lineRule="auto"/>
      </w:pPr>
    </w:p>
    <w:p w:rsidR="000A2AF2" w:rsidRDefault="006B2379" w:rsidP="00726FDB">
      <w:pPr>
        <w:spacing w:line="360" w:lineRule="auto"/>
      </w:pPr>
      <w:r>
        <w:tab/>
      </w:r>
      <w:r w:rsidR="000A2AF2">
        <w:t xml:space="preserve">As it appears the information requested may lead to admissible evidence, the motion to compel shall be granted, and </w:t>
      </w:r>
      <w:r w:rsidR="00AE0402">
        <w:t xml:space="preserve">J3 shall have until November 7, 2011 to respond to West Penn’s </w:t>
      </w:r>
      <w:r w:rsidR="00AE0402">
        <w:lastRenderedPageBreak/>
        <w:t>Interrogatories Nos. 5, 6,</w:t>
      </w:r>
      <w:r>
        <w:t xml:space="preserve"> </w:t>
      </w:r>
      <w:r w:rsidR="00AE0402">
        <w:t xml:space="preserve">7, 8, 11 and 12.  J3 may submit a proposed draft protective order to the presiding officer </w:t>
      </w:r>
      <w:r>
        <w:t xml:space="preserve">for her signature, in order to </w:t>
      </w:r>
      <w:r w:rsidR="0065528D">
        <w:t>protect</w:t>
      </w:r>
      <w:r w:rsidR="00AE0402">
        <w:t xml:space="preserve"> the confidential nature of </w:t>
      </w:r>
      <w:r>
        <w:t>J3’s</w:t>
      </w:r>
      <w:r w:rsidR="00AE0402">
        <w:t xml:space="preserve"> responses before November 7, 2011.</w:t>
      </w:r>
    </w:p>
    <w:p w:rsidR="00AE0402" w:rsidRPr="000A2AF2" w:rsidRDefault="00AE0402" w:rsidP="00726FDB">
      <w:pPr>
        <w:spacing w:line="360" w:lineRule="auto"/>
      </w:pPr>
    </w:p>
    <w:p w:rsidR="00573365" w:rsidRPr="00573365" w:rsidRDefault="00573365" w:rsidP="00726FDB">
      <w:pPr>
        <w:spacing w:line="360" w:lineRule="auto"/>
      </w:pPr>
      <w:r>
        <w:tab/>
        <w:t>Regarding</w:t>
      </w:r>
      <w:r w:rsidR="00C4595E">
        <w:t xml:space="preserve"> </w:t>
      </w:r>
      <w:r w:rsidR="0091181E">
        <w:t xml:space="preserve">J3’s Application for Subpoena submitted by J3 Energy Group, Inc. seeking documents prepared by Frank </w:t>
      </w:r>
      <w:proofErr w:type="spellStart"/>
      <w:r w:rsidR="0091181E">
        <w:t>Mossburg</w:t>
      </w:r>
      <w:proofErr w:type="spellEnd"/>
      <w:r w:rsidR="0091181E">
        <w:t xml:space="preserve">, Managing Director of Boston Pacific Company, Inc., said request shall be denied </w:t>
      </w:r>
      <w:r w:rsidR="00261DCA">
        <w:t>because of the highly sensitive and confidential nature of the documents requested</w:t>
      </w:r>
      <w:r w:rsidR="00C4595E">
        <w:t xml:space="preserve">.  However, in the alternative, since the Bureau of Technical Utility Services as well as both parties </w:t>
      </w:r>
      <w:proofErr w:type="gramStart"/>
      <w:r w:rsidR="00C4595E">
        <w:t>agree</w:t>
      </w:r>
      <w:proofErr w:type="gramEnd"/>
      <w:r w:rsidR="00C4595E">
        <w:t xml:space="preserve"> to the Bureau’s release of the requested documents to West Penn, J3 counsel and eligible outside experts under a protective order, I </w:t>
      </w:r>
      <w:r w:rsidR="00261DCA">
        <w:t>am issuing a separate uncontested p</w:t>
      </w:r>
      <w:r w:rsidR="00C4595E">
        <w:t>r</w:t>
      </w:r>
      <w:r w:rsidR="00261DCA">
        <w:t>otective order pertaining to the parties and their counsel and experts</w:t>
      </w:r>
      <w:r w:rsidR="00C4595E">
        <w:t>.</w:t>
      </w:r>
    </w:p>
    <w:p w:rsidR="00DE6CFE" w:rsidRDefault="004D16E5" w:rsidP="00CF4258">
      <w:pPr>
        <w:spacing w:line="360" w:lineRule="auto"/>
      </w:pPr>
      <w:r>
        <w:tab/>
      </w:r>
    </w:p>
    <w:p w:rsidR="00242510" w:rsidRDefault="00242510" w:rsidP="00726FDB">
      <w:pPr>
        <w:spacing w:line="360" w:lineRule="auto"/>
      </w:pPr>
      <w:r>
        <w:rPr>
          <w:u w:val="single"/>
        </w:rPr>
        <w:t>Protective Order</w:t>
      </w:r>
    </w:p>
    <w:p w:rsidR="00242510" w:rsidRDefault="00242510" w:rsidP="00726FDB">
      <w:pPr>
        <w:spacing w:line="360" w:lineRule="auto"/>
      </w:pPr>
    </w:p>
    <w:p w:rsidR="00242510" w:rsidRDefault="00242510" w:rsidP="00726FDB">
      <w:pPr>
        <w:spacing w:line="360" w:lineRule="auto"/>
      </w:pPr>
      <w:r>
        <w:tab/>
      </w:r>
      <w:r w:rsidR="00261DCA">
        <w:t xml:space="preserve">The </w:t>
      </w:r>
      <w:r w:rsidR="00D314EF">
        <w:t>Protective Order</w:t>
      </w:r>
      <w:r w:rsidR="00261DCA">
        <w:t>s</w:t>
      </w:r>
      <w:r w:rsidR="00D314EF">
        <w:t xml:space="preserve"> dated July 19, 2011, </w:t>
      </w:r>
      <w:r w:rsidR="00261DCA">
        <w:t xml:space="preserve">and October 17, 2011 shall </w:t>
      </w:r>
      <w:r w:rsidR="00D314EF">
        <w:t>remain in full force and effect throughout this proceeding.</w:t>
      </w:r>
    </w:p>
    <w:p w:rsidR="00242510" w:rsidRDefault="00242510" w:rsidP="00726FDB">
      <w:pPr>
        <w:spacing w:line="360" w:lineRule="auto"/>
      </w:pPr>
    </w:p>
    <w:p w:rsidR="00866C94" w:rsidRDefault="00866C94" w:rsidP="00726FDB">
      <w:pPr>
        <w:spacing w:line="360" w:lineRule="auto"/>
        <w:rPr>
          <w:u w:val="single"/>
        </w:rPr>
      </w:pPr>
    </w:p>
    <w:p w:rsidR="00242510" w:rsidRDefault="00242510" w:rsidP="00726FDB">
      <w:pPr>
        <w:spacing w:line="360" w:lineRule="auto"/>
      </w:pPr>
      <w:r>
        <w:rPr>
          <w:u w:val="single"/>
        </w:rPr>
        <w:t>Settlement</w:t>
      </w:r>
    </w:p>
    <w:p w:rsidR="00242510" w:rsidRDefault="00242510" w:rsidP="00726FDB">
      <w:pPr>
        <w:spacing w:line="360" w:lineRule="auto"/>
      </w:pPr>
    </w:p>
    <w:p w:rsidR="00F51ECD" w:rsidRDefault="00242510" w:rsidP="00726FDB">
      <w:pPr>
        <w:spacing w:line="360" w:lineRule="auto"/>
      </w:pPr>
      <w:r>
        <w:tab/>
        <w:t xml:space="preserve">The parties </w:t>
      </w:r>
      <w:r w:rsidR="0065528D">
        <w:t>a</w:t>
      </w:r>
      <w:r>
        <w:t>re encouraged to co</w:t>
      </w:r>
      <w:r w:rsidR="0065528D">
        <w:t>ntinue</w:t>
      </w:r>
      <w:r>
        <w:t xml:space="preserve"> settlement discussions.  </w:t>
      </w:r>
      <w:r w:rsidR="00F51ECD">
        <w:t xml:space="preserve">The parties are reminded that if a settlement is reached, they should </w:t>
      </w:r>
      <w:r w:rsidR="00E02669">
        <w:t xml:space="preserve">file </w:t>
      </w:r>
      <w:r w:rsidR="00F51ECD">
        <w:t>a petition for settlement as well as individual party’s statements in support of the settlement petition.</w:t>
      </w:r>
      <w:r w:rsidR="005E398E">
        <w:t xml:space="preserve">  </w:t>
      </w:r>
      <w:r w:rsidR="00F51ECD">
        <w:t>Additionally, it may be necessary to enter written testimony and other evidence into the record with a settlement petition</w:t>
      </w:r>
      <w:r w:rsidR="006B1814">
        <w:t>, in order to provide the presiding officer with enough evidence to support findings that the proposed settlement is in the public’s interest and that any proposed rate increase is reasonable and just</w:t>
      </w:r>
      <w:r w:rsidR="00F51ECD">
        <w:t>.</w:t>
      </w:r>
      <w:r w:rsidR="005E398E">
        <w:t xml:space="preserve">  Evidence may be moved into the record with a </w:t>
      </w:r>
      <w:r w:rsidR="007B10A0">
        <w:t xml:space="preserve">written </w:t>
      </w:r>
      <w:r w:rsidR="005E398E">
        <w:t xml:space="preserve">verification, or </w:t>
      </w:r>
      <w:r w:rsidR="007B10A0">
        <w:t xml:space="preserve">with the testimony of </w:t>
      </w:r>
      <w:r w:rsidR="005E398E">
        <w:t xml:space="preserve">a live witness </w:t>
      </w:r>
      <w:r w:rsidR="007B10A0">
        <w:t>attesting to the truthfulness of the testimony offered.</w:t>
      </w:r>
      <w:r w:rsidR="00645A4D">
        <w:t xml:space="preserve">  </w:t>
      </w:r>
      <w:r w:rsidR="00F66192">
        <w:t xml:space="preserve">Any settlement petitions are to be filed in hard copy as well as in a CD in searchable PDF format.  In addition, any settlement petitions are to be delivered to me in hard copy as well as electronically in Word format. </w:t>
      </w:r>
    </w:p>
    <w:p w:rsidR="00807903" w:rsidRPr="00726FDB" w:rsidRDefault="00F51ECD" w:rsidP="00726FDB">
      <w:pPr>
        <w:spacing w:line="360" w:lineRule="auto"/>
      </w:pPr>
      <w:r>
        <w:t xml:space="preserve"> </w:t>
      </w:r>
      <w:r w:rsidR="00807903">
        <w:tab/>
      </w:r>
    </w:p>
    <w:p w:rsidR="006D33B5" w:rsidRPr="005E5B28" w:rsidRDefault="006D33B5">
      <w:pPr>
        <w:spacing w:line="360" w:lineRule="auto"/>
        <w:ind w:firstLine="1440"/>
        <w:rPr>
          <w:bCs/>
        </w:rPr>
      </w:pPr>
      <w:r w:rsidRPr="005E5B28">
        <w:rPr>
          <w:bCs/>
        </w:rPr>
        <w:lastRenderedPageBreak/>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F51ECD" w:rsidRDefault="00F51ECD" w:rsidP="0013770C">
      <w:pPr>
        <w:spacing w:line="360" w:lineRule="auto"/>
        <w:ind w:firstLine="1440"/>
        <w:rPr>
          <w:bCs/>
        </w:rPr>
      </w:pPr>
    </w:p>
    <w:p w:rsidR="001A7854" w:rsidRDefault="008D02AC" w:rsidP="0013770C">
      <w:pPr>
        <w:spacing w:line="360" w:lineRule="auto"/>
        <w:ind w:firstLine="1440"/>
      </w:pPr>
      <w:r>
        <w:rPr>
          <w:bCs/>
        </w:rPr>
        <w:t>1.</w:t>
      </w:r>
      <w:r>
        <w:rPr>
          <w:bCs/>
        </w:rPr>
        <w:tab/>
      </w:r>
      <w:r w:rsidR="00587F54">
        <w:t xml:space="preserve">That the </w:t>
      </w:r>
      <w:r w:rsidR="002E3D56">
        <w:t xml:space="preserve">procedural schedule </w:t>
      </w:r>
      <w:r w:rsidR="001A7854">
        <w:t>is as follows:</w:t>
      </w:r>
    </w:p>
    <w:p w:rsidR="006B2379" w:rsidRDefault="006B2379" w:rsidP="0065528D">
      <w:pPr>
        <w:spacing w:line="360" w:lineRule="auto"/>
      </w:pPr>
    </w:p>
    <w:p w:rsidR="0065528D" w:rsidRDefault="0065528D" w:rsidP="0065528D">
      <w:pPr>
        <w:spacing w:line="360" w:lineRule="auto"/>
      </w:pPr>
      <w:r>
        <w:t>Prehearing Conference</w:t>
      </w:r>
      <w:r>
        <w:tab/>
      </w:r>
      <w:r>
        <w:tab/>
      </w:r>
      <w:r>
        <w:tab/>
      </w:r>
      <w:r>
        <w:tab/>
        <w:t>October 17, 2011</w:t>
      </w:r>
    </w:p>
    <w:p w:rsidR="0065528D" w:rsidRDefault="0065528D" w:rsidP="0065528D">
      <w:pPr>
        <w:spacing w:line="360" w:lineRule="auto"/>
      </w:pPr>
      <w:r>
        <w:t>J3’s responses to Interrogatories due West Penn</w:t>
      </w:r>
      <w:r>
        <w:tab/>
        <w:t>November 7, 2011</w:t>
      </w:r>
    </w:p>
    <w:p w:rsidR="0065528D" w:rsidRDefault="0065528D" w:rsidP="0065528D">
      <w:pPr>
        <w:spacing w:line="360" w:lineRule="auto"/>
      </w:pPr>
      <w:r>
        <w:t>Motion for Summary Judgment deadline</w:t>
      </w:r>
      <w:r>
        <w:tab/>
      </w:r>
      <w:r>
        <w:tab/>
        <w:t>November 15, 2011</w:t>
      </w:r>
    </w:p>
    <w:p w:rsidR="0065528D" w:rsidRDefault="0065528D" w:rsidP="0065528D">
      <w:pPr>
        <w:spacing w:line="360" w:lineRule="auto"/>
      </w:pPr>
      <w:r>
        <w:t>Direct Testimony due</w:t>
      </w:r>
      <w:r>
        <w:tab/>
      </w:r>
      <w:r>
        <w:tab/>
      </w:r>
      <w:r>
        <w:tab/>
      </w:r>
      <w:r>
        <w:tab/>
      </w:r>
      <w:r>
        <w:tab/>
        <w:t>December 22, 2011</w:t>
      </w:r>
    </w:p>
    <w:p w:rsidR="0065528D" w:rsidRDefault="0065528D" w:rsidP="0065528D">
      <w:pPr>
        <w:spacing w:line="360" w:lineRule="auto"/>
      </w:pPr>
      <w:r>
        <w:t>Rebuttal Testimony due</w:t>
      </w:r>
      <w:r>
        <w:tab/>
      </w:r>
      <w:r>
        <w:tab/>
      </w:r>
      <w:r>
        <w:tab/>
      </w:r>
      <w:r>
        <w:tab/>
        <w:t>December 30, 2011</w:t>
      </w:r>
    </w:p>
    <w:p w:rsidR="0065528D" w:rsidRDefault="0065528D" w:rsidP="0065528D">
      <w:pPr>
        <w:spacing w:line="360" w:lineRule="auto"/>
      </w:pPr>
      <w:r>
        <w:t>Evidentiary Hearing</w:t>
      </w:r>
      <w:r>
        <w:tab/>
      </w:r>
      <w:r>
        <w:tab/>
      </w:r>
      <w:r>
        <w:tab/>
      </w:r>
      <w:r>
        <w:tab/>
      </w:r>
      <w:r>
        <w:tab/>
        <w:t>January 5, 2011</w:t>
      </w:r>
    </w:p>
    <w:p w:rsidR="0065528D" w:rsidRDefault="0065528D" w:rsidP="0065528D">
      <w:pPr>
        <w:spacing w:line="360" w:lineRule="auto"/>
      </w:pPr>
      <w:r>
        <w:t>Main Brief deadline</w:t>
      </w:r>
      <w:r>
        <w:tab/>
      </w:r>
      <w:r>
        <w:tab/>
      </w:r>
      <w:r>
        <w:tab/>
      </w:r>
      <w:r>
        <w:tab/>
      </w:r>
      <w:r>
        <w:tab/>
        <w:t>February 6, 2011</w:t>
      </w:r>
    </w:p>
    <w:p w:rsidR="0065528D" w:rsidRDefault="0065528D" w:rsidP="0065528D">
      <w:pPr>
        <w:spacing w:line="360" w:lineRule="auto"/>
      </w:pPr>
      <w:r>
        <w:t>Reply Brief deadline</w:t>
      </w:r>
      <w:r>
        <w:tab/>
      </w:r>
      <w:r>
        <w:tab/>
      </w:r>
      <w:r>
        <w:tab/>
      </w:r>
      <w:r>
        <w:tab/>
      </w:r>
      <w:r>
        <w:tab/>
        <w:t>February 16, 2011</w:t>
      </w:r>
    </w:p>
    <w:p w:rsidR="001A7854" w:rsidRDefault="001A7854" w:rsidP="0013770C">
      <w:pPr>
        <w:spacing w:line="360" w:lineRule="auto"/>
        <w:ind w:firstLine="1440"/>
      </w:pPr>
    </w:p>
    <w:p w:rsidR="007B10A0" w:rsidRDefault="007B10A0" w:rsidP="007B10A0">
      <w:pPr>
        <w:spacing w:line="360" w:lineRule="auto"/>
      </w:pPr>
    </w:p>
    <w:p w:rsidR="00CF4258" w:rsidRDefault="00414297" w:rsidP="00CF4258">
      <w:pPr>
        <w:spacing w:line="360" w:lineRule="auto"/>
      </w:pPr>
      <w:r>
        <w:tab/>
      </w:r>
      <w:r>
        <w:tab/>
      </w:r>
      <w:r w:rsidR="00866C94">
        <w:t>2</w:t>
      </w:r>
      <w:r w:rsidR="002E3D56">
        <w:t>.</w:t>
      </w:r>
      <w:r w:rsidR="00CF4258">
        <w:tab/>
        <w:t>All discovery requests and responses will be served in-hand or via electronic mail, with hard copies of the documents sent via First Class Mail.</w:t>
      </w:r>
    </w:p>
    <w:p w:rsidR="00CF4258" w:rsidRDefault="00CF4258" w:rsidP="00CF4258">
      <w:pPr>
        <w:spacing w:line="360" w:lineRule="auto"/>
      </w:pPr>
    </w:p>
    <w:p w:rsidR="00414297" w:rsidRDefault="00CF4258" w:rsidP="00414297">
      <w:pPr>
        <w:spacing w:line="360" w:lineRule="auto"/>
      </w:pPr>
      <w:r>
        <w:tab/>
      </w:r>
      <w:r w:rsidR="00414297">
        <w:tab/>
      </w:r>
      <w:r w:rsidR="00866C94">
        <w:t>3</w:t>
      </w:r>
      <w:r w:rsidR="00414297">
        <w:t>.</w:t>
      </w:r>
      <w:r w:rsidR="00414297">
        <w:tab/>
        <w:t xml:space="preserve">Service of documents by e-mail (by 4:30 p.m.) on the due date will be considered in-hand service, if a hard copy is sent by the following day via first class mail.  The service list is attached to this Scheduling Order.  </w:t>
      </w:r>
    </w:p>
    <w:p w:rsidR="00414297" w:rsidRDefault="00414297" w:rsidP="0013770C">
      <w:pPr>
        <w:spacing w:line="360" w:lineRule="auto"/>
        <w:ind w:firstLine="1440"/>
      </w:pPr>
    </w:p>
    <w:p w:rsidR="0065528D" w:rsidRDefault="001A7854" w:rsidP="00CA4431">
      <w:pPr>
        <w:spacing w:line="360" w:lineRule="auto"/>
      </w:pPr>
      <w:r>
        <w:tab/>
      </w:r>
      <w:r>
        <w:tab/>
      </w:r>
      <w:r w:rsidR="00414297">
        <w:t>4</w:t>
      </w:r>
      <w:r>
        <w:t>.</w:t>
      </w:r>
      <w:r>
        <w:tab/>
      </w:r>
      <w:r w:rsidR="0065528D">
        <w:t xml:space="preserve">That West Penn Power Company’s Motion to Compel is granted, and J3 Energy Group, Inc. </w:t>
      </w:r>
      <w:r w:rsidR="006B2379">
        <w:t xml:space="preserve">is directed </w:t>
      </w:r>
      <w:r w:rsidR="0065528D">
        <w:t>to provide responses to Interrogatories Nos. 5, 6, 7, 8, 11, and 12</w:t>
      </w:r>
      <w:r w:rsidR="006B2379">
        <w:t xml:space="preserve"> on or before November 7, 2011</w:t>
      </w:r>
      <w:r w:rsidR="0065528D">
        <w:t xml:space="preserve">.  </w:t>
      </w:r>
    </w:p>
    <w:p w:rsidR="006B2379" w:rsidRDefault="006B2379" w:rsidP="00CA4431">
      <w:pPr>
        <w:spacing w:line="360" w:lineRule="auto"/>
      </w:pPr>
    </w:p>
    <w:p w:rsidR="0065528D" w:rsidRDefault="0065528D" w:rsidP="00CA4431">
      <w:pPr>
        <w:spacing w:line="360" w:lineRule="auto"/>
      </w:pPr>
      <w:r>
        <w:tab/>
      </w:r>
      <w:r>
        <w:tab/>
        <w:t>5.</w:t>
      </w:r>
      <w:r>
        <w:tab/>
        <w:t xml:space="preserve">That in the event J3 wishes the responses to </w:t>
      </w:r>
      <w:r w:rsidR="00C7790A">
        <w:t>Interrogatories</w:t>
      </w:r>
      <w:r>
        <w:t xml:space="preserve"> remain confidential and protected, J3 must submit a proposed draft protective order regarding said information to the presiding officer before November 7, 2011</w:t>
      </w:r>
      <w:r w:rsidR="00883855">
        <w:t>, for her signature</w:t>
      </w:r>
      <w:r>
        <w:t>.</w:t>
      </w:r>
    </w:p>
    <w:p w:rsidR="0065528D" w:rsidRDefault="0065528D" w:rsidP="00CA4431">
      <w:pPr>
        <w:spacing w:line="360" w:lineRule="auto"/>
      </w:pPr>
    </w:p>
    <w:p w:rsidR="0091181E" w:rsidRDefault="0065528D" w:rsidP="00CA4431">
      <w:pPr>
        <w:spacing w:line="360" w:lineRule="auto"/>
      </w:pPr>
      <w:r>
        <w:lastRenderedPageBreak/>
        <w:tab/>
      </w:r>
      <w:r>
        <w:tab/>
        <w:t>6.</w:t>
      </w:r>
      <w:r>
        <w:tab/>
      </w:r>
      <w:r w:rsidR="0091181E">
        <w:t xml:space="preserve">That J3’s Application for Subpoena submitted by J3 Energy Group, Inc. seeking documents prepared by Frank </w:t>
      </w:r>
      <w:proofErr w:type="spellStart"/>
      <w:r w:rsidR="0091181E">
        <w:t>Mossburg</w:t>
      </w:r>
      <w:proofErr w:type="spellEnd"/>
      <w:r w:rsidR="0091181E">
        <w:t xml:space="preserve">, Managing Director of Boston Pacific Company, Inc., is denied as moot because the Bureau of Technical Utility Services agrees to release the requested documents to West Penn, J3 counsel and eligible outside experts under a protective order that has been issued under separate order dated October 17, 2011. </w:t>
      </w:r>
    </w:p>
    <w:p w:rsidR="0091181E" w:rsidRDefault="0091181E" w:rsidP="00CA4431">
      <w:pPr>
        <w:spacing w:line="360" w:lineRule="auto"/>
      </w:pPr>
    </w:p>
    <w:p w:rsidR="002E3D56" w:rsidRDefault="0091181E" w:rsidP="00CA4431">
      <w:pPr>
        <w:spacing w:line="360" w:lineRule="auto"/>
      </w:pPr>
      <w:r>
        <w:tab/>
      </w:r>
      <w:r>
        <w:tab/>
        <w:t>7.</w:t>
      </w:r>
      <w:r>
        <w:tab/>
      </w:r>
      <w:r w:rsidR="001A7854">
        <w:t xml:space="preserve">That </w:t>
      </w:r>
      <w:r w:rsidR="00B81C88">
        <w:t xml:space="preserve">directives regarding </w:t>
      </w:r>
      <w:r w:rsidR="001A7854">
        <w:t xml:space="preserve">other matters </w:t>
      </w:r>
      <w:r w:rsidR="00B81C88">
        <w:t>including:</w:t>
      </w:r>
      <w:r w:rsidR="001A7854">
        <w:t xml:space="preserve"> </w:t>
      </w:r>
      <w:r w:rsidR="00CA4431">
        <w:t>identification of witness order, motions, and settlement petitions are adopted as referenced in this Order.</w:t>
      </w:r>
      <w:r w:rsidR="002E3D56">
        <w:tab/>
      </w:r>
      <w:r w:rsidR="002E3D56">
        <w:tab/>
      </w:r>
      <w:r w:rsidR="002E3D56">
        <w:tab/>
      </w:r>
    </w:p>
    <w:p w:rsidR="00D7167B" w:rsidRDefault="00D7167B"/>
    <w:p w:rsidR="00CA4431" w:rsidRDefault="00CA4431"/>
    <w:p w:rsidR="00CA4431" w:rsidRDefault="00CA4431"/>
    <w:p w:rsidR="006D33B5" w:rsidRPr="00774975" w:rsidRDefault="006D33B5">
      <w:pPr>
        <w:rPr>
          <w:u w:val="single"/>
        </w:rPr>
      </w:pPr>
      <w:r w:rsidRPr="00E22703">
        <w:t xml:space="preserve">Date: </w:t>
      </w:r>
      <w:r w:rsidR="0091181E">
        <w:rPr>
          <w:u w:val="single"/>
        </w:rPr>
        <w:t>October 17, 2011</w:t>
      </w:r>
      <w:r w:rsidR="00002E79">
        <w:tab/>
      </w:r>
      <w:r w:rsidR="00866C94">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83784E" w:rsidRDefault="006D33B5">
      <w:pPr>
        <w:sectPr w:rsidR="0083784E" w:rsidSect="00DE6CFE">
          <w:pgSz w:w="12240" w:h="15840"/>
          <w:pgMar w:top="1440" w:right="1440" w:bottom="1440" w:left="1440" w:header="720" w:footer="720" w:gutter="0"/>
          <w:cols w:space="720"/>
          <w:titlePg/>
          <w:docGrid w:linePitch="326"/>
        </w:sectPr>
      </w:pPr>
      <w:r w:rsidRPr="00E22703">
        <w:tab/>
      </w:r>
      <w:r w:rsidRPr="00E22703">
        <w:tab/>
      </w:r>
      <w:r w:rsidRPr="00E22703">
        <w:tab/>
      </w:r>
      <w:r w:rsidRPr="00E22703">
        <w:tab/>
      </w:r>
      <w:r w:rsidRPr="00E22703">
        <w:tab/>
        <w:t>Administrative Law Judge</w:t>
      </w:r>
    </w:p>
    <w:p w:rsidR="0083784E" w:rsidRDefault="0083784E" w:rsidP="0083784E">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83784E" w:rsidRDefault="0083784E" w:rsidP="0083784E"/>
    <w:p w:rsidR="006C1CDB" w:rsidRDefault="006C1CDB"/>
    <w:sectPr w:rsidR="006C1CDB" w:rsidSect="004F0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198" w:rsidRDefault="008B5198">
      <w:r>
        <w:separator/>
      </w:r>
    </w:p>
  </w:endnote>
  <w:endnote w:type="continuationSeparator" w:id="0">
    <w:p w:rsidR="008B5198" w:rsidRDefault="008B5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198" w:rsidRDefault="008B5198">
      <w:r>
        <w:separator/>
      </w:r>
    </w:p>
  </w:footnote>
  <w:footnote w:type="continuationSeparator" w:id="0">
    <w:p w:rsidR="008B5198" w:rsidRDefault="008B5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A543D6"/>
    <w:rsid w:val="00002E79"/>
    <w:rsid w:val="00003135"/>
    <w:rsid w:val="00005247"/>
    <w:rsid w:val="000065C6"/>
    <w:rsid w:val="00011478"/>
    <w:rsid w:val="000253F8"/>
    <w:rsid w:val="00030B5B"/>
    <w:rsid w:val="00031CED"/>
    <w:rsid w:val="00037E8B"/>
    <w:rsid w:val="00040267"/>
    <w:rsid w:val="00040E6E"/>
    <w:rsid w:val="0004233E"/>
    <w:rsid w:val="000447F9"/>
    <w:rsid w:val="00050489"/>
    <w:rsid w:val="00050AF1"/>
    <w:rsid w:val="00054540"/>
    <w:rsid w:val="00054A10"/>
    <w:rsid w:val="00055FCB"/>
    <w:rsid w:val="00060BB1"/>
    <w:rsid w:val="00062FB3"/>
    <w:rsid w:val="00063F4B"/>
    <w:rsid w:val="00063F87"/>
    <w:rsid w:val="00073240"/>
    <w:rsid w:val="00080E54"/>
    <w:rsid w:val="00081A6A"/>
    <w:rsid w:val="000851FC"/>
    <w:rsid w:val="00086E61"/>
    <w:rsid w:val="00097D61"/>
    <w:rsid w:val="00097FF4"/>
    <w:rsid w:val="000A2AF2"/>
    <w:rsid w:val="000B6D6C"/>
    <w:rsid w:val="000C3A73"/>
    <w:rsid w:val="000C5271"/>
    <w:rsid w:val="000C5888"/>
    <w:rsid w:val="000D0D4D"/>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5BBD"/>
    <w:rsid w:val="0013770C"/>
    <w:rsid w:val="00142EE0"/>
    <w:rsid w:val="001441F9"/>
    <w:rsid w:val="00153529"/>
    <w:rsid w:val="001547B2"/>
    <w:rsid w:val="00162DF3"/>
    <w:rsid w:val="001714A2"/>
    <w:rsid w:val="00181BAB"/>
    <w:rsid w:val="00182B62"/>
    <w:rsid w:val="00182ECA"/>
    <w:rsid w:val="00187495"/>
    <w:rsid w:val="001900E6"/>
    <w:rsid w:val="00190843"/>
    <w:rsid w:val="0019509B"/>
    <w:rsid w:val="001A1495"/>
    <w:rsid w:val="001A7854"/>
    <w:rsid w:val="001B0F45"/>
    <w:rsid w:val="001C23B6"/>
    <w:rsid w:val="001C7376"/>
    <w:rsid w:val="001C7DC7"/>
    <w:rsid w:val="001D0606"/>
    <w:rsid w:val="001D36BC"/>
    <w:rsid w:val="001D48D9"/>
    <w:rsid w:val="001E0583"/>
    <w:rsid w:val="001E1EE6"/>
    <w:rsid w:val="001E388B"/>
    <w:rsid w:val="001E41F1"/>
    <w:rsid w:val="001E755C"/>
    <w:rsid w:val="001F3D60"/>
    <w:rsid w:val="001F59C0"/>
    <w:rsid w:val="002026C5"/>
    <w:rsid w:val="002069A1"/>
    <w:rsid w:val="00212459"/>
    <w:rsid w:val="0022121D"/>
    <w:rsid w:val="00224765"/>
    <w:rsid w:val="00231FB0"/>
    <w:rsid w:val="00242510"/>
    <w:rsid w:val="00252F51"/>
    <w:rsid w:val="0025436A"/>
    <w:rsid w:val="002567F5"/>
    <w:rsid w:val="00261DCA"/>
    <w:rsid w:val="0026329B"/>
    <w:rsid w:val="00266583"/>
    <w:rsid w:val="0027269F"/>
    <w:rsid w:val="00272C13"/>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3532"/>
    <w:rsid w:val="002E2B8A"/>
    <w:rsid w:val="002E3D56"/>
    <w:rsid w:val="002E4F5F"/>
    <w:rsid w:val="002E76DB"/>
    <w:rsid w:val="002F61D3"/>
    <w:rsid w:val="003038D5"/>
    <w:rsid w:val="00312F22"/>
    <w:rsid w:val="00317423"/>
    <w:rsid w:val="003234C9"/>
    <w:rsid w:val="00326E7E"/>
    <w:rsid w:val="00337DC7"/>
    <w:rsid w:val="0036322E"/>
    <w:rsid w:val="00366708"/>
    <w:rsid w:val="003679CB"/>
    <w:rsid w:val="00367E2E"/>
    <w:rsid w:val="00371B8B"/>
    <w:rsid w:val="00374FE0"/>
    <w:rsid w:val="0037679C"/>
    <w:rsid w:val="003776BF"/>
    <w:rsid w:val="003828F7"/>
    <w:rsid w:val="0039072F"/>
    <w:rsid w:val="0039566B"/>
    <w:rsid w:val="003A5D44"/>
    <w:rsid w:val="003B2B0E"/>
    <w:rsid w:val="003B4C91"/>
    <w:rsid w:val="003B4D8F"/>
    <w:rsid w:val="003C02CC"/>
    <w:rsid w:val="003C424C"/>
    <w:rsid w:val="003D419D"/>
    <w:rsid w:val="003E04E8"/>
    <w:rsid w:val="003E3839"/>
    <w:rsid w:val="003E44F8"/>
    <w:rsid w:val="003E4ADF"/>
    <w:rsid w:val="003F03EA"/>
    <w:rsid w:val="003F2396"/>
    <w:rsid w:val="003F49DD"/>
    <w:rsid w:val="003F68D9"/>
    <w:rsid w:val="00401DFD"/>
    <w:rsid w:val="00407622"/>
    <w:rsid w:val="00414297"/>
    <w:rsid w:val="00415EAE"/>
    <w:rsid w:val="004327EC"/>
    <w:rsid w:val="00432886"/>
    <w:rsid w:val="0044078D"/>
    <w:rsid w:val="00446AEA"/>
    <w:rsid w:val="004509B5"/>
    <w:rsid w:val="00455C6F"/>
    <w:rsid w:val="0046712E"/>
    <w:rsid w:val="004677A9"/>
    <w:rsid w:val="0046782D"/>
    <w:rsid w:val="00474D39"/>
    <w:rsid w:val="00476814"/>
    <w:rsid w:val="0048022D"/>
    <w:rsid w:val="00484CA9"/>
    <w:rsid w:val="00487C67"/>
    <w:rsid w:val="00491200"/>
    <w:rsid w:val="004A44C7"/>
    <w:rsid w:val="004A6217"/>
    <w:rsid w:val="004B12AD"/>
    <w:rsid w:val="004B3128"/>
    <w:rsid w:val="004B6EB9"/>
    <w:rsid w:val="004C19EA"/>
    <w:rsid w:val="004C5959"/>
    <w:rsid w:val="004C6E9A"/>
    <w:rsid w:val="004D16E5"/>
    <w:rsid w:val="004D5EDA"/>
    <w:rsid w:val="004F0FF9"/>
    <w:rsid w:val="0050525A"/>
    <w:rsid w:val="00506ED2"/>
    <w:rsid w:val="0051332A"/>
    <w:rsid w:val="005173E3"/>
    <w:rsid w:val="0052063B"/>
    <w:rsid w:val="00523B6E"/>
    <w:rsid w:val="00526B7E"/>
    <w:rsid w:val="00531C6A"/>
    <w:rsid w:val="0053542E"/>
    <w:rsid w:val="00535728"/>
    <w:rsid w:val="00535B47"/>
    <w:rsid w:val="00541FA5"/>
    <w:rsid w:val="00555AB2"/>
    <w:rsid w:val="0056090B"/>
    <w:rsid w:val="00562740"/>
    <w:rsid w:val="0056328E"/>
    <w:rsid w:val="00564A1C"/>
    <w:rsid w:val="00571F77"/>
    <w:rsid w:val="00573365"/>
    <w:rsid w:val="00577041"/>
    <w:rsid w:val="00577E04"/>
    <w:rsid w:val="00582CDA"/>
    <w:rsid w:val="0058333F"/>
    <w:rsid w:val="005877DE"/>
    <w:rsid w:val="00587965"/>
    <w:rsid w:val="00587F54"/>
    <w:rsid w:val="00593CE6"/>
    <w:rsid w:val="005A0C2C"/>
    <w:rsid w:val="005A36C7"/>
    <w:rsid w:val="005A3B57"/>
    <w:rsid w:val="005B0C94"/>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777D"/>
    <w:rsid w:val="00607C9E"/>
    <w:rsid w:val="006151E8"/>
    <w:rsid w:val="00617F66"/>
    <w:rsid w:val="00626332"/>
    <w:rsid w:val="00626462"/>
    <w:rsid w:val="00631895"/>
    <w:rsid w:val="00634D85"/>
    <w:rsid w:val="00643063"/>
    <w:rsid w:val="00645A4D"/>
    <w:rsid w:val="0064719F"/>
    <w:rsid w:val="00652FBD"/>
    <w:rsid w:val="0065528D"/>
    <w:rsid w:val="00657239"/>
    <w:rsid w:val="00661F7B"/>
    <w:rsid w:val="00666CE7"/>
    <w:rsid w:val="00670EBA"/>
    <w:rsid w:val="006763F3"/>
    <w:rsid w:val="006803CC"/>
    <w:rsid w:val="006816B8"/>
    <w:rsid w:val="00684075"/>
    <w:rsid w:val="00694651"/>
    <w:rsid w:val="0069608E"/>
    <w:rsid w:val="006A7A0E"/>
    <w:rsid w:val="006B1814"/>
    <w:rsid w:val="006B2379"/>
    <w:rsid w:val="006C1CDB"/>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138CC"/>
    <w:rsid w:val="00713D64"/>
    <w:rsid w:val="00714476"/>
    <w:rsid w:val="007203E5"/>
    <w:rsid w:val="00724ABE"/>
    <w:rsid w:val="00726FDB"/>
    <w:rsid w:val="00735291"/>
    <w:rsid w:val="0074212A"/>
    <w:rsid w:val="0074454B"/>
    <w:rsid w:val="00746EC7"/>
    <w:rsid w:val="00752614"/>
    <w:rsid w:val="00760936"/>
    <w:rsid w:val="00761AAA"/>
    <w:rsid w:val="00763998"/>
    <w:rsid w:val="00763DA0"/>
    <w:rsid w:val="007669D8"/>
    <w:rsid w:val="00771201"/>
    <w:rsid w:val="00774975"/>
    <w:rsid w:val="00783F05"/>
    <w:rsid w:val="00784AE9"/>
    <w:rsid w:val="007876C7"/>
    <w:rsid w:val="0079165F"/>
    <w:rsid w:val="007945B3"/>
    <w:rsid w:val="007B10A0"/>
    <w:rsid w:val="007B135C"/>
    <w:rsid w:val="007B19DA"/>
    <w:rsid w:val="007B76C4"/>
    <w:rsid w:val="007C6559"/>
    <w:rsid w:val="007E094C"/>
    <w:rsid w:val="007E1D8F"/>
    <w:rsid w:val="007F24B0"/>
    <w:rsid w:val="007F6F2B"/>
    <w:rsid w:val="007F7EA4"/>
    <w:rsid w:val="00801014"/>
    <w:rsid w:val="008027C4"/>
    <w:rsid w:val="00802923"/>
    <w:rsid w:val="008038E2"/>
    <w:rsid w:val="00807903"/>
    <w:rsid w:val="00807944"/>
    <w:rsid w:val="00817C41"/>
    <w:rsid w:val="00820EA8"/>
    <w:rsid w:val="00824ABC"/>
    <w:rsid w:val="00830CF6"/>
    <w:rsid w:val="0083784E"/>
    <w:rsid w:val="008413F8"/>
    <w:rsid w:val="008438CF"/>
    <w:rsid w:val="008446DD"/>
    <w:rsid w:val="0084529C"/>
    <w:rsid w:val="00845A5B"/>
    <w:rsid w:val="00854EC8"/>
    <w:rsid w:val="0085538B"/>
    <w:rsid w:val="00865FE8"/>
    <w:rsid w:val="00866C94"/>
    <w:rsid w:val="008733C7"/>
    <w:rsid w:val="0088262B"/>
    <w:rsid w:val="00883855"/>
    <w:rsid w:val="00883E39"/>
    <w:rsid w:val="00886427"/>
    <w:rsid w:val="008921ED"/>
    <w:rsid w:val="00893E34"/>
    <w:rsid w:val="00894043"/>
    <w:rsid w:val="00894A7C"/>
    <w:rsid w:val="008A048B"/>
    <w:rsid w:val="008A28B8"/>
    <w:rsid w:val="008A7776"/>
    <w:rsid w:val="008B3BE3"/>
    <w:rsid w:val="008B5198"/>
    <w:rsid w:val="008C0504"/>
    <w:rsid w:val="008C2266"/>
    <w:rsid w:val="008C34C0"/>
    <w:rsid w:val="008C53F0"/>
    <w:rsid w:val="008C6629"/>
    <w:rsid w:val="008C6C08"/>
    <w:rsid w:val="008C7929"/>
    <w:rsid w:val="008D02AC"/>
    <w:rsid w:val="008D34B8"/>
    <w:rsid w:val="008E6D84"/>
    <w:rsid w:val="008E7738"/>
    <w:rsid w:val="008F5283"/>
    <w:rsid w:val="008F755E"/>
    <w:rsid w:val="009065DB"/>
    <w:rsid w:val="00907551"/>
    <w:rsid w:val="00907E93"/>
    <w:rsid w:val="0091132C"/>
    <w:rsid w:val="0091181E"/>
    <w:rsid w:val="009201ED"/>
    <w:rsid w:val="00922597"/>
    <w:rsid w:val="009242C7"/>
    <w:rsid w:val="00926832"/>
    <w:rsid w:val="00933A0A"/>
    <w:rsid w:val="00935A17"/>
    <w:rsid w:val="009435E2"/>
    <w:rsid w:val="009479D5"/>
    <w:rsid w:val="00947B3D"/>
    <w:rsid w:val="00951B5E"/>
    <w:rsid w:val="00951BBB"/>
    <w:rsid w:val="00952807"/>
    <w:rsid w:val="00953E53"/>
    <w:rsid w:val="00957662"/>
    <w:rsid w:val="009651D5"/>
    <w:rsid w:val="009701FB"/>
    <w:rsid w:val="00970AF3"/>
    <w:rsid w:val="009712E6"/>
    <w:rsid w:val="00973E46"/>
    <w:rsid w:val="0098199E"/>
    <w:rsid w:val="00985B9C"/>
    <w:rsid w:val="00994060"/>
    <w:rsid w:val="009971D9"/>
    <w:rsid w:val="009B0651"/>
    <w:rsid w:val="009B252A"/>
    <w:rsid w:val="009C0B55"/>
    <w:rsid w:val="009C228F"/>
    <w:rsid w:val="009C416F"/>
    <w:rsid w:val="009C44F8"/>
    <w:rsid w:val="009C5580"/>
    <w:rsid w:val="009C7C1B"/>
    <w:rsid w:val="009D2069"/>
    <w:rsid w:val="009D37EA"/>
    <w:rsid w:val="009D44E1"/>
    <w:rsid w:val="009D7DAC"/>
    <w:rsid w:val="009E1824"/>
    <w:rsid w:val="009E2517"/>
    <w:rsid w:val="009E69D3"/>
    <w:rsid w:val="009F01F6"/>
    <w:rsid w:val="009F085F"/>
    <w:rsid w:val="009F421F"/>
    <w:rsid w:val="009F57DD"/>
    <w:rsid w:val="009F6BF1"/>
    <w:rsid w:val="009F6CA5"/>
    <w:rsid w:val="00A04E55"/>
    <w:rsid w:val="00A050EC"/>
    <w:rsid w:val="00A06973"/>
    <w:rsid w:val="00A07A16"/>
    <w:rsid w:val="00A21C65"/>
    <w:rsid w:val="00A30723"/>
    <w:rsid w:val="00A319FB"/>
    <w:rsid w:val="00A4123B"/>
    <w:rsid w:val="00A43247"/>
    <w:rsid w:val="00A442D1"/>
    <w:rsid w:val="00A452AA"/>
    <w:rsid w:val="00A462A5"/>
    <w:rsid w:val="00A50509"/>
    <w:rsid w:val="00A51778"/>
    <w:rsid w:val="00A543D6"/>
    <w:rsid w:val="00A62BBE"/>
    <w:rsid w:val="00A672EB"/>
    <w:rsid w:val="00A74AF3"/>
    <w:rsid w:val="00A76336"/>
    <w:rsid w:val="00A76480"/>
    <w:rsid w:val="00A8749E"/>
    <w:rsid w:val="00A92373"/>
    <w:rsid w:val="00A93FB7"/>
    <w:rsid w:val="00A97EAA"/>
    <w:rsid w:val="00AA23BA"/>
    <w:rsid w:val="00AA3B44"/>
    <w:rsid w:val="00AC425C"/>
    <w:rsid w:val="00AC56B3"/>
    <w:rsid w:val="00AC6D5D"/>
    <w:rsid w:val="00AD2E4C"/>
    <w:rsid w:val="00AD6AC6"/>
    <w:rsid w:val="00AE0402"/>
    <w:rsid w:val="00AE7C1B"/>
    <w:rsid w:val="00AF43A3"/>
    <w:rsid w:val="00AF4DD8"/>
    <w:rsid w:val="00AF5EBD"/>
    <w:rsid w:val="00AF6655"/>
    <w:rsid w:val="00AF754F"/>
    <w:rsid w:val="00B01228"/>
    <w:rsid w:val="00B01460"/>
    <w:rsid w:val="00B04A94"/>
    <w:rsid w:val="00B105BD"/>
    <w:rsid w:val="00B10BE1"/>
    <w:rsid w:val="00B12632"/>
    <w:rsid w:val="00B135C9"/>
    <w:rsid w:val="00B13E2F"/>
    <w:rsid w:val="00B16B10"/>
    <w:rsid w:val="00B17D78"/>
    <w:rsid w:val="00B17E29"/>
    <w:rsid w:val="00B22385"/>
    <w:rsid w:val="00B34D51"/>
    <w:rsid w:val="00B42052"/>
    <w:rsid w:val="00B42143"/>
    <w:rsid w:val="00B4231E"/>
    <w:rsid w:val="00B428B5"/>
    <w:rsid w:val="00B44A3A"/>
    <w:rsid w:val="00B44A3E"/>
    <w:rsid w:val="00B606E5"/>
    <w:rsid w:val="00B6233D"/>
    <w:rsid w:val="00B715DC"/>
    <w:rsid w:val="00B71B7C"/>
    <w:rsid w:val="00B7459D"/>
    <w:rsid w:val="00B759BF"/>
    <w:rsid w:val="00B81C88"/>
    <w:rsid w:val="00B83324"/>
    <w:rsid w:val="00B85907"/>
    <w:rsid w:val="00B85A59"/>
    <w:rsid w:val="00B87D27"/>
    <w:rsid w:val="00B87F4C"/>
    <w:rsid w:val="00B905A3"/>
    <w:rsid w:val="00B92574"/>
    <w:rsid w:val="00B93070"/>
    <w:rsid w:val="00B97AB5"/>
    <w:rsid w:val="00BA0600"/>
    <w:rsid w:val="00BA19C5"/>
    <w:rsid w:val="00BA3C49"/>
    <w:rsid w:val="00BA5156"/>
    <w:rsid w:val="00BB0A31"/>
    <w:rsid w:val="00BB0B94"/>
    <w:rsid w:val="00BB229F"/>
    <w:rsid w:val="00BB26C2"/>
    <w:rsid w:val="00BB5DF1"/>
    <w:rsid w:val="00BC689D"/>
    <w:rsid w:val="00BD2783"/>
    <w:rsid w:val="00BE0854"/>
    <w:rsid w:val="00BE1ED2"/>
    <w:rsid w:val="00BF341D"/>
    <w:rsid w:val="00BF3473"/>
    <w:rsid w:val="00BF718F"/>
    <w:rsid w:val="00C00011"/>
    <w:rsid w:val="00C0065E"/>
    <w:rsid w:val="00C040E9"/>
    <w:rsid w:val="00C15A65"/>
    <w:rsid w:val="00C16397"/>
    <w:rsid w:val="00C201CA"/>
    <w:rsid w:val="00C241A1"/>
    <w:rsid w:val="00C27500"/>
    <w:rsid w:val="00C27ADF"/>
    <w:rsid w:val="00C306E8"/>
    <w:rsid w:val="00C35956"/>
    <w:rsid w:val="00C407D6"/>
    <w:rsid w:val="00C4595E"/>
    <w:rsid w:val="00C5734F"/>
    <w:rsid w:val="00C60A73"/>
    <w:rsid w:val="00C6203D"/>
    <w:rsid w:val="00C642F2"/>
    <w:rsid w:val="00C6430D"/>
    <w:rsid w:val="00C65612"/>
    <w:rsid w:val="00C67551"/>
    <w:rsid w:val="00C72120"/>
    <w:rsid w:val="00C7790A"/>
    <w:rsid w:val="00C77DA0"/>
    <w:rsid w:val="00C8562E"/>
    <w:rsid w:val="00C90325"/>
    <w:rsid w:val="00CA3396"/>
    <w:rsid w:val="00CA4431"/>
    <w:rsid w:val="00CA73E2"/>
    <w:rsid w:val="00CB18E0"/>
    <w:rsid w:val="00CB4DB1"/>
    <w:rsid w:val="00CC214E"/>
    <w:rsid w:val="00CC3542"/>
    <w:rsid w:val="00CD68CE"/>
    <w:rsid w:val="00CE1D02"/>
    <w:rsid w:val="00CE20E9"/>
    <w:rsid w:val="00CE3773"/>
    <w:rsid w:val="00CE6FC5"/>
    <w:rsid w:val="00CE701C"/>
    <w:rsid w:val="00CF0E33"/>
    <w:rsid w:val="00CF4258"/>
    <w:rsid w:val="00CF4490"/>
    <w:rsid w:val="00CF5A8F"/>
    <w:rsid w:val="00D00379"/>
    <w:rsid w:val="00D10467"/>
    <w:rsid w:val="00D10652"/>
    <w:rsid w:val="00D1310F"/>
    <w:rsid w:val="00D13DB2"/>
    <w:rsid w:val="00D209B6"/>
    <w:rsid w:val="00D2255F"/>
    <w:rsid w:val="00D24620"/>
    <w:rsid w:val="00D3123C"/>
    <w:rsid w:val="00D314EF"/>
    <w:rsid w:val="00D35F13"/>
    <w:rsid w:val="00D44B05"/>
    <w:rsid w:val="00D45534"/>
    <w:rsid w:val="00D51B5E"/>
    <w:rsid w:val="00D55026"/>
    <w:rsid w:val="00D557D5"/>
    <w:rsid w:val="00D64F50"/>
    <w:rsid w:val="00D70B5C"/>
    <w:rsid w:val="00D7167B"/>
    <w:rsid w:val="00D73519"/>
    <w:rsid w:val="00D73E83"/>
    <w:rsid w:val="00D80A3E"/>
    <w:rsid w:val="00D84B3D"/>
    <w:rsid w:val="00D92151"/>
    <w:rsid w:val="00D9793B"/>
    <w:rsid w:val="00DA0323"/>
    <w:rsid w:val="00DA3FF9"/>
    <w:rsid w:val="00DB13BD"/>
    <w:rsid w:val="00DB1971"/>
    <w:rsid w:val="00DB50FE"/>
    <w:rsid w:val="00DC451E"/>
    <w:rsid w:val="00DC5FA1"/>
    <w:rsid w:val="00DD05B3"/>
    <w:rsid w:val="00DD0CE4"/>
    <w:rsid w:val="00DE280B"/>
    <w:rsid w:val="00DE3721"/>
    <w:rsid w:val="00DE6CFE"/>
    <w:rsid w:val="00DF448C"/>
    <w:rsid w:val="00E016F3"/>
    <w:rsid w:val="00E02669"/>
    <w:rsid w:val="00E061D8"/>
    <w:rsid w:val="00E07A1B"/>
    <w:rsid w:val="00E07EE4"/>
    <w:rsid w:val="00E14245"/>
    <w:rsid w:val="00E21F02"/>
    <w:rsid w:val="00E22703"/>
    <w:rsid w:val="00E24228"/>
    <w:rsid w:val="00E27B5F"/>
    <w:rsid w:val="00E36889"/>
    <w:rsid w:val="00E445D8"/>
    <w:rsid w:val="00E46ACA"/>
    <w:rsid w:val="00E526F5"/>
    <w:rsid w:val="00E5528B"/>
    <w:rsid w:val="00E5593B"/>
    <w:rsid w:val="00E63F24"/>
    <w:rsid w:val="00E70A61"/>
    <w:rsid w:val="00E77251"/>
    <w:rsid w:val="00E817EE"/>
    <w:rsid w:val="00E8183A"/>
    <w:rsid w:val="00E818B6"/>
    <w:rsid w:val="00E9187B"/>
    <w:rsid w:val="00E91EAA"/>
    <w:rsid w:val="00E92FD0"/>
    <w:rsid w:val="00EB045D"/>
    <w:rsid w:val="00EB41C4"/>
    <w:rsid w:val="00EC0EAB"/>
    <w:rsid w:val="00EC1909"/>
    <w:rsid w:val="00EC2835"/>
    <w:rsid w:val="00EC4455"/>
    <w:rsid w:val="00ED4EEA"/>
    <w:rsid w:val="00EE28C3"/>
    <w:rsid w:val="00EF43B8"/>
    <w:rsid w:val="00F00911"/>
    <w:rsid w:val="00F00D62"/>
    <w:rsid w:val="00F0305C"/>
    <w:rsid w:val="00F23018"/>
    <w:rsid w:val="00F33096"/>
    <w:rsid w:val="00F40D25"/>
    <w:rsid w:val="00F51ECD"/>
    <w:rsid w:val="00F5660C"/>
    <w:rsid w:val="00F63836"/>
    <w:rsid w:val="00F66192"/>
    <w:rsid w:val="00F76819"/>
    <w:rsid w:val="00F876DE"/>
    <w:rsid w:val="00F9081A"/>
    <w:rsid w:val="00F90A9D"/>
    <w:rsid w:val="00FA0E84"/>
    <w:rsid w:val="00FA0FF2"/>
    <w:rsid w:val="00FA22CA"/>
    <w:rsid w:val="00FA5B52"/>
    <w:rsid w:val="00FA73C3"/>
    <w:rsid w:val="00FA7A69"/>
    <w:rsid w:val="00FB016F"/>
    <w:rsid w:val="00FD25D2"/>
    <w:rsid w:val="00FD342D"/>
    <w:rsid w:val="00FD4C02"/>
    <w:rsid w:val="00FD795C"/>
    <w:rsid w:val="00FE1C67"/>
    <w:rsid w:val="00FE1CDD"/>
    <w:rsid w:val="00FE3B42"/>
    <w:rsid w:val="00FF0208"/>
    <w:rsid w:val="00FF4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859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7D92B-5300-4D83-AFA3-8F760577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subject/>
  <dc:creator>DSA</dc:creator>
  <cp:keywords/>
  <dc:description/>
  <cp:lastModifiedBy>astout</cp:lastModifiedBy>
  <cp:revision>3</cp:revision>
  <cp:lastPrinted>2011-10-17T16:22:00Z</cp:lastPrinted>
  <dcterms:created xsi:type="dcterms:W3CDTF">2011-10-21T14:57:00Z</dcterms:created>
  <dcterms:modified xsi:type="dcterms:W3CDTF">2011-10-21T15:03:00Z</dcterms:modified>
</cp:coreProperties>
</file>