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990"/>
        <w:gridCol w:w="1260"/>
        <w:gridCol w:w="2880"/>
      </w:tblGrid>
      <w:tr w:rsidR="006E28C2" w:rsidRPr="006E28C2" w:rsidTr="008E0724">
        <w:tc>
          <w:tcPr>
            <w:tcW w:w="2448" w:type="dxa"/>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c>
          <w:tcPr>
            <w:tcW w:w="4230" w:type="dxa"/>
            <w:gridSpan w:val="3"/>
          </w:tcPr>
          <w:p w:rsidR="006E28C2" w:rsidRPr="006E28C2" w:rsidRDefault="006E28C2" w:rsidP="006E28C2">
            <w:pPr>
              <w:spacing w:after="0" w:line="240" w:lineRule="auto"/>
              <w:jc w:val="center"/>
              <w:rPr>
                <w:rFonts w:ascii="Times New Roman" w:eastAsia="Times New Roman" w:hAnsi="Times New Roman" w:cs="Times New Roman"/>
                <w:b/>
                <w:color w:val="000000"/>
                <w:sz w:val="26"/>
                <w:szCs w:val="20"/>
              </w:rPr>
            </w:pPr>
            <w:smartTag w:uri="urn:schemas-microsoft-com:office:smarttags" w:element="place">
              <w:smartTag w:uri="urn:schemas-microsoft-com:office:smarttags" w:element="State">
                <w:r w:rsidRPr="006E28C2">
                  <w:rPr>
                    <w:rFonts w:ascii="Times New Roman" w:eastAsia="Times New Roman" w:hAnsi="Times New Roman" w:cs="Times New Roman"/>
                    <w:b/>
                    <w:color w:val="000000"/>
                    <w:sz w:val="26"/>
                    <w:szCs w:val="20"/>
                  </w:rPr>
                  <w:t>PENNSYLVANIA</w:t>
                </w:r>
              </w:smartTag>
            </w:smartTag>
          </w:p>
          <w:p w:rsidR="006E28C2" w:rsidRPr="006E28C2" w:rsidRDefault="006E28C2" w:rsidP="006E28C2">
            <w:pPr>
              <w:spacing w:after="0" w:line="240" w:lineRule="auto"/>
              <w:jc w:val="center"/>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PUBLIC UTILITY COMMISSION</w:t>
            </w:r>
          </w:p>
          <w:p w:rsidR="006E28C2" w:rsidRPr="006E28C2" w:rsidRDefault="006E28C2" w:rsidP="006E28C2">
            <w:pPr>
              <w:spacing w:after="0" w:line="240" w:lineRule="auto"/>
              <w:jc w:val="center"/>
              <w:rPr>
                <w:rFonts w:ascii="Times New Roman" w:eastAsia="Times New Roman" w:hAnsi="Times New Roman" w:cs="Times New Roman"/>
                <w:color w:val="000000"/>
                <w:sz w:val="26"/>
                <w:szCs w:val="20"/>
              </w:rPr>
            </w:pPr>
            <w:smartTag w:uri="urn:schemas-microsoft-com:office:smarttags" w:element="place">
              <w:smartTag w:uri="urn:schemas-microsoft-com:office:smarttags" w:element="City">
                <w:r w:rsidRPr="006E28C2">
                  <w:rPr>
                    <w:rFonts w:ascii="Times New Roman" w:eastAsia="Times New Roman" w:hAnsi="Times New Roman" w:cs="Times New Roman"/>
                    <w:b/>
                    <w:color w:val="000000"/>
                    <w:sz w:val="26"/>
                    <w:szCs w:val="20"/>
                  </w:rPr>
                  <w:t>Harrisburg</w:t>
                </w:r>
              </w:smartTag>
              <w:r w:rsidRPr="006E28C2">
                <w:rPr>
                  <w:rFonts w:ascii="Times New Roman" w:eastAsia="Times New Roman" w:hAnsi="Times New Roman" w:cs="Times New Roman"/>
                  <w:b/>
                  <w:color w:val="000000"/>
                  <w:sz w:val="26"/>
                  <w:szCs w:val="20"/>
                </w:rPr>
                <w:t xml:space="preserve">, </w:t>
              </w:r>
              <w:smartTag w:uri="urn:schemas-microsoft-com:office:smarttags" w:element="State">
                <w:r w:rsidRPr="006E28C2">
                  <w:rPr>
                    <w:rFonts w:ascii="Times New Roman" w:eastAsia="Times New Roman" w:hAnsi="Times New Roman" w:cs="Times New Roman"/>
                    <w:b/>
                    <w:color w:val="000000"/>
                    <w:sz w:val="26"/>
                    <w:szCs w:val="20"/>
                  </w:rPr>
                  <w:t>PA</w:t>
                </w:r>
              </w:smartTag>
              <w:r w:rsidRPr="006E28C2">
                <w:rPr>
                  <w:rFonts w:ascii="Times New Roman" w:eastAsia="Times New Roman" w:hAnsi="Times New Roman" w:cs="Times New Roman"/>
                  <w:b/>
                  <w:color w:val="000000"/>
                  <w:sz w:val="26"/>
                  <w:szCs w:val="20"/>
                </w:rPr>
                <w:t xml:space="preserve">  </w:t>
              </w:r>
              <w:smartTag w:uri="urn:schemas-microsoft-com:office:smarttags" w:element="PostalCode">
                <w:r w:rsidRPr="006E28C2">
                  <w:rPr>
                    <w:rFonts w:ascii="Times New Roman" w:eastAsia="Times New Roman" w:hAnsi="Times New Roman" w:cs="Times New Roman"/>
                    <w:b/>
                    <w:color w:val="000000"/>
                    <w:sz w:val="26"/>
                    <w:szCs w:val="20"/>
                  </w:rPr>
                  <w:t>17105-3265</w:t>
                </w:r>
              </w:smartTag>
            </w:smartTag>
          </w:p>
        </w:tc>
        <w:tc>
          <w:tcPr>
            <w:tcW w:w="2880" w:type="dxa"/>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r>
      <w:tr w:rsidR="006E28C2" w:rsidRPr="006E28C2" w:rsidTr="008E0724">
        <w:tc>
          <w:tcPr>
            <w:tcW w:w="2448" w:type="dxa"/>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c>
          <w:tcPr>
            <w:tcW w:w="4230" w:type="dxa"/>
            <w:gridSpan w:val="3"/>
          </w:tcPr>
          <w:p w:rsidR="006E28C2" w:rsidRPr="006E28C2" w:rsidRDefault="006E28C2" w:rsidP="006E28C2">
            <w:pPr>
              <w:spacing w:after="0" w:line="240" w:lineRule="auto"/>
              <w:jc w:val="center"/>
              <w:rPr>
                <w:rFonts w:ascii="Times New Roman" w:eastAsia="Times New Roman" w:hAnsi="Times New Roman" w:cs="Times New Roman"/>
                <w:b/>
                <w:color w:val="000000"/>
                <w:sz w:val="26"/>
                <w:szCs w:val="20"/>
              </w:rPr>
            </w:pPr>
          </w:p>
        </w:tc>
        <w:tc>
          <w:tcPr>
            <w:tcW w:w="2880" w:type="dxa"/>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r>
      <w:tr w:rsidR="006E28C2" w:rsidRPr="006E28C2" w:rsidTr="008E0724">
        <w:tc>
          <w:tcPr>
            <w:tcW w:w="4428" w:type="dxa"/>
            <w:gridSpan w:val="2"/>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c>
          <w:tcPr>
            <w:tcW w:w="5130" w:type="dxa"/>
            <w:gridSpan w:val="3"/>
          </w:tcPr>
          <w:p w:rsidR="006E28C2" w:rsidRPr="006E28C2" w:rsidRDefault="006E28C2" w:rsidP="006E28C2">
            <w:pPr>
              <w:spacing w:after="0" w:line="240" w:lineRule="auto"/>
              <w:rPr>
                <w:rFonts w:ascii="Times New Roman" w:eastAsia="Times New Roman" w:hAnsi="Times New Roman" w:cs="Times New Roman"/>
                <w:color w:val="800080"/>
                <w:sz w:val="26"/>
                <w:szCs w:val="20"/>
              </w:rPr>
            </w:pPr>
            <w:r w:rsidRPr="006E28C2">
              <w:rPr>
                <w:rFonts w:ascii="Times New Roman" w:eastAsia="Times New Roman" w:hAnsi="Times New Roman" w:cs="Times New Roman"/>
                <w:color w:val="000000"/>
                <w:sz w:val="26"/>
                <w:szCs w:val="20"/>
              </w:rPr>
              <w:t xml:space="preserve">Public </w:t>
            </w:r>
            <w:r w:rsidRPr="006E28C2">
              <w:rPr>
                <w:rFonts w:ascii="Times New Roman" w:eastAsia="Times New Roman" w:hAnsi="Times New Roman" w:cs="Times New Roman"/>
                <w:color w:val="000000"/>
                <w:sz w:val="26"/>
                <w:szCs w:val="26"/>
              </w:rPr>
              <w:t>Meeting</w:t>
            </w:r>
            <w:r w:rsidRPr="006E28C2">
              <w:rPr>
                <w:rFonts w:ascii="Times New Roman" w:eastAsia="Times New Roman" w:hAnsi="Times New Roman" w:cs="Times New Roman"/>
                <w:color w:val="000000"/>
                <w:sz w:val="26"/>
                <w:szCs w:val="20"/>
              </w:rPr>
              <w:t xml:space="preserve"> held</w:t>
            </w:r>
            <w:r w:rsidRPr="006E28C2">
              <w:rPr>
                <w:rFonts w:ascii="Times New Roman" w:eastAsia="Times New Roman" w:hAnsi="Times New Roman" w:cs="Times New Roman"/>
                <w:b/>
                <w:bCs/>
                <w:color w:val="000000"/>
                <w:sz w:val="26"/>
                <w:szCs w:val="20"/>
              </w:rPr>
              <w:t xml:space="preserve"> </w:t>
            </w:r>
            <w:r w:rsidRPr="006E28C2">
              <w:rPr>
                <w:rFonts w:ascii="Times New Roman" w:eastAsia="Times New Roman" w:hAnsi="Times New Roman" w:cs="Times New Roman"/>
                <w:bCs/>
                <w:color w:val="000000"/>
                <w:sz w:val="26"/>
                <w:szCs w:val="20"/>
              </w:rPr>
              <w:t>November 10, 2011</w:t>
            </w:r>
          </w:p>
        </w:tc>
      </w:tr>
      <w:tr w:rsidR="006E28C2" w:rsidRPr="006E28C2" w:rsidTr="008E0724">
        <w:tc>
          <w:tcPr>
            <w:tcW w:w="4428" w:type="dxa"/>
            <w:gridSpan w:val="2"/>
          </w:tcPr>
          <w:p w:rsidR="006E28C2" w:rsidRPr="006E28C2" w:rsidRDefault="006E28C2" w:rsidP="006E28C2">
            <w:pPr>
              <w:spacing w:after="0" w:line="240" w:lineRule="auto"/>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Commissioners Present:</w:t>
            </w:r>
          </w:p>
        </w:tc>
        <w:tc>
          <w:tcPr>
            <w:tcW w:w="5130" w:type="dxa"/>
            <w:gridSpan w:val="3"/>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r>
      <w:tr w:rsidR="006E28C2" w:rsidRPr="006E28C2" w:rsidTr="008E0724">
        <w:tc>
          <w:tcPr>
            <w:tcW w:w="4428" w:type="dxa"/>
            <w:gridSpan w:val="2"/>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c>
          <w:tcPr>
            <w:tcW w:w="5130" w:type="dxa"/>
            <w:gridSpan w:val="3"/>
          </w:tcPr>
          <w:p w:rsidR="006E28C2" w:rsidRPr="006E28C2" w:rsidRDefault="006E28C2" w:rsidP="006E28C2">
            <w:pPr>
              <w:spacing w:after="0" w:line="240" w:lineRule="auto"/>
              <w:rPr>
                <w:rFonts w:ascii="Times New Roman" w:eastAsia="Times New Roman" w:hAnsi="Times New Roman" w:cs="Times New Roman"/>
                <w:color w:val="000000"/>
                <w:sz w:val="26"/>
                <w:szCs w:val="20"/>
              </w:rPr>
            </w:pPr>
          </w:p>
        </w:tc>
      </w:tr>
      <w:tr w:rsidR="006E28C2" w:rsidRPr="006E28C2" w:rsidTr="008E0724">
        <w:tc>
          <w:tcPr>
            <w:tcW w:w="9558" w:type="dxa"/>
            <w:gridSpan w:val="5"/>
          </w:tcPr>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 xml:space="preserve">Robert F. </w:t>
            </w:r>
            <w:proofErr w:type="spellStart"/>
            <w:r w:rsidRPr="006E28C2">
              <w:rPr>
                <w:rFonts w:ascii="Times New Roman" w:eastAsia="Times New Roman" w:hAnsi="Times New Roman" w:cs="Times New Roman"/>
                <w:color w:val="000000"/>
                <w:sz w:val="26"/>
                <w:szCs w:val="20"/>
              </w:rPr>
              <w:t>Powelson</w:t>
            </w:r>
            <w:proofErr w:type="spellEnd"/>
            <w:r w:rsidRPr="006E28C2">
              <w:rPr>
                <w:rFonts w:ascii="Times New Roman" w:eastAsia="Times New Roman" w:hAnsi="Times New Roman" w:cs="Times New Roman"/>
                <w:color w:val="000000"/>
                <w:sz w:val="26"/>
                <w:szCs w:val="20"/>
              </w:rPr>
              <w:t xml:space="preserve">, Chairman </w:t>
            </w:r>
          </w:p>
        </w:tc>
      </w:tr>
      <w:tr w:rsidR="006E28C2" w:rsidRPr="006E28C2" w:rsidTr="008E0724">
        <w:tc>
          <w:tcPr>
            <w:tcW w:w="9558" w:type="dxa"/>
            <w:gridSpan w:val="5"/>
          </w:tcPr>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 xml:space="preserve">John F. Coleman, Jr., Vice-Chairman </w:t>
            </w:r>
          </w:p>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Wayne E. Gardner</w:t>
            </w:r>
          </w:p>
        </w:tc>
      </w:tr>
      <w:tr w:rsidR="006E28C2" w:rsidRPr="006E28C2" w:rsidTr="008E0724">
        <w:tc>
          <w:tcPr>
            <w:tcW w:w="9558" w:type="dxa"/>
            <w:gridSpan w:val="5"/>
          </w:tcPr>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r w:rsidRPr="006E28C2">
              <w:rPr>
                <w:rFonts w:ascii="Times New Roman" w:eastAsia="Times New Roman" w:hAnsi="Times New Roman" w:cs="Times New Roman"/>
                <w:sz w:val="26"/>
                <w:szCs w:val="20"/>
              </w:rPr>
              <w:t xml:space="preserve">James H. </w:t>
            </w:r>
            <w:proofErr w:type="spellStart"/>
            <w:r w:rsidRPr="006E28C2">
              <w:rPr>
                <w:rFonts w:ascii="Times New Roman" w:eastAsia="Times New Roman" w:hAnsi="Times New Roman" w:cs="Times New Roman"/>
                <w:sz w:val="26"/>
                <w:szCs w:val="20"/>
              </w:rPr>
              <w:t>Cawley</w:t>
            </w:r>
            <w:proofErr w:type="spellEnd"/>
          </w:p>
        </w:tc>
      </w:tr>
      <w:tr w:rsidR="006E28C2" w:rsidRPr="006E28C2" w:rsidTr="008E0724">
        <w:tc>
          <w:tcPr>
            <w:tcW w:w="9558" w:type="dxa"/>
            <w:gridSpan w:val="5"/>
          </w:tcPr>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r w:rsidRPr="006E28C2">
              <w:rPr>
                <w:rFonts w:ascii="Times New Roman" w:eastAsia="Times New Roman" w:hAnsi="Times New Roman" w:cs="Times New Roman"/>
                <w:sz w:val="26"/>
                <w:szCs w:val="20"/>
              </w:rPr>
              <w:t xml:space="preserve">Pamela A. </w:t>
            </w:r>
            <w:proofErr w:type="spellStart"/>
            <w:r w:rsidRPr="006E28C2">
              <w:rPr>
                <w:rFonts w:ascii="Times New Roman" w:eastAsia="Times New Roman" w:hAnsi="Times New Roman" w:cs="Times New Roman"/>
                <w:sz w:val="26"/>
                <w:szCs w:val="20"/>
              </w:rPr>
              <w:t>Witmer</w:t>
            </w:r>
            <w:proofErr w:type="spellEnd"/>
          </w:p>
        </w:tc>
      </w:tr>
      <w:tr w:rsidR="006E28C2" w:rsidRPr="006E28C2" w:rsidTr="008E0724">
        <w:tc>
          <w:tcPr>
            <w:tcW w:w="9558" w:type="dxa"/>
            <w:gridSpan w:val="5"/>
          </w:tcPr>
          <w:p w:rsidR="006E28C2" w:rsidRPr="006E28C2" w:rsidRDefault="006E28C2" w:rsidP="006E28C2">
            <w:pPr>
              <w:spacing w:after="0" w:line="240" w:lineRule="auto"/>
              <w:ind w:firstLine="450"/>
              <w:rPr>
                <w:rFonts w:ascii="Times New Roman" w:eastAsia="Times New Roman" w:hAnsi="Times New Roman" w:cs="Times New Roman"/>
                <w:color w:val="000000"/>
                <w:sz w:val="26"/>
                <w:szCs w:val="20"/>
              </w:rPr>
            </w:pPr>
          </w:p>
        </w:tc>
      </w:tr>
      <w:tr w:rsidR="006E28C2" w:rsidRPr="006E28C2" w:rsidTr="008E0724">
        <w:tc>
          <w:tcPr>
            <w:tcW w:w="5418" w:type="dxa"/>
            <w:gridSpan w:val="3"/>
          </w:tcPr>
          <w:p w:rsidR="006E28C2" w:rsidRPr="006E28C2" w:rsidRDefault="006E28C2" w:rsidP="006E28C2">
            <w:pPr>
              <w:spacing w:after="0" w:line="240" w:lineRule="auto"/>
              <w:rPr>
                <w:rFonts w:ascii="Times New Roman" w:eastAsia="Times New Roman" w:hAnsi="Times New Roman" w:cs="Times New Roman"/>
                <w:sz w:val="26"/>
                <w:szCs w:val="20"/>
              </w:rPr>
            </w:pP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 xml:space="preserve">Joint Application for the indirect transfer of control of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 to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Corporation.</w:t>
            </w:r>
          </w:p>
        </w:tc>
        <w:tc>
          <w:tcPr>
            <w:tcW w:w="4140" w:type="dxa"/>
            <w:gridSpan w:val="2"/>
            <w:vAlign w:val="center"/>
          </w:tcPr>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A-2011-2258734</w:t>
            </w:r>
          </w:p>
          <w:p w:rsidR="006E28C2" w:rsidRPr="006E28C2" w:rsidRDefault="00D1093E" w:rsidP="006E28C2">
            <w:pPr>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ab/>
              <w:t>A-2011-2258715</w:t>
            </w: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A-2011-2258716</w:t>
            </w: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A-2011-2258717</w:t>
            </w: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A-2011-2258718</w:t>
            </w: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A-2011-2258719</w:t>
            </w:r>
          </w:p>
          <w:p w:rsidR="006E28C2" w:rsidRPr="006E28C2" w:rsidRDefault="006E28C2" w:rsidP="006E28C2">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D1093E" w:rsidRPr="006E28C2">
              <w:rPr>
                <w:rFonts w:ascii="Times New Roman" w:eastAsia="Times New Roman" w:hAnsi="Times New Roman" w:cs="Times New Roman"/>
                <w:sz w:val="26"/>
                <w:szCs w:val="20"/>
              </w:rPr>
              <w:t>A-2011-2258720</w:t>
            </w:r>
          </w:p>
        </w:tc>
      </w:tr>
      <w:tr w:rsidR="006E28C2" w:rsidRPr="006E28C2" w:rsidTr="008E0724">
        <w:tc>
          <w:tcPr>
            <w:tcW w:w="5418" w:type="dxa"/>
            <w:gridSpan w:val="3"/>
          </w:tcPr>
          <w:p w:rsidR="006E28C2" w:rsidRPr="006E28C2" w:rsidRDefault="006E28C2" w:rsidP="006E28C2">
            <w:pPr>
              <w:spacing w:after="0" w:line="240" w:lineRule="auto"/>
              <w:rPr>
                <w:rFonts w:ascii="Times New Roman" w:eastAsia="Times New Roman" w:hAnsi="Times New Roman" w:cs="Times New Roman"/>
                <w:color w:val="800080"/>
                <w:sz w:val="26"/>
                <w:szCs w:val="20"/>
              </w:rPr>
            </w:pPr>
          </w:p>
        </w:tc>
        <w:tc>
          <w:tcPr>
            <w:tcW w:w="4140" w:type="dxa"/>
            <w:gridSpan w:val="2"/>
            <w:vAlign w:val="center"/>
          </w:tcPr>
          <w:p w:rsidR="006E28C2" w:rsidRPr="006E28C2" w:rsidRDefault="006E28C2" w:rsidP="006E28C2">
            <w:pPr>
              <w:spacing w:after="0" w:line="240" w:lineRule="auto"/>
              <w:jc w:val="center"/>
              <w:rPr>
                <w:rFonts w:ascii="Times New Roman" w:eastAsia="Times New Roman" w:hAnsi="Times New Roman" w:cs="Times New Roman"/>
                <w:color w:val="000000"/>
                <w:sz w:val="26"/>
                <w:szCs w:val="20"/>
              </w:rPr>
            </w:pPr>
          </w:p>
        </w:tc>
      </w:tr>
    </w:tbl>
    <w:p w:rsidR="006E28C2" w:rsidRPr="006E28C2" w:rsidRDefault="006E28C2" w:rsidP="006E28C2">
      <w:pPr>
        <w:spacing w:after="0" w:line="360" w:lineRule="auto"/>
        <w:jc w:val="center"/>
        <w:rPr>
          <w:rFonts w:ascii="Times New Roman" w:eastAsia="Times New Roman" w:hAnsi="Times New Roman" w:cs="Times New Roman"/>
          <w:b/>
          <w:color w:val="000000"/>
          <w:sz w:val="26"/>
          <w:szCs w:val="20"/>
        </w:rPr>
      </w:pPr>
    </w:p>
    <w:p w:rsidR="006E28C2" w:rsidRPr="006E28C2" w:rsidRDefault="006E28C2" w:rsidP="006E28C2">
      <w:pPr>
        <w:spacing w:after="0" w:line="360" w:lineRule="auto"/>
        <w:jc w:val="center"/>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ORDER</w:t>
      </w:r>
    </w:p>
    <w:p w:rsidR="006E28C2" w:rsidRPr="006E28C2" w:rsidRDefault="006E28C2" w:rsidP="006E28C2">
      <w:pPr>
        <w:spacing w:after="0" w:line="360" w:lineRule="auto"/>
        <w:rPr>
          <w:rFonts w:ascii="Times New Roman" w:eastAsia="Times New Roman" w:hAnsi="Times New Roman" w:cs="Times New Roman"/>
          <w:color w:val="000000"/>
          <w:sz w:val="26"/>
          <w:szCs w:val="20"/>
        </w:rPr>
      </w:pPr>
    </w:p>
    <w:p w:rsidR="006E28C2" w:rsidRPr="006E28C2" w:rsidRDefault="006E28C2" w:rsidP="006E28C2">
      <w:pPr>
        <w:spacing w:after="0" w:line="360" w:lineRule="auto"/>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BY THE COMMISSION:</w:t>
      </w:r>
    </w:p>
    <w:p w:rsidR="006E28C2" w:rsidRPr="006E28C2" w:rsidRDefault="006E28C2" w:rsidP="006E28C2">
      <w:pPr>
        <w:spacing w:after="0" w:line="360" w:lineRule="auto"/>
        <w:rPr>
          <w:rFonts w:ascii="Times New Roman" w:eastAsia="Times New Roman" w:hAnsi="Times New Roman" w:cs="Times New Roman"/>
          <w:color w:val="000000"/>
          <w:sz w:val="26"/>
          <w:szCs w:val="20"/>
        </w:rPr>
      </w:pP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6"/>
        </w:rPr>
        <w:t xml:space="preserve">On August 12, 2011,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Corporation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Cavalier Telephone Mid-Atlantic, LLC (</w:t>
      </w:r>
      <w:proofErr w:type="spellStart"/>
      <w:r w:rsidRPr="006E28C2">
        <w:rPr>
          <w:rFonts w:ascii="Times New Roman" w:eastAsia="Times New Roman" w:hAnsi="Times New Roman" w:cs="Times New Roman"/>
          <w:sz w:val="26"/>
          <w:szCs w:val="20"/>
        </w:rPr>
        <w:t>CavTel</w:t>
      </w:r>
      <w:proofErr w:type="spellEnd"/>
      <w:r w:rsidRPr="006E28C2">
        <w:rPr>
          <w:rFonts w:ascii="Times New Roman" w:eastAsia="Times New Roman" w:hAnsi="Times New Roman" w:cs="Times New Roman"/>
          <w:sz w:val="26"/>
          <w:szCs w:val="20"/>
        </w:rPr>
        <w:t xml:space="preserve">-MA), Talk America, Inc. (Talk America), US LEC of Pennsylvania, LLC (USLEC),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(PCI), LDMI Telecommunications, Inc. (LDMI),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w:t>
      </w:r>
      <w:proofErr w:type="spellStart"/>
      <w:r w:rsidRPr="006E28C2">
        <w:rPr>
          <w:rFonts w:ascii="Times New Roman" w:eastAsia="Times New Roman" w:hAnsi="Times New Roman" w:cs="Times New Roman"/>
          <w:sz w:val="26"/>
          <w:szCs w:val="20"/>
        </w:rPr>
        <w:t>CavTel</w:t>
      </w:r>
      <w:proofErr w:type="spellEnd"/>
      <w:r w:rsidRPr="006E28C2">
        <w:rPr>
          <w:rFonts w:ascii="Times New Roman" w:eastAsia="Times New Roman" w:hAnsi="Times New Roman" w:cs="Times New Roman"/>
          <w:sz w:val="26"/>
          <w:szCs w:val="20"/>
        </w:rPr>
        <w:noBreakHyphen/>
        <w:t xml:space="preserve">MA, Talk America, USLEC, PCI, LDMI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collectively, PA Certificated Entities)</w:t>
      </w:r>
      <w:r w:rsidRPr="006E28C2">
        <w:rPr>
          <w:rFonts w:ascii="Times New Roman" w:eastAsia="Times New Roman" w:hAnsi="Times New Roman" w:cs="Times New Roman"/>
          <w:color w:val="000000"/>
          <w:sz w:val="26"/>
          <w:szCs w:val="20"/>
        </w:rPr>
        <w:t xml:space="preserve">, filed the above-captioned joint application pursuant to Chapter 11 of the Pennsylvania Public Utility Code, 66 Pa. C.S § 1102 a(3) (relating to acts requiring </w:t>
      </w:r>
      <w:r w:rsidRPr="006E28C2">
        <w:rPr>
          <w:rFonts w:ascii="Times New Roman" w:eastAsia="Times New Roman" w:hAnsi="Times New Roman" w:cs="Times New Roman"/>
          <w:color w:val="000000"/>
          <w:sz w:val="26"/>
          <w:szCs w:val="20"/>
        </w:rPr>
        <w:lastRenderedPageBreak/>
        <w:t xml:space="preserve">a certificate) and 52 Pa. Code § 63.324 (relating to </w:t>
      </w:r>
      <w:r w:rsidRPr="006E28C2">
        <w:rPr>
          <w:rFonts w:ascii="Times New Roman" w:eastAsia="Times New Roman" w:hAnsi="Times New Roman" w:cs="Times New Roman"/>
          <w:i/>
          <w:color w:val="000000"/>
          <w:sz w:val="26"/>
          <w:szCs w:val="20"/>
        </w:rPr>
        <w:t>General Rule</w:t>
      </w:r>
      <w:r w:rsidRPr="006E28C2">
        <w:rPr>
          <w:rFonts w:ascii="Times New Roman" w:eastAsia="Times New Roman" w:hAnsi="Times New Roman" w:cs="Times New Roman"/>
          <w:color w:val="000000"/>
          <w:sz w:val="26"/>
          <w:szCs w:val="20"/>
        </w:rPr>
        <w:t xml:space="preserve"> transactions).  </w:t>
      </w:r>
      <w:proofErr w:type="spellStart"/>
      <w:r w:rsidRPr="006E28C2">
        <w:rPr>
          <w:rFonts w:ascii="Times New Roman" w:eastAsia="Times New Roman" w:hAnsi="Times New Roman" w:cs="Times New Roman"/>
          <w:color w:val="000000"/>
          <w:sz w:val="26"/>
          <w:szCs w:val="20"/>
        </w:rPr>
        <w:t>Windstream</w:t>
      </w:r>
      <w:proofErr w:type="spellEnd"/>
      <w:r w:rsidRPr="006E28C2">
        <w:rPr>
          <w:rFonts w:ascii="Times New Roman" w:eastAsia="Times New Roman" w:hAnsi="Times New Roman" w:cs="Times New Roman"/>
          <w:color w:val="000000"/>
          <w:sz w:val="26"/>
          <w:szCs w:val="20"/>
        </w:rPr>
        <w:t xml:space="preserve"> and the PA Certificated Entities are also referred to herein collectively as the Joint Applicants.  The joint application is subject to the general rule for notification as more than 20% of the equity interest in the PA Certificated Entities will be transferred.  Copies of the joint application were served upon the Office of Consumer Advocate, Office of Attorney General and the Office of Small Business Advocate.  </w:t>
      </w: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0"/>
        </w:rPr>
      </w:pPr>
    </w:p>
    <w:p w:rsidR="006E28C2" w:rsidRPr="006E28C2" w:rsidRDefault="006E28C2" w:rsidP="006E28C2">
      <w:pPr>
        <w:spacing w:after="0" w:line="360" w:lineRule="auto"/>
        <w:ind w:firstLine="1440"/>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 xml:space="preserve">Joint Applicants seek approval for the proposed indirect transfer of control of PA Certificated Entities through the acquisition by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of their corporate parent (the Transaction), PAETEC Holding Corp. (PAETEC Parent).  PAETEC Parent will become the direct, wholly-owned subsidiary of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Thus,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will be the ultimate parent company of the PA Certificated Entities.</w:t>
      </w: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0"/>
        </w:rPr>
      </w:pP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On Saturday, September 3, 2011, pursuant to 52 Pa. Code § 5.14, the Commission published a notice in the Pennsylvania Bulletin, requiring that formal protests and petitions to intervene in this matter be filed on or before September 19, 2011.  On September 19, 2011, Law Bureau of the Pennsylvania Public Utility Commission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 filed a timely protest to the matter at Docket Nos. </w:t>
      </w:r>
      <w:r w:rsidRPr="006E28C2">
        <w:rPr>
          <w:rFonts w:ascii="Times New Roman" w:eastAsia="Times New Roman" w:hAnsi="Times New Roman" w:cs="Times New Roman"/>
          <w:sz w:val="26"/>
          <w:szCs w:val="20"/>
        </w:rPr>
        <w:t>A-2011-22587</w:t>
      </w:r>
      <w:r w:rsidR="00AA4201">
        <w:rPr>
          <w:rFonts w:ascii="Times New Roman" w:eastAsia="Times New Roman" w:hAnsi="Times New Roman" w:cs="Times New Roman"/>
          <w:sz w:val="26"/>
          <w:szCs w:val="20"/>
        </w:rPr>
        <w:t>34</w:t>
      </w:r>
      <w:r w:rsidRPr="006E28C2">
        <w:rPr>
          <w:rFonts w:ascii="Times New Roman" w:eastAsia="Times New Roman" w:hAnsi="Times New Roman" w:cs="Times New Roman"/>
          <w:color w:val="000000"/>
          <w:sz w:val="26"/>
          <w:szCs w:val="20"/>
        </w:rPr>
        <w:t xml:space="preserve">, </w:t>
      </w:r>
      <w:r w:rsidRPr="006E28C2">
        <w:rPr>
          <w:rFonts w:ascii="Times New Roman" w:eastAsia="Times New Roman" w:hAnsi="Times New Roman" w:cs="Times New Roman"/>
          <w:i/>
          <w:color w:val="000000"/>
          <w:sz w:val="26"/>
          <w:szCs w:val="20"/>
        </w:rPr>
        <w:t>et. al.</w:t>
      </w:r>
      <w:r w:rsidRPr="006E28C2">
        <w:rPr>
          <w:rFonts w:ascii="Times New Roman" w:eastAsia="Times New Roman" w:hAnsi="Times New Roman" w:cs="Times New Roman"/>
          <w:color w:val="000000"/>
          <w:sz w:val="26"/>
          <w:szCs w:val="20"/>
        </w:rPr>
        <w:t xml:space="preserve">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Staff’s protest averred that integration decisions such as billing polices are not currently known and will not be known until after close of the Transaction.  Currently, </w:t>
      </w:r>
      <w:proofErr w:type="spellStart"/>
      <w:r w:rsidRPr="006E28C2">
        <w:rPr>
          <w:rFonts w:ascii="Times New Roman" w:eastAsia="Times New Roman" w:hAnsi="Times New Roman" w:cs="Times New Roman"/>
          <w:color w:val="000000"/>
          <w:sz w:val="26"/>
          <w:szCs w:val="20"/>
        </w:rPr>
        <w:t>Windstream</w:t>
      </w:r>
      <w:proofErr w:type="spellEnd"/>
      <w:r w:rsidRPr="006E28C2">
        <w:rPr>
          <w:rFonts w:ascii="Times New Roman" w:eastAsia="Times New Roman" w:hAnsi="Times New Roman" w:cs="Times New Roman"/>
          <w:color w:val="000000"/>
          <w:sz w:val="26"/>
          <w:szCs w:val="20"/>
        </w:rPr>
        <w:t xml:space="preserve"> Pennsylvania, LLC (</w:t>
      </w:r>
      <w:proofErr w:type="spellStart"/>
      <w:r w:rsidRPr="006E28C2">
        <w:rPr>
          <w:rFonts w:ascii="Times New Roman" w:eastAsia="Times New Roman" w:hAnsi="Times New Roman" w:cs="Times New Roman"/>
          <w:color w:val="000000"/>
          <w:sz w:val="26"/>
          <w:szCs w:val="20"/>
        </w:rPr>
        <w:t>Windstream</w:t>
      </w:r>
      <w:proofErr w:type="spellEnd"/>
      <w:r w:rsidRPr="006E28C2">
        <w:rPr>
          <w:rFonts w:ascii="Times New Roman" w:eastAsia="Times New Roman" w:hAnsi="Times New Roman" w:cs="Times New Roman"/>
          <w:color w:val="000000"/>
          <w:sz w:val="26"/>
          <w:szCs w:val="20"/>
        </w:rPr>
        <w:t>-PA),</w:t>
      </w:r>
      <w:r w:rsidRPr="006E28C2">
        <w:rPr>
          <w:rFonts w:ascii="Times New Roman" w:eastAsia="Times New Roman" w:hAnsi="Times New Roman" w:cs="Times New Roman"/>
          <w:color w:val="000000"/>
          <w:sz w:val="26"/>
          <w:szCs w:val="26"/>
        </w:rPr>
        <w:t xml:space="preserve"> a wholly-owned subsidiary of </w:t>
      </w:r>
      <w:proofErr w:type="spellStart"/>
      <w:r w:rsidRPr="006E28C2">
        <w:rPr>
          <w:rFonts w:ascii="Times New Roman" w:eastAsia="Times New Roman" w:hAnsi="Times New Roman" w:cs="Times New Roman"/>
          <w:color w:val="000000"/>
          <w:sz w:val="26"/>
          <w:szCs w:val="26"/>
        </w:rPr>
        <w:t>Windstream</w:t>
      </w:r>
      <w:proofErr w:type="spellEnd"/>
      <w:r w:rsidRPr="006E28C2">
        <w:rPr>
          <w:rFonts w:ascii="Times New Roman" w:eastAsia="Times New Roman" w:hAnsi="Times New Roman" w:cs="Times New Roman"/>
          <w:color w:val="000000"/>
          <w:sz w:val="26"/>
          <w:szCs w:val="26"/>
        </w:rPr>
        <w:t>,</w:t>
      </w:r>
      <w:r w:rsidRPr="006E28C2">
        <w:rPr>
          <w:rFonts w:ascii="Times New Roman" w:eastAsia="Times New Roman" w:hAnsi="Times New Roman" w:cs="Times New Roman"/>
          <w:color w:val="000000"/>
          <w:sz w:val="26"/>
          <w:szCs w:val="20"/>
        </w:rPr>
        <w:t xml:space="preserve"> implements a “no proration” billing policy under review by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  </w:t>
      </w:r>
      <w:proofErr w:type="spellStart"/>
      <w:r w:rsidRPr="006E28C2">
        <w:rPr>
          <w:rFonts w:ascii="Times New Roman" w:eastAsia="Times New Roman" w:hAnsi="Times New Roman" w:cs="Times New Roman"/>
          <w:color w:val="000000"/>
          <w:sz w:val="26"/>
          <w:szCs w:val="26"/>
        </w:rPr>
        <w:t>Prosecutory</w:t>
      </w:r>
      <w:proofErr w:type="spellEnd"/>
      <w:r w:rsidRPr="006E28C2">
        <w:rPr>
          <w:rFonts w:ascii="Times New Roman" w:eastAsia="Times New Roman" w:hAnsi="Times New Roman" w:cs="Times New Roman"/>
          <w:color w:val="000000"/>
          <w:sz w:val="26"/>
          <w:szCs w:val="26"/>
        </w:rPr>
        <w:t xml:space="preserve"> Staff stated that it would not be in the public interest for </w:t>
      </w:r>
      <w:proofErr w:type="spellStart"/>
      <w:r w:rsidRPr="006E28C2">
        <w:rPr>
          <w:rFonts w:ascii="Times New Roman" w:eastAsia="Times New Roman" w:hAnsi="Times New Roman" w:cs="Times New Roman"/>
          <w:color w:val="000000"/>
          <w:sz w:val="26"/>
          <w:szCs w:val="26"/>
        </w:rPr>
        <w:t>Windstream</w:t>
      </w:r>
      <w:proofErr w:type="spellEnd"/>
      <w:r w:rsidRPr="006E28C2">
        <w:rPr>
          <w:rFonts w:ascii="Times New Roman" w:eastAsia="Times New Roman" w:hAnsi="Times New Roman" w:cs="Times New Roman"/>
          <w:color w:val="000000"/>
          <w:sz w:val="26"/>
          <w:szCs w:val="26"/>
        </w:rPr>
        <w:t xml:space="preserve"> to acquire PA Certificated Entities with the possibility of </w:t>
      </w:r>
      <w:proofErr w:type="spellStart"/>
      <w:r w:rsidRPr="006E28C2">
        <w:rPr>
          <w:rFonts w:ascii="Times New Roman" w:eastAsia="Times New Roman" w:hAnsi="Times New Roman" w:cs="Times New Roman"/>
          <w:color w:val="000000"/>
          <w:sz w:val="26"/>
          <w:szCs w:val="26"/>
        </w:rPr>
        <w:t>Windstream</w:t>
      </w:r>
      <w:proofErr w:type="spellEnd"/>
      <w:r w:rsidRPr="006E28C2">
        <w:rPr>
          <w:rFonts w:ascii="Times New Roman" w:eastAsia="Times New Roman" w:hAnsi="Times New Roman" w:cs="Times New Roman"/>
          <w:color w:val="000000"/>
          <w:sz w:val="26"/>
          <w:szCs w:val="26"/>
        </w:rPr>
        <w:t>-PA’s “no proration” billing policy to be further employed in Pennsylvania</w:t>
      </w:r>
      <w:r w:rsidRPr="006E28C2">
        <w:rPr>
          <w:rFonts w:ascii="Times New Roman" w:eastAsia="Times New Roman" w:hAnsi="Times New Roman" w:cs="Times New Roman"/>
          <w:color w:val="000000"/>
          <w:sz w:val="26"/>
          <w:szCs w:val="20"/>
        </w:rPr>
        <w:t xml:space="preserve">.  On September 26, 2011, the Joint Applicants filed Preliminary Objections in opposition to the protest of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  On October 6, 2011,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 filed </w:t>
      </w:r>
      <w:r w:rsidRPr="006E28C2">
        <w:rPr>
          <w:rFonts w:ascii="Times New Roman" w:eastAsia="Times New Roman" w:hAnsi="Times New Roman" w:cs="Times New Roman"/>
          <w:sz w:val="26"/>
          <w:szCs w:val="26"/>
        </w:rPr>
        <w:t>Answers to Preliminary Objections of Joint Applicants</w:t>
      </w:r>
      <w:r w:rsidRPr="006E28C2">
        <w:rPr>
          <w:rFonts w:ascii="Times New Roman" w:eastAsia="Times New Roman" w:hAnsi="Times New Roman" w:cs="Times New Roman"/>
          <w:color w:val="000000"/>
          <w:sz w:val="26"/>
          <w:szCs w:val="20"/>
        </w:rPr>
        <w:t xml:space="preserve">.  On October 14, 2011,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 agreed to withdraw its protest on the grounds that the Joint Applicant's commitment to </w:t>
      </w:r>
      <w:r w:rsidRPr="006E28C2">
        <w:rPr>
          <w:rFonts w:ascii="Times New Roman" w:eastAsia="Times New Roman" w:hAnsi="Times New Roman" w:cs="Times New Roman"/>
          <w:color w:val="000000"/>
          <w:sz w:val="26"/>
          <w:szCs w:val="20"/>
        </w:rPr>
        <w:lastRenderedPageBreak/>
        <w:t xml:space="preserve">forego implementing any "no proration" billing policy until the completion of </w:t>
      </w:r>
      <w:proofErr w:type="spellStart"/>
      <w:r w:rsidRPr="006E28C2">
        <w:rPr>
          <w:rFonts w:ascii="Times New Roman" w:eastAsia="Times New Roman" w:hAnsi="Times New Roman" w:cs="Times New Roman"/>
          <w:color w:val="000000"/>
          <w:sz w:val="26"/>
          <w:szCs w:val="20"/>
        </w:rPr>
        <w:t>Prosecutory</w:t>
      </w:r>
      <w:proofErr w:type="spellEnd"/>
      <w:r w:rsidRPr="006E28C2">
        <w:rPr>
          <w:rFonts w:ascii="Times New Roman" w:eastAsia="Times New Roman" w:hAnsi="Times New Roman" w:cs="Times New Roman"/>
          <w:color w:val="000000"/>
          <w:sz w:val="26"/>
          <w:szCs w:val="20"/>
        </w:rPr>
        <w:t xml:space="preserve"> Staffs informal investigation or any formal complaint proceeding of </w:t>
      </w:r>
      <w:proofErr w:type="spellStart"/>
      <w:r w:rsidRPr="006E28C2">
        <w:rPr>
          <w:rFonts w:ascii="Times New Roman" w:eastAsia="Times New Roman" w:hAnsi="Times New Roman" w:cs="Times New Roman"/>
          <w:color w:val="000000"/>
          <w:sz w:val="26"/>
          <w:szCs w:val="20"/>
        </w:rPr>
        <w:t>Windstream</w:t>
      </w:r>
      <w:proofErr w:type="spellEnd"/>
      <w:r w:rsidRPr="006E28C2">
        <w:rPr>
          <w:rFonts w:ascii="Times New Roman" w:eastAsia="Times New Roman" w:hAnsi="Times New Roman" w:cs="Times New Roman"/>
          <w:color w:val="000000"/>
          <w:sz w:val="26"/>
          <w:szCs w:val="20"/>
        </w:rPr>
        <w:t>-PA's billing policy.</w:t>
      </w: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6"/>
        </w:rPr>
      </w:pPr>
    </w:p>
    <w:p w:rsidR="006E28C2" w:rsidRPr="006E28C2" w:rsidRDefault="006E28C2" w:rsidP="006E28C2">
      <w:pPr>
        <w:spacing w:after="0" w:line="360" w:lineRule="auto"/>
        <w:ind w:firstLine="1440"/>
        <w:rPr>
          <w:rFonts w:ascii="Times New Roman" w:eastAsia="Times New Roman" w:hAnsi="Times New Roman" w:cs="Times New Roman"/>
          <w:color w:val="000000"/>
          <w:sz w:val="26"/>
          <w:szCs w:val="20"/>
        </w:rPr>
      </w:pPr>
      <w:proofErr w:type="spellStart"/>
      <w:r w:rsidRPr="006E28C2">
        <w:rPr>
          <w:rFonts w:ascii="Times New Roman" w:eastAsia="Times New Roman" w:hAnsi="Times New Roman" w:cs="Times New Roman"/>
          <w:color w:val="000000"/>
          <w:sz w:val="26"/>
          <w:szCs w:val="26"/>
        </w:rPr>
        <w:t>Intellifiber</w:t>
      </w:r>
      <w:proofErr w:type="spellEnd"/>
      <w:r w:rsidRPr="006E28C2">
        <w:rPr>
          <w:rFonts w:ascii="Times New Roman" w:eastAsia="Times New Roman" w:hAnsi="Times New Roman" w:cs="Times New Roman"/>
          <w:color w:val="000000"/>
          <w:sz w:val="26"/>
          <w:szCs w:val="26"/>
        </w:rPr>
        <w:t xml:space="preserve"> is a Virginia corporation, </w:t>
      </w:r>
      <w:proofErr w:type="spellStart"/>
      <w:r w:rsidRPr="006E28C2">
        <w:rPr>
          <w:rFonts w:ascii="Times New Roman" w:eastAsia="Times New Roman" w:hAnsi="Times New Roman" w:cs="Times New Roman"/>
          <w:color w:val="000000"/>
          <w:sz w:val="26"/>
          <w:szCs w:val="26"/>
        </w:rPr>
        <w:t>CavTel</w:t>
      </w:r>
      <w:proofErr w:type="spellEnd"/>
      <w:r w:rsidRPr="006E28C2">
        <w:rPr>
          <w:rFonts w:ascii="Times New Roman" w:eastAsia="Times New Roman" w:hAnsi="Times New Roman" w:cs="Times New Roman"/>
          <w:color w:val="000000"/>
          <w:sz w:val="26"/>
          <w:szCs w:val="26"/>
        </w:rPr>
        <w:t xml:space="preserve">-MA is a Delaware corporation, Talk America is a Pennsylvania corporation, USLEC is a North Carolina limited liability company, PCI is a Delaware corporation, LDMI is a Michigan corporation, and </w:t>
      </w:r>
      <w:proofErr w:type="spellStart"/>
      <w:r w:rsidRPr="006E28C2">
        <w:rPr>
          <w:rFonts w:ascii="Times New Roman" w:eastAsia="Times New Roman" w:hAnsi="Times New Roman" w:cs="Times New Roman"/>
          <w:color w:val="000000"/>
          <w:sz w:val="26"/>
          <w:szCs w:val="26"/>
        </w:rPr>
        <w:t>McLeodUSA</w:t>
      </w:r>
      <w:proofErr w:type="spellEnd"/>
      <w:r w:rsidRPr="006E28C2">
        <w:rPr>
          <w:rFonts w:ascii="Times New Roman" w:eastAsia="Times New Roman" w:hAnsi="Times New Roman" w:cs="Times New Roman"/>
          <w:color w:val="000000"/>
          <w:sz w:val="26"/>
          <w:szCs w:val="26"/>
        </w:rPr>
        <w:t xml:space="preserve"> is an Iowa limited liability company.  All </w:t>
      </w:r>
      <w:r w:rsidRPr="006E28C2">
        <w:rPr>
          <w:rFonts w:ascii="Times New Roman" w:eastAsia="Times New Roman" w:hAnsi="Times New Roman" w:cs="Times New Roman"/>
          <w:sz w:val="26"/>
          <w:szCs w:val="20"/>
        </w:rPr>
        <w:t>PA Certificated Entities</w:t>
      </w:r>
      <w:r w:rsidRPr="006E28C2">
        <w:rPr>
          <w:rFonts w:ascii="Times New Roman" w:eastAsia="Times New Roman" w:hAnsi="Times New Roman" w:cs="Times New Roman"/>
          <w:color w:val="000000"/>
          <w:sz w:val="26"/>
          <w:szCs w:val="26"/>
        </w:rPr>
        <w:t xml:space="preserve"> are wholly-owned by PAETEC Parent, also a Delaware corporation.  Each of the </w:t>
      </w:r>
      <w:r w:rsidRPr="006E28C2">
        <w:rPr>
          <w:rFonts w:ascii="Times New Roman" w:eastAsia="Times New Roman" w:hAnsi="Times New Roman" w:cs="Times New Roman"/>
          <w:sz w:val="26"/>
          <w:szCs w:val="20"/>
        </w:rPr>
        <w:t>PA Certificated Entities</w:t>
      </w:r>
      <w:r w:rsidRPr="006E28C2">
        <w:rPr>
          <w:rFonts w:ascii="Times New Roman" w:eastAsia="Times New Roman" w:hAnsi="Times New Roman" w:cs="Times New Roman"/>
          <w:color w:val="000000"/>
          <w:sz w:val="26"/>
          <w:szCs w:val="26"/>
        </w:rPr>
        <w:t xml:space="preserve"> has principal offices at One PAETEC Plaza, 600 </w:t>
      </w:r>
      <w:proofErr w:type="spellStart"/>
      <w:r w:rsidRPr="006E28C2">
        <w:rPr>
          <w:rFonts w:ascii="Times New Roman" w:eastAsia="Times New Roman" w:hAnsi="Times New Roman" w:cs="Times New Roman"/>
          <w:color w:val="000000"/>
          <w:sz w:val="26"/>
          <w:szCs w:val="26"/>
        </w:rPr>
        <w:t>Willowbrook</w:t>
      </w:r>
      <w:proofErr w:type="spellEnd"/>
      <w:r w:rsidRPr="006E28C2">
        <w:rPr>
          <w:rFonts w:ascii="Times New Roman" w:eastAsia="Times New Roman" w:hAnsi="Times New Roman" w:cs="Times New Roman"/>
          <w:color w:val="000000"/>
          <w:sz w:val="26"/>
          <w:szCs w:val="26"/>
        </w:rPr>
        <w:t xml:space="preserve"> Office Park, Fairport, NY 14450.  In Pennsylvania, </w:t>
      </w:r>
      <w:proofErr w:type="spellStart"/>
      <w:r w:rsidRPr="006E28C2">
        <w:rPr>
          <w:rFonts w:ascii="Times New Roman" w:eastAsia="Times New Roman" w:hAnsi="Times New Roman" w:cs="Times New Roman"/>
          <w:color w:val="000000"/>
          <w:sz w:val="26"/>
          <w:szCs w:val="26"/>
        </w:rPr>
        <w:t>Intellifiber</w:t>
      </w:r>
      <w:proofErr w:type="spellEnd"/>
      <w:r w:rsidRPr="006E28C2">
        <w:rPr>
          <w:rFonts w:ascii="Times New Roman" w:eastAsia="Times New Roman" w:hAnsi="Times New Roman" w:cs="Times New Roman"/>
          <w:color w:val="000000"/>
          <w:sz w:val="26"/>
          <w:szCs w:val="26"/>
        </w:rPr>
        <w:t xml:space="preserve"> is certificated to operate as an interexchange toll reseller (IXC), competitive local exchange carrier (CLEC), competitive access provider (CAP) and an interexchange toll facilities-based carrier (Toll) at Docket Nos. A-311102, A-311102F0002, A-311102F0003 and A-311102F0004, respectively, </w:t>
      </w:r>
      <w:proofErr w:type="spellStart"/>
      <w:r w:rsidRPr="006E28C2">
        <w:rPr>
          <w:rFonts w:ascii="Times New Roman" w:eastAsia="Times New Roman" w:hAnsi="Times New Roman" w:cs="Times New Roman"/>
          <w:color w:val="000000"/>
          <w:sz w:val="26"/>
          <w:szCs w:val="26"/>
        </w:rPr>
        <w:t>CavTel</w:t>
      </w:r>
      <w:proofErr w:type="spellEnd"/>
      <w:r w:rsidRPr="006E28C2">
        <w:rPr>
          <w:rFonts w:ascii="Times New Roman" w:eastAsia="Times New Roman" w:hAnsi="Times New Roman" w:cs="Times New Roman"/>
          <w:color w:val="000000"/>
          <w:sz w:val="26"/>
          <w:szCs w:val="26"/>
        </w:rPr>
        <w:t>-MA is certificated to operate as an IXC, CLEC, and CAP at Docket Nos. A-310838, A-310838F0002 and A-310838F0003, respectively, Talk America is certificated to operate as an IXC and CLEC at Docket Nos. A-310018 and A</w:t>
      </w:r>
      <w:r w:rsidRPr="006E28C2">
        <w:rPr>
          <w:rFonts w:ascii="Times New Roman" w:eastAsia="Times New Roman" w:hAnsi="Times New Roman" w:cs="Times New Roman"/>
          <w:color w:val="000000"/>
          <w:sz w:val="26"/>
          <w:szCs w:val="26"/>
        </w:rPr>
        <w:noBreakHyphen/>
        <w:t xml:space="preserve">310018F0002, respectively, USLEC is certificated to operate as an IXC, CLEC and Toll at Docket Nos. A-310814, A-310814F0002 and A-310814F0003, respectively, PCI is certificated as an IXC, CLEC, CAP and Toll at Docket Nos. A-310743, </w:t>
      </w:r>
      <w:r w:rsidR="004F17C9">
        <w:rPr>
          <w:rFonts w:ascii="Times New Roman" w:eastAsia="Times New Roman" w:hAnsi="Times New Roman" w:cs="Times New Roman"/>
          <w:color w:val="000000"/>
          <w:sz w:val="26"/>
          <w:szCs w:val="26"/>
        </w:rPr>
        <w:t xml:space="preserve">                     </w:t>
      </w:r>
      <w:r w:rsidRPr="006E28C2">
        <w:rPr>
          <w:rFonts w:ascii="Times New Roman" w:eastAsia="Times New Roman" w:hAnsi="Times New Roman" w:cs="Times New Roman"/>
          <w:color w:val="000000"/>
          <w:sz w:val="26"/>
          <w:szCs w:val="26"/>
        </w:rPr>
        <w:t xml:space="preserve">A-310743F0002, A-310743F0003 and A-310743F0004, respectively, LDMI is certificated as an IXC at Docket No. A-310538 and </w:t>
      </w:r>
      <w:proofErr w:type="spellStart"/>
      <w:r w:rsidRPr="006E28C2">
        <w:rPr>
          <w:rFonts w:ascii="Times New Roman" w:eastAsia="Times New Roman" w:hAnsi="Times New Roman" w:cs="Times New Roman"/>
          <w:color w:val="000000"/>
          <w:sz w:val="26"/>
          <w:szCs w:val="26"/>
        </w:rPr>
        <w:t>McLeodUSA</w:t>
      </w:r>
      <w:proofErr w:type="spellEnd"/>
      <w:r w:rsidRPr="006E28C2">
        <w:rPr>
          <w:rFonts w:ascii="Times New Roman" w:eastAsia="Times New Roman" w:hAnsi="Times New Roman" w:cs="Times New Roman"/>
          <w:color w:val="000000"/>
          <w:sz w:val="26"/>
          <w:szCs w:val="26"/>
        </w:rPr>
        <w:t xml:space="preserve"> is certificated as an IXC at Docket No. A</w:t>
      </w:r>
      <w:r w:rsidRPr="006E28C2">
        <w:rPr>
          <w:rFonts w:ascii="Times New Roman" w:eastAsia="Times New Roman" w:hAnsi="Times New Roman" w:cs="Times New Roman"/>
          <w:color w:val="000000"/>
          <w:sz w:val="26"/>
          <w:szCs w:val="26"/>
        </w:rPr>
        <w:noBreakHyphen/>
        <w:t xml:space="preserve">310456. </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p>
    <w:p w:rsidR="006E28C2" w:rsidRPr="00BC5316" w:rsidRDefault="001015B2" w:rsidP="00DF1E12">
      <w:pPr>
        <w:tabs>
          <w:tab w:val="left" w:pos="0"/>
        </w:tabs>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The T</w:t>
      </w:r>
      <w:r w:rsidR="006E28C2" w:rsidRPr="006E28C2">
        <w:rPr>
          <w:rFonts w:ascii="Times New Roman" w:eastAsia="Times New Roman" w:hAnsi="Times New Roman" w:cs="Times New Roman"/>
          <w:color w:val="000000"/>
          <w:sz w:val="26"/>
          <w:szCs w:val="26"/>
        </w:rPr>
        <w:t xml:space="preserve">ransaction will promote the </w:t>
      </w:r>
      <w:r w:rsidR="00FA4658" w:rsidRPr="006E28C2">
        <w:rPr>
          <w:rFonts w:ascii="Times New Roman" w:eastAsia="Times New Roman" w:hAnsi="Times New Roman" w:cs="Times New Roman"/>
          <w:color w:val="000000"/>
          <w:sz w:val="26"/>
          <w:szCs w:val="26"/>
        </w:rPr>
        <w:t>service,</w:t>
      </w:r>
      <w:r w:rsidR="006E28C2" w:rsidRPr="006E28C2">
        <w:rPr>
          <w:rFonts w:ascii="Times New Roman" w:eastAsia="Times New Roman" w:hAnsi="Times New Roman" w:cs="Times New Roman"/>
          <w:color w:val="000000"/>
          <w:sz w:val="26"/>
          <w:szCs w:val="26"/>
        </w:rPr>
        <w:t xml:space="preserve"> accommodation, convenience, or safety of the public in a substantial way as required by Section 63.324(k)(1) of our rules.  </w:t>
      </w:r>
      <w:proofErr w:type="spellStart"/>
      <w:r w:rsidR="00BC5316" w:rsidRPr="00BC5316">
        <w:rPr>
          <w:rFonts w:ascii="Times New Roman" w:eastAsia="Times New Roman" w:hAnsi="Times New Roman" w:cs="Times New Roman"/>
          <w:color w:val="000000"/>
          <w:sz w:val="26"/>
          <w:szCs w:val="26"/>
        </w:rPr>
        <w:t>Windstream</w:t>
      </w:r>
      <w:proofErr w:type="spellEnd"/>
      <w:r w:rsidR="00BC5316" w:rsidRPr="00BC5316">
        <w:rPr>
          <w:rFonts w:ascii="Times New Roman" w:eastAsia="Times New Roman" w:hAnsi="Times New Roman" w:cs="Times New Roman"/>
          <w:color w:val="000000"/>
          <w:sz w:val="26"/>
          <w:szCs w:val="26"/>
        </w:rPr>
        <w:t xml:space="preserve"> </w:t>
      </w:r>
      <w:r w:rsidR="00BC5316">
        <w:rPr>
          <w:rFonts w:ascii="Times New Roman" w:eastAsia="Times New Roman" w:hAnsi="Times New Roman" w:cs="Times New Roman"/>
          <w:color w:val="000000"/>
          <w:sz w:val="26"/>
          <w:szCs w:val="26"/>
        </w:rPr>
        <w:t>is</w:t>
      </w:r>
      <w:r w:rsidR="00BC5316" w:rsidRPr="00BC5316">
        <w:rPr>
          <w:rFonts w:ascii="Times New Roman" w:eastAsia="Times New Roman" w:hAnsi="Times New Roman" w:cs="Times New Roman"/>
          <w:color w:val="000000"/>
          <w:sz w:val="26"/>
          <w:szCs w:val="26"/>
        </w:rPr>
        <w:t xml:space="preserve"> an independe</w:t>
      </w:r>
      <w:r w:rsidR="00BC5316">
        <w:rPr>
          <w:rFonts w:ascii="Times New Roman" w:eastAsia="Times New Roman" w:hAnsi="Times New Roman" w:cs="Times New Roman"/>
          <w:color w:val="000000"/>
          <w:sz w:val="26"/>
          <w:szCs w:val="26"/>
        </w:rPr>
        <w:t xml:space="preserve">nt, stand-alone wire line centered </w:t>
      </w:r>
      <w:r w:rsidR="00BC5316" w:rsidRPr="00BC5316">
        <w:rPr>
          <w:rFonts w:ascii="Times New Roman" w:eastAsia="Times New Roman" w:hAnsi="Times New Roman" w:cs="Times New Roman"/>
          <w:color w:val="000000"/>
          <w:sz w:val="26"/>
          <w:szCs w:val="26"/>
        </w:rPr>
        <w:t>corporation that serves the public interest by</w:t>
      </w:r>
      <w:r w:rsidR="00BC5316">
        <w:rPr>
          <w:rFonts w:ascii="Times New Roman" w:eastAsia="Times New Roman" w:hAnsi="Times New Roman" w:cs="Times New Roman"/>
          <w:color w:val="000000"/>
          <w:sz w:val="26"/>
          <w:szCs w:val="26"/>
        </w:rPr>
        <w:t xml:space="preserve"> focusing on enhancing </w:t>
      </w:r>
      <w:r w:rsidR="00BC5316" w:rsidRPr="00BC5316">
        <w:rPr>
          <w:rFonts w:ascii="Times New Roman" w:eastAsia="Times New Roman" w:hAnsi="Times New Roman" w:cs="Times New Roman"/>
          <w:color w:val="000000"/>
          <w:sz w:val="26"/>
          <w:szCs w:val="26"/>
        </w:rPr>
        <w:t>local wire</w:t>
      </w:r>
      <w:r w:rsidR="00BC5316">
        <w:rPr>
          <w:rFonts w:ascii="Times New Roman" w:eastAsia="Times New Roman" w:hAnsi="Times New Roman" w:cs="Times New Roman"/>
          <w:color w:val="000000"/>
          <w:sz w:val="26"/>
          <w:szCs w:val="26"/>
        </w:rPr>
        <w:t xml:space="preserve"> </w:t>
      </w:r>
      <w:r w:rsidR="00BC5316" w:rsidRPr="00BC5316">
        <w:rPr>
          <w:rFonts w:ascii="Times New Roman" w:eastAsia="Times New Roman" w:hAnsi="Times New Roman" w:cs="Times New Roman"/>
          <w:color w:val="000000"/>
          <w:sz w:val="26"/>
          <w:szCs w:val="26"/>
        </w:rPr>
        <w:t>line opera</w:t>
      </w:r>
      <w:r w:rsidR="00BC5316">
        <w:rPr>
          <w:rFonts w:ascii="Times New Roman" w:eastAsia="Times New Roman" w:hAnsi="Times New Roman" w:cs="Times New Roman"/>
          <w:color w:val="000000"/>
          <w:sz w:val="26"/>
          <w:szCs w:val="26"/>
        </w:rPr>
        <w:t xml:space="preserve">tions primarily in rural areas.  </w:t>
      </w:r>
      <w:r w:rsidR="00BC5316" w:rsidRPr="00BC5316">
        <w:rPr>
          <w:rFonts w:ascii="Times New Roman" w:eastAsia="Times New Roman" w:hAnsi="Times New Roman" w:cs="Times New Roman"/>
          <w:color w:val="000000"/>
          <w:sz w:val="26"/>
          <w:szCs w:val="26"/>
        </w:rPr>
        <w:t>Combining the PA Certificated</w:t>
      </w:r>
      <w:r w:rsidR="00BC5316">
        <w:rPr>
          <w:rFonts w:ascii="Times New Roman" w:eastAsia="Times New Roman" w:hAnsi="Times New Roman" w:cs="Times New Roman"/>
          <w:color w:val="000000"/>
          <w:sz w:val="26"/>
          <w:szCs w:val="26"/>
        </w:rPr>
        <w:t xml:space="preserve"> </w:t>
      </w:r>
      <w:r w:rsidR="00BC5316" w:rsidRPr="00BC5316">
        <w:rPr>
          <w:rFonts w:ascii="Times New Roman" w:eastAsia="Times New Roman" w:hAnsi="Times New Roman" w:cs="Times New Roman"/>
          <w:color w:val="000000"/>
          <w:sz w:val="26"/>
          <w:szCs w:val="26"/>
        </w:rPr>
        <w:t xml:space="preserve">Entities with </w:t>
      </w:r>
      <w:proofErr w:type="spellStart"/>
      <w:r w:rsidR="00BC5316" w:rsidRPr="00BC5316">
        <w:rPr>
          <w:rFonts w:ascii="Times New Roman" w:eastAsia="Times New Roman" w:hAnsi="Times New Roman" w:cs="Times New Roman"/>
          <w:color w:val="000000"/>
          <w:sz w:val="26"/>
          <w:szCs w:val="26"/>
        </w:rPr>
        <w:t>Windstream</w:t>
      </w:r>
      <w:proofErr w:type="spellEnd"/>
      <w:r w:rsidR="00BC5316" w:rsidRPr="00BC5316">
        <w:rPr>
          <w:rFonts w:ascii="Times New Roman" w:eastAsia="Times New Roman" w:hAnsi="Times New Roman" w:cs="Times New Roman"/>
          <w:color w:val="000000"/>
          <w:sz w:val="26"/>
          <w:szCs w:val="26"/>
        </w:rPr>
        <w:t xml:space="preserve"> will enable the </w:t>
      </w:r>
      <w:r w:rsidR="00BC5316" w:rsidRPr="00BC5316">
        <w:rPr>
          <w:rFonts w:ascii="Times New Roman" w:eastAsia="Times New Roman" w:hAnsi="Times New Roman" w:cs="Times New Roman"/>
          <w:color w:val="000000"/>
          <w:sz w:val="26"/>
          <w:szCs w:val="26"/>
        </w:rPr>
        <w:lastRenderedPageBreak/>
        <w:t>subsidiari</w:t>
      </w:r>
      <w:r w:rsidR="00BC5316">
        <w:rPr>
          <w:rFonts w:ascii="Times New Roman" w:eastAsia="Times New Roman" w:hAnsi="Times New Roman" w:cs="Times New Roman"/>
          <w:color w:val="000000"/>
          <w:sz w:val="26"/>
          <w:szCs w:val="26"/>
        </w:rPr>
        <w:t xml:space="preserve">es to continue to offer a broad </w:t>
      </w:r>
      <w:r w:rsidR="00BC5316" w:rsidRPr="00BC5316">
        <w:rPr>
          <w:rFonts w:ascii="Times New Roman" w:eastAsia="Times New Roman" w:hAnsi="Times New Roman" w:cs="Times New Roman"/>
          <w:color w:val="000000"/>
          <w:sz w:val="26"/>
          <w:szCs w:val="26"/>
        </w:rPr>
        <w:t xml:space="preserve">range of services </w:t>
      </w:r>
      <w:r>
        <w:rPr>
          <w:rFonts w:ascii="Times New Roman" w:eastAsia="Times New Roman" w:hAnsi="Times New Roman" w:cs="Times New Roman"/>
          <w:color w:val="000000"/>
          <w:sz w:val="26"/>
          <w:szCs w:val="26"/>
        </w:rPr>
        <w:t>t</w:t>
      </w:r>
      <w:r w:rsidR="00BC5316" w:rsidRPr="00BC5316">
        <w:rPr>
          <w:rFonts w:ascii="Times New Roman" w:eastAsia="Times New Roman" w:hAnsi="Times New Roman" w:cs="Times New Roman"/>
          <w:color w:val="000000"/>
          <w:sz w:val="26"/>
          <w:szCs w:val="26"/>
        </w:rPr>
        <w:t xml:space="preserve">o </w:t>
      </w:r>
      <w:r>
        <w:rPr>
          <w:rFonts w:ascii="Times New Roman" w:eastAsia="Times New Roman" w:hAnsi="Times New Roman" w:cs="Times New Roman"/>
          <w:color w:val="000000"/>
          <w:sz w:val="26"/>
          <w:szCs w:val="26"/>
        </w:rPr>
        <w:t>commercial</w:t>
      </w:r>
      <w:r w:rsidR="00BC5316" w:rsidRPr="00BC5316">
        <w:rPr>
          <w:rFonts w:ascii="Times New Roman" w:eastAsia="Times New Roman" w:hAnsi="Times New Roman" w:cs="Times New Roman"/>
          <w:color w:val="000000"/>
          <w:sz w:val="26"/>
          <w:szCs w:val="26"/>
        </w:rPr>
        <w:t xml:space="preserve"> and residential customers.</w:t>
      </w:r>
      <w:r>
        <w:rPr>
          <w:rFonts w:ascii="Times New Roman" w:eastAsia="Times New Roman" w:hAnsi="Times New Roman" w:cs="Times New Roman"/>
          <w:color w:val="000000"/>
          <w:sz w:val="26"/>
          <w:szCs w:val="26"/>
        </w:rPr>
        <w:t xml:space="preserve">  </w:t>
      </w:r>
      <w:r w:rsidR="00DF1E12" w:rsidRPr="00DF1E12">
        <w:rPr>
          <w:rFonts w:ascii="Times New Roman" w:eastAsia="Times New Roman" w:hAnsi="Times New Roman" w:cs="Times New Roman"/>
          <w:color w:val="000000"/>
          <w:sz w:val="26"/>
          <w:szCs w:val="26"/>
        </w:rPr>
        <w:t>The efficiencies and economies of scale resu</w:t>
      </w:r>
      <w:r w:rsidR="00DF1E12">
        <w:rPr>
          <w:rFonts w:ascii="Times New Roman" w:eastAsia="Times New Roman" w:hAnsi="Times New Roman" w:cs="Times New Roman"/>
          <w:color w:val="000000"/>
          <w:sz w:val="26"/>
          <w:szCs w:val="26"/>
        </w:rPr>
        <w:t xml:space="preserve">lting from the Transaction will </w:t>
      </w:r>
      <w:r w:rsidR="00DF1E12" w:rsidRPr="00DF1E12">
        <w:rPr>
          <w:rFonts w:ascii="Times New Roman" w:eastAsia="Times New Roman" w:hAnsi="Times New Roman" w:cs="Times New Roman"/>
          <w:color w:val="000000"/>
          <w:sz w:val="26"/>
          <w:szCs w:val="26"/>
        </w:rPr>
        <w:t>improve the PA Certificated Entities' economic posit</w:t>
      </w:r>
      <w:r w:rsidR="00DF1E12">
        <w:rPr>
          <w:rFonts w:ascii="Times New Roman" w:eastAsia="Times New Roman" w:hAnsi="Times New Roman" w:cs="Times New Roman"/>
          <w:color w:val="000000"/>
          <w:sz w:val="26"/>
          <w:szCs w:val="26"/>
        </w:rPr>
        <w:t xml:space="preserve">ion and their ability to </w:t>
      </w:r>
      <w:r w:rsidR="00DF1E12" w:rsidRPr="00DF1E12">
        <w:rPr>
          <w:rFonts w:ascii="Times New Roman" w:eastAsia="Times New Roman" w:hAnsi="Times New Roman" w:cs="Times New Roman"/>
          <w:color w:val="000000"/>
          <w:sz w:val="26"/>
          <w:szCs w:val="26"/>
        </w:rPr>
        <w:t>continue to attract financing to invest in and offer new services</w:t>
      </w:r>
      <w:r w:rsidR="0020714D">
        <w:rPr>
          <w:rFonts w:ascii="Times New Roman" w:eastAsia="Times New Roman" w:hAnsi="Times New Roman" w:cs="Times New Roman"/>
          <w:color w:val="000000"/>
          <w:sz w:val="26"/>
          <w:szCs w:val="26"/>
        </w:rPr>
        <w:t>.</w:t>
      </w:r>
      <w:r w:rsidR="00DA28F9">
        <w:rPr>
          <w:rStyle w:val="FootnoteReference"/>
          <w:rFonts w:ascii="Times New Roman" w:eastAsia="Times New Roman" w:hAnsi="Times New Roman" w:cs="Times New Roman"/>
          <w:color w:val="000000"/>
          <w:sz w:val="26"/>
          <w:szCs w:val="26"/>
        </w:rPr>
        <w:footnoteReference w:id="1"/>
      </w:r>
      <w:r w:rsidR="00DF1E12">
        <w:rPr>
          <w:rFonts w:ascii="Times New Roman" w:eastAsia="Times New Roman" w:hAnsi="Times New Roman" w:cs="Times New Roman"/>
          <w:color w:val="000000"/>
          <w:sz w:val="26"/>
          <w:szCs w:val="26"/>
        </w:rPr>
        <w:t xml:space="preserve">  </w:t>
      </w:r>
      <w:r w:rsidR="006E28C2" w:rsidRPr="006E28C2">
        <w:rPr>
          <w:rFonts w:ascii="Times New Roman" w:eastAsia="Times New Roman" w:hAnsi="Times New Roman" w:cs="Times New Roman"/>
          <w:color w:val="000000"/>
          <w:sz w:val="26"/>
          <w:szCs w:val="26"/>
        </w:rPr>
        <w:t xml:space="preserve">The Joint Applicants will be able to more effectively and efficiently provide an acceptable quality of service to Pennsylvania consumers following approval of the transaction.  The Joint Applicants will continue to provide the same quality of service without any change in terms or conditions of service.  Consequently, the transaction provides substantial evidence of affirmative public benefits sufficient to warrant approval of the proposed transactions under </w:t>
      </w:r>
      <w:r w:rsidR="006E28C2" w:rsidRPr="006E28C2">
        <w:rPr>
          <w:rFonts w:ascii="Times New Roman" w:eastAsia="Times New Roman" w:hAnsi="Times New Roman" w:cs="Times New Roman"/>
          <w:i/>
          <w:color w:val="000000"/>
          <w:sz w:val="26"/>
          <w:szCs w:val="26"/>
        </w:rPr>
        <w:t xml:space="preserve">City of York v. Pennsylvania Public Utility Commission, </w:t>
      </w:r>
      <w:r w:rsidR="006E28C2" w:rsidRPr="006E28C2">
        <w:rPr>
          <w:rFonts w:ascii="Times New Roman" w:eastAsia="Times New Roman" w:hAnsi="Times New Roman" w:cs="Times New Roman"/>
          <w:color w:val="000000"/>
          <w:sz w:val="26"/>
          <w:szCs w:val="26"/>
        </w:rPr>
        <w:t>295 A.2d 825 (Pa. 1972)</w:t>
      </w:r>
      <w:r w:rsidR="006E28C2" w:rsidRPr="006E28C2">
        <w:rPr>
          <w:rFonts w:ascii="Times New Roman" w:eastAsia="Times New Roman" w:hAnsi="Times New Roman" w:cs="Times New Roman"/>
          <w:i/>
          <w:color w:val="000000"/>
          <w:sz w:val="26"/>
          <w:szCs w:val="26"/>
        </w:rPr>
        <w:t xml:space="preserve">; Irwin A. </w:t>
      </w:r>
      <w:proofErr w:type="spellStart"/>
      <w:r w:rsidR="006E28C2" w:rsidRPr="006E28C2">
        <w:rPr>
          <w:rFonts w:ascii="Times New Roman" w:eastAsia="Times New Roman" w:hAnsi="Times New Roman" w:cs="Times New Roman"/>
          <w:i/>
          <w:color w:val="000000"/>
          <w:sz w:val="26"/>
          <w:szCs w:val="26"/>
        </w:rPr>
        <w:t>Popowsky</w:t>
      </w:r>
      <w:proofErr w:type="spellEnd"/>
      <w:r w:rsidR="006E28C2" w:rsidRPr="006E28C2">
        <w:rPr>
          <w:rFonts w:ascii="Times New Roman" w:eastAsia="Times New Roman" w:hAnsi="Times New Roman" w:cs="Times New Roman"/>
          <w:i/>
          <w:color w:val="000000"/>
          <w:sz w:val="26"/>
          <w:szCs w:val="26"/>
        </w:rPr>
        <w:t xml:space="preserve"> v. Pennsylvania Public Utility Commission, </w:t>
      </w:r>
      <w:r w:rsidR="006E28C2" w:rsidRPr="006E28C2">
        <w:rPr>
          <w:rFonts w:ascii="Times New Roman" w:eastAsia="Times New Roman" w:hAnsi="Times New Roman" w:cs="Times New Roman"/>
          <w:color w:val="000000"/>
          <w:sz w:val="26"/>
          <w:szCs w:val="26"/>
        </w:rPr>
        <w:t>937 A.2d 1040 (Pa. 2007).</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t xml:space="preserve">The Commission finds that the transaction is necessary for the service, accommodation, convenience, or safety of the public as required by Section 63.324(k)(2) of the Commission’s rules. The Commission will issue a certificate of public convenience authorizing this transaction as required under the Public Utility Code, 66 </w:t>
      </w:r>
      <w:proofErr w:type="spellStart"/>
      <w:r w:rsidRPr="006E28C2">
        <w:rPr>
          <w:rFonts w:ascii="Times New Roman" w:eastAsia="Times New Roman" w:hAnsi="Times New Roman" w:cs="Times New Roman"/>
          <w:color w:val="000000"/>
          <w:sz w:val="26"/>
          <w:szCs w:val="26"/>
        </w:rPr>
        <w:t>Pa.C.S</w:t>
      </w:r>
      <w:proofErr w:type="spellEnd"/>
      <w:r w:rsidRPr="006E28C2">
        <w:rPr>
          <w:rFonts w:ascii="Times New Roman" w:eastAsia="Times New Roman" w:hAnsi="Times New Roman" w:cs="Times New Roman"/>
          <w:color w:val="000000"/>
          <w:sz w:val="26"/>
          <w:szCs w:val="26"/>
        </w:rPr>
        <w:t xml:space="preserve">. §§ 1102(a) and 1103, and the Commission’s rules, 52 </w:t>
      </w:r>
      <w:proofErr w:type="spellStart"/>
      <w:r w:rsidRPr="006E28C2">
        <w:rPr>
          <w:rFonts w:ascii="Times New Roman" w:eastAsia="Times New Roman" w:hAnsi="Times New Roman" w:cs="Times New Roman"/>
          <w:color w:val="000000"/>
          <w:sz w:val="26"/>
          <w:szCs w:val="26"/>
        </w:rPr>
        <w:t>Pa.Code</w:t>
      </w:r>
      <w:proofErr w:type="spellEnd"/>
      <w:r w:rsidRPr="006E28C2">
        <w:rPr>
          <w:rFonts w:ascii="Times New Roman" w:eastAsia="Times New Roman" w:hAnsi="Times New Roman" w:cs="Times New Roman"/>
          <w:color w:val="000000"/>
          <w:sz w:val="26"/>
          <w:szCs w:val="26"/>
        </w:rPr>
        <w:t xml:space="preserve"> § 63.324(k)(2).</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t xml:space="preserve">In addition, based upon the information provided in the application, the Commission finds that the transaction will benefit competition and does not harm competition.  The Commission’s approval enhances the applicant’s ability to compete in Pennsylvania without harm to consumers or Pennsylvania markets as required by Section 63.324(k)(3) of our rules. </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 </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t>Finally, the Commission determines that the PA Certificated Entities are current with their annual financial reports and Security Planning and Readiness Self-</w:t>
      </w:r>
      <w:r w:rsidRPr="006E28C2">
        <w:rPr>
          <w:rFonts w:ascii="Times New Roman" w:eastAsia="Times New Roman" w:hAnsi="Times New Roman" w:cs="Times New Roman"/>
          <w:color w:val="000000"/>
          <w:sz w:val="26"/>
          <w:szCs w:val="26"/>
        </w:rPr>
        <w:lastRenderedPageBreak/>
        <w:t xml:space="preserve">Certification Form filing requirements, and there are no outstanding Commission fines or assessments. </w:t>
      </w: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t xml:space="preserve">Having reviewed the instant joint application, we have determined that the proposed transfer of control is necessary or proper for the service, accommodation, convenience, or safety of the public, and that the application should be approved as a General Rule transaction under Section 63.324 of the Commission’s rules and as requested; </w:t>
      </w:r>
      <w:r w:rsidRPr="006E28C2">
        <w:rPr>
          <w:rFonts w:ascii="Times New Roman" w:eastAsia="Times New Roman" w:hAnsi="Times New Roman" w:cs="Times New Roman"/>
          <w:b/>
          <w:color w:val="000000"/>
          <w:sz w:val="26"/>
          <w:szCs w:val="26"/>
        </w:rPr>
        <w:t>THEREFORE,</w:t>
      </w:r>
    </w:p>
    <w:p w:rsidR="006E28C2" w:rsidRPr="006E28C2" w:rsidRDefault="006E28C2" w:rsidP="006E28C2">
      <w:pPr>
        <w:spacing w:after="0" w:line="240" w:lineRule="auto"/>
        <w:rPr>
          <w:rFonts w:ascii="Times New Roman" w:eastAsia="Times New Roman" w:hAnsi="Times New Roman" w:cs="Times New Roman"/>
          <w:color w:val="000000"/>
          <w:sz w:val="26"/>
          <w:szCs w:val="20"/>
        </w:rPr>
      </w:pPr>
    </w:p>
    <w:p w:rsidR="006E28C2" w:rsidRPr="006E28C2" w:rsidRDefault="006E28C2" w:rsidP="006E28C2">
      <w:pPr>
        <w:spacing w:after="0" w:line="360" w:lineRule="auto"/>
        <w:ind w:hanging="1440"/>
        <w:rPr>
          <w:rFonts w:ascii="Times New Roman" w:eastAsia="Times New Roman" w:hAnsi="Times New Roman" w:cs="Times New Roman"/>
          <w:b/>
          <w:color w:val="000000"/>
          <w:sz w:val="26"/>
          <w:szCs w:val="26"/>
        </w:rPr>
      </w:pPr>
      <w:r w:rsidRPr="006E28C2">
        <w:rPr>
          <w:rFonts w:ascii="Times New Roman" w:eastAsia="Times New Roman" w:hAnsi="Times New Roman" w:cs="Times New Roman"/>
          <w:b/>
          <w:color w:val="000000"/>
          <w:sz w:val="26"/>
          <w:szCs w:val="26"/>
        </w:rPr>
        <w:tab/>
      </w:r>
      <w:r w:rsidRPr="006E28C2">
        <w:rPr>
          <w:rFonts w:ascii="Times New Roman" w:eastAsia="Times New Roman" w:hAnsi="Times New Roman" w:cs="Times New Roman"/>
          <w:b/>
          <w:color w:val="000000"/>
          <w:sz w:val="26"/>
          <w:szCs w:val="26"/>
        </w:rPr>
        <w:tab/>
      </w:r>
      <w:r w:rsidRPr="006E28C2">
        <w:rPr>
          <w:rFonts w:ascii="Times New Roman" w:eastAsia="Times New Roman" w:hAnsi="Times New Roman" w:cs="Times New Roman"/>
          <w:b/>
          <w:color w:val="000000"/>
          <w:sz w:val="26"/>
          <w:szCs w:val="26"/>
        </w:rPr>
        <w:tab/>
        <w:t>IT IS ORDERED:</w:t>
      </w:r>
    </w:p>
    <w:p w:rsidR="006E28C2" w:rsidRPr="006E28C2" w:rsidRDefault="006E28C2" w:rsidP="006E28C2">
      <w:pPr>
        <w:spacing w:after="0" w:line="360" w:lineRule="auto"/>
        <w:ind w:hanging="1440"/>
        <w:rPr>
          <w:rFonts w:ascii="Times New Roman" w:eastAsia="Times New Roman" w:hAnsi="Times New Roman" w:cs="Times New Roman"/>
          <w:b/>
          <w:color w:val="000000"/>
          <w:sz w:val="26"/>
          <w:szCs w:val="26"/>
        </w:rPr>
      </w:pPr>
    </w:p>
    <w:p w:rsidR="006E28C2" w:rsidRPr="006E28C2" w:rsidRDefault="006E28C2" w:rsidP="006E28C2">
      <w:pPr>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           1.        That the joint application is hereby approved and that a certificate of public convenience be issued to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 to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Corporation.</w:t>
      </w:r>
    </w:p>
    <w:p w:rsidR="006E28C2" w:rsidRPr="006E28C2" w:rsidRDefault="006E28C2" w:rsidP="006E28C2">
      <w:pPr>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p>
    <w:p w:rsidR="006E28C2" w:rsidRPr="006E28C2" w:rsidRDefault="006E28C2" w:rsidP="006E28C2">
      <w:pPr>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t>2.</w:t>
      </w:r>
      <w:r w:rsidRPr="006E28C2">
        <w:rPr>
          <w:rFonts w:ascii="Times New Roman" w:eastAsia="Times New Roman" w:hAnsi="Times New Roman" w:cs="Times New Roman"/>
          <w:color w:val="000000"/>
          <w:sz w:val="26"/>
          <w:szCs w:val="26"/>
        </w:rPr>
        <w:tab/>
        <w:t xml:space="preserve">That within 60 days following consummation of the transaction approved by Ordering Paragraph No. 1 above,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w:t>
      </w:r>
      <w:r w:rsidRPr="006E28C2">
        <w:rPr>
          <w:rFonts w:ascii="Times New Roman" w:eastAsia="Times New Roman" w:hAnsi="Times New Roman" w:cs="Times New Roman"/>
          <w:color w:val="000000"/>
          <w:sz w:val="26"/>
          <w:szCs w:val="26"/>
        </w:rPr>
        <w:t xml:space="preserve"> shall file with this Commission copies of such affiliated interest agreements as may be necessary to govern transactions between </w:t>
      </w:r>
      <w:proofErr w:type="spellStart"/>
      <w:r w:rsidRPr="006E28C2">
        <w:rPr>
          <w:rFonts w:ascii="Times New Roman" w:eastAsia="Times New Roman" w:hAnsi="Times New Roman" w:cs="Times New Roman"/>
          <w:sz w:val="26"/>
          <w:szCs w:val="20"/>
        </w:rPr>
        <w:t>Windstream</w:t>
      </w:r>
      <w:proofErr w:type="spellEnd"/>
      <w:r w:rsidRPr="006E28C2">
        <w:rPr>
          <w:rFonts w:ascii="Times New Roman" w:eastAsia="Times New Roman" w:hAnsi="Times New Roman" w:cs="Times New Roman"/>
          <w:sz w:val="26"/>
          <w:szCs w:val="20"/>
        </w:rPr>
        <w:t xml:space="preserve"> Corporation,</w:t>
      </w:r>
      <w:r w:rsidRPr="006E28C2">
        <w:rPr>
          <w:rFonts w:ascii="Times New Roman" w:eastAsia="Times New Roman" w:hAnsi="Times New Roman" w:cs="Times New Roman"/>
          <w:color w:val="000000"/>
          <w:sz w:val="26"/>
          <w:szCs w:val="26"/>
        </w:rPr>
        <w:t xml:space="preserv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w:t>
      </w:r>
    </w:p>
    <w:p w:rsidR="006E28C2" w:rsidRPr="006E28C2" w:rsidRDefault="006E28C2" w:rsidP="006E28C2">
      <w:pPr>
        <w:spacing w:after="0" w:line="240" w:lineRule="auto"/>
        <w:rPr>
          <w:rFonts w:ascii="Times New Roman" w:eastAsia="Times New Roman" w:hAnsi="Times New Roman" w:cs="Times New Roman"/>
          <w:color w:val="000000"/>
          <w:sz w:val="26"/>
          <w:szCs w:val="20"/>
        </w:rPr>
      </w:pPr>
    </w:p>
    <w:p w:rsidR="006E28C2" w:rsidRPr="006E28C2" w:rsidRDefault="006E28C2" w:rsidP="006E28C2">
      <w:pPr>
        <w:spacing w:after="0" w:line="360" w:lineRule="auto"/>
        <w:ind w:firstLine="81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          3.       That within 60 days of the consummation of the transaction approved in Ordering Paragraph No. 1, above,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w:t>
      </w:r>
      <w:r w:rsidRPr="006E28C2">
        <w:rPr>
          <w:rFonts w:ascii="Times New Roman" w:eastAsia="Times New Roman" w:hAnsi="Times New Roman" w:cs="Times New Roman"/>
          <w:sz w:val="26"/>
          <w:szCs w:val="20"/>
        </w:rPr>
        <w:lastRenderedPageBreak/>
        <w:t xml:space="preserve">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w:t>
      </w:r>
      <w:r w:rsidRPr="006E28C2">
        <w:rPr>
          <w:rFonts w:ascii="Times New Roman" w:eastAsia="Times New Roman" w:hAnsi="Times New Roman" w:cs="Times New Roman"/>
          <w:color w:val="000000"/>
          <w:sz w:val="26"/>
          <w:szCs w:val="26"/>
        </w:rPr>
        <w:t xml:space="preserve"> shall file with this Commission notice of such consummation, together with any tariffs incorporating any changes needed to be made to the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 tariffs on file with this Commission.</w:t>
      </w:r>
    </w:p>
    <w:p w:rsidR="006E28C2" w:rsidRPr="006E28C2" w:rsidRDefault="006E28C2" w:rsidP="006E28C2">
      <w:pPr>
        <w:spacing w:after="0" w:line="360" w:lineRule="auto"/>
        <w:rPr>
          <w:rFonts w:ascii="Times New Roman" w:eastAsia="Times New Roman" w:hAnsi="Times New Roman" w:cs="Times New Roman"/>
          <w:color w:val="000000"/>
          <w:sz w:val="26"/>
          <w:szCs w:val="26"/>
        </w:rPr>
      </w:pPr>
    </w:p>
    <w:p w:rsidR="006E28C2" w:rsidRPr="006E28C2" w:rsidRDefault="006E28C2" w:rsidP="006E28C2">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            4.       That if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w:t>
      </w:r>
      <w:r w:rsidRPr="006E28C2">
        <w:rPr>
          <w:rFonts w:ascii="Times New Roman" w:eastAsia="Times New Roman" w:hAnsi="Times New Roman" w:cs="Times New Roman"/>
          <w:color w:val="000000"/>
          <w:sz w:val="26"/>
          <w:szCs w:val="26"/>
        </w:rPr>
        <w:t xml:space="preserve"> determines that the proposed transactions will not take place; </w:t>
      </w:r>
      <w:proofErr w:type="spellStart"/>
      <w:r w:rsidRPr="006E28C2">
        <w:rPr>
          <w:rFonts w:ascii="Times New Roman" w:eastAsia="Times New Roman" w:hAnsi="Times New Roman" w:cs="Times New Roman"/>
          <w:sz w:val="26"/>
          <w:szCs w:val="20"/>
        </w:rPr>
        <w:t>Intellifiber</w:t>
      </w:r>
      <w:proofErr w:type="spellEnd"/>
      <w:r w:rsidRPr="006E28C2">
        <w:rPr>
          <w:rFonts w:ascii="Times New Roman" w:eastAsia="Times New Roman" w:hAnsi="Times New Roman" w:cs="Times New Roman"/>
          <w:sz w:val="26"/>
          <w:szCs w:val="20"/>
        </w:rPr>
        <w:t xml:space="preserve"> Networks, Inc., Cavalier Telephone Mid-Atlantic, LLC, Talk America, Inc., US LEC of Pennsylvania, LLC, </w:t>
      </w:r>
      <w:proofErr w:type="spellStart"/>
      <w:r w:rsidRPr="006E28C2">
        <w:rPr>
          <w:rFonts w:ascii="Times New Roman" w:eastAsia="Times New Roman" w:hAnsi="Times New Roman" w:cs="Times New Roman"/>
          <w:sz w:val="26"/>
          <w:szCs w:val="20"/>
        </w:rPr>
        <w:t>PaeTec</w:t>
      </w:r>
      <w:proofErr w:type="spellEnd"/>
      <w:r w:rsidRPr="006E28C2">
        <w:rPr>
          <w:rFonts w:ascii="Times New Roman" w:eastAsia="Times New Roman" w:hAnsi="Times New Roman" w:cs="Times New Roman"/>
          <w:sz w:val="26"/>
          <w:szCs w:val="20"/>
        </w:rPr>
        <w:t xml:space="preserve"> Communications, Inc., LDMI Telecommunications, Inc., and </w:t>
      </w:r>
      <w:proofErr w:type="spellStart"/>
      <w:r w:rsidRPr="006E28C2">
        <w:rPr>
          <w:rFonts w:ascii="Times New Roman" w:eastAsia="Times New Roman" w:hAnsi="Times New Roman" w:cs="Times New Roman"/>
          <w:sz w:val="26"/>
          <w:szCs w:val="20"/>
        </w:rPr>
        <w:t>McLeodUSA</w:t>
      </w:r>
      <w:proofErr w:type="spellEnd"/>
      <w:r w:rsidRPr="006E28C2">
        <w:rPr>
          <w:rFonts w:ascii="Times New Roman" w:eastAsia="Times New Roman" w:hAnsi="Times New Roman" w:cs="Times New Roman"/>
          <w:sz w:val="26"/>
          <w:szCs w:val="20"/>
        </w:rPr>
        <w:t xml:space="preserve"> Telecommunications Services, LLC</w:t>
      </w:r>
      <w:r w:rsidRPr="006E28C2">
        <w:rPr>
          <w:rFonts w:ascii="Times New Roman" w:eastAsia="Times New Roman" w:hAnsi="Times New Roman" w:cs="Times New Roman"/>
          <w:color w:val="000000"/>
          <w:sz w:val="26"/>
          <w:szCs w:val="26"/>
        </w:rPr>
        <w:t xml:space="preserve"> shall promptly notify the Commission. </w:t>
      </w:r>
    </w:p>
    <w:p w:rsidR="006E28C2" w:rsidRPr="006E28C2" w:rsidRDefault="006E28C2" w:rsidP="006E28C2">
      <w:pPr>
        <w:spacing w:after="0" w:line="360" w:lineRule="auto"/>
        <w:rPr>
          <w:rFonts w:ascii="Times New Roman" w:eastAsia="Times New Roman" w:hAnsi="Times New Roman" w:cs="Times New Roman"/>
          <w:color w:val="000000"/>
          <w:sz w:val="26"/>
          <w:szCs w:val="26"/>
        </w:rPr>
      </w:pPr>
    </w:p>
    <w:p w:rsidR="006E28C2" w:rsidRPr="006E28C2" w:rsidRDefault="006E28C2" w:rsidP="006E28C2">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r w:rsidRPr="006E28C2">
        <w:rPr>
          <w:rFonts w:ascii="Times New Roman" w:eastAsia="Times New Roman" w:hAnsi="Times New Roman" w:cs="Times New Roman"/>
          <w:color w:val="000000"/>
          <w:sz w:val="26"/>
          <w:szCs w:val="26"/>
        </w:rPr>
        <w:tab/>
        <w:t>5.</w:t>
      </w:r>
      <w:r w:rsidRPr="006E28C2">
        <w:rPr>
          <w:rFonts w:ascii="Times New Roman" w:eastAsia="Times New Roman" w:hAnsi="Times New Roman" w:cs="Times New Roman"/>
          <w:color w:val="000000"/>
          <w:sz w:val="26"/>
          <w:szCs w:val="26"/>
        </w:rPr>
        <w:tab/>
        <w:t>That a copy of this order be sent to Pennsylvania Emergency Management Agency 911 and the Pennsylvania Department of Revenue – Corporate Tax Division.</w:t>
      </w:r>
    </w:p>
    <w:p w:rsidR="006325A2" w:rsidRDefault="006325A2">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6E28C2" w:rsidRPr="006E28C2" w:rsidRDefault="006E28C2" w:rsidP="006E28C2">
      <w:pPr>
        <w:spacing w:after="0" w:line="360" w:lineRule="auto"/>
        <w:rPr>
          <w:rFonts w:ascii="Times New Roman" w:eastAsia="Times New Roman" w:hAnsi="Times New Roman" w:cs="Times New Roman"/>
          <w:color w:val="000000"/>
          <w:sz w:val="26"/>
          <w:szCs w:val="26"/>
        </w:rPr>
      </w:pPr>
    </w:p>
    <w:p w:rsidR="006E28C2" w:rsidRPr="006E28C2" w:rsidRDefault="006E28C2" w:rsidP="006E28C2">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r w:rsidRPr="006E28C2">
        <w:rPr>
          <w:rFonts w:ascii="Times New Roman" w:eastAsia="Times New Roman" w:hAnsi="Times New Roman" w:cs="Times New Roman"/>
          <w:color w:val="000000"/>
          <w:sz w:val="26"/>
          <w:szCs w:val="26"/>
        </w:rPr>
        <w:tab/>
        <w:t>6.</w:t>
      </w:r>
      <w:r w:rsidRPr="006E28C2">
        <w:rPr>
          <w:rFonts w:ascii="Times New Roman" w:eastAsia="Times New Roman" w:hAnsi="Times New Roman" w:cs="Times New Roman"/>
          <w:color w:val="000000"/>
          <w:sz w:val="26"/>
          <w:szCs w:val="26"/>
        </w:rPr>
        <w:tab/>
        <w:t>That upon filing of the notice mentioned in Ordering Paragraph No.</w:t>
      </w:r>
      <w:r w:rsidR="004F17C9">
        <w:rPr>
          <w:rFonts w:ascii="Times New Roman" w:eastAsia="Times New Roman" w:hAnsi="Times New Roman" w:cs="Times New Roman"/>
          <w:color w:val="000000"/>
          <w:sz w:val="26"/>
          <w:szCs w:val="26"/>
        </w:rPr>
        <w:t> </w:t>
      </w:r>
      <w:r w:rsidRPr="006E28C2">
        <w:rPr>
          <w:rFonts w:ascii="Times New Roman" w:eastAsia="Times New Roman" w:hAnsi="Times New Roman" w:cs="Times New Roman"/>
          <w:color w:val="000000"/>
          <w:sz w:val="26"/>
          <w:szCs w:val="26"/>
        </w:rPr>
        <w:t xml:space="preserve">3 or 4 above, the case be marked closed. </w:t>
      </w:r>
    </w:p>
    <w:p w:rsidR="006E28C2" w:rsidRPr="006E28C2" w:rsidRDefault="006E28C2" w:rsidP="006E28C2">
      <w:pPr>
        <w:spacing w:after="0" w:line="360" w:lineRule="auto"/>
        <w:ind w:left="4320" w:firstLine="720"/>
        <w:rPr>
          <w:rFonts w:ascii="Times New Roman" w:eastAsia="Times New Roman" w:hAnsi="Times New Roman" w:cs="Times New Roman"/>
          <w:b/>
          <w:color w:val="000000"/>
          <w:sz w:val="26"/>
          <w:szCs w:val="26"/>
        </w:rPr>
      </w:pPr>
    </w:p>
    <w:p w:rsidR="006E28C2" w:rsidRPr="006E28C2" w:rsidRDefault="006E28C2" w:rsidP="006E28C2">
      <w:pPr>
        <w:spacing w:after="0" w:line="360" w:lineRule="auto"/>
        <w:ind w:left="4320" w:firstLine="720"/>
        <w:rPr>
          <w:rFonts w:ascii="Times New Roman" w:eastAsia="Times New Roman" w:hAnsi="Times New Roman" w:cs="Times New Roman"/>
          <w:b/>
          <w:color w:val="000000"/>
          <w:sz w:val="26"/>
          <w:szCs w:val="26"/>
        </w:rPr>
      </w:pPr>
    </w:p>
    <w:p w:rsidR="006E28C2" w:rsidRPr="006E28C2" w:rsidRDefault="006E28C2" w:rsidP="006E28C2">
      <w:pPr>
        <w:spacing w:after="0" w:line="360" w:lineRule="auto"/>
        <w:ind w:left="4320" w:firstLine="720"/>
        <w:rPr>
          <w:rFonts w:ascii="Times New Roman" w:eastAsia="Times New Roman" w:hAnsi="Times New Roman" w:cs="Times New Roman"/>
          <w:b/>
          <w:color w:val="000000"/>
          <w:sz w:val="26"/>
          <w:szCs w:val="26"/>
        </w:rPr>
      </w:pPr>
      <w:r w:rsidRPr="006E28C2">
        <w:rPr>
          <w:rFonts w:ascii="Times New Roman" w:eastAsia="Times New Roman" w:hAnsi="Times New Roman" w:cs="Times New Roman"/>
          <w:b/>
          <w:color w:val="000000"/>
          <w:sz w:val="26"/>
          <w:szCs w:val="26"/>
        </w:rPr>
        <w:t>BY THE COMMISSION</w:t>
      </w:r>
    </w:p>
    <w:p w:rsidR="006E28C2" w:rsidRPr="006E28C2" w:rsidRDefault="00007AE9" w:rsidP="006E28C2">
      <w:pPr>
        <w:spacing w:after="0" w:line="360" w:lineRule="auto"/>
        <w:ind w:left="6480"/>
        <w:rPr>
          <w:rFonts w:ascii="Times New Roman" w:eastAsia="Times New Roman" w:hAnsi="Times New Roman" w:cs="Times New Roman"/>
          <w:b/>
          <w:color w:val="000000"/>
          <w:sz w:val="26"/>
          <w:szCs w:val="26"/>
        </w:rPr>
      </w:pPr>
      <w:r>
        <w:rPr>
          <w:noProof/>
        </w:rPr>
        <w:drawing>
          <wp:anchor distT="0" distB="0" distL="114300" distR="114300" simplePos="0" relativeHeight="251658240" behindDoc="1" locked="0" layoutInCell="1" allowOverlap="1" wp14:anchorId="3898100F" wp14:editId="3CACD9A1">
            <wp:simplePos x="0" y="0"/>
            <wp:positionH relativeFrom="column">
              <wp:posOffset>2787650</wp:posOffset>
            </wp:positionH>
            <wp:positionV relativeFrom="paragraph">
              <wp:posOffset>43815</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E28C2" w:rsidRPr="006E28C2" w:rsidRDefault="006E28C2" w:rsidP="006E28C2">
      <w:pPr>
        <w:spacing w:after="0" w:line="360" w:lineRule="auto"/>
        <w:ind w:left="6480"/>
        <w:rPr>
          <w:rFonts w:ascii="Times New Roman" w:eastAsia="Times New Roman" w:hAnsi="Times New Roman" w:cs="Times New Roman"/>
          <w:b/>
          <w:color w:val="000000"/>
          <w:sz w:val="26"/>
          <w:szCs w:val="26"/>
        </w:rPr>
      </w:pPr>
    </w:p>
    <w:p w:rsidR="006E28C2" w:rsidRPr="006E28C2" w:rsidRDefault="006E28C2" w:rsidP="006E28C2">
      <w:pPr>
        <w:spacing w:after="0" w:line="360" w:lineRule="auto"/>
        <w:ind w:left="6480"/>
        <w:rPr>
          <w:rFonts w:ascii="Times New Roman" w:eastAsia="Times New Roman" w:hAnsi="Times New Roman" w:cs="Times New Roman"/>
          <w:b/>
          <w:color w:val="000000"/>
          <w:sz w:val="26"/>
          <w:szCs w:val="26"/>
        </w:rPr>
      </w:pPr>
    </w:p>
    <w:p w:rsidR="006E28C2" w:rsidRPr="006E28C2" w:rsidRDefault="006E28C2" w:rsidP="006E28C2">
      <w:pPr>
        <w:spacing w:after="0" w:line="360" w:lineRule="auto"/>
        <w:ind w:left="504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Rosemary </w:t>
      </w:r>
      <w:proofErr w:type="spellStart"/>
      <w:r w:rsidRPr="006E28C2">
        <w:rPr>
          <w:rFonts w:ascii="Times New Roman" w:eastAsia="Times New Roman" w:hAnsi="Times New Roman" w:cs="Times New Roman"/>
          <w:color w:val="000000"/>
          <w:sz w:val="26"/>
          <w:szCs w:val="26"/>
        </w:rPr>
        <w:t>Chiavetta</w:t>
      </w:r>
      <w:proofErr w:type="spellEnd"/>
    </w:p>
    <w:p w:rsidR="006E28C2" w:rsidRPr="006E28C2" w:rsidRDefault="006E28C2" w:rsidP="006E28C2">
      <w:pPr>
        <w:spacing w:after="0" w:line="360" w:lineRule="auto"/>
        <w:ind w:left="4320"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Secretary</w:t>
      </w:r>
    </w:p>
    <w:p w:rsidR="006E28C2" w:rsidRPr="006E28C2" w:rsidRDefault="006E28C2" w:rsidP="006E28C2">
      <w:pPr>
        <w:spacing w:after="0" w:line="360" w:lineRule="auto"/>
        <w:ind w:left="6480"/>
        <w:rPr>
          <w:rFonts w:ascii="Times New Roman" w:eastAsia="Times New Roman" w:hAnsi="Times New Roman" w:cs="Times New Roman"/>
          <w:color w:val="000000"/>
          <w:sz w:val="26"/>
          <w:szCs w:val="26"/>
        </w:rPr>
      </w:pPr>
    </w:p>
    <w:p w:rsidR="006E28C2" w:rsidRPr="006E28C2" w:rsidRDefault="006E28C2" w:rsidP="006E28C2">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(SEAL)</w:t>
      </w:r>
    </w:p>
    <w:p w:rsidR="006E28C2" w:rsidRPr="006E28C2" w:rsidRDefault="006E28C2" w:rsidP="006E28C2">
      <w:pPr>
        <w:spacing w:after="0" w:line="360" w:lineRule="auto"/>
        <w:ind w:left="540"/>
        <w:rPr>
          <w:rFonts w:ascii="Times New Roman" w:eastAsia="Times New Roman" w:hAnsi="Times New Roman" w:cs="Times New Roman"/>
          <w:color w:val="000000"/>
          <w:sz w:val="26"/>
          <w:szCs w:val="26"/>
        </w:rPr>
      </w:pPr>
    </w:p>
    <w:p w:rsidR="006E28C2" w:rsidRPr="006E28C2" w:rsidRDefault="006E28C2" w:rsidP="006E28C2">
      <w:pPr>
        <w:spacing w:after="0" w:line="360" w:lineRule="auto"/>
        <w:ind w:left="1260" w:hanging="126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ORDER ADOPTED: November 10, 2011</w:t>
      </w:r>
    </w:p>
    <w:p w:rsidR="006E28C2" w:rsidRPr="006E28C2" w:rsidRDefault="006E28C2" w:rsidP="006E28C2">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ORDER ENTERED:  </w:t>
      </w:r>
      <w:r w:rsidR="00007AE9">
        <w:rPr>
          <w:rFonts w:ascii="Times New Roman" w:eastAsia="Times New Roman" w:hAnsi="Times New Roman" w:cs="Times New Roman"/>
          <w:color w:val="000000"/>
          <w:sz w:val="26"/>
          <w:szCs w:val="26"/>
        </w:rPr>
        <w:t>November 14, 2011</w:t>
      </w:r>
      <w:bookmarkStart w:id="0" w:name="_GoBack"/>
      <w:bookmarkEnd w:id="0"/>
    </w:p>
    <w:p w:rsidR="004243D4" w:rsidRDefault="004243D4"/>
    <w:sectPr w:rsidR="004243D4" w:rsidSect="00D2789A">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BC4" w:rsidRDefault="00032BC4">
      <w:pPr>
        <w:spacing w:after="0" w:line="240" w:lineRule="auto"/>
      </w:pPr>
      <w:r>
        <w:separator/>
      </w:r>
    </w:p>
  </w:endnote>
  <w:endnote w:type="continuationSeparator" w:id="0">
    <w:p w:rsidR="00032BC4" w:rsidRDefault="0003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40" w:rsidRDefault="006E2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E5C40" w:rsidRDefault="00032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40" w:rsidRDefault="006E2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AE9">
      <w:rPr>
        <w:rStyle w:val="PageNumber"/>
        <w:noProof/>
      </w:rPr>
      <w:t>7</w:t>
    </w:r>
    <w:r>
      <w:rPr>
        <w:rStyle w:val="PageNumber"/>
      </w:rPr>
      <w:fldChar w:fldCharType="end"/>
    </w:r>
  </w:p>
  <w:p w:rsidR="001E5C40" w:rsidRDefault="00032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BC4" w:rsidRDefault="00032BC4">
      <w:pPr>
        <w:spacing w:after="0" w:line="240" w:lineRule="auto"/>
      </w:pPr>
      <w:r>
        <w:separator/>
      </w:r>
    </w:p>
  </w:footnote>
  <w:footnote w:type="continuationSeparator" w:id="0">
    <w:p w:rsidR="00032BC4" w:rsidRDefault="00032BC4">
      <w:pPr>
        <w:spacing w:after="0" w:line="240" w:lineRule="auto"/>
      </w:pPr>
      <w:r>
        <w:continuationSeparator/>
      </w:r>
    </w:p>
  </w:footnote>
  <w:footnote w:id="1">
    <w:p w:rsidR="00DA28F9" w:rsidRPr="00DA28F9" w:rsidRDefault="00DA28F9">
      <w:pPr>
        <w:pStyle w:val="FootnoteText"/>
      </w:pPr>
      <w:r>
        <w:rPr>
          <w:rStyle w:val="FootnoteReference"/>
        </w:rPr>
        <w:footnoteRef/>
      </w:r>
      <w:r>
        <w:t xml:space="preserve"> See </w:t>
      </w:r>
      <w:r w:rsidRPr="00DA28F9">
        <w:rPr>
          <w:u w:val="single"/>
        </w:rPr>
        <w:t xml:space="preserve">Joint General Rule Application of </w:t>
      </w:r>
      <w:proofErr w:type="spellStart"/>
      <w:r w:rsidRPr="00DA28F9">
        <w:rPr>
          <w:u w:val="single"/>
        </w:rPr>
        <w:t>Intellifiber</w:t>
      </w:r>
      <w:proofErr w:type="spellEnd"/>
      <w:r w:rsidRPr="00DA28F9">
        <w:rPr>
          <w:u w:val="single"/>
        </w:rPr>
        <w:t xml:space="preserve"> </w:t>
      </w:r>
      <w:r w:rsidRPr="00DA28F9">
        <w:rPr>
          <w:i/>
          <w:u w:val="single"/>
        </w:rPr>
        <w:t>et. al.</w:t>
      </w:r>
      <w:r w:rsidR="0020714D">
        <w:t>,</w:t>
      </w:r>
      <w:r w:rsidRPr="0020714D">
        <w:t xml:space="preserve"> </w:t>
      </w:r>
      <w:r w:rsidRPr="00DA28F9">
        <w:rPr>
          <w:u w:val="single"/>
        </w:rPr>
        <w:t>Required Information Pursuant to 52 Pa. Code § 63.324(d)</w:t>
      </w:r>
      <w:r>
        <w:t>, section 11., pages 7 and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C2"/>
    <w:rsid w:val="00007AE9"/>
    <w:rsid w:val="00032BC4"/>
    <w:rsid w:val="001015B2"/>
    <w:rsid w:val="001239E6"/>
    <w:rsid w:val="00200DA5"/>
    <w:rsid w:val="0020714D"/>
    <w:rsid w:val="004243D4"/>
    <w:rsid w:val="004F17C9"/>
    <w:rsid w:val="006325A2"/>
    <w:rsid w:val="006E28C2"/>
    <w:rsid w:val="00730ECB"/>
    <w:rsid w:val="00826AA9"/>
    <w:rsid w:val="009F0CC5"/>
    <w:rsid w:val="00AA4201"/>
    <w:rsid w:val="00BC5316"/>
    <w:rsid w:val="00D1093E"/>
    <w:rsid w:val="00D3003A"/>
    <w:rsid w:val="00DA28F9"/>
    <w:rsid w:val="00DF1E12"/>
    <w:rsid w:val="00EE0261"/>
    <w:rsid w:val="00FA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E28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8C2"/>
  </w:style>
  <w:style w:type="character" w:styleId="PageNumber">
    <w:name w:val="page number"/>
    <w:basedOn w:val="DefaultParagraphFont"/>
    <w:rsid w:val="006E28C2"/>
  </w:style>
  <w:style w:type="paragraph" w:styleId="FootnoteText">
    <w:name w:val="footnote text"/>
    <w:basedOn w:val="Normal"/>
    <w:link w:val="FootnoteTextChar"/>
    <w:uiPriority w:val="99"/>
    <w:semiHidden/>
    <w:unhideWhenUsed/>
    <w:rsid w:val="00DA2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8F9"/>
    <w:rPr>
      <w:sz w:val="20"/>
      <w:szCs w:val="20"/>
    </w:rPr>
  </w:style>
  <w:style w:type="character" w:styleId="FootnoteReference">
    <w:name w:val="footnote reference"/>
    <w:basedOn w:val="DefaultParagraphFont"/>
    <w:uiPriority w:val="99"/>
    <w:semiHidden/>
    <w:unhideWhenUsed/>
    <w:rsid w:val="00DA28F9"/>
    <w:rPr>
      <w:vertAlign w:val="superscript"/>
    </w:rPr>
  </w:style>
  <w:style w:type="paragraph" w:styleId="BalloonText">
    <w:name w:val="Balloon Text"/>
    <w:basedOn w:val="Normal"/>
    <w:link w:val="BalloonTextChar"/>
    <w:uiPriority w:val="99"/>
    <w:semiHidden/>
    <w:unhideWhenUsed/>
    <w:rsid w:val="0000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E28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28C2"/>
  </w:style>
  <w:style w:type="character" w:styleId="PageNumber">
    <w:name w:val="page number"/>
    <w:basedOn w:val="DefaultParagraphFont"/>
    <w:rsid w:val="006E28C2"/>
  </w:style>
  <w:style w:type="paragraph" w:styleId="FootnoteText">
    <w:name w:val="footnote text"/>
    <w:basedOn w:val="Normal"/>
    <w:link w:val="FootnoteTextChar"/>
    <w:uiPriority w:val="99"/>
    <w:semiHidden/>
    <w:unhideWhenUsed/>
    <w:rsid w:val="00DA2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8F9"/>
    <w:rPr>
      <w:sz w:val="20"/>
      <w:szCs w:val="20"/>
    </w:rPr>
  </w:style>
  <w:style w:type="character" w:styleId="FootnoteReference">
    <w:name w:val="footnote reference"/>
    <w:basedOn w:val="DefaultParagraphFont"/>
    <w:uiPriority w:val="99"/>
    <w:semiHidden/>
    <w:unhideWhenUsed/>
    <w:rsid w:val="00DA28F9"/>
    <w:rPr>
      <w:vertAlign w:val="superscript"/>
    </w:rPr>
  </w:style>
  <w:style w:type="paragraph" w:styleId="BalloonText">
    <w:name w:val="Balloon Text"/>
    <w:basedOn w:val="Normal"/>
    <w:link w:val="BalloonTextChar"/>
    <w:uiPriority w:val="99"/>
    <w:semiHidden/>
    <w:unhideWhenUsed/>
    <w:rsid w:val="0000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833A-8B44-4572-B665-4D329B3E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aherster</dc:creator>
  <cp:lastModifiedBy>Hinds, Margaret</cp:lastModifiedBy>
  <cp:revision>10</cp:revision>
  <cp:lastPrinted>2011-11-14T12:53:00Z</cp:lastPrinted>
  <dcterms:created xsi:type="dcterms:W3CDTF">2011-11-01T13:14:00Z</dcterms:created>
  <dcterms:modified xsi:type="dcterms:W3CDTF">2011-11-14T12:53:00Z</dcterms:modified>
</cp:coreProperties>
</file>