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State">
        <w:smartTag w:uri="urn:schemas-microsoft-com:office:smarttags" w:element="place">
          <w:r w:rsidRPr="00482CB5">
            <w:rPr>
              <w:b/>
              <w:spacing w:val="-3"/>
            </w:rPr>
            <w:t>PENNSYLVANIA</w:t>
          </w:r>
        </w:smartTag>
      </w:smartTag>
      <w:r w:rsidR="008E59A5" w:rsidRPr="00482CB5">
        <w:rPr>
          <w:b/>
          <w:spacing w:val="-3"/>
        </w:rPr>
        <w:fldChar w:fldCharType="begin"/>
      </w:r>
      <w:r w:rsidRPr="00482CB5">
        <w:rPr>
          <w:b/>
          <w:spacing w:val="-3"/>
        </w:rPr>
        <w:instrText xml:space="preserve">PRIVATE </w:instrText>
      </w:r>
      <w:r w:rsidR="008E59A5" w:rsidRPr="00482CB5">
        <w:rPr>
          <w:b/>
          <w:spacing w:val="-3"/>
        </w:rPr>
        <w:fldChar w:fldCharType="end"/>
      </w:r>
    </w:p>
    <w:p w:rsidR="00475AC7" w:rsidRPr="00482CB5" w:rsidRDefault="00475AC7" w:rsidP="00475AC7">
      <w:pPr>
        <w:tabs>
          <w:tab w:val="center" w:pos="4680"/>
        </w:tabs>
        <w:suppressAutoHyphens/>
        <w:jc w:val="both"/>
        <w:rPr>
          <w:b/>
          <w:spacing w:val="-3"/>
        </w:rPr>
      </w:pPr>
      <w:r w:rsidRPr="00482CB5">
        <w:rPr>
          <w:b/>
          <w:spacing w:val="-3"/>
        </w:rPr>
        <w:tab/>
        <w:t>PUBLIC UTILITY COMMISSION</w:t>
      </w:r>
    </w:p>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place">
        <w:smartTag w:uri="urn:schemas-microsoft-com:office:smarttags" w:element="City">
          <w:r w:rsidRPr="00482CB5">
            <w:rPr>
              <w:b/>
              <w:spacing w:val="-3"/>
            </w:rPr>
            <w:t>Harrisburg</w:t>
          </w:r>
        </w:smartTag>
        <w:r w:rsidRPr="00482CB5">
          <w:rPr>
            <w:b/>
            <w:spacing w:val="-3"/>
          </w:rPr>
          <w:t xml:space="preserve">, </w:t>
        </w:r>
        <w:smartTag w:uri="urn:schemas-microsoft-com:office:smarttags" w:element="State">
          <w:r w:rsidRPr="00482CB5">
            <w:rPr>
              <w:b/>
              <w:spacing w:val="-3"/>
            </w:rPr>
            <w:t>PA</w:t>
          </w:r>
        </w:smartTag>
        <w:r w:rsidRPr="00482CB5">
          <w:rPr>
            <w:b/>
            <w:spacing w:val="-3"/>
          </w:rPr>
          <w:t xml:space="preserve"> </w:t>
        </w:r>
        <w:smartTag w:uri="urn:schemas-microsoft-com:office:smarttags" w:element="PostalCode">
          <w:r w:rsidRPr="00482CB5">
            <w:rPr>
              <w:b/>
              <w:spacing w:val="-3"/>
            </w:rPr>
            <w:t>17105-3265</w:t>
          </w:r>
        </w:smartTag>
      </w:smartTag>
    </w:p>
    <w:p w:rsidR="00475AC7" w:rsidRPr="00482CB5" w:rsidRDefault="00475AC7" w:rsidP="00475AC7">
      <w:pPr>
        <w:tabs>
          <w:tab w:val="left" w:pos="-720"/>
        </w:tabs>
        <w:suppressAutoHyphens/>
        <w:jc w:val="both"/>
        <w:rPr>
          <w:spacing w:val="-3"/>
        </w:rPr>
      </w:pPr>
    </w:p>
    <w:p w:rsidR="00475AC7" w:rsidRPr="00482CB5" w:rsidRDefault="00475AC7" w:rsidP="00475AC7">
      <w:pPr>
        <w:tabs>
          <w:tab w:val="left" w:pos="-720"/>
        </w:tabs>
        <w:suppressAutoHyphens/>
        <w:jc w:val="right"/>
      </w:pPr>
      <w:r w:rsidRPr="00482CB5">
        <w:t xml:space="preserve">Public Meeting held </w:t>
      </w:r>
      <w:r w:rsidR="00500B45">
        <w:t>October 14</w:t>
      </w:r>
      <w:r w:rsidR="000B6BDD">
        <w:t>, 2011</w:t>
      </w:r>
    </w:p>
    <w:p w:rsidR="00475AC7" w:rsidRPr="00482CB5" w:rsidRDefault="00475AC7" w:rsidP="00475AC7">
      <w:pPr>
        <w:tabs>
          <w:tab w:val="left" w:pos="-720"/>
        </w:tabs>
        <w:suppressAutoHyphens/>
      </w:pPr>
    </w:p>
    <w:p w:rsidR="00475AC7" w:rsidRPr="00482CB5" w:rsidRDefault="00475AC7" w:rsidP="00475AC7">
      <w:pPr>
        <w:tabs>
          <w:tab w:val="left" w:pos="-720"/>
        </w:tabs>
        <w:suppressAutoHyphens/>
      </w:pPr>
      <w:r w:rsidRPr="00482CB5">
        <w:t xml:space="preserve">Commissioners Present: </w:t>
      </w:r>
    </w:p>
    <w:p w:rsidR="00475AC7" w:rsidRPr="00482CB5" w:rsidRDefault="00475AC7" w:rsidP="00475AC7">
      <w:pPr>
        <w:tabs>
          <w:tab w:val="left" w:pos="-720"/>
        </w:tabs>
        <w:suppressAutoHyphens/>
      </w:pPr>
    </w:p>
    <w:p w:rsidR="00475AC7" w:rsidRDefault="000B6BDD" w:rsidP="00475AC7">
      <w:pPr>
        <w:tabs>
          <w:tab w:val="left" w:pos="-720"/>
        </w:tabs>
        <w:suppressAutoHyphens/>
      </w:pPr>
      <w:r>
        <w:tab/>
        <w:t>Robert F. Powelson</w:t>
      </w:r>
      <w:r w:rsidR="00475AC7" w:rsidRPr="00482CB5">
        <w:t>, Chairman</w:t>
      </w:r>
    </w:p>
    <w:p w:rsidR="00475AC7" w:rsidRDefault="00475AC7" w:rsidP="00475AC7">
      <w:pPr>
        <w:tabs>
          <w:tab w:val="left" w:pos="-720"/>
        </w:tabs>
        <w:suppressAutoHyphens/>
      </w:pPr>
      <w:r>
        <w:tab/>
      </w:r>
      <w:r w:rsidR="000B6BDD">
        <w:t>John F. Coleman, Jr.</w:t>
      </w:r>
      <w:r>
        <w:t>, Vice Chairman</w:t>
      </w:r>
    </w:p>
    <w:p w:rsidR="00475AC7" w:rsidRDefault="00475AC7" w:rsidP="00475AC7">
      <w:pPr>
        <w:tabs>
          <w:tab w:val="left" w:pos="-720"/>
        </w:tabs>
        <w:suppressAutoHyphens/>
      </w:pPr>
      <w:r>
        <w:tab/>
        <w:t>Wayne E. Gardner</w:t>
      </w:r>
    </w:p>
    <w:p w:rsidR="00475AC7" w:rsidRDefault="00475AC7" w:rsidP="00475AC7">
      <w:pPr>
        <w:tabs>
          <w:tab w:val="left" w:pos="-720"/>
        </w:tabs>
        <w:suppressAutoHyphens/>
      </w:pPr>
      <w:r>
        <w:tab/>
      </w:r>
      <w:r w:rsidR="000B6BDD">
        <w:t xml:space="preserve">James H. </w:t>
      </w:r>
      <w:proofErr w:type="spellStart"/>
      <w:r w:rsidR="000B6BDD">
        <w:t>Cawley</w:t>
      </w:r>
      <w:proofErr w:type="spellEnd"/>
      <w:r w:rsidR="00090920">
        <w:t xml:space="preserve"> - Absent</w:t>
      </w:r>
    </w:p>
    <w:p w:rsidR="00747E23" w:rsidRDefault="00747E23" w:rsidP="00475AC7">
      <w:pPr>
        <w:tabs>
          <w:tab w:val="left" w:pos="-720"/>
        </w:tabs>
        <w:suppressAutoHyphens/>
      </w:pPr>
      <w:r>
        <w:tab/>
        <w:t>Pamela A. Witmer</w:t>
      </w:r>
    </w:p>
    <w:p w:rsidR="00475AC7" w:rsidRDefault="00475AC7" w:rsidP="00475AC7">
      <w:pPr>
        <w:tabs>
          <w:tab w:val="left" w:pos="-720"/>
        </w:tabs>
        <w:suppressAutoHyphens/>
      </w:pPr>
    </w:p>
    <w:p w:rsidR="0024692B" w:rsidRDefault="0024692B" w:rsidP="0024692B">
      <w:pPr>
        <w:pStyle w:val="Heading1"/>
        <w:rPr>
          <w:rFonts w:ascii="Times New Roman" w:hAnsi="Times New Roman"/>
          <w:b w:val="0"/>
          <w:szCs w:val="24"/>
        </w:rPr>
      </w:pPr>
    </w:p>
    <w:p w:rsidR="00500B45" w:rsidRDefault="00500B45" w:rsidP="00475AC7">
      <w:pPr>
        <w:pStyle w:val="Heading1"/>
        <w:spacing w:line="360" w:lineRule="auto"/>
        <w:rPr>
          <w:rFonts w:ascii="Times New Roman" w:hAnsi="Times New Roman"/>
          <w:b w:val="0"/>
          <w:szCs w:val="24"/>
        </w:rPr>
      </w:pPr>
      <w:r>
        <w:rPr>
          <w:rFonts w:ascii="Times New Roman" w:hAnsi="Times New Roman"/>
          <w:b w:val="0"/>
          <w:szCs w:val="24"/>
        </w:rPr>
        <w:t>Dennis J. Vicario</w:t>
      </w:r>
    </w:p>
    <w:p w:rsidR="00500B45" w:rsidRDefault="00500B45" w:rsidP="00500B45">
      <w:pPr>
        <w:pStyle w:val="Heading1"/>
        <w:tabs>
          <w:tab w:val="clear" w:pos="4680"/>
          <w:tab w:val="center" w:pos="720"/>
        </w:tabs>
        <w:spacing w:line="360" w:lineRule="auto"/>
        <w:rPr>
          <w:rFonts w:ascii="Times New Roman" w:hAnsi="Times New Roman"/>
          <w:b w:val="0"/>
          <w:szCs w:val="24"/>
        </w:rPr>
      </w:pPr>
      <w:r>
        <w:rPr>
          <w:rFonts w:ascii="Times New Roman" w:hAnsi="Times New Roman"/>
          <w:b w:val="0"/>
          <w:szCs w:val="24"/>
        </w:rPr>
        <w:tab/>
        <w:t>v.</w:t>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t>C-2010-2213955</w:t>
      </w:r>
    </w:p>
    <w:p w:rsidR="00500B45" w:rsidRDefault="00500B45" w:rsidP="00500B45">
      <w:pPr>
        <w:pStyle w:val="Heading1"/>
        <w:tabs>
          <w:tab w:val="clear" w:pos="4680"/>
          <w:tab w:val="center" w:pos="720"/>
        </w:tabs>
        <w:spacing w:line="360" w:lineRule="auto"/>
        <w:rPr>
          <w:rFonts w:ascii="Times New Roman" w:hAnsi="Times New Roman"/>
          <w:b w:val="0"/>
          <w:szCs w:val="24"/>
        </w:rPr>
      </w:pPr>
      <w:r>
        <w:rPr>
          <w:rFonts w:ascii="Times New Roman" w:hAnsi="Times New Roman"/>
          <w:b w:val="0"/>
          <w:szCs w:val="24"/>
        </w:rPr>
        <w:t>Philadelphia Gas Works</w:t>
      </w:r>
      <w:r w:rsidR="00475AC7" w:rsidRPr="00482CB5">
        <w:rPr>
          <w:rFonts w:ascii="Times New Roman" w:hAnsi="Times New Roman"/>
          <w:b w:val="0"/>
          <w:szCs w:val="24"/>
        </w:rPr>
        <w:tab/>
      </w:r>
    </w:p>
    <w:p w:rsidR="00475AC7" w:rsidRPr="00F81D18" w:rsidRDefault="00475AC7" w:rsidP="00500B45">
      <w:pPr>
        <w:pStyle w:val="Heading1"/>
        <w:tabs>
          <w:tab w:val="clear" w:pos="4680"/>
          <w:tab w:val="center" w:pos="720"/>
        </w:tabs>
        <w:spacing w:line="360" w:lineRule="auto"/>
        <w:rPr>
          <w:rFonts w:ascii="Times New Roman" w:hAnsi="Times New Roman"/>
          <w:b w:val="0"/>
          <w:szCs w:val="24"/>
        </w:rPr>
      </w:pPr>
      <w:r w:rsidRPr="00482CB5">
        <w:rPr>
          <w:rFonts w:ascii="Times New Roman" w:hAnsi="Times New Roman"/>
          <w:b w:val="0"/>
          <w:sz w:val="24"/>
          <w:szCs w:val="24"/>
        </w:rPr>
        <w:tab/>
      </w:r>
      <w:r w:rsidRPr="00482CB5">
        <w:rPr>
          <w:rFonts w:ascii="Times New Roman" w:hAnsi="Times New Roman"/>
          <w:b w:val="0"/>
          <w:sz w:val="24"/>
          <w:szCs w:val="24"/>
        </w:rPr>
        <w:tab/>
      </w:r>
    </w:p>
    <w:p w:rsidR="008B4C5E" w:rsidRDefault="00475AC7" w:rsidP="00475AC7">
      <w:pPr>
        <w:pStyle w:val="Heading1"/>
        <w:spacing w:line="360" w:lineRule="auto"/>
        <w:rPr>
          <w:rFonts w:ascii="Times New Roman" w:hAnsi="Times New Roman"/>
          <w:szCs w:val="26"/>
        </w:rPr>
      </w:pPr>
      <w:r w:rsidRPr="00482CB5">
        <w:rPr>
          <w:rFonts w:ascii="Times New Roman" w:hAnsi="Times New Roman"/>
          <w:szCs w:val="26"/>
        </w:rPr>
        <w:tab/>
      </w:r>
      <w:r w:rsidR="003B58CA">
        <w:rPr>
          <w:rFonts w:ascii="Times New Roman" w:hAnsi="Times New Roman"/>
          <w:szCs w:val="26"/>
        </w:rPr>
        <w:t xml:space="preserve">OPINION AND </w:t>
      </w:r>
      <w:r w:rsidRPr="00482CB5">
        <w:rPr>
          <w:rFonts w:ascii="Times New Roman" w:hAnsi="Times New Roman"/>
          <w:szCs w:val="26"/>
        </w:rPr>
        <w:t>ORDER</w:t>
      </w:r>
    </w:p>
    <w:p w:rsidR="00500B45" w:rsidRPr="00500B45" w:rsidRDefault="00500B45" w:rsidP="00500B45"/>
    <w:p w:rsidR="00220F85" w:rsidRDefault="00500B45" w:rsidP="00A12BF2">
      <w:pPr>
        <w:spacing w:line="360" w:lineRule="auto"/>
      </w:pPr>
      <w:r>
        <w:tab/>
      </w:r>
      <w:r>
        <w:tab/>
      </w:r>
      <w:r w:rsidRPr="000057EA">
        <w:t xml:space="preserve">Before the </w:t>
      </w:r>
      <w:r w:rsidRPr="0010391C">
        <w:t xml:space="preserve">Pennsylvania Public Utility Commission </w:t>
      </w:r>
      <w:r>
        <w:t>(</w:t>
      </w:r>
      <w:r w:rsidRPr="000057EA">
        <w:t>Commission</w:t>
      </w:r>
      <w:r>
        <w:t xml:space="preserve">) for consideration and </w:t>
      </w:r>
      <w:r w:rsidRPr="000057EA">
        <w:t>disposition is the Initial Decision</w:t>
      </w:r>
      <w:r>
        <w:t xml:space="preserve"> (I.D.)</w:t>
      </w:r>
      <w:r w:rsidRPr="000057EA">
        <w:t xml:space="preserve"> of Administrative Law Judge (ALJ) </w:t>
      </w:r>
      <w:r>
        <w:t>Wayne L. Weismandel, issued on January 31, 2011, in this proceeding.  The Initial Decision dismissed the Complaint filed in this proceeding with prejudice.  No Exceptions were filed.  W</w:t>
      </w:r>
      <w:r w:rsidRPr="008004C1">
        <w:t>e have exercised our right to review the Initial Dec</w:t>
      </w:r>
      <w:r>
        <w:t xml:space="preserve">ision pursuant to </w:t>
      </w:r>
    </w:p>
    <w:p w:rsidR="00500B45" w:rsidRDefault="00500B45" w:rsidP="00A12BF2">
      <w:pPr>
        <w:spacing w:line="360" w:lineRule="auto"/>
      </w:pPr>
      <w:r>
        <w:t>66 Pa. C.S. § </w:t>
      </w:r>
      <w:r w:rsidRPr="008004C1">
        <w:t xml:space="preserve">332(h).  </w:t>
      </w:r>
    </w:p>
    <w:p w:rsidR="00500B45" w:rsidRDefault="00500B45" w:rsidP="00500B45">
      <w:pPr>
        <w:spacing w:line="360" w:lineRule="auto"/>
      </w:pPr>
    </w:p>
    <w:p w:rsidR="00500B45" w:rsidRDefault="00500B45" w:rsidP="00500B45">
      <w:pPr>
        <w:spacing w:line="360" w:lineRule="auto"/>
        <w:jc w:val="center"/>
        <w:rPr>
          <w:b/>
        </w:rPr>
      </w:pPr>
      <w:r>
        <w:rPr>
          <w:b/>
        </w:rPr>
        <w:t>History</w:t>
      </w:r>
    </w:p>
    <w:p w:rsidR="004255F1" w:rsidRDefault="004255F1" w:rsidP="00500B45">
      <w:pPr>
        <w:spacing w:line="360" w:lineRule="auto"/>
        <w:jc w:val="center"/>
      </w:pPr>
    </w:p>
    <w:p w:rsidR="004255F1" w:rsidRPr="0021115D" w:rsidRDefault="004255F1" w:rsidP="004255F1">
      <w:pPr>
        <w:spacing w:line="360" w:lineRule="auto"/>
        <w:ind w:firstLine="1440"/>
      </w:pPr>
      <w:r w:rsidRPr="0021115D">
        <w:t xml:space="preserve">On </w:t>
      </w:r>
      <w:r>
        <w:t>December 6</w:t>
      </w:r>
      <w:r w:rsidRPr="0021115D">
        <w:t>, 20</w:t>
      </w:r>
      <w:r>
        <w:t>10</w:t>
      </w:r>
      <w:r w:rsidRPr="0021115D">
        <w:t xml:space="preserve">, </w:t>
      </w:r>
      <w:r>
        <w:t>Dennis J. Vicario</w:t>
      </w:r>
      <w:r w:rsidRPr="0021115D">
        <w:t xml:space="preserve"> (</w:t>
      </w:r>
      <w:r>
        <w:t>C</w:t>
      </w:r>
      <w:r w:rsidRPr="0021115D">
        <w:t>omplainant) filed a formal Complaint (Complaint) against the Philadelphia Gas Works (</w:t>
      </w:r>
      <w:r w:rsidR="007C6738">
        <w:t>R</w:t>
      </w:r>
      <w:r w:rsidRPr="0021115D">
        <w:t>espondent) with the</w:t>
      </w:r>
      <w:r w:rsidR="00220F85">
        <w:t xml:space="preserve"> </w:t>
      </w:r>
      <w:r w:rsidRPr="0021115D">
        <w:lastRenderedPageBreak/>
        <w:t xml:space="preserve">Commission.  The Complaint </w:t>
      </w:r>
      <w:r>
        <w:t>requested that the Commission immediately remove</w:t>
      </w:r>
      <w:r w:rsidRPr="0021115D">
        <w:t xml:space="preserve"> a lien</w:t>
      </w:r>
      <w:r w:rsidRPr="0021115D">
        <w:rPr>
          <w:rStyle w:val="FootnoteReference"/>
        </w:rPr>
        <w:footnoteReference w:id="1"/>
      </w:r>
      <w:r w:rsidRPr="0021115D">
        <w:t xml:space="preserve"> </w:t>
      </w:r>
      <w:r>
        <w:t>which had been placed on 312 Ridgeway Place,</w:t>
      </w:r>
      <w:r w:rsidRPr="0021115D">
        <w:t xml:space="preserve"> Philadelphia, P</w:t>
      </w:r>
      <w:r w:rsidR="007C0213">
        <w:t>ennsylvania</w:t>
      </w:r>
      <w:r w:rsidRPr="0021115D">
        <w:t xml:space="preserve"> (Premises) for unpaid natural gas service bills from </w:t>
      </w:r>
      <w:r w:rsidR="007C0213">
        <w:t>the R</w:t>
      </w:r>
      <w:r w:rsidRPr="0021115D">
        <w:t>espondent.</w:t>
      </w:r>
      <w:r w:rsidR="00802AE0">
        <w:t xml:space="preserve">  The Complaint averred that the Complainant had been placed into a payment arrangement and that the Respondent had advised him that LIHEAP grants had been applied to his accounts.  The Complaint also averred that the Respondent had advised the Complainant on several occasions that there were no sums due on his account.  </w:t>
      </w:r>
      <w:r w:rsidR="002E3F14">
        <w:t xml:space="preserve">Complaint at </w:t>
      </w:r>
      <w:r w:rsidR="00802AE0">
        <w:t xml:space="preserve">Attachment </w:t>
      </w:r>
      <w:r w:rsidR="002E3F14">
        <w:t>(</w:t>
      </w:r>
      <w:r w:rsidR="00802AE0">
        <w:t xml:space="preserve">responding to questions </w:t>
      </w:r>
      <w:r w:rsidR="007C1D4F">
        <w:t xml:space="preserve">numbered </w:t>
      </w:r>
      <w:r w:rsidR="00802AE0">
        <w:t>4A and 4B on this Commission’s pre-printed formal complaint form</w:t>
      </w:r>
      <w:r w:rsidR="002E3F14">
        <w:t>)</w:t>
      </w:r>
      <w:r w:rsidR="00802AE0">
        <w:t>.</w:t>
      </w:r>
    </w:p>
    <w:p w:rsidR="004255F1" w:rsidRPr="0021115D" w:rsidRDefault="004255F1" w:rsidP="004255F1">
      <w:pPr>
        <w:spacing w:line="360" w:lineRule="auto"/>
        <w:ind w:firstLine="1440"/>
      </w:pPr>
    </w:p>
    <w:p w:rsidR="004255F1" w:rsidRPr="0021115D" w:rsidRDefault="004255F1" w:rsidP="004255F1">
      <w:pPr>
        <w:spacing w:line="360" w:lineRule="auto"/>
        <w:ind w:firstLine="1440"/>
      </w:pPr>
      <w:r w:rsidRPr="0021115D">
        <w:t xml:space="preserve">The Complaint was served on the </w:t>
      </w:r>
      <w:r w:rsidR="007C6738">
        <w:t>R</w:t>
      </w:r>
      <w:r w:rsidRPr="0021115D">
        <w:t xml:space="preserve">espondent on </w:t>
      </w:r>
      <w:r>
        <w:t>December 7</w:t>
      </w:r>
      <w:r w:rsidRPr="0021115D">
        <w:t>, 20</w:t>
      </w:r>
      <w:r>
        <w:t>10</w:t>
      </w:r>
      <w:r w:rsidRPr="0021115D">
        <w:t>, by the Commission’s Secretary’s Bureau.</w:t>
      </w:r>
    </w:p>
    <w:p w:rsidR="004255F1" w:rsidRPr="0021115D" w:rsidRDefault="004255F1" w:rsidP="004255F1">
      <w:pPr>
        <w:spacing w:line="360" w:lineRule="auto"/>
        <w:ind w:firstLine="1440"/>
      </w:pPr>
    </w:p>
    <w:p w:rsidR="00F90EF9" w:rsidRDefault="004255F1" w:rsidP="004255F1">
      <w:pPr>
        <w:spacing w:line="360" w:lineRule="auto"/>
        <w:ind w:firstLine="1440"/>
      </w:pPr>
      <w:r w:rsidRPr="0021115D">
        <w:t xml:space="preserve">On </w:t>
      </w:r>
      <w:r>
        <w:t>December 22</w:t>
      </w:r>
      <w:r w:rsidRPr="0021115D">
        <w:t>, 20</w:t>
      </w:r>
      <w:r>
        <w:t>10</w:t>
      </w:r>
      <w:r w:rsidRPr="0021115D">
        <w:t xml:space="preserve">, the </w:t>
      </w:r>
      <w:r w:rsidR="007C6738">
        <w:t>R</w:t>
      </w:r>
      <w:r w:rsidRPr="0021115D">
        <w:t xml:space="preserve">espondent filed and served its Answer </w:t>
      </w:r>
      <w:r w:rsidR="007C0213">
        <w:t>to the Complaint</w:t>
      </w:r>
      <w:r w:rsidRPr="0021115D">
        <w:t xml:space="preserve"> stating that a lien was filed by the City of Philadelphia (City)</w:t>
      </w:r>
      <w:r>
        <w:t xml:space="preserve"> on </w:t>
      </w:r>
    </w:p>
    <w:p w:rsidR="004255F1" w:rsidRPr="0021115D" w:rsidRDefault="004255F1" w:rsidP="00F90EF9">
      <w:pPr>
        <w:spacing w:line="360" w:lineRule="auto"/>
      </w:pPr>
      <w:r>
        <w:t>May 28, 2007,</w:t>
      </w:r>
      <w:r w:rsidRPr="0021115D">
        <w:t xml:space="preserve"> against the Premises, in the amount of $1,</w:t>
      </w:r>
      <w:r>
        <w:t>739.34</w:t>
      </w:r>
      <w:r w:rsidRPr="0021115D">
        <w:t>,</w:t>
      </w:r>
      <w:r>
        <w:t xml:space="preserve"> to collect an</w:t>
      </w:r>
      <w:r w:rsidRPr="0021115D">
        <w:t xml:space="preserve"> unpaid balance owed by </w:t>
      </w:r>
      <w:r w:rsidR="007C6738">
        <w:t>C</w:t>
      </w:r>
      <w:r>
        <w:t>omplainant</w:t>
      </w:r>
      <w:r w:rsidRPr="0021115D">
        <w:t>.</w:t>
      </w:r>
    </w:p>
    <w:p w:rsidR="004255F1" w:rsidRPr="0021115D" w:rsidRDefault="004255F1" w:rsidP="004255F1">
      <w:pPr>
        <w:spacing w:line="360" w:lineRule="auto"/>
        <w:ind w:firstLine="1440"/>
      </w:pPr>
    </w:p>
    <w:p w:rsidR="004255F1" w:rsidRPr="0021115D" w:rsidRDefault="004255F1" w:rsidP="004255F1">
      <w:pPr>
        <w:spacing w:line="360" w:lineRule="auto"/>
        <w:ind w:firstLine="1440"/>
      </w:pPr>
      <w:r w:rsidRPr="0021115D">
        <w:t xml:space="preserve">Also on </w:t>
      </w:r>
      <w:r>
        <w:t>December 22</w:t>
      </w:r>
      <w:r w:rsidRPr="0021115D">
        <w:t>, 20</w:t>
      </w:r>
      <w:r>
        <w:t>10</w:t>
      </w:r>
      <w:r w:rsidRPr="0021115D">
        <w:t>,</w:t>
      </w:r>
      <w:r w:rsidR="007C6738">
        <w:t xml:space="preserve"> R</w:t>
      </w:r>
      <w:r w:rsidRPr="0021115D">
        <w:t>espondent filed and served its Preliminary Objections</w:t>
      </w:r>
      <w:r w:rsidR="007C6738">
        <w:t>,</w:t>
      </w:r>
      <w:r w:rsidRPr="0021115D">
        <w:t xml:space="preserve"> endorsed with a notice to plead, </w:t>
      </w:r>
      <w:r>
        <w:t>which averred</w:t>
      </w:r>
      <w:r w:rsidRPr="0021115D">
        <w:t xml:space="preserve"> that the Commission lacks jurisdiction over the subject matter of the Complaint and </w:t>
      </w:r>
      <w:r>
        <w:t>requested</w:t>
      </w:r>
      <w:r w:rsidRPr="0021115D">
        <w:t xml:space="preserve"> that the portion of the </w:t>
      </w:r>
      <w:r w:rsidRPr="0021115D">
        <w:lastRenderedPageBreak/>
        <w:t>Complaint seeking relief in the form of a Commission order that the lien on the Premises be stricken as impertinent matter.</w:t>
      </w:r>
      <w:r w:rsidRPr="0021115D">
        <w:rPr>
          <w:rStyle w:val="FootnoteReference"/>
        </w:rPr>
        <w:footnoteReference w:id="2"/>
      </w:r>
    </w:p>
    <w:p w:rsidR="004255F1" w:rsidRPr="0021115D" w:rsidRDefault="004255F1" w:rsidP="004255F1">
      <w:pPr>
        <w:spacing w:line="360" w:lineRule="auto"/>
        <w:ind w:firstLine="1440"/>
      </w:pPr>
    </w:p>
    <w:p w:rsidR="004255F1" w:rsidRPr="0021115D" w:rsidRDefault="004255F1" w:rsidP="004255F1">
      <w:pPr>
        <w:spacing w:line="360" w:lineRule="auto"/>
        <w:ind w:firstLine="1440"/>
      </w:pPr>
      <w:r w:rsidRPr="0021115D">
        <w:t xml:space="preserve">On </w:t>
      </w:r>
      <w:r>
        <w:t>January 3,</w:t>
      </w:r>
      <w:r w:rsidRPr="0021115D">
        <w:t xml:space="preserve"> 20</w:t>
      </w:r>
      <w:r>
        <w:t>11</w:t>
      </w:r>
      <w:r w:rsidRPr="0021115D">
        <w:t xml:space="preserve">, </w:t>
      </w:r>
      <w:r w:rsidR="007C6738">
        <w:t>C</w:t>
      </w:r>
      <w:r w:rsidRPr="0021115D">
        <w:t>omplainant filed a</w:t>
      </w:r>
      <w:r>
        <w:t>n</w:t>
      </w:r>
      <w:r w:rsidRPr="0021115D">
        <w:t xml:space="preserve"> Answer </w:t>
      </w:r>
      <w:r w:rsidR="007C6738">
        <w:t>t</w:t>
      </w:r>
      <w:r w:rsidRPr="0021115D">
        <w:t xml:space="preserve">o </w:t>
      </w:r>
      <w:r w:rsidR="007C6738">
        <w:t>R</w:t>
      </w:r>
      <w:r w:rsidRPr="0021115D">
        <w:t>espondent’s Preliminary Objections.</w:t>
      </w:r>
      <w:r>
        <w:t xml:space="preserve">  The </w:t>
      </w:r>
      <w:r w:rsidR="007C6738">
        <w:t>Complainant’s</w:t>
      </w:r>
      <w:r w:rsidRPr="0021115D">
        <w:t xml:space="preserve"> Answer</w:t>
      </w:r>
      <w:r>
        <w:t xml:space="preserve"> averred that</w:t>
      </w:r>
      <w:r w:rsidR="00E56996">
        <w:t>,</w:t>
      </w:r>
      <w:r>
        <w:t xml:space="preserve"> though </w:t>
      </w:r>
      <w:r w:rsidR="007C6738">
        <w:t>C</w:t>
      </w:r>
      <w:r>
        <w:t xml:space="preserve">omplainant realizes that he owed </w:t>
      </w:r>
      <w:r w:rsidR="007C6738">
        <w:t>R</w:t>
      </w:r>
      <w:r>
        <w:t>espondent for service rendered during the period July 2006 through June 2007</w:t>
      </w:r>
      <w:r w:rsidR="007C6738">
        <w:t>,</w:t>
      </w:r>
      <w:r>
        <w:t xml:space="preserve"> the lien should be removed because he was not notified that it had been filed.</w:t>
      </w:r>
      <w:r>
        <w:rPr>
          <w:rStyle w:val="FootnoteReference"/>
        </w:rPr>
        <w:footnoteReference w:id="3"/>
      </w:r>
    </w:p>
    <w:p w:rsidR="004255F1" w:rsidRPr="0021115D" w:rsidRDefault="004255F1" w:rsidP="004255F1">
      <w:pPr>
        <w:spacing w:line="360" w:lineRule="auto"/>
        <w:ind w:firstLine="1440"/>
      </w:pPr>
    </w:p>
    <w:p w:rsidR="006F02C9" w:rsidRDefault="007C6738" w:rsidP="007C6738">
      <w:pPr>
        <w:spacing w:line="360" w:lineRule="auto"/>
        <w:ind w:firstLine="1440"/>
        <w:rPr>
          <w:sz w:val="24"/>
          <w:szCs w:val="24"/>
        </w:rPr>
      </w:pPr>
      <w:r>
        <w:t xml:space="preserve">On January 31, 2011, the ALJ’s Initial Decision was issued which sustained the Respondent’s Preliminary Objections and dismissed the Complaint for lack of jurisdiction.  </w:t>
      </w:r>
    </w:p>
    <w:p w:rsidR="00246187" w:rsidRDefault="00246187" w:rsidP="00330C7E">
      <w:pPr>
        <w:spacing w:line="360" w:lineRule="auto"/>
      </w:pPr>
    </w:p>
    <w:p w:rsidR="00246187" w:rsidRDefault="00246187" w:rsidP="00246187">
      <w:pPr>
        <w:spacing w:line="360" w:lineRule="auto"/>
        <w:jc w:val="center"/>
        <w:rPr>
          <w:b/>
        </w:rPr>
      </w:pPr>
      <w:r>
        <w:rPr>
          <w:b/>
        </w:rPr>
        <w:t>Discussion</w:t>
      </w:r>
    </w:p>
    <w:p w:rsidR="007C6738" w:rsidRDefault="007C6738" w:rsidP="00246187">
      <w:pPr>
        <w:spacing w:line="360" w:lineRule="auto"/>
        <w:jc w:val="center"/>
        <w:rPr>
          <w:b/>
        </w:rPr>
      </w:pPr>
    </w:p>
    <w:p w:rsidR="00F90EF9" w:rsidRDefault="007C6738" w:rsidP="007C6738">
      <w:pPr>
        <w:keepNext/>
        <w:keepLines/>
        <w:spacing w:line="360" w:lineRule="auto"/>
        <w:ind w:firstLine="1440"/>
      </w:pPr>
      <w:r w:rsidRPr="004A753B">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Pr="004A753B">
        <w:rPr>
          <w:i/>
        </w:rPr>
        <w:t>Consolidated Rail Corporation v. Pennsylvania Public Utility Commission</w:t>
      </w:r>
      <w:r w:rsidRPr="004A753B">
        <w:t xml:space="preserve">, 625 A.2d 741 (Pa. Cmwlth. 1993); </w:t>
      </w:r>
      <w:r w:rsidRPr="004A753B">
        <w:rPr>
          <w:i/>
        </w:rPr>
        <w:t>see also</w:t>
      </w:r>
      <w:r w:rsidRPr="004A753B">
        <w:t xml:space="preserve">, </w:t>
      </w:r>
      <w:r w:rsidRPr="004A753B">
        <w:rPr>
          <w:i/>
        </w:rPr>
        <w:t>generally</w:t>
      </w:r>
      <w:r w:rsidRPr="004A753B">
        <w:t xml:space="preserve">, </w:t>
      </w:r>
      <w:r w:rsidRPr="004A753B">
        <w:rPr>
          <w:i/>
        </w:rPr>
        <w:t>University of Pennsylvania v. Pennsylvania Public Utility Commission</w:t>
      </w:r>
      <w:r w:rsidRPr="004A753B">
        <w:t>, 485 A.2d 1217</w:t>
      </w:r>
    </w:p>
    <w:p w:rsidR="007C6738" w:rsidRDefault="007C6738" w:rsidP="00F90EF9">
      <w:pPr>
        <w:keepNext/>
        <w:keepLines/>
        <w:spacing w:line="360" w:lineRule="auto"/>
      </w:pPr>
      <w:r w:rsidRPr="004A753B">
        <w:t>(Pa. Cmwlth. 1984</w:t>
      </w:r>
      <w:r>
        <w:t>).</w:t>
      </w:r>
    </w:p>
    <w:p w:rsidR="00B62A33" w:rsidRDefault="00B62A33" w:rsidP="007C6738">
      <w:pPr>
        <w:keepNext/>
        <w:keepLines/>
        <w:spacing w:line="360" w:lineRule="auto"/>
        <w:ind w:firstLine="1440"/>
      </w:pPr>
    </w:p>
    <w:p w:rsidR="00B62A33" w:rsidRDefault="00B62A33" w:rsidP="00B62A33">
      <w:pPr>
        <w:spacing w:line="360" w:lineRule="auto"/>
        <w:ind w:firstLine="1440"/>
      </w:pPr>
      <w:r>
        <w:t xml:space="preserve">In his Initial Decision, ALJ Weismandel </w:t>
      </w:r>
      <w:r w:rsidR="002E3F14">
        <w:t>reach</w:t>
      </w:r>
      <w:r>
        <w:t xml:space="preserve">ed three Findings of Fact (I.D. at 2-3) and twenty-seven Conclusions of Law (I.D. at 8-11).  We shall adopt and </w:t>
      </w:r>
      <w:r>
        <w:lastRenderedPageBreak/>
        <w:t>incorporate herein by reference the ALJs’ Findings of Fact and Conclusions of Law unless they are either expressly or by necessary implication overruled or modified by this Opinion and Order.</w:t>
      </w:r>
    </w:p>
    <w:p w:rsidR="007C6738" w:rsidRDefault="007C6738" w:rsidP="007C6738">
      <w:pPr>
        <w:spacing w:line="360" w:lineRule="auto"/>
      </w:pPr>
    </w:p>
    <w:p w:rsidR="00F90EF9" w:rsidRDefault="000A555A" w:rsidP="000A555A">
      <w:pPr>
        <w:spacing w:line="360" w:lineRule="auto"/>
      </w:pPr>
      <w:r>
        <w:tab/>
      </w:r>
      <w:r>
        <w:tab/>
        <w:t xml:space="preserve">The law with regard to preliminary objections is clear.  The moving party may not rely on its own factual assertions, but must accept for the purposes of disposition of the preliminary objection all well-pleaded, material facts of the other party, as well as every inference fairly deducible from those facts.  </w:t>
      </w:r>
      <w:r w:rsidRPr="0019290B">
        <w:rPr>
          <w:i/>
        </w:rPr>
        <w:t>County of Allegheny v. Commonwealth of Pennsylvania</w:t>
      </w:r>
      <w:r>
        <w:t>, 490 A.2d 402 (Pa. 1985);</w:t>
      </w:r>
      <w:r w:rsidRPr="004A6F04">
        <w:rPr>
          <w:i/>
        </w:rPr>
        <w:t xml:space="preserve"> Commonwealth of Pennsylvania v. The Bell Telephone Co. of Pa.</w:t>
      </w:r>
      <w:r>
        <w:t xml:space="preserve">, 551 A.2d 602 (Pa. Cmwlth. 1988).  The preliminary objection may be granted only if the moving party prevails as a matter of law.  </w:t>
      </w:r>
      <w:r w:rsidRPr="00972F45">
        <w:rPr>
          <w:i/>
        </w:rPr>
        <w:t>Ro</w:t>
      </w:r>
      <w:r w:rsidR="00A15580">
        <w:rPr>
          <w:i/>
        </w:rPr>
        <w:t>k</w:t>
      </w:r>
      <w:r w:rsidRPr="00972F45">
        <w:rPr>
          <w:i/>
        </w:rPr>
        <w:t xml:space="preserve"> v. Flaherty</w:t>
      </w:r>
      <w:r>
        <w:t xml:space="preserve">, </w:t>
      </w:r>
    </w:p>
    <w:p w:rsidR="000A555A" w:rsidRDefault="000A555A" w:rsidP="000A555A">
      <w:pPr>
        <w:spacing w:line="360" w:lineRule="auto"/>
      </w:pPr>
      <w:r>
        <w:t>527 A.2d 211 (Pa. Cmwlth. 198</w:t>
      </w:r>
      <w:r w:rsidR="00A15580">
        <w:t>7</w:t>
      </w:r>
      <w:r>
        <w:t xml:space="preserve">).  Any doubt must be resolved in favor of the non-moving party by refusing to sustain the preliminary objections.  </w:t>
      </w:r>
      <w:r w:rsidRPr="004A6F04">
        <w:rPr>
          <w:i/>
        </w:rPr>
        <w:t>Dept. of Auditor General, et al. v. State Employees’ Retirement System, et al.</w:t>
      </w:r>
      <w:r>
        <w:t xml:space="preserve">, 836 A.2d 1053, 1064 (Pa. Cmwlth. 2003), </w:t>
      </w:r>
      <w:r w:rsidRPr="00972F45">
        <w:rPr>
          <w:i/>
        </w:rPr>
        <w:t>citing Boyd v. Ward</w:t>
      </w:r>
      <w:r>
        <w:t>, 802 A.2d 705 (Pa. Cmwlth. 2002).</w:t>
      </w:r>
    </w:p>
    <w:p w:rsidR="000A555A" w:rsidRDefault="000A555A" w:rsidP="007C6738">
      <w:pPr>
        <w:spacing w:line="360" w:lineRule="auto"/>
      </w:pPr>
    </w:p>
    <w:p w:rsidR="000A555A" w:rsidRDefault="00B62A33" w:rsidP="007C6738">
      <w:pPr>
        <w:spacing w:line="360" w:lineRule="auto"/>
      </w:pPr>
      <w:r>
        <w:tab/>
      </w:r>
      <w:r>
        <w:tab/>
        <w:t xml:space="preserve">The ALJ provided a thorough discussion relating to the Commission’s process </w:t>
      </w:r>
      <w:r w:rsidR="00BB7589">
        <w:t>regarding</w:t>
      </w:r>
      <w:r>
        <w:t xml:space="preserve"> Preliminary Objections,</w:t>
      </w:r>
      <w:r w:rsidR="00BB7589">
        <w:t xml:space="preserve"> the issue of</w:t>
      </w:r>
      <w:r>
        <w:t xml:space="preserve"> subject matter jurisdiction and the issue relating to the lien on the Premises.  I.</w:t>
      </w:r>
      <w:r w:rsidR="00BB7589">
        <w:t xml:space="preserve">D. at 3-4.  The ALJ concluded that this Commission </w:t>
      </w:r>
      <w:r>
        <w:t>lack</w:t>
      </w:r>
      <w:r w:rsidR="00BB7589">
        <w:t xml:space="preserve">s subject matter </w:t>
      </w:r>
      <w:r>
        <w:t xml:space="preserve">jurisdiction over the lien on the Premises.  </w:t>
      </w:r>
      <w:r w:rsidRPr="007A2F04">
        <w:rPr>
          <w:i/>
        </w:rPr>
        <w:t>Id</w:t>
      </w:r>
      <w:r>
        <w:t>. at 5-8.</w:t>
      </w:r>
    </w:p>
    <w:p w:rsidR="000A555A" w:rsidRDefault="000A555A" w:rsidP="007C6738">
      <w:pPr>
        <w:spacing w:line="360" w:lineRule="auto"/>
      </w:pPr>
    </w:p>
    <w:p w:rsidR="003F3C19" w:rsidRDefault="00B62A33" w:rsidP="00897C45">
      <w:pPr>
        <w:spacing w:line="360" w:lineRule="auto"/>
        <w:ind w:firstLine="1440"/>
      </w:pPr>
      <w:r>
        <w:t xml:space="preserve">To a very large extent, we are in agreement with the ALJ’s discussion and findings as they relate to the issue of the City’s lien on the </w:t>
      </w:r>
      <w:r w:rsidR="00BB7589">
        <w:t>P</w:t>
      </w:r>
      <w:r>
        <w:t>remises.</w:t>
      </w:r>
      <w:r w:rsidR="007A2F04">
        <w:t xml:space="preserve">  However, we find that the ALJ’s statement of the issue in this proceeding is far too narrow:  “Keeping the foregoing principles regarding jurisdiction in mind, the issue is whether or not the Commission has jurisdiction with respect to the City’s municipal lien.”  I.D. at 4.</w:t>
      </w:r>
      <w:r w:rsidR="003F3C19">
        <w:t xml:space="preserve">  </w:t>
      </w:r>
      <w:r w:rsidR="00BB7589">
        <w:t>I</w:t>
      </w:r>
      <w:r w:rsidR="003F3C19">
        <w:t xml:space="preserve">n ruling on the Respondent’s Preliminary Objections, the ALJ focused solely on the municipal lien issue </w:t>
      </w:r>
      <w:r w:rsidR="0019290B">
        <w:t xml:space="preserve">but </w:t>
      </w:r>
      <w:r w:rsidR="003F3C19">
        <w:t xml:space="preserve">completely overlooked the Complainant’s allegations regarding </w:t>
      </w:r>
      <w:r w:rsidR="00BB7589">
        <w:t xml:space="preserve">the allocation of LIHEAP funds, </w:t>
      </w:r>
      <w:r w:rsidR="003F3C19">
        <w:t xml:space="preserve">billing and notice issues.  </w:t>
      </w:r>
    </w:p>
    <w:p w:rsidR="004A6F04" w:rsidRDefault="004A6F04" w:rsidP="007C6738">
      <w:pPr>
        <w:spacing w:line="360" w:lineRule="auto"/>
      </w:pPr>
      <w:r>
        <w:lastRenderedPageBreak/>
        <w:tab/>
      </w:r>
      <w:r>
        <w:tab/>
        <w:t xml:space="preserve">It is well-settled that the Commission does not have jurisdiction over the placement of municipal liens.  </w:t>
      </w:r>
      <w:r w:rsidRPr="004A6F04">
        <w:rPr>
          <w:i/>
        </w:rPr>
        <w:t>See</w:t>
      </w:r>
      <w:r>
        <w:t xml:space="preserve">, </w:t>
      </w:r>
      <w:r w:rsidRPr="004A6F04">
        <w:rPr>
          <w:i/>
        </w:rPr>
        <w:t>Josephine Pitt v. Philadelphia Gas Works</w:t>
      </w:r>
      <w:r>
        <w:t>, Docket N</w:t>
      </w:r>
      <w:r w:rsidR="00472E69">
        <w:t>o.</w:t>
      </w:r>
      <w:r>
        <w:t xml:space="preserve"> C-2009-2140025 (Order entered April 29, 2010).  T</w:t>
      </w:r>
      <w:r w:rsidR="00582C16">
        <w:t>herefore</w:t>
      </w:r>
      <w:r>
        <w:t>, we agree with the ALJ’s determination to dismiss that part of the Complaint which related solely to the municipal lien on the Premises.  However, we must also view the Complaint in the light most favorable to the Complainant, the non-moving party</w:t>
      </w:r>
      <w:r w:rsidR="00472E69">
        <w:t xml:space="preserve">, and should dismiss the </w:t>
      </w:r>
      <w:r w:rsidR="00972F45">
        <w:t xml:space="preserve">entire </w:t>
      </w:r>
      <w:r w:rsidR="00472E69">
        <w:t xml:space="preserve">Complaint only if it appears that the Complainant would not be entitled to relief under any circumstances as a matter of law.  </w:t>
      </w:r>
      <w:r w:rsidR="00472E69" w:rsidRPr="00972F45">
        <w:rPr>
          <w:i/>
        </w:rPr>
        <w:t>Equitable Small Transportation Intervenors v. Equitable Gas Company</w:t>
      </w:r>
      <w:r w:rsidR="00472E69">
        <w:t>, 1994 Pa. PUC LEXIS 69, Docket No. C-00935435 (Order entered July 18, 1994)</w:t>
      </w:r>
      <w:r>
        <w:t xml:space="preserve">.  </w:t>
      </w:r>
      <w:r w:rsidR="00472E69">
        <w:t>I</w:t>
      </w:r>
      <w:r w:rsidR="00972F45">
        <w:t xml:space="preserve">n this proceeding, the Complainant </w:t>
      </w:r>
      <w:r w:rsidR="00472E69">
        <w:t>has raised issues of fact as to the correct application of his LIHEAP grants to his balance due and the responsibility of the Respondent to notify the Complainant of his correct past due balance.  Both of these issues lie squarely within the jurisdiction of this Commission and should not have been dismissed with the municipal lien issue.</w:t>
      </w:r>
    </w:p>
    <w:p w:rsidR="00472E69" w:rsidRDefault="00472E69" w:rsidP="007C6738">
      <w:pPr>
        <w:spacing w:line="360" w:lineRule="auto"/>
      </w:pPr>
    </w:p>
    <w:p w:rsidR="00472E69" w:rsidRDefault="00472E69" w:rsidP="007C6738">
      <w:pPr>
        <w:spacing w:line="360" w:lineRule="auto"/>
      </w:pPr>
      <w:r>
        <w:tab/>
      </w:r>
      <w:r>
        <w:tab/>
        <w:t>In order to address the LIHEAP billing and notice issues, this matter will be remanded to the Office of Administrative Law Judge for further proceedings.  Due to the passage of time between the allegations giving rise to the Complaint and the entry date of this Opinion and Order, and the fact that this Commission has no jurisdiction to take any action with regard to the municipal lien on the Premises, the Complainant shall notify the Commission as to whether he intends to proceed with the remanded action.  The Complainant’s notification is to be filed with the Commission’s Secretary within twenty days of the entry date of this Opinion and Order, with a copy served upon the Respondent.  If the Complainant elects to proceed, the remand shall be conducted on an expedited basis, with a procedural schedule to be determined by the Parties and the Presiding Officer.  If the Complainant fails to act within 20 days, or notifies this Commission that he will not proceed with the remand, the Complaint will be deemed dismissed in its entirety without further action by the Commission.</w:t>
      </w:r>
    </w:p>
    <w:p w:rsidR="0019290B" w:rsidRDefault="0019290B" w:rsidP="007C6738">
      <w:pPr>
        <w:spacing w:line="360" w:lineRule="auto"/>
      </w:pPr>
    </w:p>
    <w:p w:rsidR="00273650" w:rsidRDefault="00273650" w:rsidP="001B0989">
      <w:pPr>
        <w:keepNext/>
        <w:keepLines/>
        <w:spacing w:line="360" w:lineRule="auto"/>
        <w:jc w:val="center"/>
      </w:pPr>
      <w:r>
        <w:rPr>
          <w:b/>
        </w:rPr>
        <w:lastRenderedPageBreak/>
        <w:t>Conclusion</w:t>
      </w:r>
    </w:p>
    <w:p w:rsidR="00273650" w:rsidRDefault="00273650" w:rsidP="001B0989">
      <w:pPr>
        <w:keepNext/>
        <w:keepLines/>
        <w:spacing w:line="360" w:lineRule="auto"/>
        <w:jc w:val="center"/>
      </w:pPr>
    </w:p>
    <w:p w:rsidR="00227FCF" w:rsidRPr="00FB0B78" w:rsidRDefault="00273650" w:rsidP="00897C45">
      <w:pPr>
        <w:keepNext/>
        <w:keepLines/>
        <w:spacing w:line="360" w:lineRule="auto"/>
        <w:ind w:firstLine="720"/>
        <w:rPr>
          <w:b/>
        </w:rPr>
      </w:pPr>
      <w:r>
        <w:tab/>
        <w:t>For the foregoing reasons, we</w:t>
      </w:r>
      <w:r w:rsidR="00DD4767">
        <w:t xml:space="preserve"> will modify the Initial Decision, remand this proceeding to the Office of Administrative Law Judge and direct the Complainant to notify the Commission’s Secretary of his intention to proceed with the remand</w:t>
      </w:r>
      <w:r w:rsidR="00FB0B78">
        <w:t xml:space="preserve">; </w:t>
      </w:r>
      <w:r w:rsidR="00FB0B78" w:rsidRPr="00FB0B78">
        <w:rPr>
          <w:b/>
        </w:rPr>
        <w:t>THEREFORE,</w:t>
      </w:r>
    </w:p>
    <w:p w:rsidR="00DD513A" w:rsidRDefault="00DD513A" w:rsidP="00227FCF">
      <w:pPr>
        <w:spacing w:line="360" w:lineRule="auto"/>
        <w:rPr>
          <w:b/>
        </w:rPr>
      </w:pPr>
    </w:p>
    <w:p w:rsidR="00227FCF" w:rsidRDefault="00227FCF" w:rsidP="00F90EF9">
      <w:pPr>
        <w:keepNext/>
        <w:keepLines/>
        <w:spacing w:line="360" w:lineRule="auto"/>
        <w:ind w:left="720" w:firstLine="720"/>
      </w:pPr>
      <w:r w:rsidRPr="007B3DE2">
        <w:rPr>
          <w:b/>
        </w:rPr>
        <w:t xml:space="preserve">IT IS ORDERED: </w:t>
      </w:r>
      <w:r w:rsidRPr="007B3DE2">
        <w:t xml:space="preserve"> </w:t>
      </w:r>
    </w:p>
    <w:p w:rsidR="00227FCF" w:rsidRDefault="00227FCF" w:rsidP="00CB10B2">
      <w:pPr>
        <w:keepNext/>
        <w:keepLines/>
        <w:spacing w:line="360" w:lineRule="auto"/>
      </w:pPr>
    </w:p>
    <w:p w:rsidR="00F90EF9" w:rsidRDefault="001B0989" w:rsidP="00F90EF9">
      <w:pPr>
        <w:pStyle w:val="ListParagraph"/>
        <w:keepNext/>
        <w:keepLines/>
        <w:numPr>
          <w:ilvl w:val="0"/>
          <w:numId w:val="2"/>
        </w:numPr>
        <w:spacing w:line="360" w:lineRule="auto"/>
      </w:pPr>
      <w:r>
        <w:t xml:space="preserve">That </w:t>
      </w:r>
      <w:r w:rsidR="00DD4767">
        <w:t xml:space="preserve">the Initial Decision of Administrative Law Judge </w:t>
      </w:r>
    </w:p>
    <w:p w:rsidR="00227FCF" w:rsidRDefault="00DD4767" w:rsidP="00F90EF9">
      <w:pPr>
        <w:keepNext/>
        <w:keepLines/>
        <w:spacing w:line="360" w:lineRule="auto"/>
      </w:pPr>
      <w:r>
        <w:t>Wayne L. Weismandel issued on January 31, 2011, is modified consistent with this Opinion and Order.</w:t>
      </w:r>
    </w:p>
    <w:p w:rsidR="009C62D3" w:rsidRDefault="009C62D3" w:rsidP="00CB10B2">
      <w:pPr>
        <w:keepNext/>
        <w:keepLines/>
        <w:spacing w:line="360" w:lineRule="auto"/>
      </w:pPr>
    </w:p>
    <w:p w:rsidR="009C62D3" w:rsidRDefault="009C62D3" w:rsidP="009C62D3">
      <w:pPr>
        <w:spacing w:line="360" w:lineRule="auto"/>
        <w:ind w:firstLine="1440"/>
      </w:pPr>
      <w:r>
        <w:t>2.</w:t>
      </w:r>
      <w:r>
        <w:tab/>
        <w:t xml:space="preserve">That the Preliminary Objections filed by the Philadelphia Gas Works with regard to the Complaint are </w:t>
      </w:r>
      <w:r w:rsidR="00A109F9">
        <w:t>granted</w:t>
      </w:r>
      <w:r>
        <w:t xml:space="preserve"> in part and denied in part, consistent with this Opinion and Order.</w:t>
      </w:r>
    </w:p>
    <w:p w:rsidR="008F5B58" w:rsidRDefault="008F5B58" w:rsidP="00897C45">
      <w:pPr>
        <w:spacing w:line="360" w:lineRule="auto"/>
        <w:ind w:firstLine="1440"/>
      </w:pPr>
    </w:p>
    <w:p w:rsidR="009C62D3" w:rsidRDefault="00227FCF" w:rsidP="006D7B20">
      <w:pPr>
        <w:spacing w:line="360" w:lineRule="auto"/>
      </w:pPr>
      <w:r>
        <w:tab/>
      </w:r>
      <w:r>
        <w:tab/>
      </w:r>
      <w:r w:rsidR="009C62D3">
        <w:t>3</w:t>
      </w:r>
      <w:r>
        <w:t>.</w:t>
      </w:r>
      <w:r>
        <w:tab/>
      </w:r>
      <w:r w:rsidR="00DD4767">
        <w:t>That the Complaint filed on December 6, 2010, at this Docket by Dennis J. Vicario is hereby dismissed to the extent that it seeks Commission action with regard to a municipal lien placed upon 312 Ridgeway Place, Philadelphia, Pennsylvania.</w:t>
      </w:r>
      <w:r w:rsidR="009C62D3">
        <w:t xml:space="preserve">  </w:t>
      </w:r>
    </w:p>
    <w:p w:rsidR="005C5D89" w:rsidRDefault="005C5D89" w:rsidP="00897C45">
      <w:pPr>
        <w:spacing w:line="360" w:lineRule="auto"/>
        <w:ind w:firstLine="1440"/>
      </w:pPr>
    </w:p>
    <w:p w:rsidR="00FB0B78" w:rsidRDefault="005C5D89" w:rsidP="00FB0B78">
      <w:pPr>
        <w:spacing w:line="360" w:lineRule="auto"/>
      </w:pPr>
      <w:r>
        <w:tab/>
      </w:r>
      <w:r>
        <w:tab/>
      </w:r>
      <w:r w:rsidR="009C62D3">
        <w:t>4</w:t>
      </w:r>
      <w:r>
        <w:t>.</w:t>
      </w:r>
      <w:r>
        <w:tab/>
      </w:r>
      <w:r w:rsidR="00DD4767">
        <w:t>That this action is remanded to the Office of Administrative Law Judge for further proceedings, consistent with this Opinion and Order.</w:t>
      </w:r>
    </w:p>
    <w:p w:rsidR="00DD4767" w:rsidRDefault="00DD4767" w:rsidP="00FB0B78">
      <w:pPr>
        <w:spacing w:line="360" w:lineRule="auto"/>
      </w:pPr>
    </w:p>
    <w:p w:rsidR="00DD4767" w:rsidRDefault="00DD4767" w:rsidP="00FB0B78">
      <w:pPr>
        <w:spacing w:line="360" w:lineRule="auto"/>
      </w:pPr>
      <w:r>
        <w:tab/>
      </w:r>
      <w:r>
        <w:tab/>
      </w:r>
      <w:r w:rsidR="009C62D3">
        <w:t>5</w:t>
      </w:r>
      <w:r>
        <w:t>.</w:t>
      </w:r>
      <w:r>
        <w:tab/>
        <w:t>That</w:t>
      </w:r>
      <w:r w:rsidR="009C62D3">
        <w:t>, within twenty (20) days of the entry of this Opinion and Order,</w:t>
      </w:r>
      <w:r>
        <w:t xml:space="preserve"> Dennis J. Vicario shall notify the Commission’s Secretary of his intention to proceed with the remanded </w:t>
      </w:r>
      <w:r w:rsidR="00470AB2">
        <w:t>action</w:t>
      </w:r>
      <w:r>
        <w:t xml:space="preserve"> at the following address:</w:t>
      </w:r>
    </w:p>
    <w:p w:rsidR="00DD4767" w:rsidRDefault="00DD4767" w:rsidP="00FB0B78">
      <w:pPr>
        <w:spacing w:line="360" w:lineRule="auto"/>
      </w:pPr>
    </w:p>
    <w:p w:rsidR="009F11D0" w:rsidRDefault="009F11D0" w:rsidP="00FB0B78">
      <w:pPr>
        <w:spacing w:line="360" w:lineRule="auto"/>
      </w:pPr>
    </w:p>
    <w:p w:rsidR="00DD4767" w:rsidRDefault="00DD4767" w:rsidP="00DD4767">
      <w:pPr>
        <w:jc w:val="center"/>
      </w:pPr>
      <w:r>
        <w:lastRenderedPageBreak/>
        <w:t xml:space="preserve">Office of the </w:t>
      </w:r>
      <w:r w:rsidR="00A12BF2">
        <w:t>Secretary</w:t>
      </w:r>
    </w:p>
    <w:p w:rsidR="00DD4767" w:rsidRPr="00DD4767" w:rsidRDefault="00DD4767" w:rsidP="00DD4767">
      <w:pPr>
        <w:jc w:val="center"/>
      </w:pPr>
      <w:r w:rsidRPr="00DD4767">
        <w:t>Pennsylvania Public Utility Commission</w:t>
      </w:r>
    </w:p>
    <w:p w:rsidR="00DD4767" w:rsidRPr="00DD4767" w:rsidRDefault="00DD4767" w:rsidP="00DD4767">
      <w:pPr>
        <w:jc w:val="center"/>
      </w:pPr>
      <w:r w:rsidRPr="00DD4767">
        <w:t>P.O. Box 3265</w:t>
      </w:r>
    </w:p>
    <w:p w:rsidR="00DD4767" w:rsidRPr="00DD4767" w:rsidRDefault="00DD4767" w:rsidP="00DD4767">
      <w:pPr>
        <w:jc w:val="center"/>
      </w:pPr>
      <w:r w:rsidRPr="00DD4767">
        <w:t>Harrisburg, PA  17105-3265</w:t>
      </w:r>
    </w:p>
    <w:p w:rsidR="00DD4767" w:rsidRDefault="00DD4767" w:rsidP="00DD4767">
      <w:pPr>
        <w:spacing w:line="360" w:lineRule="auto"/>
        <w:jc w:val="center"/>
      </w:pPr>
    </w:p>
    <w:p w:rsidR="00DD4767" w:rsidRPr="00482CB5" w:rsidRDefault="006D7B20" w:rsidP="00DD4767">
      <w:pPr>
        <w:keepNext/>
        <w:keepLines/>
        <w:spacing w:line="360" w:lineRule="auto"/>
      </w:pPr>
      <w:r>
        <w:tab/>
      </w:r>
      <w:r>
        <w:tab/>
      </w:r>
      <w:r w:rsidR="009C62D3">
        <w:t>6</w:t>
      </w:r>
      <w:r>
        <w:t>.</w:t>
      </w:r>
      <w:r>
        <w:tab/>
      </w:r>
      <w:r w:rsidR="00DD4767">
        <w:t xml:space="preserve">That if Dennis J. Vicario notifies the Secretary that he does not intend to proceed with the remand, or fails to notify the Commission’s Secretary within the time specified in Ordering Paragraph </w:t>
      </w:r>
      <w:r w:rsidR="00985C78">
        <w:t xml:space="preserve">No. </w:t>
      </w:r>
      <w:r w:rsidR="009C62D3">
        <w:t>5</w:t>
      </w:r>
      <w:r w:rsidR="00DD4767">
        <w:t xml:space="preserve">, the Complaint shall be deemed dismissed in its entirety without further action by the </w:t>
      </w:r>
      <w:r w:rsidR="00A12BF2">
        <w:t>Commission</w:t>
      </w:r>
      <w:r w:rsidR="00DD4767">
        <w:t>.</w:t>
      </w:r>
    </w:p>
    <w:p w:rsidR="00400A28" w:rsidRDefault="003E2766" w:rsidP="0001148E">
      <w:pPr>
        <w:keepNext/>
        <w:keepLines/>
        <w:spacing w:line="360" w:lineRule="auto"/>
      </w:pPr>
      <w:r w:rsidRPr="00482CB5">
        <w:tab/>
      </w:r>
      <w:r w:rsidRPr="00482CB5">
        <w:tab/>
      </w:r>
      <w:r w:rsidRPr="00482CB5">
        <w:tab/>
      </w:r>
      <w:r w:rsidRPr="00482CB5">
        <w:tab/>
      </w:r>
      <w:r w:rsidRPr="00482CB5">
        <w:tab/>
      </w:r>
    </w:p>
    <w:p w:rsidR="003E2766" w:rsidRPr="00482CB5" w:rsidRDefault="00F14C3A" w:rsidP="0001148E">
      <w:pPr>
        <w:keepNext/>
        <w:keepLines/>
        <w:spacing w:line="360" w:lineRule="auto"/>
        <w:rPr>
          <w:b/>
        </w:rPr>
      </w:pPr>
      <w:bookmarkStart w:id="0" w:name="_GoBack"/>
      <w:r w:rsidRPr="00A4345F">
        <w:rPr>
          <w:noProof/>
        </w:rPr>
        <w:drawing>
          <wp:anchor distT="0" distB="0" distL="114300" distR="114300" simplePos="0" relativeHeight="251659264" behindDoc="1" locked="0" layoutInCell="1" allowOverlap="1" wp14:anchorId="668E4809" wp14:editId="7B6E7C73">
            <wp:simplePos x="0" y="0"/>
            <wp:positionH relativeFrom="column">
              <wp:posOffset>2846070</wp:posOffset>
            </wp:positionH>
            <wp:positionV relativeFrom="paragraph">
              <wp:posOffset>153035</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400A28">
        <w:tab/>
      </w:r>
      <w:r w:rsidR="00400A28">
        <w:tab/>
      </w:r>
      <w:r w:rsidR="00400A28">
        <w:tab/>
      </w:r>
      <w:r w:rsidR="00400A28">
        <w:tab/>
      </w:r>
      <w:r w:rsidR="00400A28">
        <w:tab/>
      </w:r>
      <w:r w:rsidR="00400A28">
        <w:tab/>
      </w:r>
      <w:r w:rsidR="00400A28">
        <w:tab/>
      </w:r>
      <w:r w:rsidR="003E2766" w:rsidRPr="00482CB5">
        <w:rPr>
          <w:b/>
        </w:rPr>
        <w:t>BY THE COMMISSION,</w:t>
      </w:r>
    </w:p>
    <w:p w:rsidR="003E2766" w:rsidRDefault="003E2766" w:rsidP="0001148E">
      <w:pPr>
        <w:keepNext/>
        <w:keepLines/>
      </w:pPr>
    </w:p>
    <w:p w:rsidR="003E2766" w:rsidRPr="00482CB5" w:rsidRDefault="003E2766" w:rsidP="0001148E">
      <w:pPr>
        <w:keepNext/>
        <w:keepLines/>
      </w:pPr>
    </w:p>
    <w:p w:rsidR="00400A28" w:rsidRDefault="001F5C5C" w:rsidP="0001148E">
      <w:pPr>
        <w:keepNext/>
        <w:keepLines/>
      </w:pPr>
      <w:r>
        <w:tab/>
      </w:r>
      <w:r>
        <w:tab/>
      </w:r>
      <w:r>
        <w:tab/>
      </w:r>
      <w:r>
        <w:tab/>
      </w:r>
      <w:r>
        <w:tab/>
      </w:r>
      <w:r>
        <w:tab/>
      </w:r>
      <w:r>
        <w:tab/>
      </w:r>
    </w:p>
    <w:p w:rsidR="003E2766" w:rsidRPr="00482CB5" w:rsidRDefault="00400A28" w:rsidP="0001148E">
      <w:pPr>
        <w:keepNext/>
        <w:keepLines/>
      </w:pPr>
      <w:r>
        <w:tab/>
      </w:r>
      <w:r>
        <w:tab/>
      </w:r>
      <w:r>
        <w:tab/>
      </w:r>
      <w:r>
        <w:tab/>
      </w:r>
      <w:r>
        <w:tab/>
      </w:r>
      <w:r>
        <w:tab/>
      </w:r>
      <w:r>
        <w:tab/>
      </w:r>
      <w:r w:rsidR="007E67FF">
        <w:t>Rosemary Chiavetta</w:t>
      </w:r>
    </w:p>
    <w:p w:rsidR="003E2766" w:rsidRPr="00482CB5" w:rsidRDefault="003E2766" w:rsidP="0001148E">
      <w:pPr>
        <w:keepNext/>
        <w:keepLines/>
      </w:pPr>
      <w:r w:rsidRPr="00482CB5">
        <w:tab/>
      </w:r>
      <w:r w:rsidRPr="00482CB5">
        <w:tab/>
      </w:r>
      <w:r w:rsidRPr="00482CB5">
        <w:tab/>
      </w:r>
      <w:r w:rsidRPr="00482CB5">
        <w:tab/>
      </w:r>
      <w:r w:rsidRPr="00482CB5">
        <w:tab/>
      </w:r>
      <w:r w:rsidRPr="00482CB5">
        <w:tab/>
      </w:r>
      <w:r w:rsidRPr="00482CB5">
        <w:tab/>
        <w:t>Secretary</w:t>
      </w:r>
    </w:p>
    <w:p w:rsidR="003E2766" w:rsidRPr="00482CB5" w:rsidRDefault="003E2766" w:rsidP="0001148E">
      <w:pPr>
        <w:keepNext/>
        <w:keepLines/>
      </w:pPr>
    </w:p>
    <w:p w:rsidR="003E2766" w:rsidRPr="00482CB5" w:rsidRDefault="003E2766" w:rsidP="0001148E">
      <w:pPr>
        <w:keepNext/>
        <w:keepLines/>
      </w:pPr>
      <w:r w:rsidRPr="00482CB5">
        <w:t>(SEAL)</w:t>
      </w:r>
    </w:p>
    <w:p w:rsidR="003E2766" w:rsidRPr="00482CB5" w:rsidRDefault="003E2766" w:rsidP="0001148E">
      <w:pPr>
        <w:keepNext/>
        <w:keepLines/>
      </w:pPr>
    </w:p>
    <w:p w:rsidR="003E2766" w:rsidRDefault="003E2766" w:rsidP="0001148E">
      <w:pPr>
        <w:keepNext/>
        <w:keepLines/>
      </w:pPr>
      <w:r w:rsidRPr="00482CB5">
        <w:t xml:space="preserve">ORDER ADOPTED:  </w:t>
      </w:r>
      <w:r w:rsidR="00DD4767">
        <w:t>October 14</w:t>
      </w:r>
      <w:r w:rsidR="005954C5">
        <w:t>, 2011</w:t>
      </w:r>
    </w:p>
    <w:p w:rsidR="003E2766" w:rsidRPr="00482CB5" w:rsidRDefault="003E2766" w:rsidP="0001148E">
      <w:pPr>
        <w:keepNext/>
        <w:keepLines/>
      </w:pPr>
    </w:p>
    <w:p w:rsidR="003E2766" w:rsidRPr="00482CB5" w:rsidRDefault="003E2766" w:rsidP="0001148E">
      <w:pPr>
        <w:keepNext/>
        <w:keepLines/>
      </w:pPr>
      <w:r w:rsidRPr="00482CB5">
        <w:t xml:space="preserve">ORDER ENTERED:  </w:t>
      </w:r>
      <w:r w:rsidR="00F14C3A">
        <w:t>November 16, 2011</w:t>
      </w:r>
    </w:p>
    <w:p w:rsidR="006B19F4" w:rsidRPr="003A166F" w:rsidRDefault="006B19F4" w:rsidP="0001148E">
      <w:pPr>
        <w:pStyle w:val="ListNumber"/>
        <w:numPr>
          <w:ilvl w:val="0"/>
          <w:numId w:val="0"/>
        </w:numPr>
        <w:spacing w:line="360" w:lineRule="auto"/>
        <w:rPr>
          <w:u w:val="single"/>
        </w:rPr>
      </w:pPr>
    </w:p>
    <w:sectPr w:rsidR="006B19F4" w:rsidRPr="003A166F" w:rsidSect="008B4C5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DDF" w:rsidRDefault="00591DDF">
      <w:r>
        <w:separator/>
      </w:r>
    </w:p>
  </w:endnote>
  <w:endnote w:type="continuationSeparator" w:id="0">
    <w:p w:rsidR="00591DDF" w:rsidRDefault="0059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66" w:rsidRDefault="004B6A4E">
    <w:pPr>
      <w:pStyle w:val="Footer"/>
      <w:jc w:val="center"/>
    </w:pPr>
    <w:r>
      <w:fldChar w:fldCharType="begin"/>
    </w:r>
    <w:r>
      <w:instrText xml:space="preserve"> PAGE   \* MERGEFORMAT </w:instrText>
    </w:r>
    <w:r>
      <w:fldChar w:fldCharType="separate"/>
    </w:r>
    <w:r w:rsidR="00F14C3A">
      <w:rPr>
        <w:noProof/>
      </w:rPr>
      <w:t>7</w:t>
    </w:r>
    <w:r>
      <w:rPr>
        <w:noProof/>
      </w:rPr>
      <w:fldChar w:fldCharType="end"/>
    </w:r>
  </w:p>
  <w:p w:rsidR="003A166F" w:rsidRDefault="003A1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DDF" w:rsidRDefault="00591DDF">
      <w:r>
        <w:separator/>
      </w:r>
    </w:p>
  </w:footnote>
  <w:footnote w:type="continuationSeparator" w:id="0">
    <w:p w:rsidR="00591DDF" w:rsidRDefault="00591DDF">
      <w:r>
        <w:continuationSeparator/>
      </w:r>
    </w:p>
  </w:footnote>
  <w:footnote w:id="1">
    <w:p w:rsidR="00F90EF9" w:rsidRDefault="004255F1" w:rsidP="004255F1">
      <w:pPr>
        <w:pStyle w:val="FootnoteText"/>
        <w:ind w:firstLine="720"/>
        <w:rPr>
          <w:sz w:val="26"/>
          <w:szCs w:val="26"/>
        </w:rPr>
      </w:pPr>
      <w:r w:rsidRPr="004255F1">
        <w:rPr>
          <w:rStyle w:val="FootnoteReference"/>
          <w:sz w:val="26"/>
          <w:szCs w:val="26"/>
        </w:rPr>
        <w:footnoteRef/>
      </w:r>
      <w:r w:rsidRPr="004255F1">
        <w:rPr>
          <w:sz w:val="26"/>
          <w:szCs w:val="26"/>
        </w:rPr>
        <w:tab/>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4255F1">
        <w:rPr>
          <w:i/>
          <w:sz w:val="26"/>
          <w:szCs w:val="26"/>
        </w:rPr>
        <w:t>London Towne Homeowners Ass’n v. Karr</w:t>
      </w:r>
      <w:r w:rsidRPr="004255F1">
        <w:rPr>
          <w:sz w:val="26"/>
          <w:szCs w:val="26"/>
        </w:rPr>
        <w:t xml:space="preserve">, 866 A.2d 447, 451 </w:t>
      </w:r>
    </w:p>
    <w:p w:rsidR="004255F1" w:rsidRPr="004255F1" w:rsidRDefault="004255F1" w:rsidP="00F90EF9">
      <w:pPr>
        <w:pStyle w:val="FootnoteText"/>
        <w:rPr>
          <w:sz w:val="26"/>
          <w:szCs w:val="26"/>
        </w:rPr>
      </w:pPr>
      <w:r w:rsidRPr="004255F1">
        <w:rPr>
          <w:sz w:val="26"/>
          <w:szCs w:val="26"/>
        </w:rPr>
        <w:t>(</w:t>
      </w:r>
      <w:r w:rsidR="00A12BF2" w:rsidRPr="004255F1">
        <w:rPr>
          <w:sz w:val="26"/>
          <w:szCs w:val="26"/>
        </w:rPr>
        <w:t>Pa.</w:t>
      </w:r>
      <w:r w:rsidR="00A12BF2">
        <w:rPr>
          <w:sz w:val="26"/>
          <w:szCs w:val="26"/>
        </w:rPr>
        <w:t xml:space="preserve"> </w:t>
      </w:r>
      <w:r w:rsidR="00A12BF2" w:rsidRPr="004255F1">
        <w:rPr>
          <w:sz w:val="26"/>
          <w:szCs w:val="26"/>
        </w:rPr>
        <w:t>Cmwlth</w:t>
      </w:r>
      <w:r w:rsidRPr="004255F1">
        <w:rPr>
          <w:sz w:val="26"/>
          <w:szCs w:val="26"/>
        </w:rPr>
        <w:t>. 2004) (citations and internal footnotes omitted).</w:t>
      </w:r>
    </w:p>
    <w:p w:rsidR="004255F1" w:rsidRPr="004255F1" w:rsidRDefault="004255F1" w:rsidP="004255F1">
      <w:pPr>
        <w:pStyle w:val="FootnoteText"/>
        <w:rPr>
          <w:sz w:val="26"/>
          <w:szCs w:val="26"/>
        </w:rPr>
      </w:pPr>
    </w:p>
  </w:footnote>
  <w:footnote w:id="2">
    <w:p w:rsidR="004255F1" w:rsidRPr="004255F1" w:rsidRDefault="004255F1" w:rsidP="004255F1">
      <w:pPr>
        <w:pStyle w:val="FootnoteText"/>
        <w:ind w:firstLine="720"/>
        <w:rPr>
          <w:sz w:val="26"/>
          <w:szCs w:val="26"/>
        </w:rPr>
      </w:pPr>
      <w:r w:rsidRPr="004255F1">
        <w:rPr>
          <w:rStyle w:val="FootnoteReference"/>
          <w:sz w:val="26"/>
          <w:szCs w:val="26"/>
        </w:rPr>
        <w:footnoteRef/>
      </w:r>
      <w:r w:rsidRPr="004255F1">
        <w:rPr>
          <w:sz w:val="26"/>
          <w:szCs w:val="26"/>
        </w:rPr>
        <w:tab/>
        <w:t xml:space="preserve">Statements in a pleading that are legally irrelevant to the cause of action or that could not have influence in leading to a result are “impertinent” and subject to being stricken.  </w:t>
      </w:r>
      <w:r w:rsidRPr="00897C45">
        <w:rPr>
          <w:i/>
          <w:sz w:val="26"/>
          <w:szCs w:val="26"/>
        </w:rPr>
        <w:t>Cf.</w:t>
      </w:r>
      <w:r w:rsidRPr="004255F1">
        <w:rPr>
          <w:sz w:val="26"/>
          <w:szCs w:val="26"/>
        </w:rPr>
        <w:t xml:space="preserve">, </w:t>
      </w:r>
      <w:r w:rsidRPr="004255F1">
        <w:rPr>
          <w:i/>
          <w:sz w:val="26"/>
          <w:szCs w:val="26"/>
        </w:rPr>
        <w:t>Jefferies v. Hoffman</w:t>
      </w:r>
      <w:r w:rsidRPr="004255F1">
        <w:rPr>
          <w:sz w:val="26"/>
          <w:szCs w:val="26"/>
        </w:rPr>
        <w:t>, 417 Pa. 1, 207 A.2d 774 (1965).</w:t>
      </w:r>
    </w:p>
  </w:footnote>
  <w:footnote w:id="3">
    <w:p w:rsidR="004255F1" w:rsidRPr="004255F1" w:rsidRDefault="004255F1" w:rsidP="004255F1">
      <w:pPr>
        <w:pStyle w:val="FootnoteText"/>
        <w:ind w:firstLine="720"/>
        <w:rPr>
          <w:sz w:val="26"/>
          <w:szCs w:val="26"/>
        </w:rPr>
      </w:pPr>
      <w:r w:rsidRPr="004255F1">
        <w:rPr>
          <w:rStyle w:val="FootnoteReference"/>
          <w:sz w:val="26"/>
          <w:szCs w:val="26"/>
        </w:rPr>
        <w:footnoteRef/>
      </w:r>
      <w:r w:rsidRPr="004255F1">
        <w:rPr>
          <w:sz w:val="26"/>
          <w:szCs w:val="26"/>
        </w:rPr>
        <w:tab/>
        <w:t xml:space="preserve">The Premises are not owned by </w:t>
      </w:r>
      <w:r w:rsidR="002E3F14">
        <w:rPr>
          <w:sz w:val="26"/>
          <w:szCs w:val="26"/>
        </w:rPr>
        <w:t>C</w:t>
      </w:r>
      <w:r w:rsidRPr="004255F1">
        <w:rPr>
          <w:sz w:val="26"/>
          <w:szCs w:val="26"/>
        </w:rPr>
        <w:t>omplainant, but rather by his mother.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abstractNum w:abstractNumId="1">
    <w:nsid w:val="31277250"/>
    <w:multiLevelType w:val="hybridMultilevel"/>
    <w:tmpl w:val="C0E47956"/>
    <w:lvl w:ilvl="0" w:tplc="F0ACA43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E9"/>
    <w:rsid w:val="00000E2D"/>
    <w:rsid w:val="0000146A"/>
    <w:rsid w:val="000017C4"/>
    <w:rsid w:val="000035BB"/>
    <w:rsid w:val="000048B3"/>
    <w:rsid w:val="00005F3B"/>
    <w:rsid w:val="00006BC2"/>
    <w:rsid w:val="00007520"/>
    <w:rsid w:val="00007AD3"/>
    <w:rsid w:val="000108A7"/>
    <w:rsid w:val="00010964"/>
    <w:rsid w:val="00010F3B"/>
    <w:rsid w:val="0001103F"/>
    <w:rsid w:val="0001148E"/>
    <w:rsid w:val="00011E29"/>
    <w:rsid w:val="0001209D"/>
    <w:rsid w:val="00012624"/>
    <w:rsid w:val="00012AA7"/>
    <w:rsid w:val="00012F0F"/>
    <w:rsid w:val="000130CF"/>
    <w:rsid w:val="0001330B"/>
    <w:rsid w:val="0001395D"/>
    <w:rsid w:val="00013B00"/>
    <w:rsid w:val="000146FA"/>
    <w:rsid w:val="00014B9B"/>
    <w:rsid w:val="00015637"/>
    <w:rsid w:val="00015FC5"/>
    <w:rsid w:val="00020466"/>
    <w:rsid w:val="000205EF"/>
    <w:rsid w:val="00020DD2"/>
    <w:rsid w:val="00021C47"/>
    <w:rsid w:val="00021E05"/>
    <w:rsid w:val="00021F05"/>
    <w:rsid w:val="00024D47"/>
    <w:rsid w:val="00026E1A"/>
    <w:rsid w:val="00027445"/>
    <w:rsid w:val="000315D8"/>
    <w:rsid w:val="00031968"/>
    <w:rsid w:val="000320EA"/>
    <w:rsid w:val="00033166"/>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5AD"/>
    <w:rsid w:val="0005568B"/>
    <w:rsid w:val="00055FE5"/>
    <w:rsid w:val="00061AB2"/>
    <w:rsid w:val="00061CCC"/>
    <w:rsid w:val="0006512D"/>
    <w:rsid w:val="0007006F"/>
    <w:rsid w:val="000712C5"/>
    <w:rsid w:val="0007460B"/>
    <w:rsid w:val="0007524A"/>
    <w:rsid w:val="000757AD"/>
    <w:rsid w:val="00075823"/>
    <w:rsid w:val="00076C46"/>
    <w:rsid w:val="00076D69"/>
    <w:rsid w:val="00077D5F"/>
    <w:rsid w:val="00077E32"/>
    <w:rsid w:val="000831AA"/>
    <w:rsid w:val="000844DD"/>
    <w:rsid w:val="00085155"/>
    <w:rsid w:val="00085C0D"/>
    <w:rsid w:val="000868D6"/>
    <w:rsid w:val="00087553"/>
    <w:rsid w:val="000901CB"/>
    <w:rsid w:val="00090920"/>
    <w:rsid w:val="00091FE2"/>
    <w:rsid w:val="000928E5"/>
    <w:rsid w:val="000936AA"/>
    <w:rsid w:val="00094A2B"/>
    <w:rsid w:val="00095774"/>
    <w:rsid w:val="000958D2"/>
    <w:rsid w:val="00096F54"/>
    <w:rsid w:val="000A02CB"/>
    <w:rsid w:val="000A07BD"/>
    <w:rsid w:val="000A25EB"/>
    <w:rsid w:val="000A27C5"/>
    <w:rsid w:val="000A2D8C"/>
    <w:rsid w:val="000A5190"/>
    <w:rsid w:val="000A5360"/>
    <w:rsid w:val="000A555A"/>
    <w:rsid w:val="000A5C84"/>
    <w:rsid w:val="000A61B6"/>
    <w:rsid w:val="000A741D"/>
    <w:rsid w:val="000A7657"/>
    <w:rsid w:val="000B0F5A"/>
    <w:rsid w:val="000B16F5"/>
    <w:rsid w:val="000B1A73"/>
    <w:rsid w:val="000B31A1"/>
    <w:rsid w:val="000B4662"/>
    <w:rsid w:val="000B4A44"/>
    <w:rsid w:val="000B5D58"/>
    <w:rsid w:val="000B6BDD"/>
    <w:rsid w:val="000C0751"/>
    <w:rsid w:val="000C0E75"/>
    <w:rsid w:val="000C1740"/>
    <w:rsid w:val="000C1854"/>
    <w:rsid w:val="000C1970"/>
    <w:rsid w:val="000C1E2D"/>
    <w:rsid w:val="000C21FB"/>
    <w:rsid w:val="000C2E3C"/>
    <w:rsid w:val="000C4064"/>
    <w:rsid w:val="000C4468"/>
    <w:rsid w:val="000C6FB8"/>
    <w:rsid w:val="000D02BC"/>
    <w:rsid w:val="000D078B"/>
    <w:rsid w:val="000D28DA"/>
    <w:rsid w:val="000D2AEC"/>
    <w:rsid w:val="000D2F5A"/>
    <w:rsid w:val="000D35B7"/>
    <w:rsid w:val="000D43BF"/>
    <w:rsid w:val="000D4B21"/>
    <w:rsid w:val="000D4D0A"/>
    <w:rsid w:val="000D567C"/>
    <w:rsid w:val="000D70F4"/>
    <w:rsid w:val="000D7183"/>
    <w:rsid w:val="000D7958"/>
    <w:rsid w:val="000D7B4D"/>
    <w:rsid w:val="000D7C63"/>
    <w:rsid w:val="000E09CF"/>
    <w:rsid w:val="000E13B6"/>
    <w:rsid w:val="000E2405"/>
    <w:rsid w:val="000E2485"/>
    <w:rsid w:val="000E39C2"/>
    <w:rsid w:val="000E3AA1"/>
    <w:rsid w:val="000E3CD7"/>
    <w:rsid w:val="000E4779"/>
    <w:rsid w:val="000E4AEA"/>
    <w:rsid w:val="000E5F0D"/>
    <w:rsid w:val="000E6383"/>
    <w:rsid w:val="000E70FF"/>
    <w:rsid w:val="000E7518"/>
    <w:rsid w:val="000F0061"/>
    <w:rsid w:val="000F06B1"/>
    <w:rsid w:val="000F1718"/>
    <w:rsid w:val="000F17B6"/>
    <w:rsid w:val="000F17F4"/>
    <w:rsid w:val="000F2357"/>
    <w:rsid w:val="000F2AFC"/>
    <w:rsid w:val="000F2B4F"/>
    <w:rsid w:val="000F3061"/>
    <w:rsid w:val="000F32EE"/>
    <w:rsid w:val="000F379C"/>
    <w:rsid w:val="000F3DD5"/>
    <w:rsid w:val="000F4EE1"/>
    <w:rsid w:val="000F546F"/>
    <w:rsid w:val="000F5F2C"/>
    <w:rsid w:val="000F62EA"/>
    <w:rsid w:val="000F6639"/>
    <w:rsid w:val="000F6B88"/>
    <w:rsid w:val="001004D2"/>
    <w:rsid w:val="001024F9"/>
    <w:rsid w:val="00104505"/>
    <w:rsid w:val="0010577D"/>
    <w:rsid w:val="001071E3"/>
    <w:rsid w:val="0010766A"/>
    <w:rsid w:val="001079C3"/>
    <w:rsid w:val="00110DF3"/>
    <w:rsid w:val="0011139A"/>
    <w:rsid w:val="00111838"/>
    <w:rsid w:val="001129E3"/>
    <w:rsid w:val="00113B84"/>
    <w:rsid w:val="00114141"/>
    <w:rsid w:val="0011780E"/>
    <w:rsid w:val="00120EE6"/>
    <w:rsid w:val="0012109F"/>
    <w:rsid w:val="00121685"/>
    <w:rsid w:val="00121BDE"/>
    <w:rsid w:val="00121D29"/>
    <w:rsid w:val="00122AB3"/>
    <w:rsid w:val="0012348D"/>
    <w:rsid w:val="00123E6A"/>
    <w:rsid w:val="0012418E"/>
    <w:rsid w:val="0012462B"/>
    <w:rsid w:val="00124AEF"/>
    <w:rsid w:val="0012571B"/>
    <w:rsid w:val="001258D4"/>
    <w:rsid w:val="00125D24"/>
    <w:rsid w:val="00126017"/>
    <w:rsid w:val="0012681C"/>
    <w:rsid w:val="001273CF"/>
    <w:rsid w:val="001274BA"/>
    <w:rsid w:val="00127C38"/>
    <w:rsid w:val="00130550"/>
    <w:rsid w:val="00130E15"/>
    <w:rsid w:val="00134362"/>
    <w:rsid w:val="00134B13"/>
    <w:rsid w:val="00134C94"/>
    <w:rsid w:val="00134EA8"/>
    <w:rsid w:val="001351C4"/>
    <w:rsid w:val="00136AF3"/>
    <w:rsid w:val="00136BC9"/>
    <w:rsid w:val="00136C9A"/>
    <w:rsid w:val="001372D2"/>
    <w:rsid w:val="00137A58"/>
    <w:rsid w:val="00137DBE"/>
    <w:rsid w:val="001404DB"/>
    <w:rsid w:val="00140852"/>
    <w:rsid w:val="00142279"/>
    <w:rsid w:val="00142920"/>
    <w:rsid w:val="00142C54"/>
    <w:rsid w:val="00143719"/>
    <w:rsid w:val="00143AE4"/>
    <w:rsid w:val="00143DCC"/>
    <w:rsid w:val="00144856"/>
    <w:rsid w:val="0014491A"/>
    <w:rsid w:val="00144A74"/>
    <w:rsid w:val="00146443"/>
    <w:rsid w:val="0014714F"/>
    <w:rsid w:val="00151911"/>
    <w:rsid w:val="00152302"/>
    <w:rsid w:val="00152391"/>
    <w:rsid w:val="00152ADD"/>
    <w:rsid w:val="0015430A"/>
    <w:rsid w:val="00154FD6"/>
    <w:rsid w:val="001554C0"/>
    <w:rsid w:val="00155769"/>
    <w:rsid w:val="00155C48"/>
    <w:rsid w:val="001576E9"/>
    <w:rsid w:val="00160E73"/>
    <w:rsid w:val="00160EB8"/>
    <w:rsid w:val="00162991"/>
    <w:rsid w:val="00163921"/>
    <w:rsid w:val="00163945"/>
    <w:rsid w:val="00164042"/>
    <w:rsid w:val="00164213"/>
    <w:rsid w:val="00164422"/>
    <w:rsid w:val="00164570"/>
    <w:rsid w:val="001655CD"/>
    <w:rsid w:val="00167173"/>
    <w:rsid w:val="001671A3"/>
    <w:rsid w:val="00167D17"/>
    <w:rsid w:val="00167E26"/>
    <w:rsid w:val="0017035B"/>
    <w:rsid w:val="00170954"/>
    <w:rsid w:val="001719B5"/>
    <w:rsid w:val="00171B15"/>
    <w:rsid w:val="00172031"/>
    <w:rsid w:val="00172878"/>
    <w:rsid w:val="00173BA7"/>
    <w:rsid w:val="00174559"/>
    <w:rsid w:val="00175E13"/>
    <w:rsid w:val="00177450"/>
    <w:rsid w:val="001805A7"/>
    <w:rsid w:val="00180BAC"/>
    <w:rsid w:val="0018106D"/>
    <w:rsid w:val="00181B7E"/>
    <w:rsid w:val="00182428"/>
    <w:rsid w:val="001825C3"/>
    <w:rsid w:val="00182AD4"/>
    <w:rsid w:val="0018324C"/>
    <w:rsid w:val="00184B50"/>
    <w:rsid w:val="00185A40"/>
    <w:rsid w:val="0018641A"/>
    <w:rsid w:val="001901D4"/>
    <w:rsid w:val="001905C8"/>
    <w:rsid w:val="00192491"/>
    <w:rsid w:val="0019290B"/>
    <w:rsid w:val="00192956"/>
    <w:rsid w:val="00193B60"/>
    <w:rsid w:val="00193C8F"/>
    <w:rsid w:val="00195EBA"/>
    <w:rsid w:val="00196B1B"/>
    <w:rsid w:val="0019727D"/>
    <w:rsid w:val="001973E5"/>
    <w:rsid w:val="001975DE"/>
    <w:rsid w:val="00197934"/>
    <w:rsid w:val="001A039F"/>
    <w:rsid w:val="001A225A"/>
    <w:rsid w:val="001A28BE"/>
    <w:rsid w:val="001A4B28"/>
    <w:rsid w:val="001A4C79"/>
    <w:rsid w:val="001A4DCA"/>
    <w:rsid w:val="001A60B7"/>
    <w:rsid w:val="001A7526"/>
    <w:rsid w:val="001A77D3"/>
    <w:rsid w:val="001B009E"/>
    <w:rsid w:val="001B0453"/>
    <w:rsid w:val="001B0971"/>
    <w:rsid w:val="001B0989"/>
    <w:rsid w:val="001B0BEE"/>
    <w:rsid w:val="001B38CF"/>
    <w:rsid w:val="001B39C2"/>
    <w:rsid w:val="001B42EE"/>
    <w:rsid w:val="001B4681"/>
    <w:rsid w:val="001B6AFF"/>
    <w:rsid w:val="001B6F4A"/>
    <w:rsid w:val="001B7682"/>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24D"/>
    <w:rsid w:val="001E0A25"/>
    <w:rsid w:val="001E12A6"/>
    <w:rsid w:val="001E168D"/>
    <w:rsid w:val="001E3219"/>
    <w:rsid w:val="001E4F80"/>
    <w:rsid w:val="001E5550"/>
    <w:rsid w:val="001E5C7B"/>
    <w:rsid w:val="001E67B0"/>
    <w:rsid w:val="001F2E47"/>
    <w:rsid w:val="001F3413"/>
    <w:rsid w:val="001F38DD"/>
    <w:rsid w:val="001F397E"/>
    <w:rsid w:val="001F4F45"/>
    <w:rsid w:val="001F5C5C"/>
    <w:rsid w:val="001F627F"/>
    <w:rsid w:val="001F632B"/>
    <w:rsid w:val="001F6805"/>
    <w:rsid w:val="001F7426"/>
    <w:rsid w:val="00203514"/>
    <w:rsid w:val="00203EB1"/>
    <w:rsid w:val="002040B2"/>
    <w:rsid w:val="0020452F"/>
    <w:rsid w:val="0020455D"/>
    <w:rsid w:val="002049CE"/>
    <w:rsid w:val="00204E2B"/>
    <w:rsid w:val="002058AB"/>
    <w:rsid w:val="002068A5"/>
    <w:rsid w:val="00206E08"/>
    <w:rsid w:val="00206FF0"/>
    <w:rsid w:val="00207226"/>
    <w:rsid w:val="002078BB"/>
    <w:rsid w:val="00207AF8"/>
    <w:rsid w:val="00210DF5"/>
    <w:rsid w:val="00211026"/>
    <w:rsid w:val="002118A9"/>
    <w:rsid w:val="002119BD"/>
    <w:rsid w:val="00212782"/>
    <w:rsid w:val="0021297C"/>
    <w:rsid w:val="00212A58"/>
    <w:rsid w:val="00214AFE"/>
    <w:rsid w:val="00214D60"/>
    <w:rsid w:val="002152B2"/>
    <w:rsid w:val="0021546F"/>
    <w:rsid w:val="00215B56"/>
    <w:rsid w:val="00215D5A"/>
    <w:rsid w:val="002165C5"/>
    <w:rsid w:val="002179FD"/>
    <w:rsid w:val="00220E49"/>
    <w:rsid w:val="00220F85"/>
    <w:rsid w:val="00220FE5"/>
    <w:rsid w:val="00221256"/>
    <w:rsid w:val="00221701"/>
    <w:rsid w:val="002224F9"/>
    <w:rsid w:val="0022431E"/>
    <w:rsid w:val="00224B6E"/>
    <w:rsid w:val="0022585A"/>
    <w:rsid w:val="002263AC"/>
    <w:rsid w:val="002268D9"/>
    <w:rsid w:val="00227FCF"/>
    <w:rsid w:val="002307C0"/>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46187"/>
    <w:rsid w:val="0024692B"/>
    <w:rsid w:val="002477B5"/>
    <w:rsid w:val="00247C7F"/>
    <w:rsid w:val="0025047B"/>
    <w:rsid w:val="00250849"/>
    <w:rsid w:val="00250AD4"/>
    <w:rsid w:val="00251961"/>
    <w:rsid w:val="0025213E"/>
    <w:rsid w:val="002524AE"/>
    <w:rsid w:val="00252D91"/>
    <w:rsid w:val="0025313F"/>
    <w:rsid w:val="002534FF"/>
    <w:rsid w:val="00254DC4"/>
    <w:rsid w:val="00254EFC"/>
    <w:rsid w:val="002565CC"/>
    <w:rsid w:val="002568A1"/>
    <w:rsid w:val="002573E2"/>
    <w:rsid w:val="002609A6"/>
    <w:rsid w:val="00261568"/>
    <w:rsid w:val="0026175F"/>
    <w:rsid w:val="00261950"/>
    <w:rsid w:val="00261DA4"/>
    <w:rsid w:val="00262320"/>
    <w:rsid w:val="00263461"/>
    <w:rsid w:val="0026395A"/>
    <w:rsid w:val="0026397D"/>
    <w:rsid w:val="002655A3"/>
    <w:rsid w:val="00265612"/>
    <w:rsid w:val="00266C2B"/>
    <w:rsid w:val="0026732E"/>
    <w:rsid w:val="00270200"/>
    <w:rsid w:val="00272A22"/>
    <w:rsid w:val="00273650"/>
    <w:rsid w:val="00273C64"/>
    <w:rsid w:val="0027536E"/>
    <w:rsid w:val="002757A4"/>
    <w:rsid w:val="00275E38"/>
    <w:rsid w:val="002761F7"/>
    <w:rsid w:val="00276DCE"/>
    <w:rsid w:val="00277337"/>
    <w:rsid w:val="00277A4C"/>
    <w:rsid w:val="00280E91"/>
    <w:rsid w:val="00281E25"/>
    <w:rsid w:val="00282CE2"/>
    <w:rsid w:val="00284168"/>
    <w:rsid w:val="00284547"/>
    <w:rsid w:val="00284CE5"/>
    <w:rsid w:val="002852ED"/>
    <w:rsid w:val="00286757"/>
    <w:rsid w:val="00286EC1"/>
    <w:rsid w:val="00286F6A"/>
    <w:rsid w:val="00291609"/>
    <w:rsid w:val="00291BDB"/>
    <w:rsid w:val="00291D19"/>
    <w:rsid w:val="00291FFF"/>
    <w:rsid w:val="00292DE8"/>
    <w:rsid w:val="00293EA7"/>
    <w:rsid w:val="00296273"/>
    <w:rsid w:val="002A2367"/>
    <w:rsid w:val="002A3182"/>
    <w:rsid w:val="002A342A"/>
    <w:rsid w:val="002A3DEF"/>
    <w:rsid w:val="002A60FF"/>
    <w:rsid w:val="002A6160"/>
    <w:rsid w:val="002A65D9"/>
    <w:rsid w:val="002A6EDE"/>
    <w:rsid w:val="002A78AA"/>
    <w:rsid w:val="002A7B2E"/>
    <w:rsid w:val="002A7F2D"/>
    <w:rsid w:val="002B00C4"/>
    <w:rsid w:val="002B0C54"/>
    <w:rsid w:val="002B2612"/>
    <w:rsid w:val="002B2735"/>
    <w:rsid w:val="002B2A86"/>
    <w:rsid w:val="002B406F"/>
    <w:rsid w:val="002B41F2"/>
    <w:rsid w:val="002B4D3C"/>
    <w:rsid w:val="002B5408"/>
    <w:rsid w:val="002B5812"/>
    <w:rsid w:val="002B69F6"/>
    <w:rsid w:val="002B725F"/>
    <w:rsid w:val="002B7335"/>
    <w:rsid w:val="002B78DD"/>
    <w:rsid w:val="002C0106"/>
    <w:rsid w:val="002C2312"/>
    <w:rsid w:val="002C2383"/>
    <w:rsid w:val="002C398C"/>
    <w:rsid w:val="002C3A60"/>
    <w:rsid w:val="002C5000"/>
    <w:rsid w:val="002C5896"/>
    <w:rsid w:val="002C6424"/>
    <w:rsid w:val="002C665D"/>
    <w:rsid w:val="002C71E3"/>
    <w:rsid w:val="002C72A8"/>
    <w:rsid w:val="002C75EE"/>
    <w:rsid w:val="002D05FF"/>
    <w:rsid w:val="002D0E2E"/>
    <w:rsid w:val="002D2192"/>
    <w:rsid w:val="002D2E41"/>
    <w:rsid w:val="002D3A0E"/>
    <w:rsid w:val="002D45D1"/>
    <w:rsid w:val="002D5D82"/>
    <w:rsid w:val="002D79A2"/>
    <w:rsid w:val="002D7FA4"/>
    <w:rsid w:val="002E0D9D"/>
    <w:rsid w:val="002E1944"/>
    <w:rsid w:val="002E1EED"/>
    <w:rsid w:val="002E3F14"/>
    <w:rsid w:val="002E4098"/>
    <w:rsid w:val="002E4FCF"/>
    <w:rsid w:val="002E546C"/>
    <w:rsid w:val="002E6570"/>
    <w:rsid w:val="002F19C5"/>
    <w:rsid w:val="002F1E3E"/>
    <w:rsid w:val="002F1E55"/>
    <w:rsid w:val="002F2838"/>
    <w:rsid w:val="002F2FC5"/>
    <w:rsid w:val="002F3558"/>
    <w:rsid w:val="002F3EE1"/>
    <w:rsid w:val="002F6B84"/>
    <w:rsid w:val="002F786D"/>
    <w:rsid w:val="00300E4A"/>
    <w:rsid w:val="003015CD"/>
    <w:rsid w:val="00301F30"/>
    <w:rsid w:val="00302A6D"/>
    <w:rsid w:val="0030424F"/>
    <w:rsid w:val="00304FE2"/>
    <w:rsid w:val="0030574A"/>
    <w:rsid w:val="00305D74"/>
    <w:rsid w:val="003060ED"/>
    <w:rsid w:val="00306D96"/>
    <w:rsid w:val="00310B19"/>
    <w:rsid w:val="003124FC"/>
    <w:rsid w:val="003127C4"/>
    <w:rsid w:val="00312E4B"/>
    <w:rsid w:val="00313833"/>
    <w:rsid w:val="00314B32"/>
    <w:rsid w:val="00314C1E"/>
    <w:rsid w:val="00314D31"/>
    <w:rsid w:val="003171B4"/>
    <w:rsid w:val="00317627"/>
    <w:rsid w:val="00320F10"/>
    <w:rsid w:val="0032153C"/>
    <w:rsid w:val="003216DA"/>
    <w:rsid w:val="00321F00"/>
    <w:rsid w:val="0032281C"/>
    <w:rsid w:val="003234F5"/>
    <w:rsid w:val="00324588"/>
    <w:rsid w:val="00326F75"/>
    <w:rsid w:val="003271DE"/>
    <w:rsid w:val="0032756C"/>
    <w:rsid w:val="0032783A"/>
    <w:rsid w:val="00330422"/>
    <w:rsid w:val="003304AF"/>
    <w:rsid w:val="00330C7E"/>
    <w:rsid w:val="003332E9"/>
    <w:rsid w:val="00333743"/>
    <w:rsid w:val="00333E5D"/>
    <w:rsid w:val="00333F8F"/>
    <w:rsid w:val="00337524"/>
    <w:rsid w:val="003401F4"/>
    <w:rsid w:val="00340895"/>
    <w:rsid w:val="00341495"/>
    <w:rsid w:val="003426C9"/>
    <w:rsid w:val="00343E59"/>
    <w:rsid w:val="00344367"/>
    <w:rsid w:val="00344C0B"/>
    <w:rsid w:val="003450D5"/>
    <w:rsid w:val="00345529"/>
    <w:rsid w:val="003465D9"/>
    <w:rsid w:val="00346CBC"/>
    <w:rsid w:val="00347866"/>
    <w:rsid w:val="003500FF"/>
    <w:rsid w:val="0035049A"/>
    <w:rsid w:val="00351F39"/>
    <w:rsid w:val="003531AF"/>
    <w:rsid w:val="00353E4E"/>
    <w:rsid w:val="00355A1B"/>
    <w:rsid w:val="003575D7"/>
    <w:rsid w:val="00360F52"/>
    <w:rsid w:val="0036104B"/>
    <w:rsid w:val="00362686"/>
    <w:rsid w:val="00362EA2"/>
    <w:rsid w:val="00363ADD"/>
    <w:rsid w:val="00364825"/>
    <w:rsid w:val="003662E1"/>
    <w:rsid w:val="00370894"/>
    <w:rsid w:val="00370A05"/>
    <w:rsid w:val="0037197D"/>
    <w:rsid w:val="00372DCB"/>
    <w:rsid w:val="00372FE8"/>
    <w:rsid w:val="00374608"/>
    <w:rsid w:val="00374E61"/>
    <w:rsid w:val="0037508B"/>
    <w:rsid w:val="003756D2"/>
    <w:rsid w:val="00375A0B"/>
    <w:rsid w:val="00375F9C"/>
    <w:rsid w:val="00376639"/>
    <w:rsid w:val="00376858"/>
    <w:rsid w:val="003768EB"/>
    <w:rsid w:val="00376F6B"/>
    <w:rsid w:val="00377790"/>
    <w:rsid w:val="0038137B"/>
    <w:rsid w:val="003824F6"/>
    <w:rsid w:val="00382B97"/>
    <w:rsid w:val="00382C34"/>
    <w:rsid w:val="00383038"/>
    <w:rsid w:val="003838B9"/>
    <w:rsid w:val="00383A30"/>
    <w:rsid w:val="00384A39"/>
    <w:rsid w:val="003861F0"/>
    <w:rsid w:val="0038724D"/>
    <w:rsid w:val="003878C3"/>
    <w:rsid w:val="00391F07"/>
    <w:rsid w:val="00392D91"/>
    <w:rsid w:val="00392E89"/>
    <w:rsid w:val="0039374E"/>
    <w:rsid w:val="00393B86"/>
    <w:rsid w:val="003946AE"/>
    <w:rsid w:val="00394715"/>
    <w:rsid w:val="00395648"/>
    <w:rsid w:val="00396032"/>
    <w:rsid w:val="003961ED"/>
    <w:rsid w:val="003968DA"/>
    <w:rsid w:val="00396D06"/>
    <w:rsid w:val="00396DE8"/>
    <w:rsid w:val="00397735"/>
    <w:rsid w:val="0039789B"/>
    <w:rsid w:val="003A040B"/>
    <w:rsid w:val="003A166F"/>
    <w:rsid w:val="003A248F"/>
    <w:rsid w:val="003A272F"/>
    <w:rsid w:val="003A36F3"/>
    <w:rsid w:val="003B116B"/>
    <w:rsid w:val="003B205A"/>
    <w:rsid w:val="003B2E30"/>
    <w:rsid w:val="003B5458"/>
    <w:rsid w:val="003B5667"/>
    <w:rsid w:val="003B58CA"/>
    <w:rsid w:val="003B5C86"/>
    <w:rsid w:val="003B645B"/>
    <w:rsid w:val="003B71A0"/>
    <w:rsid w:val="003B78F7"/>
    <w:rsid w:val="003C032E"/>
    <w:rsid w:val="003C04E8"/>
    <w:rsid w:val="003C08DA"/>
    <w:rsid w:val="003C0E2C"/>
    <w:rsid w:val="003C23C4"/>
    <w:rsid w:val="003C280C"/>
    <w:rsid w:val="003C3594"/>
    <w:rsid w:val="003C3DD9"/>
    <w:rsid w:val="003C5A11"/>
    <w:rsid w:val="003C64A0"/>
    <w:rsid w:val="003C6D65"/>
    <w:rsid w:val="003C7165"/>
    <w:rsid w:val="003C7A78"/>
    <w:rsid w:val="003C7D98"/>
    <w:rsid w:val="003D112B"/>
    <w:rsid w:val="003D24FE"/>
    <w:rsid w:val="003D33F6"/>
    <w:rsid w:val="003D39EF"/>
    <w:rsid w:val="003D43BA"/>
    <w:rsid w:val="003D53CA"/>
    <w:rsid w:val="003D55B8"/>
    <w:rsid w:val="003D575B"/>
    <w:rsid w:val="003D7B0C"/>
    <w:rsid w:val="003E03B7"/>
    <w:rsid w:val="003E2005"/>
    <w:rsid w:val="003E2074"/>
    <w:rsid w:val="003E24CD"/>
    <w:rsid w:val="003E2766"/>
    <w:rsid w:val="003E56D8"/>
    <w:rsid w:val="003E6024"/>
    <w:rsid w:val="003E670A"/>
    <w:rsid w:val="003E786D"/>
    <w:rsid w:val="003F05EA"/>
    <w:rsid w:val="003F0A3F"/>
    <w:rsid w:val="003F1704"/>
    <w:rsid w:val="003F1A9F"/>
    <w:rsid w:val="003F25AC"/>
    <w:rsid w:val="003F3C19"/>
    <w:rsid w:val="003F4292"/>
    <w:rsid w:val="003F459E"/>
    <w:rsid w:val="003F45A1"/>
    <w:rsid w:val="003F46DD"/>
    <w:rsid w:val="003F471D"/>
    <w:rsid w:val="003F610F"/>
    <w:rsid w:val="003F6606"/>
    <w:rsid w:val="003F67C2"/>
    <w:rsid w:val="003F7E03"/>
    <w:rsid w:val="003F7FCA"/>
    <w:rsid w:val="004001F8"/>
    <w:rsid w:val="004007FE"/>
    <w:rsid w:val="00400A28"/>
    <w:rsid w:val="00401830"/>
    <w:rsid w:val="004034CE"/>
    <w:rsid w:val="00403B5A"/>
    <w:rsid w:val="00405FDA"/>
    <w:rsid w:val="004062D5"/>
    <w:rsid w:val="0040648E"/>
    <w:rsid w:val="00407509"/>
    <w:rsid w:val="0041055D"/>
    <w:rsid w:val="004110EC"/>
    <w:rsid w:val="00411857"/>
    <w:rsid w:val="004123F9"/>
    <w:rsid w:val="00415F43"/>
    <w:rsid w:val="00416181"/>
    <w:rsid w:val="00416E4C"/>
    <w:rsid w:val="00420E18"/>
    <w:rsid w:val="00421A70"/>
    <w:rsid w:val="004229A6"/>
    <w:rsid w:val="004230D1"/>
    <w:rsid w:val="0042323A"/>
    <w:rsid w:val="00423737"/>
    <w:rsid w:val="004246C0"/>
    <w:rsid w:val="0042498C"/>
    <w:rsid w:val="004255F1"/>
    <w:rsid w:val="004258F4"/>
    <w:rsid w:val="004265CE"/>
    <w:rsid w:val="00426CEB"/>
    <w:rsid w:val="0043010B"/>
    <w:rsid w:val="00430E36"/>
    <w:rsid w:val="00431486"/>
    <w:rsid w:val="00431ADE"/>
    <w:rsid w:val="004326E4"/>
    <w:rsid w:val="004351AD"/>
    <w:rsid w:val="004365FC"/>
    <w:rsid w:val="00436721"/>
    <w:rsid w:val="00436E84"/>
    <w:rsid w:val="004371BC"/>
    <w:rsid w:val="00437368"/>
    <w:rsid w:val="0043784A"/>
    <w:rsid w:val="00441278"/>
    <w:rsid w:val="00441A46"/>
    <w:rsid w:val="00443515"/>
    <w:rsid w:val="00443DE2"/>
    <w:rsid w:val="00443E23"/>
    <w:rsid w:val="00446AD8"/>
    <w:rsid w:val="00446F5E"/>
    <w:rsid w:val="00450625"/>
    <w:rsid w:val="00456083"/>
    <w:rsid w:val="00456585"/>
    <w:rsid w:val="00456AF6"/>
    <w:rsid w:val="00456D91"/>
    <w:rsid w:val="00457018"/>
    <w:rsid w:val="00457981"/>
    <w:rsid w:val="004607A6"/>
    <w:rsid w:val="00460B35"/>
    <w:rsid w:val="00460DCC"/>
    <w:rsid w:val="004612C9"/>
    <w:rsid w:val="00461E61"/>
    <w:rsid w:val="0046382E"/>
    <w:rsid w:val="00464B98"/>
    <w:rsid w:val="00466080"/>
    <w:rsid w:val="004661AD"/>
    <w:rsid w:val="004663B3"/>
    <w:rsid w:val="00466527"/>
    <w:rsid w:val="00466C76"/>
    <w:rsid w:val="00466E13"/>
    <w:rsid w:val="00470AB2"/>
    <w:rsid w:val="00472C44"/>
    <w:rsid w:val="00472CC3"/>
    <w:rsid w:val="00472E69"/>
    <w:rsid w:val="0047375A"/>
    <w:rsid w:val="00474243"/>
    <w:rsid w:val="00475928"/>
    <w:rsid w:val="00475949"/>
    <w:rsid w:val="00475AC7"/>
    <w:rsid w:val="00475D83"/>
    <w:rsid w:val="00475F0B"/>
    <w:rsid w:val="00477D11"/>
    <w:rsid w:val="00477EE5"/>
    <w:rsid w:val="00480736"/>
    <w:rsid w:val="00480806"/>
    <w:rsid w:val="00481259"/>
    <w:rsid w:val="00481A65"/>
    <w:rsid w:val="00482314"/>
    <w:rsid w:val="0048289A"/>
    <w:rsid w:val="00482D88"/>
    <w:rsid w:val="004834AB"/>
    <w:rsid w:val="00483E47"/>
    <w:rsid w:val="00485294"/>
    <w:rsid w:val="00485861"/>
    <w:rsid w:val="00486532"/>
    <w:rsid w:val="004873C6"/>
    <w:rsid w:val="00487A3E"/>
    <w:rsid w:val="00487B09"/>
    <w:rsid w:val="00487C82"/>
    <w:rsid w:val="00491B03"/>
    <w:rsid w:val="00492E7B"/>
    <w:rsid w:val="00493BB3"/>
    <w:rsid w:val="00494264"/>
    <w:rsid w:val="00494FB0"/>
    <w:rsid w:val="0049510E"/>
    <w:rsid w:val="0049783F"/>
    <w:rsid w:val="00497922"/>
    <w:rsid w:val="004A11A1"/>
    <w:rsid w:val="004A204C"/>
    <w:rsid w:val="004A42C4"/>
    <w:rsid w:val="004A5C58"/>
    <w:rsid w:val="004A69DB"/>
    <w:rsid w:val="004A6F04"/>
    <w:rsid w:val="004A6FD2"/>
    <w:rsid w:val="004A7E26"/>
    <w:rsid w:val="004B0BCC"/>
    <w:rsid w:val="004B0F6B"/>
    <w:rsid w:val="004B1570"/>
    <w:rsid w:val="004B1B60"/>
    <w:rsid w:val="004B2AB2"/>
    <w:rsid w:val="004B3046"/>
    <w:rsid w:val="004B3061"/>
    <w:rsid w:val="004B55EE"/>
    <w:rsid w:val="004B5F47"/>
    <w:rsid w:val="004B60FF"/>
    <w:rsid w:val="004B6A4E"/>
    <w:rsid w:val="004C1114"/>
    <w:rsid w:val="004C21C3"/>
    <w:rsid w:val="004C2285"/>
    <w:rsid w:val="004C24C3"/>
    <w:rsid w:val="004C264B"/>
    <w:rsid w:val="004C32B4"/>
    <w:rsid w:val="004C3995"/>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2041"/>
    <w:rsid w:val="004E3785"/>
    <w:rsid w:val="004E53CA"/>
    <w:rsid w:val="004E5A27"/>
    <w:rsid w:val="004E5CEA"/>
    <w:rsid w:val="004E5D60"/>
    <w:rsid w:val="004E6B46"/>
    <w:rsid w:val="004E74A6"/>
    <w:rsid w:val="004E75A8"/>
    <w:rsid w:val="004F1A3C"/>
    <w:rsid w:val="004F2BEE"/>
    <w:rsid w:val="004F4AEC"/>
    <w:rsid w:val="004F52DC"/>
    <w:rsid w:val="004F5616"/>
    <w:rsid w:val="004F57B4"/>
    <w:rsid w:val="004F5BBA"/>
    <w:rsid w:val="004F612E"/>
    <w:rsid w:val="004F6F90"/>
    <w:rsid w:val="004F7610"/>
    <w:rsid w:val="004F7E21"/>
    <w:rsid w:val="00500526"/>
    <w:rsid w:val="0050099A"/>
    <w:rsid w:val="00500B45"/>
    <w:rsid w:val="00500C09"/>
    <w:rsid w:val="005011AF"/>
    <w:rsid w:val="00502443"/>
    <w:rsid w:val="00503B86"/>
    <w:rsid w:val="00503E54"/>
    <w:rsid w:val="005048B2"/>
    <w:rsid w:val="00504EB6"/>
    <w:rsid w:val="00505A90"/>
    <w:rsid w:val="00505EEE"/>
    <w:rsid w:val="00506052"/>
    <w:rsid w:val="005062FF"/>
    <w:rsid w:val="0050663A"/>
    <w:rsid w:val="00506C92"/>
    <w:rsid w:val="0050721B"/>
    <w:rsid w:val="00507EDD"/>
    <w:rsid w:val="00510B5D"/>
    <w:rsid w:val="00511CE3"/>
    <w:rsid w:val="005121B1"/>
    <w:rsid w:val="0051222D"/>
    <w:rsid w:val="005154AC"/>
    <w:rsid w:val="005171C1"/>
    <w:rsid w:val="005172EA"/>
    <w:rsid w:val="00520156"/>
    <w:rsid w:val="005201EE"/>
    <w:rsid w:val="00520467"/>
    <w:rsid w:val="0052087C"/>
    <w:rsid w:val="00520A55"/>
    <w:rsid w:val="00520BA7"/>
    <w:rsid w:val="005219CE"/>
    <w:rsid w:val="00521A53"/>
    <w:rsid w:val="00522427"/>
    <w:rsid w:val="00522D1C"/>
    <w:rsid w:val="00522E20"/>
    <w:rsid w:val="00522F5D"/>
    <w:rsid w:val="00522FCD"/>
    <w:rsid w:val="00523444"/>
    <w:rsid w:val="0053114E"/>
    <w:rsid w:val="005312D7"/>
    <w:rsid w:val="00532867"/>
    <w:rsid w:val="00532B8B"/>
    <w:rsid w:val="00533581"/>
    <w:rsid w:val="00533822"/>
    <w:rsid w:val="0053669B"/>
    <w:rsid w:val="0053679A"/>
    <w:rsid w:val="00536BCB"/>
    <w:rsid w:val="00537226"/>
    <w:rsid w:val="00537F85"/>
    <w:rsid w:val="005407D2"/>
    <w:rsid w:val="005409C5"/>
    <w:rsid w:val="00541863"/>
    <w:rsid w:val="00541FE1"/>
    <w:rsid w:val="00542A59"/>
    <w:rsid w:val="00543B4D"/>
    <w:rsid w:val="00545B07"/>
    <w:rsid w:val="005469BF"/>
    <w:rsid w:val="005470FD"/>
    <w:rsid w:val="00547E46"/>
    <w:rsid w:val="00550669"/>
    <w:rsid w:val="005549D1"/>
    <w:rsid w:val="005555A5"/>
    <w:rsid w:val="00556E9C"/>
    <w:rsid w:val="00561908"/>
    <w:rsid w:val="00561BB9"/>
    <w:rsid w:val="005624B6"/>
    <w:rsid w:val="00562D3A"/>
    <w:rsid w:val="0056496B"/>
    <w:rsid w:val="00566FDB"/>
    <w:rsid w:val="005675B1"/>
    <w:rsid w:val="00567A3A"/>
    <w:rsid w:val="0057031D"/>
    <w:rsid w:val="00572CAC"/>
    <w:rsid w:val="005739F4"/>
    <w:rsid w:val="005747F6"/>
    <w:rsid w:val="00574E2F"/>
    <w:rsid w:val="00577406"/>
    <w:rsid w:val="00582597"/>
    <w:rsid w:val="005829ED"/>
    <w:rsid w:val="00582C16"/>
    <w:rsid w:val="00582F1E"/>
    <w:rsid w:val="00583043"/>
    <w:rsid w:val="0058421D"/>
    <w:rsid w:val="00586449"/>
    <w:rsid w:val="00586718"/>
    <w:rsid w:val="00586AF9"/>
    <w:rsid w:val="005901BD"/>
    <w:rsid w:val="00590C92"/>
    <w:rsid w:val="00591DDF"/>
    <w:rsid w:val="005925D6"/>
    <w:rsid w:val="0059317E"/>
    <w:rsid w:val="0059326C"/>
    <w:rsid w:val="00593772"/>
    <w:rsid w:val="00593B6D"/>
    <w:rsid w:val="00594827"/>
    <w:rsid w:val="005948F4"/>
    <w:rsid w:val="00594AE8"/>
    <w:rsid w:val="0059536E"/>
    <w:rsid w:val="005954C5"/>
    <w:rsid w:val="00596A60"/>
    <w:rsid w:val="005970D4"/>
    <w:rsid w:val="005A0FE9"/>
    <w:rsid w:val="005A1F2D"/>
    <w:rsid w:val="005A3685"/>
    <w:rsid w:val="005A3ABC"/>
    <w:rsid w:val="005A553A"/>
    <w:rsid w:val="005A6C80"/>
    <w:rsid w:val="005A6DEF"/>
    <w:rsid w:val="005A6E9D"/>
    <w:rsid w:val="005A799C"/>
    <w:rsid w:val="005A7A07"/>
    <w:rsid w:val="005A7F69"/>
    <w:rsid w:val="005B255F"/>
    <w:rsid w:val="005B273E"/>
    <w:rsid w:val="005B2B71"/>
    <w:rsid w:val="005B3179"/>
    <w:rsid w:val="005B31C8"/>
    <w:rsid w:val="005B53FA"/>
    <w:rsid w:val="005B5483"/>
    <w:rsid w:val="005B5502"/>
    <w:rsid w:val="005B72FC"/>
    <w:rsid w:val="005B762D"/>
    <w:rsid w:val="005C0391"/>
    <w:rsid w:val="005C1D12"/>
    <w:rsid w:val="005C30C9"/>
    <w:rsid w:val="005C3A48"/>
    <w:rsid w:val="005C5469"/>
    <w:rsid w:val="005C5D89"/>
    <w:rsid w:val="005C7488"/>
    <w:rsid w:val="005C780A"/>
    <w:rsid w:val="005C7D0B"/>
    <w:rsid w:val="005D0166"/>
    <w:rsid w:val="005D0227"/>
    <w:rsid w:val="005D130A"/>
    <w:rsid w:val="005D17F3"/>
    <w:rsid w:val="005D26CB"/>
    <w:rsid w:val="005D2A76"/>
    <w:rsid w:val="005D2CF2"/>
    <w:rsid w:val="005D3C42"/>
    <w:rsid w:val="005D460A"/>
    <w:rsid w:val="005D5186"/>
    <w:rsid w:val="005D51D5"/>
    <w:rsid w:val="005D59BB"/>
    <w:rsid w:val="005D7B6A"/>
    <w:rsid w:val="005D7F6F"/>
    <w:rsid w:val="005E100E"/>
    <w:rsid w:val="005E1CCD"/>
    <w:rsid w:val="005E2BB6"/>
    <w:rsid w:val="005E3319"/>
    <w:rsid w:val="005E349A"/>
    <w:rsid w:val="005E3B4F"/>
    <w:rsid w:val="005E4172"/>
    <w:rsid w:val="005E42F2"/>
    <w:rsid w:val="005E51CD"/>
    <w:rsid w:val="005E6B58"/>
    <w:rsid w:val="005E7596"/>
    <w:rsid w:val="005E7961"/>
    <w:rsid w:val="005E7BEB"/>
    <w:rsid w:val="005F0362"/>
    <w:rsid w:val="005F0415"/>
    <w:rsid w:val="005F0681"/>
    <w:rsid w:val="005F0DD7"/>
    <w:rsid w:val="005F1B8D"/>
    <w:rsid w:val="005F1C7E"/>
    <w:rsid w:val="005F1FCA"/>
    <w:rsid w:val="005F2201"/>
    <w:rsid w:val="005F35D7"/>
    <w:rsid w:val="005F4E63"/>
    <w:rsid w:val="005F6022"/>
    <w:rsid w:val="005F68FF"/>
    <w:rsid w:val="005F7DDB"/>
    <w:rsid w:val="00600512"/>
    <w:rsid w:val="00600875"/>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6BB"/>
    <w:rsid w:val="00617D73"/>
    <w:rsid w:val="0062025B"/>
    <w:rsid w:val="006217D3"/>
    <w:rsid w:val="00622426"/>
    <w:rsid w:val="00624A6C"/>
    <w:rsid w:val="0062520A"/>
    <w:rsid w:val="006256B6"/>
    <w:rsid w:val="00626FCB"/>
    <w:rsid w:val="00627898"/>
    <w:rsid w:val="00627A2B"/>
    <w:rsid w:val="00630EB4"/>
    <w:rsid w:val="00631336"/>
    <w:rsid w:val="00631B51"/>
    <w:rsid w:val="006321EE"/>
    <w:rsid w:val="00632258"/>
    <w:rsid w:val="00632AA1"/>
    <w:rsid w:val="00632AD7"/>
    <w:rsid w:val="0063436E"/>
    <w:rsid w:val="00634DDA"/>
    <w:rsid w:val="0063529C"/>
    <w:rsid w:val="006353E5"/>
    <w:rsid w:val="0063626F"/>
    <w:rsid w:val="00636963"/>
    <w:rsid w:val="00637890"/>
    <w:rsid w:val="00637E6E"/>
    <w:rsid w:val="006401E8"/>
    <w:rsid w:val="00641579"/>
    <w:rsid w:val="00641629"/>
    <w:rsid w:val="00641FBD"/>
    <w:rsid w:val="006428CA"/>
    <w:rsid w:val="00644547"/>
    <w:rsid w:val="00644608"/>
    <w:rsid w:val="00644B43"/>
    <w:rsid w:val="00644E30"/>
    <w:rsid w:val="0064656F"/>
    <w:rsid w:val="006472F6"/>
    <w:rsid w:val="00647C81"/>
    <w:rsid w:val="0065008E"/>
    <w:rsid w:val="00651754"/>
    <w:rsid w:val="00652798"/>
    <w:rsid w:val="00652BC4"/>
    <w:rsid w:val="00653C1A"/>
    <w:rsid w:val="0065425D"/>
    <w:rsid w:val="00654315"/>
    <w:rsid w:val="00654F90"/>
    <w:rsid w:val="0065547F"/>
    <w:rsid w:val="00656C60"/>
    <w:rsid w:val="00657E49"/>
    <w:rsid w:val="00660AC8"/>
    <w:rsid w:val="00662E10"/>
    <w:rsid w:val="00663B8A"/>
    <w:rsid w:val="00665135"/>
    <w:rsid w:val="006654F1"/>
    <w:rsid w:val="00665C79"/>
    <w:rsid w:val="00667157"/>
    <w:rsid w:val="006676D1"/>
    <w:rsid w:val="006677EE"/>
    <w:rsid w:val="0066792F"/>
    <w:rsid w:val="006700AC"/>
    <w:rsid w:val="00670904"/>
    <w:rsid w:val="00672D33"/>
    <w:rsid w:val="00673463"/>
    <w:rsid w:val="006765AB"/>
    <w:rsid w:val="0067773D"/>
    <w:rsid w:val="006807DC"/>
    <w:rsid w:val="006821C5"/>
    <w:rsid w:val="00682995"/>
    <w:rsid w:val="006831A4"/>
    <w:rsid w:val="00683A60"/>
    <w:rsid w:val="0068439A"/>
    <w:rsid w:val="006849CE"/>
    <w:rsid w:val="00685947"/>
    <w:rsid w:val="00685B43"/>
    <w:rsid w:val="00685EC0"/>
    <w:rsid w:val="0068692C"/>
    <w:rsid w:val="00687E26"/>
    <w:rsid w:val="006906C5"/>
    <w:rsid w:val="00690C53"/>
    <w:rsid w:val="00691B60"/>
    <w:rsid w:val="00691C9D"/>
    <w:rsid w:val="00693A92"/>
    <w:rsid w:val="00693BB2"/>
    <w:rsid w:val="00694BB0"/>
    <w:rsid w:val="00695BD3"/>
    <w:rsid w:val="00695F42"/>
    <w:rsid w:val="006960CB"/>
    <w:rsid w:val="00696A5D"/>
    <w:rsid w:val="00697844"/>
    <w:rsid w:val="006A10DE"/>
    <w:rsid w:val="006A1B4A"/>
    <w:rsid w:val="006A3D0B"/>
    <w:rsid w:val="006A5395"/>
    <w:rsid w:val="006A6ADB"/>
    <w:rsid w:val="006A73DE"/>
    <w:rsid w:val="006B011C"/>
    <w:rsid w:val="006B0567"/>
    <w:rsid w:val="006B0593"/>
    <w:rsid w:val="006B1012"/>
    <w:rsid w:val="006B10A8"/>
    <w:rsid w:val="006B19F4"/>
    <w:rsid w:val="006B252A"/>
    <w:rsid w:val="006B3FBF"/>
    <w:rsid w:val="006B4635"/>
    <w:rsid w:val="006B52B9"/>
    <w:rsid w:val="006C06F9"/>
    <w:rsid w:val="006C0951"/>
    <w:rsid w:val="006C0982"/>
    <w:rsid w:val="006C1767"/>
    <w:rsid w:val="006C184E"/>
    <w:rsid w:val="006C4E10"/>
    <w:rsid w:val="006C742D"/>
    <w:rsid w:val="006D0342"/>
    <w:rsid w:val="006D0CCD"/>
    <w:rsid w:val="006D100A"/>
    <w:rsid w:val="006D1FC7"/>
    <w:rsid w:val="006D4730"/>
    <w:rsid w:val="006D4C23"/>
    <w:rsid w:val="006D5DAE"/>
    <w:rsid w:val="006D5E05"/>
    <w:rsid w:val="006D69AA"/>
    <w:rsid w:val="006D7B20"/>
    <w:rsid w:val="006E02DF"/>
    <w:rsid w:val="006E0829"/>
    <w:rsid w:val="006E0CC8"/>
    <w:rsid w:val="006E11B8"/>
    <w:rsid w:val="006E12B8"/>
    <w:rsid w:val="006E20D7"/>
    <w:rsid w:val="006E22EE"/>
    <w:rsid w:val="006E27E9"/>
    <w:rsid w:val="006E4853"/>
    <w:rsid w:val="006E4873"/>
    <w:rsid w:val="006E5AAC"/>
    <w:rsid w:val="006E660F"/>
    <w:rsid w:val="006E687A"/>
    <w:rsid w:val="006E720A"/>
    <w:rsid w:val="006F02C9"/>
    <w:rsid w:val="006F097D"/>
    <w:rsid w:val="006F3CEE"/>
    <w:rsid w:val="006F4271"/>
    <w:rsid w:val="00700F0A"/>
    <w:rsid w:val="007028E7"/>
    <w:rsid w:val="007030D0"/>
    <w:rsid w:val="007049BA"/>
    <w:rsid w:val="00704A41"/>
    <w:rsid w:val="00705290"/>
    <w:rsid w:val="007055F6"/>
    <w:rsid w:val="00706EAD"/>
    <w:rsid w:val="00706FF4"/>
    <w:rsid w:val="007071A5"/>
    <w:rsid w:val="0070782F"/>
    <w:rsid w:val="0071063F"/>
    <w:rsid w:val="00711A46"/>
    <w:rsid w:val="00711DB4"/>
    <w:rsid w:val="007125E3"/>
    <w:rsid w:val="007148DF"/>
    <w:rsid w:val="00715728"/>
    <w:rsid w:val="007159DB"/>
    <w:rsid w:val="007161BC"/>
    <w:rsid w:val="007172AA"/>
    <w:rsid w:val="007203F9"/>
    <w:rsid w:val="0072047B"/>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1D67"/>
    <w:rsid w:val="00731E45"/>
    <w:rsid w:val="00735029"/>
    <w:rsid w:val="00736917"/>
    <w:rsid w:val="00737FEC"/>
    <w:rsid w:val="0074066D"/>
    <w:rsid w:val="0074362E"/>
    <w:rsid w:val="00743C40"/>
    <w:rsid w:val="007453B1"/>
    <w:rsid w:val="007466C6"/>
    <w:rsid w:val="00747E23"/>
    <w:rsid w:val="0075097C"/>
    <w:rsid w:val="00750D18"/>
    <w:rsid w:val="00751F22"/>
    <w:rsid w:val="00752331"/>
    <w:rsid w:val="00753152"/>
    <w:rsid w:val="00753FD1"/>
    <w:rsid w:val="007544B1"/>
    <w:rsid w:val="00754791"/>
    <w:rsid w:val="00754893"/>
    <w:rsid w:val="00755583"/>
    <w:rsid w:val="00755971"/>
    <w:rsid w:val="00755E5F"/>
    <w:rsid w:val="007573BD"/>
    <w:rsid w:val="0076245B"/>
    <w:rsid w:val="007647B4"/>
    <w:rsid w:val="00764B43"/>
    <w:rsid w:val="00765D7A"/>
    <w:rsid w:val="00766817"/>
    <w:rsid w:val="00766A47"/>
    <w:rsid w:val="00766D16"/>
    <w:rsid w:val="00766E4B"/>
    <w:rsid w:val="00767FA3"/>
    <w:rsid w:val="007700E1"/>
    <w:rsid w:val="00770354"/>
    <w:rsid w:val="00770F9F"/>
    <w:rsid w:val="007712D5"/>
    <w:rsid w:val="00772059"/>
    <w:rsid w:val="0077333C"/>
    <w:rsid w:val="007733E4"/>
    <w:rsid w:val="00774D85"/>
    <w:rsid w:val="0077529F"/>
    <w:rsid w:val="007765FE"/>
    <w:rsid w:val="00781356"/>
    <w:rsid w:val="00781D0B"/>
    <w:rsid w:val="00782D02"/>
    <w:rsid w:val="007836AD"/>
    <w:rsid w:val="007847DE"/>
    <w:rsid w:val="00785DFF"/>
    <w:rsid w:val="00786881"/>
    <w:rsid w:val="00787581"/>
    <w:rsid w:val="00787AB7"/>
    <w:rsid w:val="007910EF"/>
    <w:rsid w:val="00791591"/>
    <w:rsid w:val="0079417E"/>
    <w:rsid w:val="007951F6"/>
    <w:rsid w:val="0079526D"/>
    <w:rsid w:val="0079668E"/>
    <w:rsid w:val="007966F9"/>
    <w:rsid w:val="00796756"/>
    <w:rsid w:val="007A01F8"/>
    <w:rsid w:val="007A03F8"/>
    <w:rsid w:val="007A0C8A"/>
    <w:rsid w:val="007A1155"/>
    <w:rsid w:val="007A1F4D"/>
    <w:rsid w:val="007A2046"/>
    <w:rsid w:val="007A2505"/>
    <w:rsid w:val="007A2573"/>
    <w:rsid w:val="007A2B6B"/>
    <w:rsid w:val="007A2BF9"/>
    <w:rsid w:val="007A2F04"/>
    <w:rsid w:val="007A3E44"/>
    <w:rsid w:val="007A509F"/>
    <w:rsid w:val="007A61F2"/>
    <w:rsid w:val="007A796A"/>
    <w:rsid w:val="007B0095"/>
    <w:rsid w:val="007B0254"/>
    <w:rsid w:val="007B1062"/>
    <w:rsid w:val="007B19AC"/>
    <w:rsid w:val="007B1E26"/>
    <w:rsid w:val="007B2034"/>
    <w:rsid w:val="007B209A"/>
    <w:rsid w:val="007B21F4"/>
    <w:rsid w:val="007B25AD"/>
    <w:rsid w:val="007B2DF0"/>
    <w:rsid w:val="007B505F"/>
    <w:rsid w:val="007B69C6"/>
    <w:rsid w:val="007B6DF3"/>
    <w:rsid w:val="007B783A"/>
    <w:rsid w:val="007B7FD7"/>
    <w:rsid w:val="007C00B2"/>
    <w:rsid w:val="007C0213"/>
    <w:rsid w:val="007C0B84"/>
    <w:rsid w:val="007C1657"/>
    <w:rsid w:val="007C1D4F"/>
    <w:rsid w:val="007C34FB"/>
    <w:rsid w:val="007C391B"/>
    <w:rsid w:val="007C44A0"/>
    <w:rsid w:val="007C4B96"/>
    <w:rsid w:val="007C5CA4"/>
    <w:rsid w:val="007C60A7"/>
    <w:rsid w:val="007C65FB"/>
    <w:rsid w:val="007C6738"/>
    <w:rsid w:val="007D0D5D"/>
    <w:rsid w:val="007D19CE"/>
    <w:rsid w:val="007D1CD7"/>
    <w:rsid w:val="007D2640"/>
    <w:rsid w:val="007D49E4"/>
    <w:rsid w:val="007D4B51"/>
    <w:rsid w:val="007D6B7C"/>
    <w:rsid w:val="007D7F7A"/>
    <w:rsid w:val="007E0AC3"/>
    <w:rsid w:val="007E16BB"/>
    <w:rsid w:val="007E1F56"/>
    <w:rsid w:val="007E23B7"/>
    <w:rsid w:val="007E422C"/>
    <w:rsid w:val="007E4F3F"/>
    <w:rsid w:val="007E4F7B"/>
    <w:rsid w:val="007E5467"/>
    <w:rsid w:val="007E5732"/>
    <w:rsid w:val="007E6314"/>
    <w:rsid w:val="007E6426"/>
    <w:rsid w:val="007E67FF"/>
    <w:rsid w:val="007E7528"/>
    <w:rsid w:val="007F0356"/>
    <w:rsid w:val="007F0451"/>
    <w:rsid w:val="007F0952"/>
    <w:rsid w:val="007F1B3C"/>
    <w:rsid w:val="007F21B9"/>
    <w:rsid w:val="007F3175"/>
    <w:rsid w:val="007F3220"/>
    <w:rsid w:val="007F55A8"/>
    <w:rsid w:val="007F5AE3"/>
    <w:rsid w:val="007F7F28"/>
    <w:rsid w:val="00800753"/>
    <w:rsid w:val="008013AA"/>
    <w:rsid w:val="00802AE0"/>
    <w:rsid w:val="00805386"/>
    <w:rsid w:val="008065C6"/>
    <w:rsid w:val="00807663"/>
    <w:rsid w:val="00807959"/>
    <w:rsid w:val="00807D17"/>
    <w:rsid w:val="0081005E"/>
    <w:rsid w:val="008119FD"/>
    <w:rsid w:val="00812D1B"/>
    <w:rsid w:val="00815510"/>
    <w:rsid w:val="0081574D"/>
    <w:rsid w:val="0081647E"/>
    <w:rsid w:val="00816FE5"/>
    <w:rsid w:val="0081720D"/>
    <w:rsid w:val="00817323"/>
    <w:rsid w:val="008177E4"/>
    <w:rsid w:val="00817A1E"/>
    <w:rsid w:val="0082018F"/>
    <w:rsid w:val="00820A0C"/>
    <w:rsid w:val="00820EF0"/>
    <w:rsid w:val="00821CEF"/>
    <w:rsid w:val="00824C1B"/>
    <w:rsid w:val="00825C97"/>
    <w:rsid w:val="008268E2"/>
    <w:rsid w:val="0082791C"/>
    <w:rsid w:val="00827F90"/>
    <w:rsid w:val="008304C8"/>
    <w:rsid w:val="00830CFD"/>
    <w:rsid w:val="00831192"/>
    <w:rsid w:val="008324DA"/>
    <w:rsid w:val="0083349F"/>
    <w:rsid w:val="008341BA"/>
    <w:rsid w:val="00834B0B"/>
    <w:rsid w:val="008355D3"/>
    <w:rsid w:val="00836231"/>
    <w:rsid w:val="00836757"/>
    <w:rsid w:val="00837B3B"/>
    <w:rsid w:val="00837F6A"/>
    <w:rsid w:val="00840DF3"/>
    <w:rsid w:val="00841309"/>
    <w:rsid w:val="00842A09"/>
    <w:rsid w:val="0084300C"/>
    <w:rsid w:val="0084385D"/>
    <w:rsid w:val="0084647B"/>
    <w:rsid w:val="00850E6F"/>
    <w:rsid w:val="008511FD"/>
    <w:rsid w:val="00851BAA"/>
    <w:rsid w:val="00853852"/>
    <w:rsid w:val="00853918"/>
    <w:rsid w:val="00854545"/>
    <w:rsid w:val="00855B52"/>
    <w:rsid w:val="00857923"/>
    <w:rsid w:val="00857F21"/>
    <w:rsid w:val="00857FF4"/>
    <w:rsid w:val="00860063"/>
    <w:rsid w:val="008611EB"/>
    <w:rsid w:val="008627DA"/>
    <w:rsid w:val="00862C37"/>
    <w:rsid w:val="00864378"/>
    <w:rsid w:val="00864638"/>
    <w:rsid w:val="008646D8"/>
    <w:rsid w:val="008647A1"/>
    <w:rsid w:val="00864D37"/>
    <w:rsid w:val="00865587"/>
    <w:rsid w:val="00866116"/>
    <w:rsid w:val="00866A06"/>
    <w:rsid w:val="0086746B"/>
    <w:rsid w:val="0086770D"/>
    <w:rsid w:val="00870FDC"/>
    <w:rsid w:val="00871C4E"/>
    <w:rsid w:val="0087426A"/>
    <w:rsid w:val="00874DF5"/>
    <w:rsid w:val="008774AE"/>
    <w:rsid w:val="00877702"/>
    <w:rsid w:val="00877ADC"/>
    <w:rsid w:val="00877E67"/>
    <w:rsid w:val="00880197"/>
    <w:rsid w:val="00880410"/>
    <w:rsid w:val="008812F9"/>
    <w:rsid w:val="00881B83"/>
    <w:rsid w:val="00883C3D"/>
    <w:rsid w:val="008840E7"/>
    <w:rsid w:val="00884945"/>
    <w:rsid w:val="00884F4A"/>
    <w:rsid w:val="00885CD4"/>
    <w:rsid w:val="00886493"/>
    <w:rsid w:val="00886683"/>
    <w:rsid w:val="008866C7"/>
    <w:rsid w:val="00886960"/>
    <w:rsid w:val="0088728A"/>
    <w:rsid w:val="008879F5"/>
    <w:rsid w:val="0089084E"/>
    <w:rsid w:val="00891330"/>
    <w:rsid w:val="00892232"/>
    <w:rsid w:val="00892917"/>
    <w:rsid w:val="00893A02"/>
    <w:rsid w:val="00893F35"/>
    <w:rsid w:val="00893F68"/>
    <w:rsid w:val="008952C5"/>
    <w:rsid w:val="008955B1"/>
    <w:rsid w:val="00895FBB"/>
    <w:rsid w:val="00897A03"/>
    <w:rsid w:val="00897C45"/>
    <w:rsid w:val="008A1343"/>
    <w:rsid w:val="008A199D"/>
    <w:rsid w:val="008A2224"/>
    <w:rsid w:val="008A36CB"/>
    <w:rsid w:val="008A38FA"/>
    <w:rsid w:val="008A3980"/>
    <w:rsid w:val="008A3ACC"/>
    <w:rsid w:val="008A3D7F"/>
    <w:rsid w:val="008A3F67"/>
    <w:rsid w:val="008A40CB"/>
    <w:rsid w:val="008A4B89"/>
    <w:rsid w:val="008A4DAA"/>
    <w:rsid w:val="008A66E9"/>
    <w:rsid w:val="008A70B4"/>
    <w:rsid w:val="008A7334"/>
    <w:rsid w:val="008A747A"/>
    <w:rsid w:val="008A7523"/>
    <w:rsid w:val="008A7DB0"/>
    <w:rsid w:val="008B00FE"/>
    <w:rsid w:val="008B1335"/>
    <w:rsid w:val="008B1C07"/>
    <w:rsid w:val="008B1F53"/>
    <w:rsid w:val="008B4037"/>
    <w:rsid w:val="008B4B12"/>
    <w:rsid w:val="008B4C5E"/>
    <w:rsid w:val="008B56B6"/>
    <w:rsid w:val="008B5CBB"/>
    <w:rsid w:val="008B6AD0"/>
    <w:rsid w:val="008C0750"/>
    <w:rsid w:val="008C0EE5"/>
    <w:rsid w:val="008C0F6E"/>
    <w:rsid w:val="008C1B33"/>
    <w:rsid w:val="008C20EC"/>
    <w:rsid w:val="008C2807"/>
    <w:rsid w:val="008C5F11"/>
    <w:rsid w:val="008C6598"/>
    <w:rsid w:val="008C6DF1"/>
    <w:rsid w:val="008C7A85"/>
    <w:rsid w:val="008D11BB"/>
    <w:rsid w:val="008D1CD4"/>
    <w:rsid w:val="008D35DF"/>
    <w:rsid w:val="008D3EFC"/>
    <w:rsid w:val="008D4696"/>
    <w:rsid w:val="008D5922"/>
    <w:rsid w:val="008D5EB7"/>
    <w:rsid w:val="008D6A49"/>
    <w:rsid w:val="008D7AE4"/>
    <w:rsid w:val="008E22F9"/>
    <w:rsid w:val="008E30E5"/>
    <w:rsid w:val="008E34FE"/>
    <w:rsid w:val="008E59A5"/>
    <w:rsid w:val="008E6AF2"/>
    <w:rsid w:val="008E7D23"/>
    <w:rsid w:val="008F0230"/>
    <w:rsid w:val="008F10FD"/>
    <w:rsid w:val="008F13C5"/>
    <w:rsid w:val="008F1C3C"/>
    <w:rsid w:val="008F2D74"/>
    <w:rsid w:val="008F32E3"/>
    <w:rsid w:val="008F3D70"/>
    <w:rsid w:val="008F4407"/>
    <w:rsid w:val="008F5B58"/>
    <w:rsid w:val="008F5BC6"/>
    <w:rsid w:val="008F613A"/>
    <w:rsid w:val="0090091E"/>
    <w:rsid w:val="0090153F"/>
    <w:rsid w:val="00901973"/>
    <w:rsid w:val="00901A2A"/>
    <w:rsid w:val="00901A3D"/>
    <w:rsid w:val="00904675"/>
    <w:rsid w:val="00905130"/>
    <w:rsid w:val="009068C9"/>
    <w:rsid w:val="00907234"/>
    <w:rsid w:val="009075E8"/>
    <w:rsid w:val="00907609"/>
    <w:rsid w:val="00907EC4"/>
    <w:rsid w:val="00910B82"/>
    <w:rsid w:val="00911A02"/>
    <w:rsid w:val="00911D1D"/>
    <w:rsid w:val="009125F3"/>
    <w:rsid w:val="00912850"/>
    <w:rsid w:val="0091286D"/>
    <w:rsid w:val="00912CE5"/>
    <w:rsid w:val="00914BB3"/>
    <w:rsid w:val="00914F87"/>
    <w:rsid w:val="00915BF2"/>
    <w:rsid w:val="00916A57"/>
    <w:rsid w:val="00916B55"/>
    <w:rsid w:val="00917013"/>
    <w:rsid w:val="00917263"/>
    <w:rsid w:val="00920115"/>
    <w:rsid w:val="00922359"/>
    <w:rsid w:val="0092380E"/>
    <w:rsid w:val="009250AD"/>
    <w:rsid w:val="00926644"/>
    <w:rsid w:val="00930A00"/>
    <w:rsid w:val="00930A93"/>
    <w:rsid w:val="00930E49"/>
    <w:rsid w:val="0093135F"/>
    <w:rsid w:val="00931CD4"/>
    <w:rsid w:val="009320B6"/>
    <w:rsid w:val="009326EF"/>
    <w:rsid w:val="009348B8"/>
    <w:rsid w:val="00935382"/>
    <w:rsid w:val="00940104"/>
    <w:rsid w:val="00940284"/>
    <w:rsid w:val="0094041A"/>
    <w:rsid w:val="00940CC1"/>
    <w:rsid w:val="00940E3C"/>
    <w:rsid w:val="009413B8"/>
    <w:rsid w:val="00941573"/>
    <w:rsid w:val="00943130"/>
    <w:rsid w:val="009437E2"/>
    <w:rsid w:val="00943E6C"/>
    <w:rsid w:val="0094541B"/>
    <w:rsid w:val="00945835"/>
    <w:rsid w:val="00945DE7"/>
    <w:rsid w:val="00946F1F"/>
    <w:rsid w:val="0094764C"/>
    <w:rsid w:val="00950239"/>
    <w:rsid w:val="0095032A"/>
    <w:rsid w:val="00950984"/>
    <w:rsid w:val="00950BD0"/>
    <w:rsid w:val="00951170"/>
    <w:rsid w:val="00951995"/>
    <w:rsid w:val="00951D8F"/>
    <w:rsid w:val="00953659"/>
    <w:rsid w:val="00953B78"/>
    <w:rsid w:val="00953C11"/>
    <w:rsid w:val="00953C14"/>
    <w:rsid w:val="00954FC5"/>
    <w:rsid w:val="0095679C"/>
    <w:rsid w:val="009567FB"/>
    <w:rsid w:val="0095720C"/>
    <w:rsid w:val="009624DD"/>
    <w:rsid w:val="00962711"/>
    <w:rsid w:val="0096285C"/>
    <w:rsid w:val="00962F73"/>
    <w:rsid w:val="00964C53"/>
    <w:rsid w:val="00964E0E"/>
    <w:rsid w:val="00965150"/>
    <w:rsid w:val="0096555C"/>
    <w:rsid w:val="00965596"/>
    <w:rsid w:val="00967C29"/>
    <w:rsid w:val="00971270"/>
    <w:rsid w:val="00972480"/>
    <w:rsid w:val="00972F45"/>
    <w:rsid w:val="009736C1"/>
    <w:rsid w:val="00975481"/>
    <w:rsid w:val="00977106"/>
    <w:rsid w:val="00980066"/>
    <w:rsid w:val="00980109"/>
    <w:rsid w:val="009807ED"/>
    <w:rsid w:val="0098185A"/>
    <w:rsid w:val="00983505"/>
    <w:rsid w:val="00983EA0"/>
    <w:rsid w:val="00985385"/>
    <w:rsid w:val="0098558C"/>
    <w:rsid w:val="00985C78"/>
    <w:rsid w:val="00986682"/>
    <w:rsid w:val="0098741C"/>
    <w:rsid w:val="009919DB"/>
    <w:rsid w:val="00991C41"/>
    <w:rsid w:val="00992621"/>
    <w:rsid w:val="00993512"/>
    <w:rsid w:val="00994E33"/>
    <w:rsid w:val="00995309"/>
    <w:rsid w:val="0099577C"/>
    <w:rsid w:val="00997267"/>
    <w:rsid w:val="00997368"/>
    <w:rsid w:val="00997697"/>
    <w:rsid w:val="0099796B"/>
    <w:rsid w:val="009979D7"/>
    <w:rsid w:val="009A18E2"/>
    <w:rsid w:val="009A194D"/>
    <w:rsid w:val="009A1C16"/>
    <w:rsid w:val="009A217F"/>
    <w:rsid w:val="009A22A5"/>
    <w:rsid w:val="009A436E"/>
    <w:rsid w:val="009A5962"/>
    <w:rsid w:val="009A64B8"/>
    <w:rsid w:val="009A6D1E"/>
    <w:rsid w:val="009B051C"/>
    <w:rsid w:val="009B0EF9"/>
    <w:rsid w:val="009B243D"/>
    <w:rsid w:val="009B2F4E"/>
    <w:rsid w:val="009B3326"/>
    <w:rsid w:val="009B3E91"/>
    <w:rsid w:val="009B5AA0"/>
    <w:rsid w:val="009B5B9D"/>
    <w:rsid w:val="009B5E4F"/>
    <w:rsid w:val="009B712E"/>
    <w:rsid w:val="009C01E7"/>
    <w:rsid w:val="009C099B"/>
    <w:rsid w:val="009C0A14"/>
    <w:rsid w:val="009C0CA6"/>
    <w:rsid w:val="009C0D06"/>
    <w:rsid w:val="009C230C"/>
    <w:rsid w:val="009C36A8"/>
    <w:rsid w:val="009C3D4C"/>
    <w:rsid w:val="009C4EAB"/>
    <w:rsid w:val="009C51C2"/>
    <w:rsid w:val="009C58E5"/>
    <w:rsid w:val="009C5DC3"/>
    <w:rsid w:val="009C61F4"/>
    <w:rsid w:val="009C62D3"/>
    <w:rsid w:val="009C6899"/>
    <w:rsid w:val="009D069F"/>
    <w:rsid w:val="009D22F4"/>
    <w:rsid w:val="009D315A"/>
    <w:rsid w:val="009E0A88"/>
    <w:rsid w:val="009E1321"/>
    <w:rsid w:val="009E4226"/>
    <w:rsid w:val="009E54F2"/>
    <w:rsid w:val="009E5916"/>
    <w:rsid w:val="009E63A2"/>
    <w:rsid w:val="009F0BEF"/>
    <w:rsid w:val="009F11D0"/>
    <w:rsid w:val="009F3737"/>
    <w:rsid w:val="009F611D"/>
    <w:rsid w:val="009F6767"/>
    <w:rsid w:val="009F7A2C"/>
    <w:rsid w:val="009F7E45"/>
    <w:rsid w:val="00A008DB"/>
    <w:rsid w:val="00A00AA7"/>
    <w:rsid w:val="00A00F2D"/>
    <w:rsid w:val="00A01209"/>
    <w:rsid w:val="00A016B9"/>
    <w:rsid w:val="00A01C90"/>
    <w:rsid w:val="00A020BB"/>
    <w:rsid w:val="00A0260B"/>
    <w:rsid w:val="00A02A5D"/>
    <w:rsid w:val="00A0364D"/>
    <w:rsid w:val="00A03B08"/>
    <w:rsid w:val="00A056DB"/>
    <w:rsid w:val="00A05FCF"/>
    <w:rsid w:val="00A1010F"/>
    <w:rsid w:val="00A108C4"/>
    <w:rsid w:val="00A109F9"/>
    <w:rsid w:val="00A1150E"/>
    <w:rsid w:val="00A1170F"/>
    <w:rsid w:val="00A12BF2"/>
    <w:rsid w:val="00A14EA7"/>
    <w:rsid w:val="00A15580"/>
    <w:rsid w:val="00A15EEE"/>
    <w:rsid w:val="00A16467"/>
    <w:rsid w:val="00A1666F"/>
    <w:rsid w:val="00A16CFA"/>
    <w:rsid w:val="00A16E65"/>
    <w:rsid w:val="00A17889"/>
    <w:rsid w:val="00A20CAA"/>
    <w:rsid w:val="00A20CED"/>
    <w:rsid w:val="00A20F0C"/>
    <w:rsid w:val="00A213DE"/>
    <w:rsid w:val="00A21A36"/>
    <w:rsid w:val="00A230A2"/>
    <w:rsid w:val="00A23EEF"/>
    <w:rsid w:val="00A2416D"/>
    <w:rsid w:val="00A258EB"/>
    <w:rsid w:val="00A267EC"/>
    <w:rsid w:val="00A26D9B"/>
    <w:rsid w:val="00A33DD5"/>
    <w:rsid w:val="00A34056"/>
    <w:rsid w:val="00A35896"/>
    <w:rsid w:val="00A36D45"/>
    <w:rsid w:val="00A36D91"/>
    <w:rsid w:val="00A3736C"/>
    <w:rsid w:val="00A4025C"/>
    <w:rsid w:val="00A408D7"/>
    <w:rsid w:val="00A40DD7"/>
    <w:rsid w:val="00A4184E"/>
    <w:rsid w:val="00A435B6"/>
    <w:rsid w:val="00A45267"/>
    <w:rsid w:val="00A458C0"/>
    <w:rsid w:val="00A461F8"/>
    <w:rsid w:val="00A468D4"/>
    <w:rsid w:val="00A470EF"/>
    <w:rsid w:val="00A47161"/>
    <w:rsid w:val="00A47C19"/>
    <w:rsid w:val="00A51129"/>
    <w:rsid w:val="00A530B7"/>
    <w:rsid w:val="00A5506C"/>
    <w:rsid w:val="00A551A8"/>
    <w:rsid w:val="00A559AF"/>
    <w:rsid w:val="00A55E4E"/>
    <w:rsid w:val="00A567F8"/>
    <w:rsid w:val="00A574E2"/>
    <w:rsid w:val="00A57923"/>
    <w:rsid w:val="00A57F59"/>
    <w:rsid w:val="00A61137"/>
    <w:rsid w:val="00A6294C"/>
    <w:rsid w:val="00A646E3"/>
    <w:rsid w:val="00A64E7C"/>
    <w:rsid w:val="00A65958"/>
    <w:rsid w:val="00A65A1C"/>
    <w:rsid w:val="00A65E2A"/>
    <w:rsid w:val="00A66540"/>
    <w:rsid w:val="00A678EA"/>
    <w:rsid w:val="00A70841"/>
    <w:rsid w:val="00A70BFA"/>
    <w:rsid w:val="00A721E5"/>
    <w:rsid w:val="00A72472"/>
    <w:rsid w:val="00A74AE5"/>
    <w:rsid w:val="00A74CA6"/>
    <w:rsid w:val="00A751B8"/>
    <w:rsid w:val="00A759EE"/>
    <w:rsid w:val="00A75A9D"/>
    <w:rsid w:val="00A75DF9"/>
    <w:rsid w:val="00A7621A"/>
    <w:rsid w:val="00A763A8"/>
    <w:rsid w:val="00A76EDA"/>
    <w:rsid w:val="00A8078B"/>
    <w:rsid w:val="00A82691"/>
    <w:rsid w:val="00A83524"/>
    <w:rsid w:val="00A8564A"/>
    <w:rsid w:val="00A87C77"/>
    <w:rsid w:val="00A909C4"/>
    <w:rsid w:val="00A90F08"/>
    <w:rsid w:val="00A92ED9"/>
    <w:rsid w:val="00A93BBB"/>
    <w:rsid w:val="00A9559D"/>
    <w:rsid w:val="00A961DC"/>
    <w:rsid w:val="00A966FD"/>
    <w:rsid w:val="00A96A18"/>
    <w:rsid w:val="00A96D8F"/>
    <w:rsid w:val="00AA1646"/>
    <w:rsid w:val="00AA1C58"/>
    <w:rsid w:val="00AA20B2"/>
    <w:rsid w:val="00AA213E"/>
    <w:rsid w:val="00AA2489"/>
    <w:rsid w:val="00AA2FC6"/>
    <w:rsid w:val="00AA38D7"/>
    <w:rsid w:val="00AA3C05"/>
    <w:rsid w:val="00AA5B4D"/>
    <w:rsid w:val="00AA5C4C"/>
    <w:rsid w:val="00AA60F4"/>
    <w:rsid w:val="00AA6DB6"/>
    <w:rsid w:val="00AA75DA"/>
    <w:rsid w:val="00AB02A2"/>
    <w:rsid w:val="00AB2ED0"/>
    <w:rsid w:val="00AB34DB"/>
    <w:rsid w:val="00AB37D5"/>
    <w:rsid w:val="00AB38FA"/>
    <w:rsid w:val="00AB3DCC"/>
    <w:rsid w:val="00AB3E36"/>
    <w:rsid w:val="00AB520A"/>
    <w:rsid w:val="00AB6499"/>
    <w:rsid w:val="00AB749D"/>
    <w:rsid w:val="00AC0FBC"/>
    <w:rsid w:val="00AC2DB7"/>
    <w:rsid w:val="00AC38C4"/>
    <w:rsid w:val="00AC454B"/>
    <w:rsid w:val="00AC4C19"/>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5F63"/>
    <w:rsid w:val="00AD60C4"/>
    <w:rsid w:val="00AD6DE5"/>
    <w:rsid w:val="00AD6E2D"/>
    <w:rsid w:val="00AD7983"/>
    <w:rsid w:val="00AD7D0A"/>
    <w:rsid w:val="00AE060E"/>
    <w:rsid w:val="00AE06D3"/>
    <w:rsid w:val="00AE231B"/>
    <w:rsid w:val="00AE2FC1"/>
    <w:rsid w:val="00AE6066"/>
    <w:rsid w:val="00AE68D4"/>
    <w:rsid w:val="00AE6E3A"/>
    <w:rsid w:val="00AE7A16"/>
    <w:rsid w:val="00AE7F92"/>
    <w:rsid w:val="00AF022B"/>
    <w:rsid w:val="00AF0FD6"/>
    <w:rsid w:val="00AF2254"/>
    <w:rsid w:val="00AF2FB8"/>
    <w:rsid w:val="00AF3324"/>
    <w:rsid w:val="00AF49E8"/>
    <w:rsid w:val="00AF5A08"/>
    <w:rsid w:val="00AF6B25"/>
    <w:rsid w:val="00AF79FC"/>
    <w:rsid w:val="00AF7D01"/>
    <w:rsid w:val="00B0243F"/>
    <w:rsid w:val="00B04219"/>
    <w:rsid w:val="00B0780B"/>
    <w:rsid w:val="00B07A6C"/>
    <w:rsid w:val="00B07B2E"/>
    <w:rsid w:val="00B07F6A"/>
    <w:rsid w:val="00B11168"/>
    <w:rsid w:val="00B12F8A"/>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404"/>
    <w:rsid w:val="00B26A52"/>
    <w:rsid w:val="00B3026A"/>
    <w:rsid w:val="00B3163F"/>
    <w:rsid w:val="00B31C75"/>
    <w:rsid w:val="00B33419"/>
    <w:rsid w:val="00B33CB5"/>
    <w:rsid w:val="00B356A4"/>
    <w:rsid w:val="00B35DA0"/>
    <w:rsid w:val="00B35EEB"/>
    <w:rsid w:val="00B3718B"/>
    <w:rsid w:val="00B37350"/>
    <w:rsid w:val="00B40C92"/>
    <w:rsid w:val="00B41BC3"/>
    <w:rsid w:val="00B420CB"/>
    <w:rsid w:val="00B42D67"/>
    <w:rsid w:val="00B430B9"/>
    <w:rsid w:val="00B432E8"/>
    <w:rsid w:val="00B43404"/>
    <w:rsid w:val="00B437C8"/>
    <w:rsid w:val="00B43E27"/>
    <w:rsid w:val="00B4463A"/>
    <w:rsid w:val="00B44BF7"/>
    <w:rsid w:val="00B44BF8"/>
    <w:rsid w:val="00B4523E"/>
    <w:rsid w:val="00B45EB0"/>
    <w:rsid w:val="00B46B86"/>
    <w:rsid w:val="00B46BFF"/>
    <w:rsid w:val="00B477F3"/>
    <w:rsid w:val="00B5024F"/>
    <w:rsid w:val="00B51AB1"/>
    <w:rsid w:val="00B51B4D"/>
    <w:rsid w:val="00B521DC"/>
    <w:rsid w:val="00B52BF7"/>
    <w:rsid w:val="00B5348C"/>
    <w:rsid w:val="00B53A29"/>
    <w:rsid w:val="00B54ABC"/>
    <w:rsid w:val="00B5596A"/>
    <w:rsid w:val="00B5655A"/>
    <w:rsid w:val="00B5703C"/>
    <w:rsid w:val="00B5707C"/>
    <w:rsid w:val="00B574F1"/>
    <w:rsid w:val="00B61066"/>
    <w:rsid w:val="00B6128F"/>
    <w:rsid w:val="00B617AD"/>
    <w:rsid w:val="00B61F24"/>
    <w:rsid w:val="00B62A33"/>
    <w:rsid w:val="00B63474"/>
    <w:rsid w:val="00B63DEC"/>
    <w:rsid w:val="00B64663"/>
    <w:rsid w:val="00B6545C"/>
    <w:rsid w:val="00B66D65"/>
    <w:rsid w:val="00B67BAB"/>
    <w:rsid w:val="00B67C7C"/>
    <w:rsid w:val="00B67E2E"/>
    <w:rsid w:val="00B67FE1"/>
    <w:rsid w:val="00B72423"/>
    <w:rsid w:val="00B730ED"/>
    <w:rsid w:val="00B740BD"/>
    <w:rsid w:val="00B742E9"/>
    <w:rsid w:val="00B755C2"/>
    <w:rsid w:val="00B75DD4"/>
    <w:rsid w:val="00B76A92"/>
    <w:rsid w:val="00B80AC9"/>
    <w:rsid w:val="00B81090"/>
    <w:rsid w:val="00B819CC"/>
    <w:rsid w:val="00B82BD3"/>
    <w:rsid w:val="00B83BF3"/>
    <w:rsid w:val="00B8424E"/>
    <w:rsid w:val="00B84AEB"/>
    <w:rsid w:val="00B858FB"/>
    <w:rsid w:val="00B86488"/>
    <w:rsid w:val="00B90206"/>
    <w:rsid w:val="00B90D55"/>
    <w:rsid w:val="00B92DA4"/>
    <w:rsid w:val="00B94A06"/>
    <w:rsid w:val="00B95103"/>
    <w:rsid w:val="00B963EF"/>
    <w:rsid w:val="00BA0872"/>
    <w:rsid w:val="00BA1206"/>
    <w:rsid w:val="00BA2170"/>
    <w:rsid w:val="00BA2D01"/>
    <w:rsid w:val="00BA309E"/>
    <w:rsid w:val="00BA4584"/>
    <w:rsid w:val="00BA4D08"/>
    <w:rsid w:val="00BA4D59"/>
    <w:rsid w:val="00BA5C15"/>
    <w:rsid w:val="00BA6231"/>
    <w:rsid w:val="00BA66BE"/>
    <w:rsid w:val="00BA6FB4"/>
    <w:rsid w:val="00BB0A60"/>
    <w:rsid w:val="00BB0C9F"/>
    <w:rsid w:val="00BB1285"/>
    <w:rsid w:val="00BB2136"/>
    <w:rsid w:val="00BB515E"/>
    <w:rsid w:val="00BB5865"/>
    <w:rsid w:val="00BB5EFD"/>
    <w:rsid w:val="00BB6105"/>
    <w:rsid w:val="00BB7589"/>
    <w:rsid w:val="00BB7BA3"/>
    <w:rsid w:val="00BC1758"/>
    <w:rsid w:val="00BC1C73"/>
    <w:rsid w:val="00BC38C6"/>
    <w:rsid w:val="00BC4222"/>
    <w:rsid w:val="00BC5623"/>
    <w:rsid w:val="00BC593F"/>
    <w:rsid w:val="00BC6415"/>
    <w:rsid w:val="00BD0D1B"/>
    <w:rsid w:val="00BD15F0"/>
    <w:rsid w:val="00BD30A5"/>
    <w:rsid w:val="00BD3E1C"/>
    <w:rsid w:val="00BD4200"/>
    <w:rsid w:val="00BD54E8"/>
    <w:rsid w:val="00BD57BC"/>
    <w:rsid w:val="00BD58EA"/>
    <w:rsid w:val="00BD5A67"/>
    <w:rsid w:val="00BD6DDE"/>
    <w:rsid w:val="00BD786E"/>
    <w:rsid w:val="00BD7980"/>
    <w:rsid w:val="00BE07A0"/>
    <w:rsid w:val="00BE0B3A"/>
    <w:rsid w:val="00BE0C4A"/>
    <w:rsid w:val="00BE13BD"/>
    <w:rsid w:val="00BE1D10"/>
    <w:rsid w:val="00BE1ECC"/>
    <w:rsid w:val="00BE2421"/>
    <w:rsid w:val="00BE2CA3"/>
    <w:rsid w:val="00BE2F79"/>
    <w:rsid w:val="00BE352F"/>
    <w:rsid w:val="00BE65D8"/>
    <w:rsid w:val="00BE65FA"/>
    <w:rsid w:val="00BE6CE4"/>
    <w:rsid w:val="00BF0478"/>
    <w:rsid w:val="00BF12CA"/>
    <w:rsid w:val="00BF14F0"/>
    <w:rsid w:val="00BF1BBF"/>
    <w:rsid w:val="00BF223A"/>
    <w:rsid w:val="00BF299C"/>
    <w:rsid w:val="00BF2A19"/>
    <w:rsid w:val="00BF2ADE"/>
    <w:rsid w:val="00BF6191"/>
    <w:rsid w:val="00BF7ED6"/>
    <w:rsid w:val="00C00810"/>
    <w:rsid w:val="00C0123D"/>
    <w:rsid w:val="00C01880"/>
    <w:rsid w:val="00C0194F"/>
    <w:rsid w:val="00C0256F"/>
    <w:rsid w:val="00C02594"/>
    <w:rsid w:val="00C03B88"/>
    <w:rsid w:val="00C041B3"/>
    <w:rsid w:val="00C0435C"/>
    <w:rsid w:val="00C0458C"/>
    <w:rsid w:val="00C05B41"/>
    <w:rsid w:val="00C05D5F"/>
    <w:rsid w:val="00C05D91"/>
    <w:rsid w:val="00C068A2"/>
    <w:rsid w:val="00C07482"/>
    <w:rsid w:val="00C10DBA"/>
    <w:rsid w:val="00C11106"/>
    <w:rsid w:val="00C1219A"/>
    <w:rsid w:val="00C134FC"/>
    <w:rsid w:val="00C136D1"/>
    <w:rsid w:val="00C1698C"/>
    <w:rsid w:val="00C16E89"/>
    <w:rsid w:val="00C2115E"/>
    <w:rsid w:val="00C21E65"/>
    <w:rsid w:val="00C239F2"/>
    <w:rsid w:val="00C24FB3"/>
    <w:rsid w:val="00C25135"/>
    <w:rsid w:val="00C26934"/>
    <w:rsid w:val="00C269ED"/>
    <w:rsid w:val="00C27176"/>
    <w:rsid w:val="00C2720B"/>
    <w:rsid w:val="00C3069F"/>
    <w:rsid w:val="00C315BB"/>
    <w:rsid w:val="00C329A6"/>
    <w:rsid w:val="00C33327"/>
    <w:rsid w:val="00C337E0"/>
    <w:rsid w:val="00C40F59"/>
    <w:rsid w:val="00C4154F"/>
    <w:rsid w:val="00C41C20"/>
    <w:rsid w:val="00C4265A"/>
    <w:rsid w:val="00C43E8C"/>
    <w:rsid w:val="00C44469"/>
    <w:rsid w:val="00C44B20"/>
    <w:rsid w:val="00C4555E"/>
    <w:rsid w:val="00C47687"/>
    <w:rsid w:val="00C477F6"/>
    <w:rsid w:val="00C50693"/>
    <w:rsid w:val="00C50B7E"/>
    <w:rsid w:val="00C5104C"/>
    <w:rsid w:val="00C51D2F"/>
    <w:rsid w:val="00C5245D"/>
    <w:rsid w:val="00C525AE"/>
    <w:rsid w:val="00C52CF5"/>
    <w:rsid w:val="00C5370C"/>
    <w:rsid w:val="00C53AA0"/>
    <w:rsid w:val="00C53C81"/>
    <w:rsid w:val="00C541DD"/>
    <w:rsid w:val="00C54675"/>
    <w:rsid w:val="00C55319"/>
    <w:rsid w:val="00C55E27"/>
    <w:rsid w:val="00C57340"/>
    <w:rsid w:val="00C60C95"/>
    <w:rsid w:val="00C61944"/>
    <w:rsid w:val="00C63007"/>
    <w:rsid w:val="00C6446C"/>
    <w:rsid w:val="00C64555"/>
    <w:rsid w:val="00C64D91"/>
    <w:rsid w:val="00C70971"/>
    <w:rsid w:val="00C7104B"/>
    <w:rsid w:val="00C7595C"/>
    <w:rsid w:val="00C803D5"/>
    <w:rsid w:val="00C807F7"/>
    <w:rsid w:val="00C81B8F"/>
    <w:rsid w:val="00C81FA7"/>
    <w:rsid w:val="00C8226E"/>
    <w:rsid w:val="00C8360E"/>
    <w:rsid w:val="00C859CB"/>
    <w:rsid w:val="00C85EDA"/>
    <w:rsid w:val="00C86EDC"/>
    <w:rsid w:val="00C8710E"/>
    <w:rsid w:val="00C8763F"/>
    <w:rsid w:val="00C8773D"/>
    <w:rsid w:val="00C87D84"/>
    <w:rsid w:val="00C9088A"/>
    <w:rsid w:val="00C90AFD"/>
    <w:rsid w:val="00C90D59"/>
    <w:rsid w:val="00C921E2"/>
    <w:rsid w:val="00C9335A"/>
    <w:rsid w:val="00C939A9"/>
    <w:rsid w:val="00C940BA"/>
    <w:rsid w:val="00C94596"/>
    <w:rsid w:val="00C95299"/>
    <w:rsid w:val="00C95A39"/>
    <w:rsid w:val="00C95AA4"/>
    <w:rsid w:val="00C97132"/>
    <w:rsid w:val="00CA0240"/>
    <w:rsid w:val="00CA039C"/>
    <w:rsid w:val="00CA0769"/>
    <w:rsid w:val="00CA1749"/>
    <w:rsid w:val="00CA2672"/>
    <w:rsid w:val="00CA2EA5"/>
    <w:rsid w:val="00CA3AF3"/>
    <w:rsid w:val="00CA3BF2"/>
    <w:rsid w:val="00CA4525"/>
    <w:rsid w:val="00CA4F94"/>
    <w:rsid w:val="00CA6029"/>
    <w:rsid w:val="00CA66C0"/>
    <w:rsid w:val="00CB033F"/>
    <w:rsid w:val="00CB06E9"/>
    <w:rsid w:val="00CB090D"/>
    <w:rsid w:val="00CB0A05"/>
    <w:rsid w:val="00CB10B2"/>
    <w:rsid w:val="00CB16F1"/>
    <w:rsid w:val="00CB2293"/>
    <w:rsid w:val="00CB4223"/>
    <w:rsid w:val="00CB56CE"/>
    <w:rsid w:val="00CB5914"/>
    <w:rsid w:val="00CB5C53"/>
    <w:rsid w:val="00CB73FF"/>
    <w:rsid w:val="00CB7E7E"/>
    <w:rsid w:val="00CC053F"/>
    <w:rsid w:val="00CC057D"/>
    <w:rsid w:val="00CC1E13"/>
    <w:rsid w:val="00CC2C94"/>
    <w:rsid w:val="00CC312B"/>
    <w:rsid w:val="00CC34B2"/>
    <w:rsid w:val="00CC37F1"/>
    <w:rsid w:val="00CC3B04"/>
    <w:rsid w:val="00CC3B26"/>
    <w:rsid w:val="00CC4229"/>
    <w:rsid w:val="00CC4837"/>
    <w:rsid w:val="00CC48ED"/>
    <w:rsid w:val="00CC5A0F"/>
    <w:rsid w:val="00CC6182"/>
    <w:rsid w:val="00CC62FA"/>
    <w:rsid w:val="00CC747E"/>
    <w:rsid w:val="00CD162F"/>
    <w:rsid w:val="00CD2AFA"/>
    <w:rsid w:val="00CD3192"/>
    <w:rsid w:val="00CD3EFF"/>
    <w:rsid w:val="00CD4681"/>
    <w:rsid w:val="00CD4909"/>
    <w:rsid w:val="00CD4A17"/>
    <w:rsid w:val="00CD4E11"/>
    <w:rsid w:val="00CD5F0C"/>
    <w:rsid w:val="00CD65B3"/>
    <w:rsid w:val="00CD676A"/>
    <w:rsid w:val="00CD7A01"/>
    <w:rsid w:val="00CE0219"/>
    <w:rsid w:val="00CE09B6"/>
    <w:rsid w:val="00CE137B"/>
    <w:rsid w:val="00CE1B61"/>
    <w:rsid w:val="00CE1BAB"/>
    <w:rsid w:val="00CE32DE"/>
    <w:rsid w:val="00CE3530"/>
    <w:rsid w:val="00CE4F46"/>
    <w:rsid w:val="00CE5168"/>
    <w:rsid w:val="00CE6A79"/>
    <w:rsid w:val="00CE70C3"/>
    <w:rsid w:val="00CE7A35"/>
    <w:rsid w:val="00CF0B72"/>
    <w:rsid w:val="00CF30D1"/>
    <w:rsid w:val="00CF3A9B"/>
    <w:rsid w:val="00CF4BEF"/>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339E"/>
    <w:rsid w:val="00D1413E"/>
    <w:rsid w:val="00D14277"/>
    <w:rsid w:val="00D15442"/>
    <w:rsid w:val="00D20EAA"/>
    <w:rsid w:val="00D20F3C"/>
    <w:rsid w:val="00D21459"/>
    <w:rsid w:val="00D21AEF"/>
    <w:rsid w:val="00D230C7"/>
    <w:rsid w:val="00D23680"/>
    <w:rsid w:val="00D25456"/>
    <w:rsid w:val="00D259A7"/>
    <w:rsid w:val="00D25B02"/>
    <w:rsid w:val="00D264A1"/>
    <w:rsid w:val="00D27776"/>
    <w:rsid w:val="00D277D0"/>
    <w:rsid w:val="00D2790D"/>
    <w:rsid w:val="00D30CF7"/>
    <w:rsid w:val="00D311B4"/>
    <w:rsid w:val="00D327A7"/>
    <w:rsid w:val="00D32AA5"/>
    <w:rsid w:val="00D33019"/>
    <w:rsid w:val="00D33507"/>
    <w:rsid w:val="00D3392F"/>
    <w:rsid w:val="00D33988"/>
    <w:rsid w:val="00D34FE1"/>
    <w:rsid w:val="00D351BC"/>
    <w:rsid w:val="00D3616D"/>
    <w:rsid w:val="00D36462"/>
    <w:rsid w:val="00D37701"/>
    <w:rsid w:val="00D403E8"/>
    <w:rsid w:val="00D40DC9"/>
    <w:rsid w:val="00D417CC"/>
    <w:rsid w:val="00D41FB1"/>
    <w:rsid w:val="00D4224A"/>
    <w:rsid w:val="00D42BC8"/>
    <w:rsid w:val="00D42BCE"/>
    <w:rsid w:val="00D42C51"/>
    <w:rsid w:val="00D43552"/>
    <w:rsid w:val="00D4444F"/>
    <w:rsid w:val="00D45198"/>
    <w:rsid w:val="00D461C5"/>
    <w:rsid w:val="00D473E4"/>
    <w:rsid w:val="00D47D89"/>
    <w:rsid w:val="00D52053"/>
    <w:rsid w:val="00D53E63"/>
    <w:rsid w:val="00D53F20"/>
    <w:rsid w:val="00D5468B"/>
    <w:rsid w:val="00D547E0"/>
    <w:rsid w:val="00D5508B"/>
    <w:rsid w:val="00D55D11"/>
    <w:rsid w:val="00D57536"/>
    <w:rsid w:val="00D600A5"/>
    <w:rsid w:val="00D60CEC"/>
    <w:rsid w:val="00D610DE"/>
    <w:rsid w:val="00D6207A"/>
    <w:rsid w:val="00D62B9A"/>
    <w:rsid w:val="00D633E9"/>
    <w:rsid w:val="00D63402"/>
    <w:rsid w:val="00D64A38"/>
    <w:rsid w:val="00D65561"/>
    <w:rsid w:val="00D675A5"/>
    <w:rsid w:val="00D67742"/>
    <w:rsid w:val="00D71061"/>
    <w:rsid w:val="00D733F1"/>
    <w:rsid w:val="00D73D6A"/>
    <w:rsid w:val="00D73F7B"/>
    <w:rsid w:val="00D74BCB"/>
    <w:rsid w:val="00D74CF1"/>
    <w:rsid w:val="00D74D1E"/>
    <w:rsid w:val="00D76803"/>
    <w:rsid w:val="00D7698B"/>
    <w:rsid w:val="00D76B14"/>
    <w:rsid w:val="00D76ECF"/>
    <w:rsid w:val="00D77590"/>
    <w:rsid w:val="00D80CF0"/>
    <w:rsid w:val="00D8221C"/>
    <w:rsid w:val="00D82429"/>
    <w:rsid w:val="00D82462"/>
    <w:rsid w:val="00D82DBF"/>
    <w:rsid w:val="00D83A23"/>
    <w:rsid w:val="00D83BA6"/>
    <w:rsid w:val="00D85C50"/>
    <w:rsid w:val="00D8644F"/>
    <w:rsid w:val="00D868C0"/>
    <w:rsid w:val="00D8720A"/>
    <w:rsid w:val="00D87E6F"/>
    <w:rsid w:val="00D905A1"/>
    <w:rsid w:val="00D91436"/>
    <w:rsid w:val="00D9296E"/>
    <w:rsid w:val="00D9297C"/>
    <w:rsid w:val="00D9314E"/>
    <w:rsid w:val="00D93886"/>
    <w:rsid w:val="00D94A3E"/>
    <w:rsid w:val="00D962CC"/>
    <w:rsid w:val="00D96370"/>
    <w:rsid w:val="00D972B0"/>
    <w:rsid w:val="00DA1096"/>
    <w:rsid w:val="00DA16D3"/>
    <w:rsid w:val="00DA19F1"/>
    <w:rsid w:val="00DA489B"/>
    <w:rsid w:val="00DA492B"/>
    <w:rsid w:val="00DA65E9"/>
    <w:rsid w:val="00DA734C"/>
    <w:rsid w:val="00DB09EB"/>
    <w:rsid w:val="00DB0E1A"/>
    <w:rsid w:val="00DB303E"/>
    <w:rsid w:val="00DB4421"/>
    <w:rsid w:val="00DB55F6"/>
    <w:rsid w:val="00DB647D"/>
    <w:rsid w:val="00DB6F9D"/>
    <w:rsid w:val="00DB7583"/>
    <w:rsid w:val="00DC0281"/>
    <w:rsid w:val="00DC058A"/>
    <w:rsid w:val="00DC1363"/>
    <w:rsid w:val="00DC2A1F"/>
    <w:rsid w:val="00DC3317"/>
    <w:rsid w:val="00DC4D37"/>
    <w:rsid w:val="00DC4FF6"/>
    <w:rsid w:val="00DC554B"/>
    <w:rsid w:val="00DC72E9"/>
    <w:rsid w:val="00DD0566"/>
    <w:rsid w:val="00DD1587"/>
    <w:rsid w:val="00DD1E86"/>
    <w:rsid w:val="00DD225E"/>
    <w:rsid w:val="00DD4767"/>
    <w:rsid w:val="00DD4EB0"/>
    <w:rsid w:val="00DD4FED"/>
    <w:rsid w:val="00DD513A"/>
    <w:rsid w:val="00DD6134"/>
    <w:rsid w:val="00DD7572"/>
    <w:rsid w:val="00DD7C0F"/>
    <w:rsid w:val="00DE0176"/>
    <w:rsid w:val="00DE15A8"/>
    <w:rsid w:val="00DE1E09"/>
    <w:rsid w:val="00DE1E33"/>
    <w:rsid w:val="00DE449F"/>
    <w:rsid w:val="00DE5940"/>
    <w:rsid w:val="00DE5B0B"/>
    <w:rsid w:val="00DE7779"/>
    <w:rsid w:val="00DE7E57"/>
    <w:rsid w:val="00DF0508"/>
    <w:rsid w:val="00DF1364"/>
    <w:rsid w:val="00DF1CD3"/>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C2F"/>
    <w:rsid w:val="00E02FC7"/>
    <w:rsid w:val="00E03590"/>
    <w:rsid w:val="00E03703"/>
    <w:rsid w:val="00E042D8"/>
    <w:rsid w:val="00E049DB"/>
    <w:rsid w:val="00E06C64"/>
    <w:rsid w:val="00E07C2B"/>
    <w:rsid w:val="00E115C5"/>
    <w:rsid w:val="00E1221F"/>
    <w:rsid w:val="00E129D3"/>
    <w:rsid w:val="00E13507"/>
    <w:rsid w:val="00E1415C"/>
    <w:rsid w:val="00E14404"/>
    <w:rsid w:val="00E14AEB"/>
    <w:rsid w:val="00E14B86"/>
    <w:rsid w:val="00E15EFC"/>
    <w:rsid w:val="00E163D0"/>
    <w:rsid w:val="00E1744E"/>
    <w:rsid w:val="00E2005E"/>
    <w:rsid w:val="00E20316"/>
    <w:rsid w:val="00E209F1"/>
    <w:rsid w:val="00E20E39"/>
    <w:rsid w:val="00E21C94"/>
    <w:rsid w:val="00E22C57"/>
    <w:rsid w:val="00E22C83"/>
    <w:rsid w:val="00E236A5"/>
    <w:rsid w:val="00E24E19"/>
    <w:rsid w:val="00E25BA3"/>
    <w:rsid w:val="00E26CE4"/>
    <w:rsid w:val="00E2731A"/>
    <w:rsid w:val="00E3187A"/>
    <w:rsid w:val="00E3188E"/>
    <w:rsid w:val="00E31FEE"/>
    <w:rsid w:val="00E3214D"/>
    <w:rsid w:val="00E3397C"/>
    <w:rsid w:val="00E347AD"/>
    <w:rsid w:val="00E347FD"/>
    <w:rsid w:val="00E36EC3"/>
    <w:rsid w:val="00E3718D"/>
    <w:rsid w:val="00E4193B"/>
    <w:rsid w:val="00E443C1"/>
    <w:rsid w:val="00E45361"/>
    <w:rsid w:val="00E55B65"/>
    <w:rsid w:val="00E56996"/>
    <w:rsid w:val="00E56E54"/>
    <w:rsid w:val="00E573E6"/>
    <w:rsid w:val="00E57A7C"/>
    <w:rsid w:val="00E6037B"/>
    <w:rsid w:val="00E62615"/>
    <w:rsid w:val="00E627BB"/>
    <w:rsid w:val="00E63298"/>
    <w:rsid w:val="00E63729"/>
    <w:rsid w:val="00E64A27"/>
    <w:rsid w:val="00E64CB9"/>
    <w:rsid w:val="00E6537A"/>
    <w:rsid w:val="00E656C1"/>
    <w:rsid w:val="00E65BBE"/>
    <w:rsid w:val="00E661DD"/>
    <w:rsid w:val="00E66889"/>
    <w:rsid w:val="00E7091E"/>
    <w:rsid w:val="00E70A64"/>
    <w:rsid w:val="00E72297"/>
    <w:rsid w:val="00E77133"/>
    <w:rsid w:val="00E77178"/>
    <w:rsid w:val="00E777D1"/>
    <w:rsid w:val="00E77ECD"/>
    <w:rsid w:val="00E808FF"/>
    <w:rsid w:val="00E80A41"/>
    <w:rsid w:val="00E83731"/>
    <w:rsid w:val="00E839FC"/>
    <w:rsid w:val="00E858BF"/>
    <w:rsid w:val="00E85EB7"/>
    <w:rsid w:val="00E862D5"/>
    <w:rsid w:val="00E90ADA"/>
    <w:rsid w:val="00E910B7"/>
    <w:rsid w:val="00E9265E"/>
    <w:rsid w:val="00E92E17"/>
    <w:rsid w:val="00E93239"/>
    <w:rsid w:val="00E932D2"/>
    <w:rsid w:val="00E93E13"/>
    <w:rsid w:val="00E94AE7"/>
    <w:rsid w:val="00E9565B"/>
    <w:rsid w:val="00E97CD6"/>
    <w:rsid w:val="00EA00D4"/>
    <w:rsid w:val="00EA01A8"/>
    <w:rsid w:val="00EA1C30"/>
    <w:rsid w:val="00EA1E8C"/>
    <w:rsid w:val="00EA2550"/>
    <w:rsid w:val="00EA3982"/>
    <w:rsid w:val="00EA3D52"/>
    <w:rsid w:val="00EA4A10"/>
    <w:rsid w:val="00EA5035"/>
    <w:rsid w:val="00EA53BC"/>
    <w:rsid w:val="00EA62CA"/>
    <w:rsid w:val="00EB09A5"/>
    <w:rsid w:val="00EB1169"/>
    <w:rsid w:val="00EB14A9"/>
    <w:rsid w:val="00EB3B29"/>
    <w:rsid w:val="00EB3FF7"/>
    <w:rsid w:val="00EB46D6"/>
    <w:rsid w:val="00EB58B4"/>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37B"/>
    <w:rsid w:val="00ED2A39"/>
    <w:rsid w:val="00ED301C"/>
    <w:rsid w:val="00ED3557"/>
    <w:rsid w:val="00ED388A"/>
    <w:rsid w:val="00ED39FA"/>
    <w:rsid w:val="00ED57FB"/>
    <w:rsid w:val="00ED6759"/>
    <w:rsid w:val="00ED719A"/>
    <w:rsid w:val="00ED719D"/>
    <w:rsid w:val="00EE0471"/>
    <w:rsid w:val="00EE17A4"/>
    <w:rsid w:val="00EE18E3"/>
    <w:rsid w:val="00EE51D6"/>
    <w:rsid w:val="00EE7EDA"/>
    <w:rsid w:val="00EF037C"/>
    <w:rsid w:val="00EF03C8"/>
    <w:rsid w:val="00EF1C8B"/>
    <w:rsid w:val="00EF1FB8"/>
    <w:rsid w:val="00EF23E1"/>
    <w:rsid w:val="00EF2DF1"/>
    <w:rsid w:val="00EF3967"/>
    <w:rsid w:val="00EF3E9C"/>
    <w:rsid w:val="00EF3FD5"/>
    <w:rsid w:val="00EF4577"/>
    <w:rsid w:val="00EF6033"/>
    <w:rsid w:val="00EF6F38"/>
    <w:rsid w:val="00EF72FA"/>
    <w:rsid w:val="00F000AA"/>
    <w:rsid w:val="00F000D8"/>
    <w:rsid w:val="00F0200A"/>
    <w:rsid w:val="00F02022"/>
    <w:rsid w:val="00F03479"/>
    <w:rsid w:val="00F043F3"/>
    <w:rsid w:val="00F06061"/>
    <w:rsid w:val="00F0629F"/>
    <w:rsid w:val="00F130A9"/>
    <w:rsid w:val="00F13605"/>
    <w:rsid w:val="00F13C85"/>
    <w:rsid w:val="00F14C3A"/>
    <w:rsid w:val="00F155FD"/>
    <w:rsid w:val="00F1718B"/>
    <w:rsid w:val="00F17DE2"/>
    <w:rsid w:val="00F21611"/>
    <w:rsid w:val="00F2161C"/>
    <w:rsid w:val="00F24233"/>
    <w:rsid w:val="00F24AAC"/>
    <w:rsid w:val="00F24B20"/>
    <w:rsid w:val="00F251A2"/>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3D2"/>
    <w:rsid w:val="00F419F7"/>
    <w:rsid w:val="00F41B89"/>
    <w:rsid w:val="00F41EAE"/>
    <w:rsid w:val="00F42F9C"/>
    <w:rsid w:val="00F43373"/>
    <w:rsid w:val="00F433AD"/>
    <w:rsid w:val="00F4549B"/>
    <w:rsid w:val="00F45565"/>
    <w:rsid w:val="00F511BF"/>
    <w:rsid w:val="00F51ADF"/>
    <w:rsid w:val="00F520F9"/>
    <w:rsid w:val="00F53605"/>
    <w:rsid w:val="00F549E8"/>
    <w:rsid w:val="00F56AF9"/>
    <w:rsid w:val="00F57FC3"/>
    <w:rsid w:val="00F6004E"/>
    <w:rsid w:val="00F60136"/>
    <w:rsid w:val="00F60852"/>
    <w:rsid w:val="00F614FA"/>
    <w:rsid w:val="00F62CCC"/>
    <w:rsid w:val="00F638FC"/>
    <w:rsid w:val="00F648F9"/>
    <w:rsid w:val="00F64D43"/>
    <w:rsid w:val="00F67C99"/>
    <w:rsid w:val="00F67D7C"/>
    <w:rsid w:val="00F70774"/>
    <w:rsid w:val="00F70D1B"/>
    <w:rsid w:val="00F714CB"/>
    <w:rsid w:val="00F77A7A"/>
    <w:rsid w:val="00F77EA1"/>
    <w:rsid w:val="00F77ED1"/>
    <w:rsid w:val="00F77F2B"/>
    <w:rsid w:val="00F823C6"/>
    <w:rsid w:val="00F83844"/>
    <w:rsid w:val="00F85B69"/>
    <w:rsid w:val="00F85C57"/>
    <w:rsid w:val="00F85F9D"/>
    <w:rsid w:val="00F8648B"/>
    <w:rsid w:val="00F86564"/>
    <w:rsid w:val="00F8690A"/>
    <w:rsid w:val="00F872E4"/>
    <w:rsid w:val="00F87F12"/>
    <w:rsid w:val="00F90BC9"/>
    <w:rsid w:val="00F90EF9"/>
    <w:rsid w:val="00F90F6B"/>
    <w:rsid w:val="00F92A3C"/>
    <w:rsid w:val="00F9307F"/>
    <w:rsid w:val="00F937D6"/>
    <w:rsid w:val="00F94A5B"/>
    <w:rsid w:val="00F9541D"/>
    <w:rsid w:val="00F965E3"/>
    <w:rsid w:val="00F966D7"/>
    <w:rsid w:val="00F97AD9"/>
    <w:rsid w:val="00FA08A0"/>
    <w:rsid w:val="00FA0B35"/>
    <w:rsid w:val="00FA1243"/>
    <w:rsid w:val="00FA24CF"/>
    <w:rsid w:val="00FA4F49"/>
    <w:rsid w:val="00FA505C"/>
    <w:rsid w:val="00FA58BB"/>
    <w:rsid w:val="00FA6E2D"/>
    <w:rsid w:val="00FA7643"/>
    <w:rsid w:val="00FA7850"/>
    <w:rsid w:val="00FA786E"/>
    <w:rsid w:val="00FA78BB"/>
    <w:rsid w:val="00FA7F20"/>
    <w:rsid w:val="00FB0456"/>
    <w:rsid w:val="00FB0B78"/>
    <w:rsid w:val="00FB11EF"/>
    <w:rsid w:val="00FB2F4C"/>
    <w:rsid w:val="00FB3431"/>
    <w:rsid w:val="00FB4438"/>
    <w:rsid w:val="00FB5A71"/>
    <w:rsid w:val="00FB62AB"/>
    <w:rsid w:val="00FB7379"/>
    <w:rsid w:val="00FB75E3"/>
    <w:rsid w:val="00FB76D2"/>
    <w:rsid w:val="00FB7B65"/>
    <w:rsid w:val="00FC0303"/>
    <w:rsid w:val="00FC0D1F"/>
    <w:rsid w:val="00FC367D"/>
    <w:rsid w:val="00FC37B8"/>
    <w:rsid w:val="00FC6BE3"/>
    <w:rsid w:val="00FC7E81"/>
    <w:rsid w:val="00FC7ED3"/>
    <w:rsid w:val="00FD1DF2"/>
    <w:rsid w:val="00FD270D"/>
    <w:rsid w:val="00FD2979"/>
    <w:rsid w:val="00FD3164"/>
    <w:rsid w:val="00FD34BD"/>
    <w:rsid w:val="00FD4E42"/>
    <w:rsid w:val="00FD5B47"/>
    <w:rsid w:val="00FD5E9B"/>
    <w:rsid w:val="00FD6AC7"/>
    <w:rsid w:val="00FE10A7"/>
    <w:rsid w:val="00FE1391"/>
    <w:rsid w:val="00FE153E"/>
    <w:rsid w:val="00FE162A"/>
    <w:rsid w:val="00FE1D5C"/>
    <w:rsid w:val="00FE1FBE"/>
    <w:rsid w:val="00FE235F"/>
    <w:rsid w:val="00FE2D3A"/>
    <w:rsid w:val="00FE31AC"/>
    <w:rsid w:val="00FE31DE"/>
    <w:rsid w:val="00FE323C"/>
    <w:rsid w:val="00FE38B2"/>
    <w:rsid w:val="00FE449A"/>
    <w:rsid w:val="00FE5ACD"/>
    <w:rsid w:val="00FE5BC5"/>
    <w:rsid w:val="00FE60FB"/>
    <w:rsid w:val="00FE6D1C"/>
    <w:rsid w:val="00FE73B7"/>
    <w:rsid w:val="00FE7722"/>
    <w:rsid w:val="00FE79B1"/>
    <w:rsid w:val="00FF02FC"/>
    <w:rsid w:val="00FF10FF"/>
    <w:rsid w:val="00FF11B4"/>
    <w:rsid w:val="00FF27E8"/>
    <w:rsid w:val="00FF3722"/>
    <w:rsid w:val="00FF5059"/>
    <w:rsid w:val="00FF5570"/>
    <w:rsid w:val="00FF57CB"/>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paragraph" w:styleId="Heading2">
    <w:name w:val="heading 2"/>
    <w:basedOn w:val="Normal"/>
    <w:next w:val="Normal"/>
    <w:link w:val="Heading2Char"/>
    <w:semiHidden/>
    <w:unhideWhenUsed/>
    <w:qFormat/>
    <w:rsid w:val="00897C45"/>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rsid w:val="0041055D"/>
    <w:rPr>
      <w:sz w:val="20"/>
      <w:szCs w:val="20"/>
    </w:rPr>
  </w:style>
  <w:style w:type="character" w:styleId="FootnoteReference">
    <w:name w:val="footnote reference"/>
    <w:aliases w:val="o,fr"/>
    <w:basedOn w:val="DefaultParagraphFont"/>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431486"/>
  </w:style>
  <w:style w:type="character" w:customStyle="1" w:styleId="FooterChar">
    <w:name w:val="Footer Char"/>
    <w:basedOn w:val="DefaultParagraphFont"/>
    <w:link w:val="Footer"/>
    <w:uiPriority w:val="99"/>
    <w:rsid w:val="003E2766"/>
    <w:rPr>
      <w:sz w:val="26"/>
      <w:szCs w:val="26"/>
    </w:rPr>
  </w:style>
  <w:style w:type="character" w:styleId="Hyperlink">
    <w:name w:val="Hyperlink"/>
    <w:basedOn w:val="DefaultParagraphFont"/>
    <w:uiPriority w:val="99"/>
    <w:unhideWhenUsed/>
    <w:rsid w:val="006D7B20"/>
    <w:rPr>
      <w:rFonts w:ascii="Times New Roman" w:hAnsi="Times New Roman" w:cs="Times New Roman" w:hint="default"/>
      <w:color w:val="0000FF"/>
      <w:u w:val="single"/>
    </w:rPr>
  </w:style>
  <w:style w:type="paragraph" w:styleId="EndnoteText">
    <w:name w:val="endnote text"/>
    <w:basedOn w:val="Normal"/>
    <w:link w:val="EndnoteTextChar"/>
    <w:rsid w:val="0064656F"/>
    <w:rPr>
      <w:sz w:val="20"/>
      <w:szCs w:val="20"/>
    </w:rPr>
  </w:style>
  <w:style w:type="character" w:customStyle="1" w:styleId="EndnoteTextChar">
    <w:name w:val="Endnote Text Char"/>
    <w:basedOn w:val="DefaultParagraphFont"/>
    <w:link w:val="EndnoteText"/>
    <w:rsid w:val="0064656F"/>
  </w:style>
  <w:style w:type="character" w:styleId="EndnoteReference">
    <w:name w:val="endnote reference"/>
    <w:basedOn w:val="DefaultParagraphFont"/>
    <w:rsid w:val="0064656F"/>
    <w:rPr>
      <w:vertAlign w:val="superscript"/>
    </w:rPr>
  </w:style>
  <w:style w:type="paragraph" w:styleId="BalloonText">
    <w:name w:val="Balloon Text"/>
    <w:basedOn w:val="Normal"/>
    <w:link w:val="BalloonTextChar"/>
    <w:rsid w:val="00523444"/>
    <w:rPr>
      <w:rFonts w:ascii="Tahoma" w:hAnsi="Tahoma" w:cs="Tahoma"/>
      <w:sz w:val="16"/>
      <w:szCs w:val="16"/>
    </w:rPr>
  </w:style>
  <w:style w:type="character" w:customStyle="1" w:styleId="BalloonTextChar">
    <w:name w:val="Balloon Text Char"/>
    <w:basedOn w:val="DefaultParagraphFont"/>
    <w:link w:val="BalloonText"/>
    <w:rsid w:val="00523444"/>
    <w:rPr>
      <w:rFonts w:ascii="Tahoma" w:hAnsi="Tahoma" w:cs="Tahoma"/>
      <w:sz w:val="16"/>
      <w:szCs w:val="16"/>
    </w:rPr>
  </w:style>
  <w:style w:type="paragraph" w:styleId="ListParagraph">
    <w:name w:val="List Paragraph"/>
    <w:basedOn w:val="Normal"/>
    <w:uiPriority w:val="34"/>
    <w:qFormat/>
    <w:rsid w:val="009C62D3"/>
    <w:pPr>
      <w:ind w:left="720"/>
      <w:contextualSpacing/>
    </w:pPr>
  </w:style>
  <w:style w:type="character" w:customStyle="1" w:styleId="Heading2Char">
    <w:name w:val="Heading 2 Char"/>
    <w:basedOn w:val="DefaultParagraphFont"/>
    <w:link w:val="Heading2"/>
    <w:semiHidden/>
    <w:rsid w:val="00897C4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paragraph" w:styleId="Heading2">
    <w:name w:val="heading 2"/>
    <w:basedOn w:val="Normal"/>
    <w:next w:val="Normal"/>
    <w:link w:val="Heading2Char"/>
    <w:semiHidden/>
    <w:unhideWhenUsed/>
    <w:qFormat/>
    <w:rsid w:val="00897C45"/>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rsid w:val="0041055D"/>
    <w:rPr>
      <w:sz w:val="20"/>
      <w:szCs w:val="20"/>
    </w:rPr>
  </w:style>
  <w:style w:type="character" w:styleId="FootnoteReference">
    <w:name w:val="footnote reference"/>
    <w:aliases w:val="o,fr"/>
    <w:basedOn w:val="DefaultParagraphFont"/>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431486"/>
  </w:style>
  <w:style w:type="character" w:customStyle="1" w:styleId="FooterChar">
    <w:name w:val="Footer Char"/>
    <w:basedOn w:val="DefaultParagraphFont"/>
    <w:link w:val="Footer"/>
    <w:uiPriority w:val="99"/>
    <w:rsid w:val="003E2766"/>
    <w:rPr>
      <w:sz w:val="26"/>
      <w:szCs w:val="26"/>
    </w:rPr>
  </w:style>
  <w:style w:type="character" w:styleId="Hyperlink">
    <w:name w:val="Hyperlink"/>
    <w:basedOn w:val="DefaultParagraphFont"/>
    <w:uiPriority w:val="99"/>
    <w:unhideWhenUsed/>
    <w:rsid w:val="006D7B20"/>
    <w:rPr>
      <w:rFonts w:ascii="Times New Roman" w:hAnsi="Times New Roman" w:cs="Times New Roman" w:hint="default"/>
      <w:color w:val="0000FF"/>
      <w:u w:val="single"/>
    </w:rPr>
  </w:style>
  <w:style w:type="paragraph" w:styleId="EndnoteText">
    <w:name w:val="endnote text"/>
    <w:basedOn w:val="Normal"/>
    <w:link w:val="EndnoteTextChar"/>
    <w:rsid w:val="0064656F"/>
    <w:rPr>
      <w:sz w:val="20"/>
      <w:szCs w:val="20"/>
    </w:rPr>
  </w:style>
  <w:style w:type="character" w:customStyle="1" w:styleId="EndnoteTextChar">
    <w:name w:val="Endnote Text Char"/>
    <w:basedOn w:val="DefaultParagraphFont"/>
    <w:link w:val="EndnoteText"/>
    <w:rsid w:val="0064656F"/>
  </w:style>
  <w:style w:type="character" w:styleId="EndnoteReference">
    <w:name w:val="endnote reference"/>
    <w:basedOn w:val="DefaultParagraphFont"/>
    <w:rsid w:val="0064656F"/>
    <w:rPr>
      <w:vertAlign w:val="superscript"/>
    </w:rPr>
  </w:style>
  <w:style w:type="paragraph" w:styleId="BalloonText">
    <w:name w:val="Balloon Text"/>
    <w:basedOn w:val="Normal"/>
    <w:link w:val="BalloonTextChar"/>
    <w:rsid w:val="00523444"/>
    <w:rPr>
      <w:rFonts w:ascii="Tahoma" w:hAnsi="Tahoma" w:cs="Tahoma"/>
      <w:sz w:val="16"/>
      <w:szCs w:val="16"/>
    </w:rPr>
  </w:style>
  <w:style w:type="character" w:customStyle="1" w:styleId="BalloonTextChar">
    <w:name w:val="Balloon Text Char"/>
    <w:basedOn w:val="DefaultParagraphFont"/>
    <w:link w:val="BalloonText"/>
    <w:rsid w:val="00523444"/>
    <w:rPr>
      <w:rFonts w:ascii="Tahoma" w:hAnsi="Tahoma" w:cs="Tahoma"/>
      <w:sz w:val="16"/>
      <w:szCs w:val="16"/>
    </w:rPr>
  </w:style>
  <w:style w:type="paragraph" w:styleId="ListParagraph">
    <w:name w:val="List Paragraph"/>
    <w:basedOn w:val="Normal"/>
    <w:uiPriority w:val="34"/>
    <w:qFormat/>
    <w:rsid w:val="009C62D3"/>
    <w:pPr>
      <w:ind w:left="720"/>
      <w:contextualSpacing/>
    </w:pPr>
  </w:style>
  <w:style w:type="character" w:customStyle="1" w:styleId="Heading2Char">
    <w:name w:val="Heading 2 Char"/>
    <w:basedOn w:val="DefaultParagraphFont"/>
    <w:link w:val="Heading2"/>
    <w:semiHidden/>
    <w:rsid w:val="00897C4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82052">
      <w:bodyDiv w:val="1"/>
      <w:marLeft w:val="0"/>
      <w:marRight w:val="0"/>
      <w:marTop w:val="0"/>
      <w:marBottom w:val="0"/>
      <w:divBdr>
        <w:top w:val="none" w:sz="0" w:space="0" w:color="auto"/>
        <w:left w:val="none" w:sz="0" w:space="0" w:color="auto"/>
        <w:bottom w:val="none" w:sz="0" w:space="0" w:color="auto"/>
        <w:right w:val="none" w:sz="0" w:space="0" w:color="auto"/>
      </w:divBdr>
    </w:div>
    <w:div w:id="1359283186">
      <w:bodyDiv w:val="1"/>
      <w:marLeft w:val="0"/>
      <w:marRight w:val="0"/>
      <w:marTop w:val="0"/>
      <w:marBottom w:val="0"/>
      <w:divBdr>
        <w:top w:val="none" w:sz="0" w:space="0" w:color="auto"/>
        <w:left w:val="none" w:sz="0" w:space="0" w:color="auto"/>
        <w:bottom w:val="none" w:sz="0" w:space="0" w:color="auto"/>
        <w:right w:val="none" w:sz="0" w:space="0" w:color="auto"/>
      </w:divBdr>
    </w:div>
    <w:div w:id="1651061694">
      <w:bodyDiv w:val="1"/>
      <w:marLeft w:val="0"/>
      <w:marRight w:val="0"/>
      <w:marTop w:val="0"/>
      <w:marBottom w:val="0"/>
      <w:divBdr>
        <w:top w:val="none" w:sz="0" w:space="0" w:color="auto"/>
        <w:left w:val="none" w:sz="0" w:space="0" w:color="auto"/>
        <w:bottom w:val="none" w:sz="0" w:space="0" w:color="auto"/>
        <w:right w:val="none" w:sz="0" w:space="0" w:color="auto"/>
      </w:divBdr>
    </w:div>
    <w:div w:id="19499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062A-FBDC-41D4-B40C-8254758C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Farner, Joyce</cp:lastModifiedBy>
  <cp:revision>6</cp:revision>
  <cp:lastPrinted>2011-11-16T12:52:00Z</cp:lastPrinted>
  <dcterms:created xsi:type="dcterms:W3CDTF">2011-11-14T19:58:00Z</dcterms:created>
  <dcterms:modified xsi:type="dcterms:W3CDTF">2011-11-16T12:52:00Z</dcterms:modified>
</cp:coreProperties>
</file>