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EC0" w:rsidRPr="00E22703" w:rsidRDefault="00DC3EC0" w:rsidP="00DC3EC0">
      <w:pPr>
        <w:jc w:val="center"/>
        <w:rPr>
          <w:b/>
          <w:bCs/>
        </w:rPr>
      </w:pPr>
      <w:r w:rsidRPr="00E22703">
        <w:rPr>
          <w:b/>
          <w:bCs/>
        </w:rPr>
        <w:t>BEFORE THE</w:t>
      </w:r>
    </w:p>
    <w:p w:rsidR="00DC3EC0" w:rsidRDefault="00DC3EC0" w:rsidP="00DC3EC0">
      <w:pPr>
        <w:jc w:val="center"/>
        <w:rPr>
          <w:b/>
          <w:bCs/>
        </w:rPr>
      </w:pPr>
      <w:r w:rsidRPr="00E22703">
        <w:rPr>
          <w:b/>
          <w:bCs/>
        </w:rPr>
        <w:t>PENNSYLVANIA PUBLIC UTILITY COMMISSION</w:t>
      </w:r>
    </w:p>
    <w:p w:rsidR="00DC3EC0" w:rsidRPr="00555AB2" w:rsidRDefault="00DC3EC0" w:rsidP="00DC3EC0">
      <w:pPr>
        <w:rPr>
          <w:bCs/>
        </w:rPr>
      </w:pPr>
    </w:p>
    <w:p w:rsidR="00DC3EC0" w:rsidRPr="00555AB2" w:rsidRDefault="00DC3EC0" w:rsidP="00DC3EC0">
      <w:pPr>
        <w:rPr>
          <w:bCs/>
        </w:rPr>
      </w:pPr>
    </w:p>
    <w:p w:rsidR="00DC3EC0" w:rsidRPr="00555AB2" w:rsidRDefault="00DC3EC0" w:rsidP="00DC3EC0">
      <w:pPr>
        <w:rPr>
          <w:bCs/>
        </w:rPr>
      </w:pPr>
    </w:p>
    <w:p w:rsidR="00DC3EC0" w:rsidRDefault="00DC3EC0" w:rsidP="00DC3EC0">
      <w:r>
        <w:t>Application of Consolidated Rail Corporation</w:t>
      </w:r>
      <w:r>
        <w:tab/>
        <w:t>:</w:t>
      </w:r>
    </w:p>
    <w:p w:rsidR="00DC3EC0" w:rsidRDefault="00DC3EC0" w:rsidP="00DC3EC0">
      <w:r>
        <w:t xml:space="preserve">for the abolition of thirty-one crossings of the </w:t>
      </w:r>
      <w:r>
        <w:tab/>
        <w:t>:</w:t>
      </w:r>
      <w:r>
        <w:tab/>
        <w:t>A-00111016</w:t>
      </w:r>
    </w:p>
    <w:p w:rsidR="00DC3EC0" w:rsidRDefault="00DC3EC0" w:rsidP="00DC3EC0">
      <w:r>
        <w:t>Enola Branch, LC201323, MP 3.5 to MP 27.0,</w:t>
      </w:r>
      <w:r>
        <w:tab/>
        <w:t>:</w:t>
      </w:r>
    </w:p>
    <w:p w:rsidR="00DC3EC0" w:rsidRDefault="00DC3EC0" w:rsidP="00DC3EC0">
      <w:r>
        <w:t>Sub No. 1095, Harrisburg Division, Lancaster</w:t>
      </w:r>
      <w:r>
        <w:tab/>
        <w:t>:</w:t>
      </w:r>
    </w:p>
    <w:p w:rsidR="00DC3EC0" w:rsidRDefault="00DC3EC0" w:rsidP="00DC3EC0">
      <w:r>
        <w:t>County</w:t>
      </w:r>
      <w:r>
        <w:tab/>
      </w:r>
      <w:r>
        <w:tab/>
      </w:r>
      <w:r>
        <w:tab/>
      </w:r>
      <w:r>
        <w:tab/>
      </w:r>
      <w:r>
        <w:tab/>
      </w:r>
      <w:r>
        <w:tab/>
      </w:r>
      <w:r>
        <w:tab/>
        <w:t>:</w:t>
      </w:r>
    </w:p>
    <w:p w:rsidR="00DC3EC0" w:rsidRDefault="00DC3EC0" w:rsidP="00DC3EC0">
      <w:r>
        <w:tab/>
      </w:r>
      <w:r>
        <w:tab/>
      </w:r>
      <w:r>
        <w:tab/>
      </w:r>
      <w:r>
        <w:tab/>
      </w:r>
      <w:r>
        <w:tab/>
      </w:r>
      <w:r>
        <w:tab/>
      </w:r>
      <w:r>
        <w:tab/>
        <w:t>:</w:t>
      </w:r>
    </w:p>
    <w:p w:rsidR="00DC3EC0" w:rsidRDefault="00DC3EC0" w:rsidP="00DC3EC0">
      <w:r>
        <w:t>Board of Supervisors of Bart Township,</w:t>
      </w:r>
      <w:r>
        <w:tab/>
      </w:r>
      <w:r>
        <w:tab/>
        <w:t>:</w:t>
      </w:r>
    </w:p>
    <w:p w:rsidR="00DC3EC0" w:rsidRDefault="00DC3EC0" w:rsidP="00DC3EC0">
      <w:r>
        <w:tab/>
      </w:r>
      <w:r>
        <w:tab/>
      </w:r>
      <w:r>
        <w:tab/>
      </w:r>
      <w:r>
        <w:tab/>
      </w:r>
      <w:r>
        <w:tab/>
      </w:r>
      <w:r>
        <w:tab/>
      </w:r>
      <w:r>
        <w:tab/>
        <w:t>:</w:t>
      </w:r>
    </w:p>
    <w:p w:rsidR="00DC3EC0" w:rsidRDefault="00DC3EC0" w:rsidP="00DC3EC0">
      <w:r>
        <w:tab/>
      </w:r>
      <w:r>
        <w:tab/>
        <w:t>v.</w:t>
      </w:r>
      <w:r>
        <w:tab/>
      </w:r>
      <w:r>
        <w:tab/>
      </w:r>
      <w:r>
        <w:tab/>
      </w:r>
      <w:r>
        <w:tab/>
      </w:r>
      <w:r>
        <w:tab/>
        <w:t>:</w:t>
      </w:r>
      <w:r>
        <w:tab/>
        <w:t>C-00913256</w:t>
      </w:r>
    </w:p>
    <w:p w:rsidR="00DC3EC0" w:rsidRDefault="00DC3EC0" w:rsidP="00DC3EC0">
      <w:r>
        <w:tab/>
      </w:r>
      <w:r>
        <w:tab/>
      </w:r>
      <w:r>
        <w:tab/>
      </w:r>
      <w:r>
        <w:tab/>
      </w:r>
      <w:r>
        <w:tab/>
      </w:r>
      <w:r>
        <w:tab/>
      </w:r>
      <w:r>
        <w:tab/>
        <w:t>:</w:t>
      </w:r>
    </w:p>
    <w:p w:rsidR="00DC3EC0" w:rsidRDefault="00DC3EC0" w:rsidP="00DC3EC0">
      <w:r>
        <w:t>Consolidated Rail Corporation,</w:t>
      </w:r>
      <w:r>
        <w:tab/>
      </w:r>
      <w:r>
        <w:tab/>
      </w:r>
      <w:r>
        <w:tab/>
        <w:t>:</w:t>
      </w:r>
    </w:p>
    <w:p w:rsidR="00DC3EC0" w:rsidRDefault="00DC3EC0" w:rsidP="00DC3EC0">
      <w:r>
        <w:t xml:space="preserve">and the Pennsylvania Department of </w:t>
      </w:r>
      <w:r>
        <w:tab/>
      </w:r>
      <w:r>
        <w:tab/>
      </w:r>
      <w:r>
        <w:tab/>
        <w:t>:</w:t>
      </w:r>
    </w:p>
    <w:p w:rsidR="00DC3EC0" w:rsidRDefault="00DC3EC0" w:rsidP="00DC3EC0">
      <w:r>
        <w:t>Transportation and Commissioners of the</w:t>
      </w:r>
      <w:r>
        <w:tab/>
      </w:r>
      <w:r>
        <w:tab/>
        <w:t>:</w:t>
      </w:r>
    </w:p>
    <w:p w:rsidR="00DC3EC0" w:rsidRDefault="00DC3EC0" w:rsidP="00DC3EC0">
      <w:r>
        <w:t>County of Lancaster, et al.</w:t>
      </w:r>
      <w:r>
        <w:tab/>
      </w:r>
      <w:r>
        <w:tab/>
      </w:r>
      <w:r>
        <w:tab/>
      </w:r>
      <w:r>
        <w:tab/>
        <w:t>:</w:t>
      </w:r>
    </w:p>
    <w:p w:rsidR="00DC3EC0" w:rsidRDefault="00DC3EC0" w:rsidP="00DC3EC0"/>
    <w:p w:rsidR="00DC3EC0" w:rsidRPr="00E22703" w:rsidRDefault="00DC3EC0" w:rsidP="00DC3EC0"/>
    <w:p w:rsidR="00DC3EC0" w:rsidRDefault="00DC3EC0" w:rsidP="00DC3EC0">
      <w:pPr>
        <w:tabs>
          <w:tab w:val="center" w:pos="4680"/>
        </w:tabs>
        <w:suppressAutoHyphens/>
        <w:jc w:val="center"/>
        <w:rPr>
          <w:b/>
          <w:spacing w:val="-3"/>
          <w:u w:val="single"/>
        </w:rPr>
      </w:pPr>
      <w:r>
        <w:rPr>
          <w:b/>
          <w:spacing w:val="-3"/>
          <w:u w:val="single"/>
        </w:rPr>
        <w:t>SCHEDULING ORDER</w:t>
      </w:r>
      <w:r w:rsidRPr="00BF3A95">
        <w:rPr>
          <w:b/>
          <w:spacing w:val="-3"/>
          <w:u w:val="single"/>
        </w:rPr>
        <w:t xml:space="preserve"> </w:t>
      </w:r>
    </w:p>
    <w:p w:rsidR="00DC3EC0" w:rsidRDefault="00DC3EC0" w:rsidP="00DC3EC0">
      <w:pPr>
        <w:tabs>
          <w:tab w:val="center" w:pos="4680"/>
        </w:tabs>
        <w:suppressAutoHyphens/>
        <w:jc w:val="center"/>
        <w:rPr>
          <w:b/>
          <w:spacing w:val="-3"/>
          <w:u w:val="single"/>
        </w:rPr>
      </w:pPr>
    </w:p>
    <w:p w:rsidR="00DC3EC0" w:rsidRPr="007B76C4" w:rsidRDefault="00DC3EC0" w:rsidP="00DC3EC0">
      <w:pPr>
        <w:tabs>
          <w:tab w:val="center" w:pos="4680"/>
        </w:tabs>
        <w:suppressAutoHyphens/>
        <w:jc w:val="center"/>
        <w:rPr>
          <w:spacing w:val="-3"/>
        </w:rPr>
      </w:pPr>
      <w:r w:rsidRPr="007B76C4">
        <w:rPr>
          <w:spacing w:val="-3"/>
        </w:rPr>
        <w:t>Before</w:t>
      </w:r>
    </w:p>
    <w:p w:rsidR="00DC3EC0" w:rsidRDefault="00DC3EC0" w:rsidP="00DC3EC0">
      <w:pPr>
        <w:tabs>
          <w:tab w:val="center" w:pos="4680"/>
        </w:tabs>
        <w:suppressAutoHyphens/>
        <w:jc w:val="center"/>
        <w:rPr>
          <w:spacing w:val="-3"/>
        </w:rPr>
      </w:pPr>
      <w:r w:rsidRPr="007B76C4">
        <w:rPr>
          <w:spacing w:val="-3"/>
        </w:rPr>
        <w:t>Elizabeth H. Barnes</w:t>
      </w:r>
    </w:p>
    <w:p w:rsidR="00876ABE" w:rsidRPr="007B76C4" w:rsidRDefault="00876ABE" w:rsidP="00DC3EC0">
      <w:pPr>
        <w:tabs>
          <w:tab w:val="center" w:pos="4680"/>
        </w:tabs>
        <w:suppressAutoHyphens/>
        <w:jc w:val="center"/>
        <w:rPr>
          <w:spacing w:val="-3"/>
        </w:rPr>
      </w:pPr>
      <w:r>
        <w:rPr>
          <w:spacing w:val="-3"/>
        </w:rPr>
        <w:t>Joel H. Cheskis</w:t>
      </w:r>
    </w:p>
    <w:p w:rsidR="00DC3EC0" w:rsidRDefault="00DC3EC0" w:rsidP="00DC3EC0">
      <w:pPr>
        <w:tabs>
          <w:tab w:val="center" w:pos="4680"/>
        </w:tabs>
        <w:suppressAutoHyphens/>
        <w:jc w:val="center"/>
        <w:rPr>
          <w:spacing w:val="-3"/>
        </w:rPr>
      </w:pPr>
      <w:r w:rsidRPr="007B76C4">
        <w:rPr>
          <w:spacing w:val="-3"/>
        </w:rPr>
        <w:t>Administrative Law Judg</w:t>
      </w:r>
      <w:r>
        <w:rPr>
          <w:spacing w:val="-3"/>
        </w:rPr>
        <w:t>e</w:t>
      </w:r>
      <w:r w:rsidR="00876ABE">
        <w:rPr>
          <w:spacing w:val="-3"/>
        </w:rPr>
        <w:t>s</w:t>
      </w:r>
    </w:p>
    <w:p w:rsidR="00DC3EC0" w:rsidRDefault="00DC3EC0" w:rsidP="00DC3EC0">
      <w:pPr>
        <w:tabs>
          <w:tab w:val="center" w:pos="4680"/>
        </w:tabs>
        <w:suppressAutoHyphens/>
        <w:jc w:val="center"/>
        <w:rPr>
          <w:b/>
          <w:spacing w:val="-3"/>
          <w:u w:val="single"/>
        </w:rPr>
      </w:pPr>
    </w:p>
    <w:p w:rsidR="00DC3EC0" w:rsidRPr="007B76C4" w:rsidRDefault="00DC3EC0" w:rsidP="00DC3EC0">
      <w:pPr>
        <w:tabs>
          <w:tab w:val="center" w:pos="4680"/>
        </w:tabs>
        <w:suppressAutoHyphens/>
        <w:jc w:val="center"/>
        <w:rPr>
          <w:spacing w:val="-3"/>
        </w:rPr>
      </w:pPr>
    </w:p>
    <w:p w:rsidR="00DC3EC0" w:rsidRDefault="00DC3EC0" w:rsidP="00DC3EC0">
      <w:pPr>
        <w:spacing w:line="360" w:lineRule="auto"/>
        <w:ind w:firstLine="1440"/>
      </w:pPr>
      <w:r>
        <w:t>On March 15, 2011, Providence Township, Lancaster County filed a Petition to Modify Order with reference to a Commission Order entered on October 9, 1997 (</w:t>
      </w:r>
      <w:r w:rsidRPr="008253A9">
        <w:rPr>
          <w:i/>
        </w:rPr>
        <w:t>1997 Order</w:t>
      </w:r>
      <w:r>
        <w:t>) at Docket Nos. A-00111016 and C-00913256, as subsequently modified.  The Petition to Modify requested that Railroad Crossing No. 21 be allowed to remain in place</w:t>
      </w:r>
      <w:r w:rsidR="006C4EC5">
        <w:t xml:space="preserve"> for pedestrian traffic</w:t>
      </w:r>
      <w:r>
        <w:t xml:space="preserve">.  </w:t>
      </w:r>
    </w:p>
    <w:p w:rsidR="00DC3EC0" w:rsidRDefault="00DC3EC0" w:rsidP="00DC3EC0">
      <w:pPr>
        <w:spacing w:line="360" w:lineRule="auto"/>
        <w:ind w:firstLine="1440"/>
      </w:pPr>
    </w:p>
    <w:p w:rsidR="003A4315" w:rsidRDefault="00DC3EC0" w:rsidP="00DC3EC0">
      <w:pPr>
        <w:spacing w:line="360" w:lineRule="auto"/>
        <w:ind w:firstLine="1440"/>
      </w:pPr>
      <w:r>
        <w:t>In this proceeding, the Pennsylvania Department of Transportation (PennDOT) and the Commission’s Bureau of Transportation and Safety Prosecutory Staff (BTS)</w:t>
      </w:r>
      <w:r w:rsidR="00876ABE">
        <w:rPr>
          <w:rStyle w:val="FootnoteReference"/>
        </w:rPr>
        <w:footnoteReference w:id="1"/>
      </w:r>
      <w:r>
        <w:t xml:space="preserve"> filed Answers to the Township’s Petition, requesting a hearing in this matter.  </w:t>
      </w:r>
    </w:p>
    <w:p w:rsidR="00EF1F46" w:rsidRDefault="00DC3EC0" w:rsidP="00DC3EC0">
      <w:pPr>
        <w:spacing w:line="360" w:lineRule="auto"/>
        <w:ind w:firstLine="1440"/>
      </w:pPr>
      <w:r>
        <w:lastRenderedPageBreak/>
        <w:t>Further, the Pennsylvania Department of Conservation and Natural Resources (DCNR)</w:t>
      </w:r>
      <w:r w:rsidR="003A4315">
        <w:rPr>
          <w:rStyle w:val="FootnoteReference"/>
        </w:rPr>
        <w:footnoteReference w:id="2"/>
      </w:r>
      <w:r>
        <w:t xml:space="preserve"> filed a letter in support of the Township’s Petition</w:t>
      </w:r>
      <w:r w:rsidR="00876ABE">
        <w:t xml:space="preserve"> stating that the bridge should be allowed for pedestrian traffic as it is part of a </w:t>
      </w:r>
      <w:r w:rsidR="00876ABE" w:rsidRPr="00876ABE">
        <w:rPr>
          <w:i/>
        </w:rPr>
        <w:t>Rail to Trail</w:t>
      </w:r>
      <w:r w:rsidR="00876ABE">
        <w:t xml:space="preserve"> path</w:t>
      </w:r>
      <w:r>
        <w:t>.  A Secretarial Letter was issued on April 7, 2011 referring the above-captioned matter to the Office of Administrative Law Judge (OALJ) for further proceedings</w:t>
      </w:r>
      <w:r w:rsidR="00B20212">
        <w:t>, and on</w:t>
      </w:r>
      <w:r w:rsidR="00B20212" w:rsidRPr="00B20212">
        <w:t xml:space="preserve"> </w:t>
      </w:r>
      <w:r>
        <w:t>November 21</w:t>
      </w:r>
      <w:r w:rsidR="00B20212">
        <w:t xml:space="preserve">, 2011, </w:t>
      </w:r>
      <w:r w:rsidR="006C4EC5">
        <w:t>we</w:t>
      </w:r>
      <w:r w:rsidR="00B20212">
        <w:t xml:space="preserve"> held a prehearing conference regarding </w:t>
      </w:r>
      <w:r w:rsidR="00317CD4">
        <w:t xml:space="preserve">Providence Township’s </w:t>
      </w:r>
      <w:r w:rsidR="003A4315">
        <w:t>P</w:t>
      </w:r>
      <w:r w:rsidR="00317CD4">
        <w:t>etition</w:t>
      </w:r>
      <w:r w:rsidR="00B20212">
        <w:t>.</w:t>
      </w:r>
      <w:r w:rsidR="003A4315">
        <w:t xml:space="preserve">  There remains a dispute over the safety of leaving Crossing No. 21 (Hollow Road West) for pedestrian traffic.  Additionally, there remains an issue regarding whether the Township is financially </w:t>
      </w:r>
      <w:r w:rsidR="000F5684">
        <w:t>able</w:t>
      </w:r>
      <w:r w:rsidR="003A4315">
        <w:t xml:space="preserve"> to maintain the structure of the bridge and keep it safe.</w:t>
      </w:r>
      <w:r w:rsidR="00876ABE">
        <w:t xml:space="preserve">  There does not appear to be a dispute regarding increasing the financial responsibility of Consolidated Rail Corporation or Norfolk Southern as there is no request by Providence Township to </w:t>
      </w:r>
      <w:r w:rsidR="000F5684">
        <w:t>amend Paragraph 6.2 of the Stipulation of Settlement, as adopted in the 1997 Order.</w:t>
      </w:r>
      <w:r w:rsidR="00876ABE">
        <w:t xml:space="preserve"> </w:t>
      </w:r>
    </w:p>
    <w:p w:rsidR="00B20212" w:rsidRDefault="00B20212" w:rsidP="00CF74B7">
      <w:pPr>
        <w:spacing w:line="360" w:lineRule="auto"/>
        <w:ind w:firstLine="720"/>
      </w:pPr>
    </w:p>
    <w:p w:rsidR="003038EF" w:rsidRDefault="00B20212" w:rsidP="00CF74B7">
      <w:pPr>
        <w:spacing w:line="360" w:lineRule="auto"/>
        <w:ind w:firstLine="720"/>
      </w:pPr>
      <w:r>
        <w:t>The following counsel appeared at the prehearing conference:</w:t>
      </w:r>
      <w:r w:rsidR="00DC3EC0">
        <w:t xml:space="preserve"> Melvin E. Newcomer, Esquire, on behalf of Providence Township</w:t>
      </w:r>
      <w:r>
        <w:t xml:space="preserve">; </w:t>
      </w:r>
      <w:r w:rsidR="00DC3EC0">
        <w:t>Martha Smith, Esquire, on behalf of the Department of Conservation and Recreation; Gina D’Alfonso on behalf of the Department of Transportation; Benjamin Dunlap, Esquire, on behalf of Norfolk Southern Railway Company and Consolidated Rail Corporation;</w:t>
      </w:r>
      <w:r w:rsidR="003038EF">
        <w:t xml:space="preserve"> and </w:t>
      </w:r>
      <w:r w:rsidR="00DC3EC0">
        <w:t xml:space="preserve">David E. Screven, Esquire, on behalf of the Bureau of Investigation and Enforcement.  </w:t>
      </w:r>
      <w:r w:rsidR="006C4EC5">
        <w:t>We</w:t>
      </w:r>
      <w:r w:rsidR="003038EF">
        <w:t xml:space="preserve"> received prehearing memorandum from all </w:t>
      </w:r>
      <w:r w:rsidR="00DC3EC0">
        <w:t>of the parties</w:t>
      </w:r>
      <w:r w:rsidR="003038EF">
        <w:t>.</w:t>
      </w:r>
    </w:p>
    <w:p w:rsidR="003038EF" w:rsidRDefault="003038EF" w:rsidP="00CF74B7">
      <w:pPr>
        <w:spacing w:line="360" w:lineRule="auto"/>
        <w:ind w:firstLine="720"/>
      </w:pPr>
    </w:p>
    <w:p w:rsidR="00B20212" w:rsidRDefault="003038EF" w:rsidP="00CF74B7">
      <w:pPr>
        <w:spacing w:line="360" w:lineRule="auto"/>
        <w:ind w:firstLine="720"/>
      </w:pPr>
      <w:r>
        <w:t>The following</w:t>
      </w:r>
      <w:r w:rsidR="00C07487">
        <w:t xml:space="preserve"> matters were addressed at the prehearing conference: (1) public input hearings; (2) procedural schedule; </w:t>
      </w:r>
      <w:r w:rsidR="00CD5609">
        <w:t xml:space="preserve">and </w:t>
      </w:r>
      <w:r w:rsidR="00C07487">
        <w:t>(3)</w:t>
      </w:r>
      <w:r w:rsidR="003A4315">
        <w:t xml:space="preserve"> service of documents</w:t>
      </w:r>
      <w:r w:rsidR="00CD5609">
        <w:t>.</w:t>
      </w:r>
      <w:r w:rsidR="00C07487">
        <w:t xml:space="preserve"> </w:t>
      </w:r>
      <w:r w:rsidR="00B20212">
        <w:t xml:space="preserve"> </w:t>
      </w:r>
    </w:p>
    <w:p w:rsidR="00C07487" w:rsidRDefault="00C07487">
      <w:pPr>
        <w:spacing w:line="360" w:lineRule="auto"/>
        <w:ind w:firstLine="1440"/>
      </w:pPr>
    </w:p>
    <w:p w:rsidR="00C07487" w:rsidRDefault="00C07487" w:rsidP="00C07487">
      <w:pPr>
        <w:spacing w:line="360" w:lineRule="auto"/>
        <w:rPr>
          <w:u w:val="single"/>
        </w:rPr>
      </w:pPr>
      <w:r>
        <w:rPr>
          <w:u w:val="single"/>
        </w:rPr>
        <w:t>Public Input Hearings</w:t>
      </w:r>
    </w:p>
    <w:p w:rsidR="00C07487" w:rsidRDefault="00C07487" w:rsidP="00C07487">
      <w:pPr>
        <w:spacing w:line="360" w:lineRule="auto"/>
        <w:rPr>
          <w:u w:val="single"/>
        </w:rPr>
      </w:pPr>
    </w:p>
    <w:p w:rsidR="00C07487" w:rsidRDefault="00C07487" w:rsidP="00C07487">
      <w:pPr>
        <w:spacing w:line="360" w:lineRule="auto"/>
      </w:pPr>
      <w:r>
        <w:tab/>
      </w:r>
      <w:r w:rsidR="006C4EC5">
        <w:t>None of the parties requested a public input hearing, and none</w:t>
      </w:r>
      <w:r>
        <w:t xml:space="preserve"> will be scheduled.</w:t>
      </w:r>
    </w:p>
    <w:p w:rsidR="00C07487" w:rsidRDefault="00C07487" w:rsidP="00C07487">
      <w:pPr>
        <w:spacing w:line="360" w:lineRule="auto"/>
      </w:pPr>
    </w:p>
    <w:p w:rsidR="00C07487" w:rsidRDefault="00C07487" w:rsidP="00C07487">
      <w:pPr>
        <w:spacing w:line="360" w:lineRule="auto"/>
        <w:rPr>
          <w:u w:val="single"/>
        </w:rPr>
      </w:pPr>
      <w:r>
        <w:rPr>
          <w:u w:val="single"/>
        </w:rPr>
        <w:t>Procedural Schedule</w:t>
      </w:r>
    </w:p>
    <w:p w:rsidR="00317CD4" w:rsidRDefault="00317CD4" w:rsidP="00C07487">
      <w:pPr>
        <w:spacing w:line="360" w:lineRule="auto"/>
      </w:pPr>
    </w:p>
    <w:p w:rsidR="00C07487" w:rsidRDefault="005E097E" w:rsidP="00C07487">
      <w:pPr>
        <w:spacing w:line="360" w:lineRule="auto"/>
      </w:pPr>
      <w:r>
        <w:tab/>
        <w:t>The procedural schedule is as follows:</w:t>
      </w:r>
    </w:p>
    <w:p w:rsidR="005E097E" w:rsidRDefault="005E097E" w:rsidP="00C07487">
      <w:pPr>
        <w:spacing w:line="360" w:lineRule="auto"/>
      </w:pPr>
    </w:p>
    <w:p w:rsidR="005E097E" w:rsidRDefault="005E097E" w:rsidP="00C07487">
      <w:pPr>
        <w:spacing w:line="360" w:lineRule="auto"/>
      </w:pPr>
      <w:r>
        <w:t>Prehearing Conference</w:t>
      </w:r>
      <w:r w:rsidR="00D317F3">
        <w:tab/>
      </w:r>
      <w:r w:rsidR="00D317F3">
        <w:tab/>
      </w:r>
      <w:r>
        <w:tab/>
      </w:r>
      <w:r>
        <w:tab/>
      </w:r>
      <w:r w:rsidR="006C4EC5">
        <w:t>November 21</w:t>
      </w:r>
      <w:r>
        <w:t>, 2011</w:t>
      </w:r>
    </w:p>
    <w:p w:rsidR="00D317F3" w:rsidRDefault="006C4EC5" w:rsidP="00C07487">
      <w:pPr>
        <w:spacing w:line="360" w:lineRule="auto"/>
      </w:pPr>
      <w:r>
        <w:t>All parties serve direct testimony</w:t>
      </w:r>
      <w:r>
        <w:tab/>
      </w:r>
      <w:r>
        <w:tab/>
      </w:r>
      <w:r w:rsidR="00D317F3">
        <w:tab/>
      </w:r>
      <w:r>
        <w:t>February 15, 2012</w:t>
      </w:r>
    </w:p>
    <w:p w:rsidR="006C4EC5" w:rsidRDefault="006C4EC5" w:rsidP="00C07487">
      <w:pPr>
        <w:spacing w:line="360" w:lineRule="auto"/>
      </w:pPr>
      <w:r>
        <w:t>Settlement Conference</w:t>
      </w:r>
      <w:r>
        <w:tab/>
      </w:r>
      <w:r>
        <w:tab/>
      </w:r>
      <w:r>
        <w:tab/>
      </w:r>
      <w:r>
        <w:tab/>
        <w:t>February 21, 2012</w:t>
      </w:r>
    </w:p>
    <w:p w:rsidR="006C4EC5" w:rsidRDefault="006C4EC5" w:rsidP="00C07487">
      <w:pPr>
        <w:spacing w:line="360" w:lineRule="auto"/>
      </w:pPr>
      <w:r>
        <w:t>All parties serve written Rebuttal Testimony</w:t>
      </w:r>
      <w:r>
        <w:tab/>
      </w:r>
      <w:r>
        <w:tab/>
        <w:t>February 28, 2012</w:t>
      </w:r>
    </w:p>
    <w:p w:rsidR="006C4EC5" w:rsidRDefault="00D317F3" w:rsidP="00C07487">
      <w:pPr>
        <w:spacing w:line="360" w:lineRule="auto"/>
      </w:pPr>
      <w:r>
        <w:t>Evidentiary Hearing in Harrisburg</w:t>
      </w:r>
      <w:r>
        <w:tab/>
      </w:r>
      <w:r>
        <w:tab/>
      </w:r>
      <w:r>
        <w:tab/>
      </w:r>
      <w:r w:rsidR="006C4EC5">
        <w:t>March 13, 2012</w:t>
      </w:r>
    </w:p>
    <w:p w:rsidR="00C07487" w:rsidRDefault="001F5686" w:rsidP="00C07487">
      <w:pPr>
        <w:spacing w:line="360" w:lineRule="auto"/>
      </w:pPr>
      <w:r>
        <w:t>Main brief deadline</w:t>
      </w:r>
      <w:r>
        <w:tab/>
      </w:r>
      <w:r>
        <w:tab/>
      </w:r>
      <w:r>
        <w:tab/>
      </w:r>
      <w:r>
        <w:tab/>
      </w:r>
      <w:r>
        <w:tab/>
      </w:r>
      <w:r w:rsidR="006C4EC5">
        <w:t>April 12, 2012</w:t>
      </w:r>
    </w:p>
    <w:p w:rsidR="001F5686" w:rsidRDefault="001F5686" w:rsidP="00C07487">
      <w:pPr>
        <w:spacing w:line="360" w:lineRule="auto"/>
      </w:pPr>
      <w:r>
        <w:t>Reply brief deadline</w:t>
      </w:r>
      <w:r>
        <w:tab/>
      </w:r>
      <w:r>
        <w:tab/>
      </w:r>
      <w:r>
        <w:tab/>
      </w:r>
      <w:r>
        <w:tab/>
      </w:r>
      <w:r>
        <w:tab/>
      </w:r>
      <w:r w:rsidR="006C4EC5">
        <w:t>April 23, 2012</w:t>
      </w:r>
    </w:p>
    <w:p w:rsidR="001F5686" w:rsidRDefault="001F5686" w:rsidP="00C07487">
      <w:pPr>
        <w:spacing w:line="360" w:lineRule="auto"/>
      </w:pPr>
    </w:p>
    <w:p w:rsidR="001F5686" w:rsidRDefault="001F5686" w:rsidP="00C07487">
      <w:pPr>
        <w:spacing w:line="360" w:lineRule="auto"/>
      </w:pPr>
      <w:r>
        <w:tab/>
        <w:t xml:space="preserve">The above filing dates are all in-hand dates (by 4:30 p.m.) to the parties and the presiding officer. </w:t>
      </w:r>
      <w:r w:rsidR="006C4EC5">
        <w:t xml:space="preserve"> </w:t>
      </w:r>
      <w:r>
        <w:t>All parties are reminded to serve the presiding officer</w:t>
      </w:r>
      <w:r w:rsidR="006C4EC5">
        <w:t>s</w:t>
      </w:r>
      <w:r>
        <w:t xml:space="preserve"> with all filed documents, and to provide the presiding officer</w:t>
      </w:r>
      <w:r w:rsidR="006C4EC5">
        <w:t>s</w:t>
      </w:r>
      <w:r>
        <w:t xml:space="preserve"> with an e-version in Word 2003.</w:t>
      </w:r>
    </w:p>
    <w:p w:rsidR="001F5686" w:rsidRDefault="001F5686" w:rsidP="00C07487">
      <w:pPr>
        <w:spacing w:line="360" w:lineRule="auto"/>
      </w:pPr>
    </w:p>
    <w:p w:rsidR="001F5686" w:rsidRDefault="001F5686" w:rsidP="00C07487">
      <w:pPr>
        <w:spacing w:line="360" w:lineRule="auto"/>
      </w:pPr>
      <w:r>
        <w:rPr>
          <w:u w:val="single"/>
        </w:rPr>
        <w:t>Identification of witness order</w:t>
      </w:r>
    </w:p>
    <w:p w:rsidR="001F5686" w:rsidRDefault="001F5686" w:rsidP="00C07487">
      <w:pPr>
        <w:spacing w:line="360" w:lineRule="auto"/>
      </w:pPr>
    </w:p>
    <w:p w:rsidR="001F5686" w:rsidRDefault="001F5686" w:rsidP="00C07487">
      <w:pPr>
        <w:spacing w:line="360" w:lineRule="auto"/>
      </w:pPr>
      <w:r>
        <w:tab/>
        <w:t xml:space="preserve">Counsel for </w:t>
      </w:r>
      <w:r w:rsidR="00317CD4">
        <w:t xml:space="preserve">Providence Township </w:t>
      </w:r>
      <w:r>
        <w:t xml:space="preserve">will coordinate the order of witnesses and estimated time for cross-examination by each party, and will supply a copy of the witness order to </w:t>
      </w:r>
      <w:r w:rsidR="00317CD4">
        <w:t>us</w:t>
      </w:r>
      <w:r>
        <w:t xml:space="preserve"> approximately </w:t>
      </w:r>
      <w:r w:rsidR="0074441A">
        <w:t>three days</w:t>
      </w:r>
      <w:r>
        <w:t xml:space="preserve"> prior to the hearing</w:t>
      </w:r>
      <w:r w:rsidR="0074441A">
        <w:t>.</w:t>
      </w:r>
    </w:p>
    <w:p w:rsidR="0074441A" w:rsidRDefault="0074441A" w:rsidP="00C07487">
      <w:pPr>
        <w:spacing w:line="360" w:lineRule="auto"/>
      </w:pPr>
    </w:p>
    <w:p w:rsidR="0074441A" w:rsidRDefault="0074441A" w:rsidP="00C07487">
      <w:pPr>
        <w:spacing w:line="360" w:lineRule="auto"/>
        <w:rPr>
          <w:u w:val="single"/>
        </w:rPr>
      </w:pPr>
      <w:r>
        <w:rPr>
          <w:u w:val="single"/>
        </w:rPr>
        <w:t>Service of documents</w:t>
      </w:r>
    </w:p>
    <w:p w:rsidR="0074441A" w:rsidRDefault="0074441A" w:rsidP="00C07487">
      <w:pPr>
        <w:spacing w:line="360" w:lineRule="auto"/>
        <w:rPr>
          <w:u w:val="single"/>
        </w:rPr>
      </w:pPr>
    </w:p>
    <w:p w:rsidR="0074441A" w:rsidRDefault="0074441A" w:rsidP="00C07487">
      <w:pPr>
        <w:spacing w:line="360" w:lineRule="auto"/>
      </w:pPr>
      <w:r>
        <w:tab/>
        <w:t>Service of documents by e-mail (by 4:30 p.m.) on the due date will be considered in-hand service, if a hard copy is sent by the following day via first class mail.  The service list is attached to this Scheduling Order.  Each party on the service list will be limited to one mailing address, although multiple attorneys may be listed for that address.  Multiple attorneys may be included on an e-mail distribution list.</w:t>
      </w:r>
    </w:p>
    <w:p w:rsidR="00CF74B7" w:rsidRDefault="00CF74B7" w:rsidP="00C07487">
      <w:pPr>
        <w:spacing w:line="360" w:lineRule="auto"/>
        <w:rPr>
          <w:u w:val="single"/>
        </w:rPr>
      </w:pPr>
    </w:p>
    <w:p w:rsidR="0074441A" w:rsidRDefault="008937A9" w:rsidP="00C07487">
      <w:pPr>
        <w:spacing w:line="360" w:lineRule="auto"/>
        <w:rPr>
          <w:u w:val="single"/>
        </w:rPr>
      </w:pPr>
      <w:r>
        <w:rPr>
          <w:u w:val="single"/>
        </w:rPr>
        <w:lastRenderedPageBreak/>
        <w:t>Location and start time of hearing</w:t>
      </w:r>
    </w:p>
    <w:p w:rsidR="008937A9" w:rsidRDefault="008937A9" w:rsidP="00C07487">
      <w:pPr>
        <w:spacing w:line="360" w:lineRule="auto"/>
        <w:rPr>
          <w:u w:val="single"/>
        </w:rPr>
      </w:pPr>
    </w:p>
    <w:p w:rsidR="008937A9" w:rsidRDefault="008937A9" w:rsidP="00C07487">
      <w:pPr>
        <w:spacing w:line="360" w:lineRule="auto"/>
      </w:pPr>
      <w:r>
        <w:tab/>
        <w:t xml:space="preserve">The hearing will be held at the Commonwealth Keystone Building, in Harrisburg, PA, beginning at 10:00 a.m. on </w:t>
      </w:r>
      <w:r w:rsidR="00317CD4">
        <w:t>Tuesday, March 13, 2012</w:t>
      </w:r>
      <w:r>
        <w:t>.</w:t>
      </w:r>
    </w:p>
    <w:p w:rsidR="008937A9" w:rsidRDefault="008937A9" w:rsidP="00C07487">
      <w:pPr>
        <w:spacing w:line="360" w:lineRule="auto"/>
      </w:pPr>
    </w:p>
    <w:p w:rsidR="008937A9" w:rsidRDefault="008937A9" w:rsidP="00C07487">
      <w:pPr>
        <w:spacing w:line="360" w:lineRule="auto"/>
      </w:pPr>
      <w:r>
        <w:rPr>
          <w:u w:val="single"/>
        </w:rPr>
        <w:t>Transcript turnaround time</w:t>
      </w:r>
    </w:p>
    <w:p w:rsidR="008937A9" w:rsidRDefault="008937A9" w:rsidP="00C07487">
      <w:pPr>
        <w:spacing w:line="360" w:lineRule="auto"/>
      </w:pPr>
    </w:p>
    <w:p w:rsidR="008937A9" w:rsidRDefault="008937A9" w:rsidP="00C07487">
      <w:pPr>
        <w:spacing w:line="360" w:lineRule="auto"/>
      </w:pPr>
      <w:r>
        <w:tab/>
        <w:t>The transcript turnaround time is three (3) days.</w:t>
      </w:r>
    </w:p>
    <w:p w:rsidR="004C284D" w:rsidRDefault="004C284D" w:rsidP="00C07487">
      <w:pPr>
        <w:spacing w:line="360" w:lineRule="auto"/>
      </w:pPr>
    </w:p>
    <w:p w:rsidR="004C284D" w:rsidRDefault="004C284D" w:rsidP="00C07487">
      <w:pPr>
        <w:spacing w:line="360" w:lineRule="auto"/>
      </w:pPr>
      <w:r>
        <w:rPr>
          <w:u w:val="single"/>
        </w:rPr>
        <w:t>Protective Order</w:t>
      </w:r>
    </w:p>
    <w:p w:rsidR="004C284D" w:rsidRDefault="004C284D" w:rsidP="00C07487">
      <w:pPr>
        <w:spacing w:line="360" w:lineRule="auto"/>
      </w:pPr>
    </w:p>
    <w:p w:rsidR="004350F4" w:rsidRDefault="004C284D" w:rsidP="00C07487">
      <w:pPr>
        <w:spacing w:line="360" w:lineRule="auto"/>
      </w:pPr>
      <w:r>
        <w:tab/>
        <w:t xml:space="preserve">At the prehearing conference, </w:t>
      </w:r>
      <w:r w:rsidR="00317CD4">
        <w:t>the parties indicated that no protective order was necessary.</w:t>
      </w:r>
    </w:p>
    <w:p w:rsidR="00317CD4" w:rsidRDefault="00317CD4" w:rsidP="00C07487">
      <w:pPr>
        <w:spacing w:line="360" w:lineRule="auto"/>
      </w:pPr>
    </w:p>
    <w:p w:rsidR="004350F4" w:rsidRDefault="004350F4" w:rsidP="00C07487">
      <w:pPr>
        <w:spacing w:line="360" w:lineRule="auto"/>
      </w:pPr>
      <w:r>
        <w:rPr>
          <w:u w:val="single"/>
        </w:rPr>
        <w:t>Settlement</w:t>
      </w:r>
    </w:p>
    <w:p w:rsidR="004350F4" w:rsidRDefault="004350F4" w:rsidP="00C07487">
      <w:pPr>
        <w:spacing w:line="360" w:lineRule="auto"/>
      </w:pPr>
    </w:p>
    <w:p w:rsidR="004350F4" w:rsidRPr="004350F4" w:rsidRDefault="004350F4" w:rsidP="00C07487">
      <w:pPr>
        <w:spacing w:line="360" w:lineRule="auto"/>
      </w:pPr>
      <w:r>
        <w:tab/>
        <w:t>The parties are encouraged to commence settlement discussions and are reminded that if a settlement is reached, they should file a joint petition for settlement as well as individual party’s statements in support of the settlement petition.  Additionally, it may be necessary to enter written testimony and other evidence into the record with a settlement petition, in order to provide the presiding officer</w:t>
      </w:r>
      <w:r w:rsidR="00876ABE">
        <w:t>s</w:t>
      </w:r>
      <w:r>
        <w:t xml:space="preserve"> with enough evidence to support findings that the proposed settlement is in the public’s interest and that any proposed rate increase is reasonable and just.  Any settlement petitions are to be filed in hard copy as well as in a CD in searchable PDF format.  In addition, any settlement petitions are to be delivered to </w:t>
      </w:r>
      <w:r w:rsidR="00876ABE">
        <w:t>us</w:t>
      </w:r>
      <w:r>
        <w:t xml:space="preserve"> in hard copy as well as electronically in Word format.</w:t>
      </w:r>
    </w:p>
    <w:p w:rsidR="006D33B5" w:rsidRPr="005E5B28" w:rsidRDefault="006D33B5">
      <w:pPr>
        <w:spacing w:line="360" w:lineRule="auto"/>
        <w:ind w:firstLine="1440"/>
        <w:rPr>
          <w:u w:val="single"/>
        </w:rPr>
      </w:pPr>
    </w:p>
    <w:p w:rsidR="006D33B5" w:rsidRPr="005E5B28" w:rsidRDefault="006D33B5">
      <w:pPr>
        <w:spacing w:line="360" w:lineRule="auto"/>
        <w:ind w:firstLine="1440"/>
        <w:rPr>
          <w:bCs/>
        </w:rPr>
      </w:pPr>
      <w:r w:rsidRPr="005E5B28">
        <w:rPr>
          <w:bCs/>
        </w:rPr>
        <w:t>THEREFORE,</w:t>
      </w:r>
    </w:p>
    <w:p w:rsidR="006D33B5" w:rsidRPr="005E5B28" w:rsidRDefault="006D33B5">
      <w:pPr>
        <w:spacing w:line="360" w:lineRule="auto"/>
        <w:ind w:firstLine="1440"/>
      </w:pPr>
    </w:p>
    <w:p w:rsidR="00E6582F" w:rsidRDefault="006D33B5" w:rsidP="00E6582F">
      <w:pPr>
        <w:spacing w:line="360" w:lineRule="auto"/>
        <w:ind w:firstLine="1440"/>
        <w:rPr>
          <w:bCs/>
        </w:rPr>
      </w:pPr>
      <w:r w:rsidRPr="005E5B28">
        <w:rPr>
          <w:bCs/>
        </w:rPr>
        <w:t>IT IS ORDERED:</w:t>
      </w:r>
    </w:p>
    <w:p w:rsidR="00E6582F" w:rsidRDefault="00E6582F" w:rsidP="00E6582F">
      <w:pPr>
        <w:spacing w:line="360" w:lineRule="auto"/>
        <w:ind w:firstLine="1440"/>
        <w:rPr>
          <w:bCs/>
        </w:rPr>
      </w:pPr>
    </w:p>
    <w:p w:rsidR="00F37082" w:rsidRDefault="00E6582F" w:rsidP="00E6582F">
      <w:pPr>
        <w:spacing w:line="360" w:lineRule="auto"/>
        <w:ind w:firstLine="1440"/>
      </w:pPr>
      <w:r>
        <w:rPr>
          <w:bCs/>
        </w:rPr>
        <w:lastRenderedPageBreak/>
        <w:t>1.</w:t>
      </w:r>
      <w:r>
        <w:rPr>
          <w:bCs/>
        </w:rPr>
        <w:tab/>
      </w:r>
      <w:r w:rsidR="001E755C" w:rsidRPr="00302AF6">
        <w:t xml:space="preserve">That </w:t>
      </w:r>
      <w:r w:rsidR="00883E39">
        <w:t xml:space="preserve">the </w:t>
      </w:r>
      <w:r>
        <w:t xml:space="preserve">procedural </w:t>
      </w:r>
      <w:r w:rsidR="00F37082">
        <w:t>schedule and other matters set forth herein are adopted for this proceeding.</w:t>
      </w:r>
    </w:p>
    <w:p w:rsidR="003038D5" w:rsidRDefault="003038D5"/>
    <w:p w:rsidR="003038D5" w:rsidRDefault="003038D5"/>
    <w:p w:rsidR="003038D5" w:rsidRDefault="003038D5"/>
    <w:p w:rsidR="006D33B5" w:rsidRPr="00774975" w:rsidRDefault="006D33B5">
      <w:pPr>
        <w:rPr>
          <w:u w:val="single"/>
        </w:rPr>
      </w:pPr>
      <w:r w:rsidRPr="00E22703">
        <w:t xml:space="preserve">Date: </w:t>
      </w:r>
      <w:r w:rsidR="00317CD4">
        <w:tab/>
        <w:t>November 21, 2011</w:t>
      </w:r>
      <w:r w:rsidR="00317CD4">
        <w:tab/>
      </w:r>
      <w:r w:rsidR="00774975">
        <w:tab/>
      </w:r>
      <w:r w:rsidR="00317CD4">
        <w:tab/>
      </w:r>
      <w:r w:rsidR="00002E79">
        <w:tab/>
      </w:r>
      <w:r w:rsidR="00317CD4">
        <w:t>______________</w:t>
      </w:r>
      <w:r w:rsidR="00317CD4">
        <w:rPr>
          <w:u w:val="single"/>
        </w:rPr>
        <w:tab/>
      </w:r>
      <w:r w:rsidR="00317CD4">
        <w:rPr>
          <w:u w:val="single"/>
        </w:rPr>
        <w:tab/>
      </w:r>
      <w:r w:rsidR="00317CD4">
        <w:rPr>
          <w:u w:val="single"/>
        </w:rPr>
        <w:tab/>
      </w:r>
    </w:p>
    <w:p w:rsidR="006D33B5" w:rsidRPr="00E22703" w:rsidRDefault="006D33B5">
      <w:r w:rsidRPr="00E22703">
        <w:tab/>
      </w:r>
      <w:r w:rsidRPr="00E22703">
        <w:tab/>
      </w:r>
      <w:r w:rsidRPr="00E22703">
        <w:tab/>
      </w:r>
      <w:r w:rsidRPr="00E22703">
        <w:tab/>
      </w:r>
      <w:r w:rsidR="00317CD4">
        <w:tab/>
      </w:r>
      <w:r w:rsidR="00317CD4">
        <w:tab/>
      </w:r>
      <w:r w:rsidR="00317CD4">
        <w:tab/>
      </w:r>
      <w:r w:rsidR="0056328E">
        <w:t>Elizabeth H. Barnes</w:t>
      </w:r>
    </w:p>
    <w:p w:rsidR="006D33B5" w:rsidRDefault="006D33B5">
      <w:r w:rsidRPr="00E22703">
        <w:tab/>
      </w:r>
      <w:r w:rsidRPr="00E22703">
        <w:tab/>
      </w:r>
      <w:r w:rsidRPr="00E22703">
        <w:tab/>
      </w:r>
      <w:r w:rsidRPr="00E22703">
        <w:tab/>
      </w:r>
      <w:r w:rsidR="00317CD4">
        <w:tab/>
      </w:r>
      <w:r w:rsidR="00317CD4">
        <w:tab/>
      </w:r>
      <w:r w:rsidR="00317CD4">
        <w:tab/>
      </w:r>
      <w:r w:rsidRPr="00E22703">
        <w:t>Administrative Law Judge</w:t>
      </w:r>
    </w:p>
    <w:p w:rsidR="00317CD4" w:rsidRDefault="00317CD4"/>
    <w:p w:rsidR="003A4315" w:rsidRDefault="003A4315"/>
    <w:p w:rsidR="00317CD4" w:rsidRDefault="00317CD4">
      <w:r>
        <w:tab/>
      </w:r>
      <w:r>
        <w:tab/>
      </w:r>
      <w:r>
        <w:tab/>
      </w:r>
      <w:r>
        <w:tab/>
      </w:r>
      <w:r>
        <w:tab/>
      </w:r>
      <w:r>
        <w:tab/>
      </w:r>
      <w:r>
        <w:tab/>
        <w:t>______________________________</w:t>
      </w:r>
    </w:p>
    <w:p w:rsidR="00317CD4" w:rsidRDefault="00317CD4">
      <w:r>
        <w:tab/>
      </w:r>
      <w:r>
        <w:tab/>
      </w:r>
      <w:r>
        <w:tab/>
      </w:r>
      <w:r>
        <w:tab/>
      </w:r>
      <w:r>
        <w:tab/>
      </w:r>
      <w:r>
        <w:tab/>
      </w:r>
      <w:r>
        <w:tab/>
        <w:t>Joel H. Cheskis</w:t>
      </w:r>
    </w:p>
    <w:p w:rsidR="00147D4A" w:rsidRDefault="00317CD4">
      <w:pPr>
        <w:sectPr w:rsidR="00147D4A" w:rsidSect="00713D64">
          <w:footerReference w:type="default" r:id="rId9"/>
          <w:pgSz w:w="12240" w:h="15840"/>
          <w:pgMar w:top="1440" w:right="1800" w:bottom="1440" w:left="1800" w:header="720" w:footer="720" w:gutter="0"/>
          <w:cols w:space="720"/>
          <w:titlePg/>
        </w:sectPr>
      </w:pPr>
      <w:r>
        <w:tab/>
      </w:r>
      <w:r>
        <w:tab/>
      </w:r>
      <w:r>
        <w:tab/>
      </w:r>
      <w:r>
        <w:tab/>
      </w:r>
      <w:r>
        <w:tab/>
      </w:r>
      <w:r>
        <w:tab/>
      </w:r>
      <w:r>
        <w:tab/>
        <w:t>Administrative Law Judge</w:t>
      </w:r>
    </w:p>
    <w:p w:rsidR="00147D4A" w:rsidRDefault="00147D4A" w:rsidP="00147D4A">
      <w:pPr>
        <w:rPr>
          <w:rFonts w:ascii="Microsoft Sans Serif" w:hAnsi="Microsoft Sans Serif" w:cs="Microsoft Sans Serif"/>
          <w:b/>
          <w:noProof/>
          <w:u w:val="single"/>
        </w:rPr>
      </w:pPr>
      <w:r>
        <w:rPr>
          <w:rFonts w:ascii="Microsoft Sans Serif" w:hAnsi="Microsoft Sans Serif" w:cs="Microsoft Sans Serif"/>
          <w:b/>
          <w:noProof/>
          <w:u w:val="single"/>
        </w:rPr>
        <w:lastRenderedPageBreak/>
        <w:t xml:space="preserve">A-00111016 – </w:t>
      </w:r>
      <w:r w:rsidRPr="0062233D">
        <w:rPr>
          <w:rFonts w:ascii="Microsoft Sans Serif" w:hAnsi="Microsoft Sans Serif" w:cs="Microsoft Sans Serif"/>
          <w:b/>
          <w:noProof/>
          <w:u w:val="single"/>
        </w:rPr>
        <w:t>APPLICATION OF CONSOLIDATED RAIL CORPORATION FOR THE ABOLITION OF 31 CROSSINGS OF THE ENOLA BRANCH, LC:201323, MP 3.5 TO MP 27.0, SUB. NO. 1095X, HARRISBURG DIVISION, LANCASTER COUNTY.</w:t>
      </w:r>
    </w:p>
    <w:p w:rsidR="00147D4A" w:rsidRDefault="00147D4A" w:rsidP="00147D4A">
      <w:pPr>
        <w:rPr>
          <w:rFonts w:ascii="Microsoft Sans Serif" w:hAnsi="Microsoft Sans Serif" w:cs="Microsoft Sans Serif"/>
          <w:b/>
          <w:noProof/>
          <w:u w:val="single"/>
        </w:rPr>
      </w:pPr>
    </w:p>
    <w:p w:rsidR="00147D4A" w:rsidRPr="0062233D" w:rsidRDefault="00147D4A" w:rsidP="00147D4A">
      <w:pPr>
        <w:rPr>
          <w:rFonts w:ascii="Microsoft Sans Serif" w:hAnsi="Microsoft Sans Serif" w:cs="Microsoft Sans Serif"/>
          <w:b/>
          <w:noProof/>
          <w:u w:val="single"/>
        </w:rPr>
      </w:pPr>
      <w:r>
        <w:rPr>
          <w:rFonts w:ascii="Microsoft Sans Serif" w:hAnsi="Microsoft Sans Serif" w:cs="Microsoft Sans Serif"/>
          <w:b/>
          <w:noProof/>
          <w:u w:val="single"/>
        </w:rPr>
        <w:t>C-00913256 – Board of Supervisors of Bart Township v. Consolidated Rail Corporation, Pennsylvania Department of Transportation and Lancaster County, et al</w:t>
      </w:r>
    </w:p>
    <w:p w:rsidR="00147D4A" w:rsidRDefault="00147D4A" w:rsidP="00147D4A">
      <w:pPr>
        <w:rPr>
          <w:rFonts w:ascii="Microsoft Sans Serif" w:hAnsi="Microsoft Sans Serif" w:cs="Microsoft Sans Serif"/>
          <w:noProof/>
        </w:rPr>
      </w:pPr>
    </w:p>
    <w:p w:rsidR="00147D4A" w:rsidRPr="00D66016" w:rsidRDefault="00147D4A" w:rsidP="00147D4A">
      <w:pPr>
        <w:rPr>
          <w:rFonts w:ascii="Microsoft Sans Serif" w:hAnsi="Microsoft Sans Serif" w:cs="Microsoft Sans Serif"/>
          <w:i/>
          <w:noProof/>
        </w:rPr>
      </w:pPr>
      <w:r>
        <w:rPr>
          <w:rFonts w:ascii="Microsoft Sans Serif" w:hAnsi="Microsoft Sans Serif" w:cs="Microsoft Sans Serif"/>
          <w:i/>
          <w:noProof/>
        </w:rPr>
        <w:t>Updated 11/22/11</w:t>
      </w:r>
    </w:p>
    <w:p w:rsidR="00147D4A" w:rsidRDefault="00147D4A" w:rsidP="00147D4A">
      <w:pPr>
        <w:rPr>
          <w:rFonts w:ascii="Microsoft Sans Serif" w:hAnsi="Microsoft Sans Serif" w:cs="Microsoft Sans Serif"/>
          <w:noProof/>
        </w:rPr>
      </w:pPr>
    </w:p>
    <w:p w:rsidR="00147D4A" w:rsidRDefault="00147D4A" w:rsidP="00147D4A">
      <w:pPr>
        <w:rPr>
          <w:rFonts w:ascii="Microsoft Sans Serif" w:hAnsi="Microsoft Sans Serif" w:cs="Microsoft Sans Serif"/>
          <w:noProof/>
        </w:rPr>
      </w:pPr>
    </w:p>
    <w:p w:rsidR="00147D4A" w:rsidRDefault="00147D4A" w:rsidP="00147D4A">
      <w:pPr>
        <w:rPr>
          <w:rFonts w:ascii="Microsoft Sans Serif" w:hAnsi="Microsoft Sans Serif" w:cs="Microsoft Sans Serif"/>
          <w:noProof/>
        </w:rPr>
        <w:sectPr w:rsidR="00147D4A" w:rsidSect="001B41DC">
          <w:pgSz w:w="12240" w:h="15840" w:code="1"/>
          <w:pgMar w:top="720" w:right="720" w:bottom="720" w:left="720" w:header="720" w:footer="720" w:gutter="0"/>
          <w:cols w:space="720"/>
          <w:docGrid w:linePitch="360"/>
        </w:sectPr>
      </w:pPr>
    </w:p>
    <w:p w:rsidR="00147D4A" w:rsidRDefault="00147D4A" w:rsidP="00147D4A">
      <w:pPr>
        <w:rPr>
          <w:rFonts w:ascii="Microsoft Sans Serif" w:hAnsi="Microsoft Sans Serif" w:cs="Microsoft Sans Serif"/>
        </w:rPr>
      </w:pPr>
      <w:r w:rsidRPr="00722AC7">
        <w:rPr>
          <w:rFonts w:ascii="Microsoft Sans Serif" w:hAnsi="Microsoft Sans Serif" w:cs="Microsoft Sans Serif"/>
          <w:noProof/>
        </w:rPr>
        <w:lastRenderedPageBreak/>
        <w:t>BENJAMIN C DUNLAP JR</w:t>
      </w:r>
      <w:r>
        <w:rPr>
          <w:rFonts w:ascii="Microsoft Sans Serif" w:hAnsi="Microsoft Sans Serif" w:cs="Microsoft Sans Serif"/>
        </w:rPr>
        <w:t xml:space="preserve"> </w:t>
      </w:r>
      <w:r w:rsidRPr="00722AC7">
        <w:rPr>
          <w:rFonts w:ascii="Microsoft Sans Serif" w:hAnsi="Microsoft Sans Serif" w:cs="Microsoft Sans Serif"/>
          <w:noProof/>
        </w:rPr>
        <w:t>ESQUIRE</w:t>
      </w:r>
    </w:p>
    <w:p w:rsidR="00147D4A" w:rsidRDefault="00147D4A" w:rsidP="00147D4A">
      <w:pPr>
        <w:rPr>
          <w:rFonts w:ascii="Microsoft Sans Serif" w:hAnsi="Microsoft Sans Serif" w:cs="Microsoft Sans Serif"/>
        </w:rPr>
      </w:pPr>
      <w:r w:rsidRPr="00722AC7">
        <w:rPr>
          <w:rFonts w:ascii="Microsoft Sans Serif" w:hAnsi="Microsoft Sans Serif" w:cs="Microsoft Sans Serif"/>
          <w:noProof/>
        </w:rPr>
        <w:t>NAUMAN SMITH SHISSLER &amp; HALL</w:t>
      </w:r>
    </w:p>
    <w:p w:rsidR="00147D4A" w:rsidRDefault="00147D4A" w:rsidP="00147D4A">
      <w:pPr>
        <w:rPr>
          <w:rFonts w:ascii="Microsoft Sans Serif" w:hAnsi="Microsoft Sans Serif" w:cs="Microsoft Sans Serif"/>
        </w:rPr>
      </w:pPr>
      <w:r w:rsidRPr="00722AC7">
        <w:rPr>
          <w:rFonts w:ascii="Microsoft Sans Serif" w:hAnsi="Microsoft Sans Serif" w:cs="Microsoft Sans Serif"/>
          <w:noProof/>
        </w:rPr>
        <w:t>200 NORTH THIRD STREET 18TH FLOOR</w:t>
      </w:r>
    </w:p>
    <w:p w:rsidR="00147D4A" w:rsidRDefault="00147D4A" w:rsidP="00147D4A">
      <w:pPr>
        <w:rPr>
          <w:rFonts w:ascii="Microsoft Sans Serif" w:hAnsi="Microsoft Sans Serif" w:cs="Microsoft Sans Serif"/>
        </w:rPr>
      </w:pPr>
      <w:r w:rsidRPr="00722AC7">
        <w:rPr>
          <w:rFonts w:ascii="Microsoft Sans Serif" w:hAnsi="Microsoft Sans Serif" w:cs="Microsoft Sans Serif"/>
          <w:noProof/>
        </w:rPr>
        <w:t>PO BOX 840</w:t>
      </w:r>
    </w:p>
    <w:p w:rsidR="00147D4A" w:rsidRDefault="00147D4A" w:rsidP="00147D4A">
      <w:pPr>
        <w:rPr>
          <w:rFonts w:ascii="Microsoft Sans Serif" w:hAnsi="Microsoft Sans Serif" w:cs="Microsoft Sans Serif"/>
          <w:noProof/>
        </w:rPr>
      </w:pPr>
      <w:r w:rsidRPr="00722AC7">
        <w:rPr>
          <w:rFonts w:ascii="Microsoft Sans Serif" w:hAnsi="Microsoft Sans Serif" w:cs="Microsoft Sans Serif"/>
          <w:noProof/>
        </w:rPr>
        <w:t>HARRISBURG</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17108</w:t>
      </w:r>
    </w:p>
    <w:p w:rsidR="00147D4A" w:rsidRPr="0062233D" w:rsidRDefault="00147D4A" w:rsidP="00147D4A">
      <w:pPr>
        <w:rPr>
          <w:rFonts w:ascii="Microsoft Sans Serif" w:hAnsi="Microsoft Sans Serif" w:cs="Microsoft Sans Serif"/>
          <w:b/>
          <w:u w:val="single"/>
        </w:rPr>
      </w:pPr>
      <w:r>
        <w:rPr>
          <w:rFonts w:ascii="Microsoft Sans Serif" w:hAnsi="Microsoft Sans Serif" w:cs="Microsoft Sans Serif"/>
          <w:b/>
          <w:noProof/>
          <w:u w:val="single"/>
        </w:rPr>
        <w:t>eServe</w:t>
      </w:r>
    </w:p>
    <w:p w:rsidR="00147D4A" w:rsidRDefault="00147D4A" w:rsidP="00147D4A">
      <w:pPr>
        <w:rPr>
          <w:rFonts w:ascii="Microsoft Sans Serif" w:hAnsi="Microsoft Sans Serif" w:cs="Microsoft Sans Serif"/>
        </w:rPr>
      </w:pPr>
    </w:p>
    <w:p w:rsidR="00147D4A" w:rsidRDefault="00147D4A" w:rsidP="00147D4A">
      <w:pPr>
        <w:rPr>
          <w:rFonts w:ascii="Microsoft Sans Serif" w:hAnsi="Microsoft Sans Serif" w:cs="Microsoft Sans Serif"/>
        </w:rPr>
      </w:pPr>
      <w:r w:rsidRPr="00722AC7">
        <w:rPr>
          <w:rFonts w:ascii="Microsoft Sans Serif" w:hAnsi="Microsoft Sans Serif" w:cs="Microsoft Sans Serif"/>
          <w:noProof/>
        </w:rPr>
        <w:t>DAVID E SCREVEN</w:t>
      </w:r>
      <w:r>
        <w:rPr>
          <w:rFonts w:ascii="Microsoft Sans Serif" w:hAnsi="Microsoft Sans Serif" w:cs="Microsoft Sans Serif"/>
        </w:rPr>
        <w:t xml:space="preserve"> </w:t>
      </w:r>
      <w:r w:rsidRPr="00722AC7">
        <w:rPr>
          <w:rFonts w:ascii="Microsoft Sans Serif" w:hAnsi="Microsoft Sans Serif" w:cs="Microsoft Sans Serif"/>
          <w:noProof/>
        </w:rPr>
        <w:t>ESQUIRE</w:t>
      </w:r>
    </w:p>
    <w:p w:rsidR="00147D4A" w:rsidRDefault="00147D4A" w:rsidP="00147D4A">
      <w:pPr>
        <w:rPr>
          <w:rFonts w:ascii="Microsoft Sans Serif" w:hAnsi="Microsoft Sans Serif" w:cs="Microsoft Sans Serif"/>
        </w:rPr>
      </w:pPr>
      <w:r w:rsidRPr="00722AC7">
        <w:rPr>
          <w:rFonts w:ascii="Microsoft Sans Serif" w:hAnsi="Microsoft Sans Serif" w:cs="Microsoft Sans Serif"/>
          <w:noProof/>
        </w:rPr>
        <w:t>PA PUC LAW BUREAU</w:t>
      </w:r>
    </w:p>
    <w:p w:rsidR="00147D4A" w:rsidRDefault="00147D4A" w:rsidP="00147D4A">
      <w:pPr>
        <w:rPr>
          <w:rFonts w:ascii="Microsoft Sans Serif" w:hAnsi="Microsoft Sans Serif" w:cs="Microsoft Sans Serif"/>
        </w:rPr>
      </w:pPr>
      <w:r w:rsidRPr="00722AC7">
        <w:rPr>
          <w:rFonts w:ascii="Microsoft Sans Serif" w:hAnsi="Microsoft Sans Serif" w:cs="Microsoft Sans Serif"/>
          <w:noProof/>
        </w:rPr>
        <w:t>PO BOX 3265</w:t>
      </w:r>
    </w:p>
    <w:p w:rsidR="00147D4A" w:rsidRPr="00960395" w:rsidRDefault="00147D4A" w:rsidP="00147D4A">
      <w:pPr>
        <w:rPr>
          <w:rFonts w:ascii="Microsoft Sans Serif" w:hAnsi="Microsoft Sans Serif" w:cs="Microsoft Sans Serif"/>
        </w:rPr>
      </w:pPr>
      <w:r w:rsidRPr="00722AC7">
        <w:rPr>
          <w:rFonts w:ascii="Microsoft Sans Serif" w:hAnsi="Microsoft Sans Serif" w:cs="Microsoft Sans Serif"/>
          <w:noProof/>
        </w:rPr>
        <w:t>HARRISBURG</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17105-3265</w:t>
      </w:r>
    </w:p>
    <w:p w:rsidR="00147D4A" w:rsidRDefault="00147D4A" w:rsidP="00147D4A">
      <w:pPr>
        <w:rPr>
          <w:rFonts w:ascii="Microsoft Sans Serif" w:hAnsi="Microsoft Sans Serif" w:cs="Microsoft Sans Serif"/>
        </w:rPr>
      </w:pPr>
    </w:p>
    <w:p w:rsidR="00147D4A" w:rsidRDefault="00147D4A" w:rsidP="00147D4A">
      <w:pPr>
        <w:rPr>
          <w:rFonts w:ascii="Microsoft Sans Serif" w:hAnsi="Microsoft Sans Serif" w:cs="Microsoft Sans Serif"/>
        </w:rPr>
      </w:pPr>
      <w:r w:rsidRPr="00722AC7">
        <w:rPr>
          <w:rFonts w:ascii="Microsoft Sans Serif" w:hAnsi="Microsoft Sans Serif" w:cs="Microsoft Sans Serif"/>
          <w:noProof/>
        </w:rPr>
        <w:t>GINA M D'ALFONSO</w:t>
      </w:r>
      <w:r>
        <w:rPr>
          <w:rFonts w:ascii="Microsoft Sans Serif" w:hAnsi="Microsoft Sans Serif" w:cs="Microsoft Sans Serif"/>
        </w:rPr>
        <w:t xml:space="preserve"> </w:t>
      </w:r>
      <w:r w:rsidRPr="00722AC7">
        <w:rPr>
          <w:rFonts w:ascii="Microsoft Sans Serif" w:hAnsi="Microsoft Sans Serif" w:cs="Microsoft Sans Serif"/>
          <w:noProof/>
        </w:rPr>
        <w:t>ESQUIRE</w:t>
      </w:r>
    </w:p>
    <w:p w:rsidR="00147D4A" w:rsidRDefault="00147D4A" w:rsidP="00147D4A">
      <w:pPr>
        <w:rPr>
          <w:rFonts w:ascii="Microsoft Sans Serif" w:hAnsi="Microsoft Sans Serif" w:cs="Microsoft Sans Serif"/>
        </w:rPr>
      </w:pPr>
      <w:r w:rsidRPr="00722AC7">
        <w:rPr>
          <w:rFonts w:ascii="Microsoft Sans Serif" w:hAnsi="Microsoft Sans Serif" w:cs="Microsoft Sans Serif"/>
          <w:noProof/>
        </w:rPr>
        <w:t>PENNDOT</w:t>
      </w:r>
    </w:p>
    <w:p w:rsidR="00147D4A" w:rsidRDefault="00147D4A" w:rsidP="00147D4A">
      <w:pPr>
        <w:rPr>
          <w:rFonts w:ascii="Microsoft Sans Serif" w:hAnsi="Microsoft Sans Serif" w:cs="Microsoft Sans Serif"/>
        </w:rPr>
      </w:pPr>
      <w:r w:rsidRPr="00722AC7">
        <w:rPr>
          <w:rFonts w:ascii="Microsoft Sans Serif" w:hAnsi="Microsoft Sans Serif" w:cs="Microsoft Sans Serif"/>
          <w:noProof/>
        </w:rPr>
        <w:t>PO BOX 8212</w:t>
      </w:r>
    </w:p>
    <w:p w:rsidR="00147D4A" w:rsidRPr="00960395" w:rsidRDefault="00147D4A" w:rsidP="00147D4A">
      <w:pPr>
        <w:rPr>
          <w:rFonts w:ascii="Microsoft Sans Serif" w:hAnsi="Microsoft Sans Serif" w:cs="Microsoft Sans Serif"/>
        </w:rPr>
      </w:pPr>
      <w:r w:rsidRPr="00722AC7">
        <w:rPr>
          <w:rFonts w:ascii="Microsoft Sans Serif" w:hAnsi="Microsoft Sans Serif" w:cs="Microsoft Sans Serif"/>
          <w:noProof/>
        </w:rPr>
        <w:t>HARRISBURG</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17105-8212</w:t>
      </w:r>
    </w:p>
    <w:p w:rsidR="00147D4A" w:rsidRPr="0062233D" w:rsidRDefault="00147D4A" w:rsidP="00147D4A">
      <w:pPr>
        <w:rPr>
          <w:rFonts w:ascii="Microsoft Sans Serif" w:hAnsi="Microsoft Sans Serif" w:cs="Microsoft Sans Serif"/>
          <w:b/>
          <w:u w:val="single"/>
        </w:rPr>
      </w:pPr>
      <w:r>
        <w:rPr>
          <w:rFonts w:ascii="Microsoft Sans Serif" w:hAnsi="Microsoft Sans Serif" w:cs="Microsoft Sans Serif"/>
          <w:b/>
          <w:noProof/>
          <w:u w:val="single"/>
        </w:rPr>
        <w:t>eServe</w:t>
      </w:r>
    </w:p>
    <w:p w:rsidR="00147D4A" w:rsidRDefault="00147D4A" w:rsidP="00147D4A">
      <w:pPr>
        <w:rPr>
          <w:rFonts w:ascii="Microsoft Sans Serif" w:hAnsi="Microsoft Sans Serif" w:cs="Microsoft Sans Serif"/>
          <w:noProof/>
        </w:rPr>
      </w:pPr>
    </w:p>
    <w:p w:rsidR="00147D4A" w:rsidRDefault="00147D4A" w:rsidP="00147D4A">
      <w:pPr>
        <w:rPr>
          <w:rFonts w:ascii="Microsoft Sans Serif" w:hAnsi="Microsoft Sans Serif" w:cs="Microsoft Sans Serif"/>
        </w:rPr>
      </w:pPr>
      <w:r w:rsidRPr="00722AC7">
        <w:rPr>
          <w:rFonts w:ascii="Microsoft Sans Serif" w:hAnsi="Microsoft Sans Serif" w:cs="Microsoft Sans Serif"/>
          <w:noProof/>
        </w:rPr>
        <w:t>MELVIN E NEWCOMER</w:t>
      </w:r>
      <w:r>
        <w:rPr>
          <w:rFonts w:ascii="Microsoft Sans Serif" w:hAnsi="Microsoft Sans Serif" w:cs="Microsoft Sans Serif"/>
        </w:rPr>
        <w:t xml:space="preserve"> </w:t>
      </w:r>
      <w:r w:rsidRPr="00722AC7">
        <w:rPr>
          <w:rFonts w:ascii="Microsoft Sans Serif" w:hAnsi="Microsoft Sans Serif" w:cs="Microsoft Sans Serif"/>
          <w:noProof/>
        </w:rPr>
        <w:t>ESQUIRE</w:t>
      </w:r>
    </w:p>
    <w:p w:rsidR="00147D4A" w:rsidRDefault="00147D4A" w:rsidP="00147D4A">
      <w:pPr>
        <w:rPr>
          <w:rFonts w:ascii="Microsoft Sans Serif" w:hAnsi="Microsoft Sans Serif" w:cs="Microsoft Sans Serif"/>
        </w:rPr>
      </w:pPr>
      <w:r w:rsidRPr="00722AC7">
        <w:rPr>
          <w:rFonts w:ascii="Microsoft Sans Serif" w:hAnsi="Microsoft Sans Serif" w:cs="Microsoft Sans Serif"/>
          <w:noProof/>
        </w:rPr>
        <w:t>PO BOX 539</w:t>
      </w:r>
    </w:p>
    <w:p w:rsidR="00147D4A" w:rsidRPr="00960395" w:rsidRDefault="00147D4A" w:rsidP="00147D4A">
      <w:pPr>
        <w:rPr>
          <w:rFonts w:ascii="Microsoft Sans Serif" w:hAnsi="Microsoft Sans Serif" w:cs="Microsoft Sans Serif"/>
        </w:rPr>
      </w:pPr>
      <w:r w:rsidRPr="00722AC7">
        <w:rPr>
          <w:rFonts w:ascii="Microsoft Sans Serif" w:hAnsi="Microsoft Sans Serif" w:cs="Microsoft Sans Serif"/>
          <w:noProof/>
        </w:rPr>
        <w:t>LANCASTER</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17608</w:t>
      </w:r>
    </w:p>
    <w:p w:rsidR="00147D4A" w:rsidRPr="00CC671D" w:rsidRDefault="00147D4A" w:rsidP="00147D4A">
      <w:pPr>
        <w:rPr>
          <w:rFonts w:ascii="Microsoft Sans Serif" w:hAnsi="Microsoft Sans Serif" w:cs="Microsoft Sans Serif"/>
          <w:i/>
        </w:rPr>
      </w:pPr>
      <w:r w:rsidRPr="00CC671D">
        <w:rPr>
          <w:rFonts w:ascii="Microsoft Sans Serif" w:hAnsi="Microsoft Sans Serif" w:cs="Microsoft Sans Serif"/>
          <w:i/>
        </w:rPr>
        <w:t>(For Providence Township)</w:t>
      </w:r>
    </w:p>
    <w:p w:rsidR="00147D4A" w:rsidRDefault="00147D4A" w:rsidP="00147D4A">
      <w:pPr>
        <w:rPr>
          <w:rFonts w:ascii="Microsoft Sans Serif" w:hAnsi="Microsoft Sans Serif" w:cs="Microsoft Sans Serif"/>
        </w:rPr>
      </w:pPr>
    </w:p>
    <w:p w:rsidR="00147D4A" w:rsidRPr="00687895" w:rsidRDefault="00147D4A" w:rsidP="00147D4A">
      <w:pPr>
        <w:rPr>
          <w:rFonts w:ascii="Microsoft Sans Serif" w:hAnsi="Microsoft Sans Serif" w:cs="Microsoft Sans Serif"/>
          <w:bCs/>
        </w:rPr>
      </w:pPr>
      <w:r w:rsidRPr="00687895">
        <w:rPr>
          <w:rFonts w:ascii="Microsoft Sans Serif" w:hAnsi="Microsoft Sans Serif" w:cs="Microsoft Sans Serif"/>
          <w:bCs/>
        </w:rPr>
        <w:t>MARTHA R SMITH ESQUIRE</w:t>
      </w:r>
    </w:p>
    <w:p w:rsidR="00147D4A" w:rsidRPr="00687895" w:rsidRDefault="00147D4A" w:rsidP="00147D4A">
      <w:pPr>
        <w:rPr>
          <w:rFonts w:ascii="Microsoft Sans Serif" w:hAnsi="Microsoft Sans Serif" w:cs="Microsoft Sans Serif"/>
        </w:rPr>
      </w:pPr>
      <w:r>
        <w:rPr>
          <w:rFonts w:ascii="Microsoft Sans Serif" w:hAnsi="Microsoft Sans Serif" w:cs="Microsoft Sans Serif"/>
        </w:rPr>
        <w:t>DCNR</w:t>
      </w:r>
    </w:p>
    <w:p w:rsidR="00147D4A" w:rsidRPr="00687895" w:rsidRDefault="00147D4A" w:rsidP="00147D4A">
      <w:pPr>
        <w:rPr>
          <w:rFonts w:ascii="Microsoft Sans Serif" w:hAnsi="Microsoft Sans Serif" w:cs="Microsoft Sans Serif"/>
        </w:rPr>
      </w:pPr>
      <w:r w:rsidRPr="00687895">
        <w:rPr>
          <w:rFonts w:ascii="Microsoft Sans Serif" w:hAnsi="Microsoft Sans Serif" w:cs="Microsoft Sans Serif"/>
        </w:rPr>
        <w:t>GOVERNOR'S OFFICE OF GENERAL COUNSEL</w:t>
      </w:r>
    </w:p>
    <w:p w:rsidR="00147D4A" w:rsidRDefault="00147D4A" w:rsidP="00147D4A">
      <w:pPr>
        <w:rPr>
          <w:rFonts w:ascii="Microsoft Sans Serif" w:hAnsi="Microsoft Sans Serif" w:cs="Microsoft Sans Serif"/>
        </w:rPr>
      </w:pPr>
      <w:r w:rsidRPr="00687895">
        <w:rPr>
          <w:rFonts w:ascii="Microsoft Sans Serif" w:hAnsi="Microsoft Sans Serif" w:cs="Microsoft Sans Serif"/>
        </w:rPr>
        <w:t xml:space="preserve">400 MARKET ST </w:t>
      </w:r>
    </w:p>
    <w:p w:rsidR="00147D4A" w:rsidRPr="00687895" w:rsidRDefault="00147D4A" w:rsidP="00147D4A">
      <w:pPr>
        <w:rPr>
          <w:rFonts w:ascii="Microsoft Sans Serif" w:hAnsi="Microsoft Sans Serif" w:cs="Microsoft Sans Serif"/>
        </w:rPr>
      </w:pPr>
      <w:r w:rsidRPr="00687895">
        <w:rPr>
          <w:rFonts w:ascii="Microsoft Sans Serif" w:hAnsi="Microsoft Sans Serif" w:cs="Microsoft Sans Serif"/>
        </w:rPr>
        <w:t>RACHEL CARSON BLDG 7</w:t>
      </w:r>
      <w:r w:rsidRPr="00687895">
        <w:rPr>
          <w:rFonts w:ascii="Microsoft Sans Serif" w:hAnsi="Microsoft Sans Serif" w:cs="Microsoft Sans Serif"/>
          <w:vertAlign w:val="superscript"/>
        </w:rPr>
        <w:t>TH</w:t>
      </w:r>
      <w:r>
        <w:rPr>
          <w:rFonts w:ascii="Microsoft Sans Serif" w:hAnsi="Microsoft Sans Serif" w:cs="Microsoft Sans Serif"/>
        </w:rPr>
        <w:t xml:space="preserve"> </w:t>
      </w:r>
      <w:r w:rsidRPr="00687895">
        <w:rPr>
          <w:rFonts w:ascii="Microsoft Sans Serif" w:hAnsi="Microsoft Sans Serif" w:cs="Microsoft Sans Serif"/>
        </w:rPr>
        <w:t>FLOOR</w:t>
      </w:r>
    </w:p>
    <w:p w:rsidR="00147D4A" w:rsidRDefault="00147D4A" w:rsidP="00147D4A">
      <w:pPr>
        <w:rPr>
          <w:rFonts w:ascii="Microsoft Sans Serif" w:hAnsi="Microsoft Sans Serif" w:cs="Microsoft Sans Serif"/>
        </w:rPr>
      </w:pPr>
      <w:r>
        <w:rPr>
          <w:rFonts w:ascii="Microsoft Sans Serif" w:hAnsi="Microsoft Sans Serif" w:cs="Microsoft Sans Serif"/>
        </w:rPr>
        <w:t>PO BOX 8767</w:t>
      </w:r>
    </w:p>
    <w:p w:rsidR="00147D4A" w:rsidRDefault="00147D4A" w:rsidP="00147D4A">
      <w:pPr>
        <w:rPr>
          <w:rFonts w:ascii="Microsoft Sans Serif" w:hAnsi="Microsoft Sans Serif" w:cs="Microsoft Sans Serif"/>
        </w:rPr>
      </w:pPr>
      <w:r w:rsidRPr="00687895">
        <w:rPr>
          <w:rFonts w:ascii="Microsoft Sans Serif" w:hAnsi="Microsoft Sans Serif" w:cs="Microsoft Sans Serif"/>
        </w:rPr>
        <w:t>H</w:t>
      </w:r>
      <w:r>
        <w:rPr>
          <w:rFonts w:ascii="Microsoft Sans Serif" w:hAnsi="Microsoft Sans Serif" w:cs="Microsoft Sans Serif"/>
        </w:rPr>
        <w:t>ARRIS</w:t>
      </w:r>
      <w:r w:rsidRPr="00687895">
        <w:rPr>
          <w:rFonts w:ascii="Microsoft Sans Serif" w:hAnsi="Microsoft Sans Serif" w:cs="Microsoft Sans Serif"/>
        </w:rPr>
        <w:t>B</w:t>
      </w:r>
      <w:r>
        <w:rPr>
          <w:rFonts w:ascii="Microsoft Sans Serif" w:hAnsi="Microsoft Sans Serif" w:cs="Microsoft Sans Serif"/>
        </w:rPr>
        <w:t>UR</w:t>
      </w:r>
      <w:r w:rsidRPr="00687895">
        <w:rPr>
          <w:rFonts w:ascii="Microsoft Sans Serif" w:hAnsi="Microsoft Sans Serif" w:cs="Microsoft Sans Serif"/>
        </w:rPr>
        <w:t>G PA  17105</w:t>
      </w:r>
    </w:p>
    <w:p w:rsidR="00147D4A" w:rsidRPr="009B7600" w:rsidRDefault="00147D4A" w:rsidP="00147D4A">
      <w:pPr>
        <w:rPr>
          <w:rFonts w:ascii="Microsoft Sans Serif" w:hAnsi="Microsoft Sans Serif" w:cs="Microsoft Sans Serif"/>
          <w:b/>
          <w:u w:val="single"/>
        </w:rPr>
      </w:pPr>
      <w:proofErr w:type="spellStart"/>
      <w:proofErr w:type="gramStart"/>
      <w:r>
        <w:rPr>
          <w:rFonts w:ascii="Microsoft Sans Serif" w:hAnsi="Microsoft Sans Serif" w:cs="Microsoft Sans Serif"/>
          <w:b/>
          <w:u w:val="single"/>
        </w:rPr>
        <w:t>eServe</w:t>
      </w:r>
      <w:proofErr w:type="spellEnd"/>
      <w:proofErr w:type="gramEnd"/>
    </w:p>
    <w:p w:rsidR="00317CD4" w:rsidRPr="00E22703" w:rsidRDefault="00317CD4">
      <w:pPr>
        <w:rPr>
          <w:u w:val="single"/>
        </w:rPr>
      </w:pPr>
      <w:bookmarkStart w:id="0" w:name="_GoBack"/>
      <w:bookmarkEnd w:id="0"/>
    </w:p>
    <w:sectPr w:rsidR="00317CD4" w:rsidRPr="00E22703" w:rsidSect="001B41DC">
      <w:type w:val="continuous"/>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AE6" w:rsidRDefault="00852AE6">
      <w:r>
        <w:separator/>
      </w:r>
    </w:p>
  </w:endnote>
  <w:endnote w:type="continuationSeparator" w:id="0">
    <w:p w:rsidR="00852AE6" w:rsidRDefault="0085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7953CC">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147D4A">
      <w:rPr>
        <w:rStyle w:val="PageNumber"/>
        <w:noProof/>
        <w:sz w:val="23"/>
        <w:szCs w:val="23"/>
      </w:rPr>
      <w:t>6</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AE6" w:rsidRDefault="00852AE6">
      <w:r>
        <w:separator/>
      </w:r>
    </w:p>
  </w:footnote>
  <w:footnote w:type="continuationSeparator" w:id="0">
    <w:p w:rsidR="00852AE6" w:rsidRDefault="00852AE6">
      <w:r>
        <w:continuationSeparator/>
      </w:r>
    </w:p>
  </w:footnote>
  <w:footnote w:id="1">
    <w:p w:rsidR="00876ABE" w:rsidRDefault="00876ABE">
      <w:pPr>
        <w:pStyle w:val="FootnoteText"/>
      </w:pPr>
      <w:r>
        <w:rPr>
          <w:rStyle w:val="FootnoteReference"/>
        </w:rPr>
        <w:footnoteRef/>
      </w:r>
      <w:r>
        <w:t xml:space="preserve"> On August 11, 2011, the Public Utility Commission reorganized its investigation and enforcement responsibilities into the Bureau of Investigation and Enforcement (BI&amp;E).  Accordingly, BTS is now BI&amp;E, represented by the Law Bureau.</w:t>
      </w:r>
    </w:p>
  </w:footnote>
  <w:footnote w:id="2">
    <w:p w:rsidR="003A4315" w:rsidRDefault="003A4315">
      <w:pPr>
        <w:pStyle w:val="FootnoteText"/>
      </w:pPr>
      <w:r>
        <w:rPr>
          <w:rStyle w:val="FootnoteReference"/>
        </w:rPr>
        <w:footnoteRef/>
      </w:r>
      <w:r>
        <w:t xml:space="preserve"> </w:t>
      </w:r>
      <w:r w:rsidR="00876ABE">
        <w:t>T</w:t>
      </w:r>
      <w:r>
        <w:t>he Department of Conservation and Natural Resources was formed from the</w:t>
      </w:r>
      <w:r w:rsidRPr="003A4315">
        <w:t xml:space="preserve"> </w:t>
      </w:r>
      <w:r>
        <w:t>Department of Environmental Protection (DEP) years ago, and it should have replaced the DEP on the service</w:t>
      </w:r>
      <w:r w:rsidR="00876ABE">
        <w:t xml:space="preserve"> list </w:t>
      </w:r>
      <w:r>
        <w:t>in the instant case awhile ago.  Therefore, DCNR is being treated as an original party replacing DEP in the case, and not</w:t>
      </w:r>
      <w:r w:rsidR="000F5684">
        <w:t xml:space="preserve"> as</w:t>
      </w:r>
      <w:r>
        <w:t xml:space="preserve"> an intervenor.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4EFC"/>
    <w:rsid w:val="000253F8"/>
    <w:rsid w:val="00031CED"/>
    <w:rsid w:val="00037E8B"/>
    <w:rsid w:val="000447F9"/>
    <w:rsid w:val="00050489"/>
    <w:rsid w:val="00050AF1"/>
    <w:rsid w:val="00054540"/>
    <w:rsid w:val="00054A10"/>
    <w:rsid w:val="00055FCB"/>
    <w:rsid w:val="00060BB1"/>
    <w:rsid w:val="00063F87"/>
    <w:rsid w:val="00073240"/>
    <w:rsid w:val="00080E54"/>
    <w:rsid w:val="00081A6A"/>
    <w:rsid w:val="000851FC"/>
    <w:rsid w:val="000B6D6C"/>
    <w:rsid w:val="000C3A73"/>
    <w:rsid w:val="000C5271"/>
    <w:rsid w:val="000C5888"/>
    <w:rsid w:val="000D2CCA"/>
    <w:rsid w:val="000D4032"/>
    <w:rsid w:val="000D67B4"/>
    <w:rsid w:val="000F0A49"/>
    <w:rsid w:val="000F5684"/>
    <w:rsid w:val="00100249"/>
    <w:rsid w:val="001011A4"/>
    <w:rsid w:val="00104073"/>
    <w:rsid w:val="00104D08"/>
    <w:rsid w:val="001066C1"/>
    <w:rsid w:val="00113C98"/>
    <w:rsid w:val="001143EE"/>
    <w:rsid w:val="00116479"/>
    <w:rsid w:val="00116C62"/>
    <w:rsid w:val="00122A9C"/>
    <w:rsid w:val="001270B6"/>
    <w:rsid w:val="00132928"/>
    <w:rsid w:val="0013770C"/>
    <w:rsid w:val="00142EE0"/>
    <w:rsid w:val="001441F9"/>
    <w:rsid w:val="00147D4A"/>
    <w:rsid w:val="00153529"/>
    <w:rsid w:val="001547B2"/>
    <w:rsid w:val="001714A2"/>
    <w:rsid w:val="00181BAB"/>
    <w:rsid w:val="00182ECA"/>
    <w:rsid w:val="00187495"/>
    <w:rsid w:val="001900E6"/>
    <w:rsid w:val="00190843"/>
    <w:rsid w:val="0019509B"/>
    <w:rsid w:val="001A1495"/>
    <w:rsid w:val="001B125F"/>
    <w:rsid w:val="001C1D18"/>
    <w:rsid w:val="001C23B6"/>
    <w:rsid w:val="001C7376"/>
    <w:rsid w:val="001C7DC7"/>
    <w:rsid w:val="001D0606"/>
    <w:rsid w:val="001D36BC"/>
    <w:rsid w:val="001D48D9"/>
    <w:rsid w:val="001E0583"/>
    <w:rsid w:val="001E1EE6"/>
    <w:rsid w:val="001E41F1"/>
    <w:rsid w:val="001E755C"/>
    <w:rsid w:val="001F3D60"/>
    <w:rsid w:val="001F5686"/>
    <w:rsid w:val="001F59C0"/>
    <w:rsid w:val="002026C5"/>
    <w:rsid w:val="002069A1"/>
    <w:rsid w:val="00212459"/>
    <w:rsid w:val="0022121D"/>
    <w:rsid w:val="00224765"/>
    <w:rsid w:val="00226CA1"/>
    <w:rsid w:val="00252F51"/>
    <w:rsid w:val="0025436A"/>
    <w:rsid w:val="0026329B"/>
    <w:rsid w:val="00266583"/>
    <w:rsid w:val="0027269F"/>
    <w:rsid w:val="00276158"/>
    <w:rsid w:val="002825EF"/>
    <w:rsid w:val="002860B7"/>
    <w:rsid w:val="002967E5"/>
    <w:rsid w:val="002A5F90"/>
    <w:rsid w:val="002A6146"/>
    <w:rsid w:val="002B04F4"/>
    <w:rsid w:val="002B1DB7"/>
    <w:rsid w:val="002B5A65"/>
    <w:rsid w:val="002C06C1"/>
    <w:rsid w:val="002C13F5"/>
    <w:rsid w:val="002C2C4E"/>
    <w:rsid w:val="002C32C8"/>
    <w:rsid w:val="002C40FB"/>
    <w:rsid w:val="002C66E9"/>
    <w:rsid w:val="002E2B8A"/>
    <w:rsid w:val="002E4F5F"/>
    <w:rsid w:val="002E76DB"/>
    <w:rsid w:val="002F61D3"/>
    <w:rsid w:val="003038D5"/>
    <w:rsid w:val="003038EF"/>
    <w:rsid w:val="00312F22"/>
    <w:rsid w:val="00317CD4"/>
    <w:rsid w:val="003234C9"/>
    <w:rsid w:val="00337DC7"/>
    <w:rsid w:val="0036322E"/>
    <w:rsid w:val="00366708"/>
    <w:rsid w:val="00367E2E"/>
    <w:rsid w:val="00371B8B"/>
    <w:rsid w:val="00374FE0"/>
    <w:rsid w:val="0037679C"/>
    <w:rsid w:val="003828F7"/>
    <w:rsid w:val="0039023D"/>
    <w:rsid w:val="0039072F"/>
    <w:rsid w:val="0039566B"/>
    <w:rsid w:val="003A4315"/>
    <w:rsid w:val="003A5D44"/>
    <w:rsid w:val="003B2B0E"/>
    <w:rsid w:val="003B4C91"/>
    <w:rsid w:val="003B4D8F"/>
    <w:rsid w:val="003C02CC"/>
    <w:rsid w:val="003C424C"/>
    <w:rsid w:val="003D419D"/>
    <w:rsid w:val="003E04E8"/>
    <w:rsid w:val="003E3839"/>
    <w:rsid w:val="003E44F8"/>
    <w:rsid w:val="003F49DD"/>
    <w:rsid w:val="003F68D9"/>
    <w:rsid w:val="00407622"/>
    <w:rsid w:val="00415EAE"/>
    <w:rsid w:val="004327EC"/>
    <w:rsid w:val="004350F4"/>
    <w:rsid w:val="0044078D"/>
    <w:rsid w:val="00446AEA"/>
    <w:rsid w:val="004509B5"/>
    <w:rsid w:val="004677A9"/>
    <w:rsid w:val="0046782D"/>
    <w:rsid w:val="0048022D"/>
    <w:rsid w:val="00484CA9"/>
    <w:rsid w:val="00487C67"/>
    <w:rsid w:val="00491200"/>
    <w:rsid w:val="004A6217"/>
    <w:rsid w:val="004B12AD"/>
    <w:rsid w:val="004C19EA"/>
    <w:rsid w:val="004C284D"/>
    <w:rsid w:val="004C5959"/>
    <w:rsid w:val="004D5EDA"/>
    <w:rsid w:val="004F0FF9"/>
    <w:rsid w:val="0050525A"/>
    <w:rsid w:val="00506ED2"/>
    <w:rsid w:val="0051332A"/>
    <w:rsid w:val="005173E3"/>
    <w:rsid w:val="0052063B"/>
    <w:rsid w:val="00526B7E"/>
    <w:rsid w:val="00531C6A"/>
    <w:rsid w:val="0053542E"/>
    <w:rsid w:val="00535728"/>
    <w:rsid w:val="00535B47"/>
    <w:rsid w:val="00541FA5"/>
    <w:rsid w:val="00555AB2"/>
    <w:rsid w:val="0056090B"/>
    <w:rsid w:val="00562740"/>
    <w:rsid w:val="0056328E"/>
    <w:rsid w:val="00564A1C"/>
    <w:rsid w:val="00577041"/>
    <w:rsid w:val="00582CDA"/>
    <w:rsid w:val="0058333F"/>
    <w:rsid w:val="005867D3"/>
    <w:rsid w:val="005877DE"/>
    <w:rsid w:val="00587965"/>
    <w:rsid w:val="00593CE6"/>
    <w:rsid w:val="005A0C2C"/>
    <w:rsid w:val="005A36C7"/>
    <w:rsid w:val="005A3B57"/>
    <w:rsid w:val="005B49D8"/>
    <w:rsid w:val="005B6C33"/>
    <w:rsid w:val="005C7120"/>
    <w:rsid w:val="005D0602"/>
    <w:rsid w:val="005D092D"/>
    <w:rsid w:val="005E097E"/>
    <w:rsid w:val="005E5B28"/>
    <w:rsid w:val="005F179B"/>
    <w:rsid w:val="005F1FD3"/>
    <w:rsid w:val="005F2817"/>
    <w:rsid w:val="005F3E44"/>
    <w:rsid w:val="006031D8"/>
    <w:rsid w:val="006044E1"/>
    <w:rsid w:val="0060777D"/>
    <w:rsid w:val="006151E8"/>
    <w:rsid w:val="00617F66"/>
    <w:rsid w:val="00626332"/>
    <w:rsid w:val="00634D85"/>
    <w:rsid w:val="00643063"/>
    <w:rsid w:val="0064719F"/>
    <w:rsid w:val="00657239"/>
    <w:rsid w:val="00661F7B"/>
    <w:rsid w:val="00670EBA"/>
    <w:rsid w:val="006763F3"/>
    <w:rsid w:val="006803CC"/>
    <w:rsid w:val="006816B8"/>
    <w:rsid w:val="00684075"/>
    <w:rsid w:val="00694651"/>
    <w:rsid w:val="0069608E"/>
    <w:rsid w:val="006A7A0E"/>
    <w:rsid w:val="006C2934"/>
    <w:rsid w:val="006C2C4C"/>
    <w:rsid w:val="006C393A"/>
    <w:rsid w:val="006C4EC5"/>
    <w:rsid w:val="006C5A4D"/>
    <w:rsid w:val="006D33B5"/>
    <w:rsid w:val="006D48B8"/>
    <w:rsid w:val="006D5523"/>
    <w:rsid w:val="006E6FAE"/>
    <w:rsid w:val="006F1BFA"/>
    <w:rsid w:val="006F3A0C"/>
    <w:rsid w:val="006F74A6"/>
    <w:rsid w:val="006F77FC"/>
    <w:rsid w:val="006F7FCB"/>
    <w:rsid w:val="00702A13"/>
    <w:rsid w:val="007138CC"/>
    <w:rsid w:val="00713D64"/>
    <w:rsid w:val="00714476"/>
    <w:rsid w:val="007203E5"/>
    <w:rsid w:val="00724ABE"/>
    <w:rsid w:val="00735291"/>
    <w:rsid w:val="0074212A"/>
    <w:rsid w:val="0074441A"/>
    <w:rsid w:val="00746EC7"/>
    <w:rsid w:val="00752614"/>
    <w:rsid w:val="00761AAA"/>
    <w:rsid w:val="00763DA0"/>
    <w:rsid w:val="00771201"/>
    <w:rsid w:val="00774975"/>
    <w:rsid w:val="00783F05"/>
    <w:rsid w:val="00784AE9"/>
    <w:rsid w:val="007876C7"/>
    <w:rsid w:val="007945B3"/>
    <w:rsid w:val="007953CC"/>
    <w:rsid w:val="007B135C"/>
    <w:rsid w:val="007B19DA"/>
    <w:rsid w:val="007B76C4"/>
    <w:rsid w:val="007C6559"/>
    <w:rsid w:val="007F24B0"/>
    <w:rsid w:val="007F6F2B"/>
    <w:rsid w:val="007F7EA4"/>
    <w:rsid w:val="00801014"/>
    <w:rsid w:val="008027C4"/>
    <w:rsid w:val="00802923"/>
    <w:rsid w:val="00817C41"/>
    <w:rsid w:val="00820EA8"/>
    <w:rsid w:val="00830CF6"/>
    <w:rsid w:val="008413F8"/>
    <w:rsid w:val="008438CF"/>
    <w:rsid w:val="00845A5B"/>
    <w:rsid w:val="00852AE6"/>
    <w:rsid w:val="00854EC8"/>
    <w:rsid w:val="008733C7"/>
    <w:rsid w:val="00876ABE"/>
    <w:rsid w:val="0088262B"/>
    <w:rsid w:val="00883E39"/>
    <w:rsid w:val="00886427"/>
    <w:rsid w:val="008921ED"/>
    <w:rsid w:val="008937A9"/>
    <w:rsid w:val="00894A7C"/>
    <w:rsid w:val="008A048B"/>
    <w:rsid w:val="008A28B8"/>
    <w:rsid w:val="008A7776"/>
    <w:rsid w:val="008C0504"/>
    <w:rsid w:val="008C2266"/>
    <w:rsid w:val="008C53F0"/>
    <w:rsid w:val="008C6629"/>
    <w:rsid w:val="008C6C08"/>
    <w:rsid w:val="008C7929"/>
    <w:rsid w:val="008D34B8"/>
    <w:rsid w:val="008E6D84"/>
    <w:rsid w:val="008F755E"/>
    <w:rsid w:val="009065DB"/>
    <w:rsid w:val="00907551"/>
    <w:rsid w:val="00907E93"/>
    <w:rsid w:val="0091132C"/>
    <w:rsid w:val="00922597"/>
    <w:rsid w:val="009242C7"/>
    <w:rsid w:val="00926832"/>
    <w:rsid w:val="00933A0A"/>
    <w:rsid w:val="00935A17"/>
    <w:rsid w:val="009435E2"/>
    <w:rsid w:val="009479D5"/>
    <w:rsid w:val="00951B5E"/>
    <w:rsid w:val="00951BBB"/>
    <w:rsid w:val="00952807"/>
    <w:rsid w:val="00957662"/>
    <w:rsid w:val="009651D5"/>
    <w:rsid w:val="009701FB"/>
    <w:rsid w:val="00970AF3"/>
    <w:rsid w:val="009712E6"/>
    <w:rsid w:val="00973E46"/>
    <w:rsid w:val="0098199E"/>
    <w:rsid w:val="00985B9C"/>
    <w:rsid w:val="00994060"/>
    <w:rsid w:val="009971D9"/>
    <w:rsid w:val="009B0651"/>
    <w:rsid w:val="009C228F"/>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10FCD"/>
    <w:rsid w:val="00A21C65"/>
    <w:rsid w:val="00A30723"/>
    <w:rsid w:val="00A4123B"/>
    <w:rsid w:val="00A43247"/>
    <w:rsid w:val="00A442D1"/>
    <w:rsid w:val="00A452AA"/>
    <w:rsid w:val="00A543D6"/>
    <w:rsid w:val="00A62BBE"/>
    <w:rsid w:val="00A76336"/>
    <w:rsid w:val="00A76480"/>
    <w:rsid w:val="00A83972"/>
    <w:rsid w:val="00A8749E"/>
    <w:rsid w:val="00A92373"/>
    <w:rsid w:val="00A93FB7"/>
    <w:rsid w:val="00AA23BA"/>
    <w:rsid w:val="00AA3B44"/>
    <w:rsid w:val="00AC425C"/>
    <w:rsid w:val="00AC56B3"/>
    <w:rsid w:val="00AC6D5D"/>
    <w:rsid w:val="00AD2E4C"/>
    <w:rsid w:val="00AD6AC6"/>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0212"/>
    <w:rsid w:val="00B22385"/>
    <w:rsid w:val="00B34D51"/>
    <w:rsid w:val="00B42052"/>
    <w:rsid w:val="00B42143"/>
    <w:rsid w:val="00B4231E"/>
    <w:rsid w:val="00B428B5"/>
    <w:rsid w:val="00B44A3E"/>
    <w:rsid w:val="00B606E5"/>
    <w:rsid w:val="00B6233D"/>
    <w:rsid w:val="00B715DC"/>
    <w:rsid w:val="00B7459D"/>
    <w:rsid w:val="00B83324"/>
    <w:rsid w:val="00B85A59"/>
    <w:rsid w:val="00B87D27"/>
    <w:rsid w:val="00B87F4C"/>
    <w:rsid w:val="00B905A3"/>
    <w:rsid w:val="00B97AB5"/>
    <w:rsid w:val="00BA0600"/>
    <w:rsid w:val="00BA19C5"/>
    <w:rsid w:val="00BA5156"/>
    <w:rsid w:val="00BB0A31"/>
    <w:rsid w:val="00BB229F"/>
    <w:rsid w:val="00BB5DF1"/>
    <w:rsid w:val="00BC689D"/>
    <w:rsid w:val="00BD2783"/>
    <w:rsid w:val="00BE0854"/>
    <w:rsid w:val="00BE1ED2"/>
    <w:rsid w:val="00BF341D"/>
    <w:rsid w:val="00BF3473"/>
    <w:rsid w:val="00BF718F"/>
    <w:rsid w:val="00C0065E"/>
    <w:rsid w:val="00C07487"/>
    <w:rsid w:val="00C16397"/>
    <w:rsid w:val="00C201CA"/>
    <w:rsid w:val="00C241A1"/>
    <w:rsid w:val="00C27500"/>
    <w:rsid w:val="00C27ADF"/>
    <w:rsid w:val="00C306E8"/>
    <w:rsid w:val="00C35956"/>
    <w:rsid w:val="00C35AF4"/>
    <w:rsid w:val="00C407D6"/>
    <w:rsid w:val="00C60A73"/>
    <w:rsid w:val="00C6203D"/>
    <w:rsid w:val="00C67551"/>
    <w:rsid w:val="00C72120"/>
    <w:rsid w:val="00C77DA0"/>
    <w:rsid w:val="00C90325"/>
    <w:rsid w:val="00CA3396"/>
    <w:rsid w:val="00CA73E2"/>
    <w:rsid w:val="00CB18E0"/>
    <w:rsid w:val="00CB4DB1"/>
    <w:rsid w:val="00CC3542"/>
    <w:rsid w:val="00CD5609"/>
    <w:rsid w:val="00CD68CE"/>
    <w:rsid w:val="00CE20E9"/>
    <w:rsid w:val="00CE3773"/>
    <w:rsid w:val="00CE6FC5"/>
    <w:rsid w:val="00CE701C"/>
    <w:rsid w:val="00CF0E33"/>
    <w:rsid w:val="00CF4490"/>
    <w:rsid w:val="00CF5A8F"/>
    <w:rsid w:val="00CF74B7"/>
    <w:rsid w:val="00D00379"/>
    <w:rsid w:val="00D071C5"/>
    <w:rsid w:val="00D10467"/>
    <w:rsid w:val="00D10652"/>
    <w:rsid w:val="00D13DB2"/>
    <w:rsid w:val="00D209B6"/>
    <w:rsid w:val="00D2255F"/>
    <w:rsid w:val="00D24620"/>
    <w:rsid w:val="00D3123C"/>
    <w:rsid w:val="00D317F3"/>
    <w:rsid w:val="00D44B05"/>
    <w:rsid w:val="00D51B5E"/>
    <w:rsid w:val="00D557D5"/>
    <w:rsid w:val="00D64F50"/>
    <w:rsid w:val="00D73519"/>
    <w:rsid w:val="00D73E83"/>
    <w:rsid w:val="00D80A3E"/>
    <w:rsid w:val="00D84B3D"/>
    <w:rsid w:val="00D873E1"/>
    <w:rsid w:val="00D92151"/>
    <w:rsid w:val="00DA0323"/>
    <w:rsid w:val="00DA3FF9"/>
    <w:rsid w:val="00DB13BD"/>
    <w:rsid w:val="00DB1971"/>
    <w:rsid w:val="00DC3EC0"/>
    <w:rsid w:val="00DC451E"/>
    <w:rsid w:val="00DC5FA1"/>
    <w:rsid w:val="00DD0CE4"/>
    <w:rsid w:val="00DE3721"/>
    <w:rsid w:val="00DF448C"/>
    <w:rsid w:val="00DF51F2"/>
    <w:rsid w:val="00E061D8"/>
    <w:rsid w:val="00E07EE4"/>
    <w:rsid w:val="00E14245"/>
    <w:rsid w:val="00E22703"/>
    <w:rsid w:val="00E24228"/>
    <w:rsid w:val="00E27B5F"/>
    <w:rsid w:val="00E445D8"/>
    <w:rsid w:val="00E4692C"/>
    <w:rsid w:val="00E46ACA"/>
    <w:rsid w:val="00E526F5"/>
    <w:rsid w:val="00E54410"/>
    <w:rsid w:val="00E5528B"/>
    <w:rsid w:val="00E5593B"/>
    <w:rsid w:val="00E56432"/>
    <w:rsid w:val="00E63F24"/>
    <w:rsid w:val="00E6582F"/>
    <w:rsid w:val="00E70A61"/>
    <w:rsid w:val="00E77251"/>
    <w:rsid w:val="00E817EE"/>
    <w:rsid w:val="00E818B6"/>
    <w:rsid w:val="00E84D9A"/>
    <w:rsid w:val="00E9187B"/>
    <w:rsid w:val="00E92FD0"/>
    <w:rsid w:val="00EB045D"/>
    <w:rsid w:val="00EC1909"/>
    <w:rsid w:val="00EC2835"/>
    <w:rsid w:val="00EC4455"/>
    <w:rsid w:val="00ED4EEA"/>
    <w:rsid w:val="00EF1F46"/>
    <w:rsid w:val="00F00D62"/>
    <w:rsid w:val="00F0305C"/>
    <w:rsid w:val="00F23018"/>
    <w:rsid w:val="00F33096"/>
    <w:rsid w:val="00F37082"/>
    <w:rsid w:val="00F40D25"/>
    <w:rsid w:val="00F5660C"/>
    <w:rsid w:val="00F63836"/>
    <w:rsid w:val="00F76819"/>
    <w:rsid w:val="00F84BD4"/>
    <w:rsid w:val="00F9081A"/>
    <w:rsid w:val="00F90A9D"/>
    <w:rsid w:val="00FA0E84"/>
    <w:rsid w:val="00FA5B52"/>
    <w:rsid w:val="00FA73C3"/>
    <w:rsid w:val="00FA7A69"/>
    <w:rsid w:val="00FD25D2"/>
    <w:rsid w:val="00FD342D"/>
    <w:rsid w:val="00FD4C02"/>
    <w:rsid w:val="00FD795C"/>
    <w:rsid w:val="00FE1C67"/>
    <w:rsid w:val="00FE1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A4237-FCDE-4991-9AA4-F05718F31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astout</cp:lastModifiedBy>
  <cp:revision>3</cp:revision>
  <cp:lastPrinted>2011-06-17T19:56:00Z</cp:lastPrinted>
  <dcterms:created xsi:type="dcterms:W3CDTF">2011-11-23T13:17:00Z</dcterms:created>
  <dcterms:modified xsi:type="dcterms:W3CDTF">2011-11-23T13:19:00Z</dcterms:modified>
</cp:coreProperties>
</file>