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727163">
        <w:rPr>
          <w:sz w:val="26"/>
          <w:szCs w:val="26"/>
        </w:rPr>
        <w:t xml:space="preserve">December 1, </w:t>
      </w:r>
      <w:r w:rsidRPr="00B01CA9">
        <w:rPr>
          <w:kern w:val="1"/>
          <w:sz w:val="26"/>
          <w:szCs w:val="26"/>
        </w:rPr>
        <w:t>20</w:t>
      </w:r>
      <w:r w:rsidR="00BB25C7">
        <w:rPr>
          <w:kern w:val="1"/>
          <w:sz w:val="26"/>
          <w:szCs w:val="26"/>
        </w:rPr>
        <w:t>1</w:t>
      </w:r>
      <w:r w:rsidR="00D954F4">
        <w:rPr>
          <w:kern w:val="1"/>
          <w:sz w:val="26"/>
          <w:szCs w:val="26"/>
        </w:rPr>
        <w:t>1</w:t>
      </w:r>
    </w:p>
    <w:p w:rsidR="009304FE" w:rsidRDefault="009304FE" w:rsidP="009304FE">
      <w:pPr>
        <w:rPr>
          <w:sz w:val="26"/>
          <w:szCs w:val="26"/>
        </w:rPr>
      </w:pPr>
    </w:p>
    <w:p w:rsidR="00852CA4" w:rsidRPr="002A5D4B" w:rsidRDefault="00852CA4" w:rsidP="009304FE">
      <w:pPr>
        <w:rPr>
          <w:sz w:val="26"/>
          <w:szCs w:val="26"/>
        </w:rPr>
      </w:pPr>
    </w:p>
    <w:p w:rsidR="009304FE" w:rsidRDefault="009304FE" w:rsidP="009304FE">
      <w:pPr>
        <w:rPr>
          <w:sz w:val="26"/>
          <w:szCs w:val="26"/>
        </w:rPr>
      </w:pPr>
      <w:r w:rsidRPr="002A5D4B">
        <w:rPr>
          <w:sz w:val="26"/>
          <w:szCs w:val="26"/>
        </w:rPr>
        <w:t>Commissioners Present:</w:t>
      </w:r>
    </w:p>
    <w:p w:rsidR="00B21832" w:rsidRPr="002A5D4B" w:rsidRDefault="00B21832" w:rsidP="009304FE">
      <w:pPr>
        <w:rPr>
          <w:sz w:val="26"/>
          <w:szCs w:val="26"/>
        </w:rPr>
      </w:pPr>
    </w:p>
    <w:p w:rsidR="009304FE" w:rsidRDefault="009304FE" w:rsidP="009304FE">
      <w:pPr>
        <w:rPr>
          <w:sz w:val="26"/>
          <w:szCs w:val="26"/>
        </w:rPr>
      </w:pPr>
    </w:p>
    <w:p w:rsidR="009304FE" w:rsidRPr="002A5D4B" w:rsidRDefault="009304FE" w:rsidP="009304FE">
      <w:pPr>
        <w:rPr>
          <w:sz w:val="26"/>
          <w:szCs w:val="26"/>
        </w:rPr>
      </w:pPr>
      <w:r>
        <w:rPr>
          <w:sz w:val="26"/>
          <w:szCs w:val="26"/>
        </w:rPr>
        <w:tab/>
      </w:r>
      <w:r w:rsidR="00727163">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727163">
        <w:rPr>
          <w:sz w:val="26"/>
          <w:szCs w:val="26"/>
        </w:rPr>
        <w:t>John F. Coleman, Jr.</w:t>
      </w:r>
      <w:r w:rsidRPr="002A5D4B">
        <w:rPr>
          <w:sz w:val="26"/>
          <w:szCs w:val="26"/>
        </w:rPr>
        <w:t>, Vice Chairman</w:t>
      </w:r>
    </w:p>
    <w:p w:rsidR="009304FE" w:rsidRPr="002A5D4B" w:rsidRDefault="001C7F88" w:rsidP="009304FE">
      <w:pPr>
        <w:rPr>
          <w:sz w:val="26"/>
          <w:szCs w:val="26"/>
        </w:rPr>
      </w:pPr>
      <w:r>
        <w:rPr>
          <w:sz w:val="26"/>
          <w:szCs w:val="26"/>
        </w:rPr>
        <w:tab/>
      </w:r>
      <w:r w:rsidR="009304FE">
        <w:rPr>
          <w:sz w:val="26"/>
          <w:szCs w:val="26"/>
        </w:rPr>
        <w:t>Wayne E. Gardner</w:t>
      </w:r>
    </w:p>
    <w:p w:rsidR="009304FE" w:rsidRDefault="009304FE" w:rsidP="009304FE">
      <w:pPr>
        <w:rPr>
          <w:sz w:val="26"/>
          <w:szCs w:val="26"/>
        </w:rPr>
      </w:pPr>
      <w:r w:rsidRPr="002A5D4B">
        <w:rPr>
          <w:sz w:val="26"/>
          <w:szCs w:val="26"/>
        </w:rPr>
        <w:tab/>
      </w:r>
      <w:r w:rsidR="00727163">
        <w:rPr>
          <w:sz w:val="26"/>
          <w:szCs w:val="26"/>
        </w:rPr>
        <w:t>James H. Cawley</w:t>
      </w:r>
    </w:p>
    <w:p w:rsidR="00727163" w:rsidRDefault="00727163" w:rsidP="009304FE">
      <w:pPr>
        <w:rPr>
          <w:sz w:val="26"/>
          <w:szCs w:val="26"/>
        </w:rPr>
      </w:pPr>
      <w:r>
        <w:rPr>
          <w:sz w:val="26"/>
          <w:szCs w:val="26"/>
        </w:rPr>
        <w:tab/>
        <w:t xml:space="preserve">Pamela A. </w:t>
      </w:r>
      <w:proofErr w:type="spellStart"/>
      <w:r>
        <w:rPr>
          <w:sz w:val="26"/>
          <w:szCs w:val="26"/>
        </w:rPr>
        <w:t>Witmer</w:t>
      </w:r>
      <w:proofErr w:type="spellEnd"/>
      <w:r w:rsidR="004A0E7D">
        <w:rPr>
          <w:sz w:val="26"/>
          <w:szCs w:val="26"/>
        </w:rPr>
        <w:t>, Statement</w:t>
      </w:r>
    </w:p>
    <w:p w:rsidR="009304FE" w:rsidRDefault="009304FE" w:rsidP="009304FE"/>
    <w:p w:rsidR="004E61BF" w:rsidRDefault="004E61BF" w:rsidP="009304FE">
      <w:pPr>
        <w:tabs>
          <w:tab w:val="left" w:pos="-720"/>
          <w:tab w:val="left" w:pos="0"/>
        </w:tabs>
        <w:suppressAutoHyphens/>
        <w:rPr>
          <w:sz w:val="26"/>
          <w:szCs w:val="26"/>
        </w:rPr>
      </w:pPr>
    </w:p>
    <w:p w:rsidR="009304FE" w:rsidRDefault="00727163" w:rsidP="009304FE">
      <w:pPr>
        <w:tabs>
          <w:tab w:val="left" w:pos="-720"/>
        </w:tabs>
        <w:suppressAutoHyphens/>
        <w:rPr>
          <w:sz w:val="26"/>
        </w:rPr>
      </w:pPr>
      <w:r>
        <w:rPr>
          <w:sz w:val="26"/>
        </w:rPr>
        <w:t>PPL Electric Utilities Corporation’s</w:t>
      </w:r>
    </w:p>
    <w:p w:rsidR="00727163" w:rsidRDefault="00727163" w:rsidP="009304FE">
      <w:pPr>
        <w:tabs>
          <w:tab w:val="left" w:pos="-720"/>
        </w:tabs>
        <w:suppressAutoHyphens/>
        <w:rPr>
          <w:sz w:val="26"/>
        </w:rPr>
      </w:pPr>
      <w:r>
        <w:rPr>
          <w:sz w:val="26"/>
        </w:rPr>
        <w:t>Universal Service and Energy Conservation</w:t>
      </w:r>
      <w:r>
        <w:rPr>
          <w:sz w:val="26"/>
        </w:rPr>
        <w:tab/>
      </w:r>
      <w:r>
        <w:rPr>
          <w:sz w:val="26"/>
        </w:rPr>
        <w:tab/>
        <w:t>M-2010-2179796</w:t>
      </w:r>
    </w:p>
    <w:p w:rsidR="00727163" w:rsidRDefault="00727163" w:rsidP="009304FE">
      <w:pPr>
        <w:tabs>
          <w:tab w:val="left" w:pos="-720"/>
        </w:tabs>
        <w:suppressAutoHyphens/>
        <w:rPr>
          <w:sz w:val="26"/>
        </w:rPr>
      </w:pPr>
      <w:r>
        <w:rPr>
          <w:sz w:val="26"/>
        </w:rPr>
        <w:t>Plan for 2011 through 2013</w:t>
      </w:r>
    </w:p>
    <w:p w:rsidR="00852CA4" w:rsidRPr="00624B80" w:rsidRDefault="00852CA4" w:rsidP="009304FE">
      <w:pPr>
        <w:tabs>
          <w:tab w:val="left" w:pos="-720"/>
        </w:tabs>
        <w:suppressAutoHyphens/>
        <w:rPr>
          <w:sz w:val="26"/>
        </w:rPr>
      </w:pPr>
    </w:p>
    <w:p w:rsidR="009304FE" w:rsidRDefault="009304FE" w:rsidP="004E61BF">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BB4F94">
      <w:pPr>
        <w:tabs>
          <w:tab w:val="left" w:pos="-720"/>
        </w:tabs>
        <w:suppressAutoHyphens/>
        <w:spacing w:line="360" w:lineRule="auto"/>
        <w:rPr>
          <w:sz w:val="26"/>
        </w:rPr>
      </w:pPr>
      <w:r w:rsidRPr="00624B80">
        <w:rPr>
          <w:b/>
          <w:sz w:val="26"/>
        </w:rPr>
        <w:t>BY THE COMMISSION:</w:t>
      </w:r>
    </w:p>
    <w:p w:rsidR="009304FE" w:rsidRPr="00585188" w:rsidRDefault="009304FE" w:rsidP="00BB4F94">
      <w:pPr>
        <w:rPr>
          <w:sz w:val="26"/>
          <w:szCs w:val="26"/>
        </w:rPr>
      </w:pPr>
    </w:p>
    <w:p w:rsidR="00FC776E" w:rsidRDefault="009304FE" w:rsidP="00FC776E">
      <w:pPr>
        <w:spacing w:line="360" w:lineRule="auto"/>
        <w:ind w:firstLine="1440"/>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 xml:space="preserve">are the </w:t>
      </w:r>
      <w:r w:rsidR="00727163">
        <w:rPr>
          <w:sz w:val="26"/>
          <w:szCs w:val="26"/>
        </w:rPr>
        <w:t>Petition and Complaint to Stay the Modification of PPL Electric Utilities Corporation’s (PPL) Universal Service and Energy Conservation Plan for 2011 through 2013 filed on November 22, 2011</w:t>
      </w:r>
      <w:r w:rsidR="000757B0">
        <w:rPr>
          <w:sz w:val="26"/>
          <w:szCs w:val="26"/>
        </w:rPr>
        <w:t xml:space="preserve"> (Complaint)</w:t>
      </w:r>
      <w:r w:rsidR="00727163">
        <w:rPr>
          <w:sz w:val="26"/>
          <w:szCs w:val="26"/>
        </w:rPr>
        <w:t xml:space="preserve">, by Ms. Lorrie Koons (Complainant) and PPL’s Answer to the Petition and Complaint filed on or about November 29, 2011.  </w:t>
      </w:r>
    </w:p>
    <w:p w:rsidR="00852CA4" w:rsidRDefault="00852CA4" w:rsidP="00BB4F94">
      <w:pPr>
        <w:spacing w:line="360" w:lineRule="auto"/>
        <w:rPr>
          <w:sz w:val="26"/>
          <w:szCs w:val="26"/>
        </w:rPr>
      </w:pPr>
    </w:p>
    <w:p w:rsidR="009304FE" w:rsidRDefault="00F55BED" w:rsidP="0095737A">
      <w:pPr>
        <w:spacing w:line="360" w:lineRule="auto"/>
        <w:jc w:val="center"/>
        <w:rPr>
          <w:b/>
          <w:sz w:val="26"/>
          <w:szCs w:val="26"/>
        </w:rPr>
      </w:pPr>
      <w:r w:rsidRPr="00CA1972">
        <w:rPr>
          <w:b/>
          <w:sz w:val="26"/>
          <w:szCs w:val="26"/>
        </w:rPr>
        <w:t>History of the Proceeding</w:t>
      </w:r>
    </w:p>
    <w:p w:rsidR="00E32EB4" w:rsidRDefault="00E32EB4" w:rsidP="00BB4F94">
      <w:pPr>
        <w:spacing w:line="360" w:lineRule="auto"/>
        <w:rPr>
          <w:b/>
          <w:sz w:val="26"/>
          <w:szCs w:val="26"/>
        </w:rPr>
      </w:pPr>
    </w:p>
    <w:p w:rsidR="0004043C" w:rsidRDefault="00E32EB4" w:rsidP="00357E74">
      <w:pPr>
        <w:spacing w:line="360" w:lineRule="auto"/>
        <w:ind w:firstLine="1440"/>
        <w:rPr>
          <w:sz w:val="26"/>
          <w:szCs w:val="26"/>
        </w:rPr>
      </w:pPr>
      <w:r>
        <w:rPr>
          <w:sz w:val="26"/>
          <w:szCs w:val="26"/>
        </w:rPr>
        <w:t xml:space="preserve">On </w:t>
      </w:r>
      <w:r w:rsidR="00357E74">
        <w:rPr>
          <w:sz w:val="26"/>
          <w:szCs w:val="26"/>
        </w:rPr>
        <w:t xml:space="preserve">December 21, 2010, </w:t>
      </w:r>
      <w:r>
        <w:rPr>
          <w:sz w:val="26"/>
          <w:szCs w:val="26"/>
        </w:rPr>
        <w:t xml:space="preserve">this Commission entered an Opinion and Order </w:t>
      </w:r>
      <w:r w:rsidR="00357E74">
        <w:rPr>
          <w:sz w:val="26"/>
          <w:szCs w:val="26"/>
        </w:rPr>
        <w:t xml:space="preserve">in </w:t>
      </w:r>
      <w:r w:rsidR="00357E74" w:rsidRPr="00357E74">
        <w:rPr>
          <w:i/>
          <w:sz w:val="26"/>
          <w:szCs w:val="26"/>
        </w:rPr>
        <w:t>Pennsylvania Public Utility Commission, et al. v. PPL</w:t>
      </w:r>
      <w:r w:rsidR="001D6F93">
        <w:rPr>
          <w:i/>
          <w:sz w:val="26"/>
          <w:szCs w:val="26"/>
        </w:rPr>
        <w:t xml:space="preserve"> Electric Utilities Corporation</w:t>
      </w:r>
      <w:r w:rsidR="00357E74">
        <w:rPr>
          <w:sz w:val="26"/>
          <w:szCs w:val="26"/>
        </w:rPr>
        <w:t xml:space="preserve">, </w:t>
      </w:r>
      <w:r w:rsidR="001D6F93">
        <w:rPr>
          <w:sz w:val="26"/>
          <w:szCs w:val="26"/>
        </w:rPr>
        <w:br/>
      </w:r>
      <w:r w:rsidR="00357E74">
        <w:rPr>
          <w:sz w:val="26"/>
          <w:szCs w:val="26"/>
        </w:rPr>
        <w:lastRenderedPageBreak/>
        <w:t xml:space="preserve">R-2010-2161694, which, </w:t>
      </w:r>
      <w:r w:rsidR="00357E74" w:rsidRPr="00357E74">
        <w:rPr>
          <w:i/>
          <w:sz w:val="26"/>
          <w:szCs w:val="26"/>
        </w:rPr>
        <w:t>inter alia</w:t>
      </w:r>
      <w:r w:rsidR="00357E74">
        <w:rPr>
          <w:sz w:val="26"/>
          <w:szCs w:val="26"/>
        </w:rPr>
        <w:t xml:space="preserve">, approved a Joint Petition for Partial Settlement filed in that proceeding.  Among the terms of the approved partial settlement was a provision which permitted PPL to implement a CAP Plus program as part of its Universal Service Plan.  </w:t>
      </w:r>
      <w:r w:rsidR="00357E74" w:rsidRPr="00357E74">
        <w:rPr>
          <w:i/>
          <w:sz w:val="26"/>
          <w:szCs w:val="26"/>
        </w:rPr>
        <w:t>See</w:t>
      </w:r>
      <w:r w:rsidR="00357E74">
        <w:rPr>
          <w:sz w:val="26"/>
          <w:szCs w:val="26"/>
        </w:rPr>
        <w:t xml:space="preserve">, </w:t>
      </w:r>
      <w:r w:rsidR="00357E74" w:rsidRPr="00357E74">
        <w:rPr>
          <w:i/>
          <w:sz w:val="26"/>
          <w:szCs w:val="26"/>
        </w:rPr>
        <w:t>Joint Petition for Partial Settlement</w:t>
      </w:r>
      <w:r w:rsidR="00357E74">
        <w:rPr>
          <w:sz w:val="26"/>
          <w:szCs w:val="26"/>
        </w:rPr>
        <w:t xml:space="preserve"> filed August 26, 2010, at Docket No. </w:t>
      </w:r>
      <w:r w:rsidR="001D6F93">
        <w:rPr>
          <w:sz w:val="26"/>
          <w:szCs w:val="26"/>
        </w:rPr>
        <w:br/>
      </w:r>
      <w:r w:rsidR="00357E74">
        <w:rPr>
          <w:sz w:val="26"/>
          <w:szCs w:val="26"/>
        </w:rPr>
        <w:t>R-2010-2161694</w:t>
      </w:r>
      <w:r w:rsidR="001D6F93">
        <w:rPr>
          <w:sz w:val="26"/>
          <w:szCs w:val="26"/>
        </w:rPr>
        <w:t xml:space="preserve"> at</w:t>
      </w:r>
      <w:r w:rsidR="00357E74">
        <w:rPr>
          <w:sz w:val="26"/>
          <w:szCs w:val="26"/>
        </w:rPr>
        <w:t xml:space="preserve"> ¶ 30.</w:t>
      </w:r>
      <w:r w:rsidR="008F4320">
        <w:rPr>
          <w:sz w:val="26"/>
          <w:szCs w:val="26"/>
        </w:rPr>
        <w:t xml:space="preserve">  </w:t>
      </w:r>
    </w:p>
    <w:p w:rsidR="00327473" w:rsidRDefault="00327473" w:rsidP="00357E74">
      <w:pPr>
        <w:spacing w:line="360" w:lineRule="auto"/>
        <w:ind w:firstLine="1440"/>
        <w:rPr>
          <w:sz w:val="26"/>
          <w:szCs w:val="26"/>
        </w:rPr>
      </w:pPr>
    </w:p>
    <w:p w:rsidR="00357E74" w:rsidRDefault="00FC6B1B" w:rsidP="00357E74">
      <w:pPr>
        <w:spacing w:line="360" w:lineRule="auto"/>
        <w:ind w:firstLine="1440"/>
        <w:rPr>
          <w:sz w:val="26"/>
          <w:szCs w:val="26"/>
        </w:rPr>
      </w:pPr>
      <w:r>
        <w:rPr>
          <w:sz w:val="26"/>
          <w:szCs w:val="26"/>
        </w:rPr>
        <w:t xml:space="preserve">When the Joint Petition for Settlement was approved in the R-2010-2161694 Docket, PPL’s Universal Service and Energy Conservation Plan for the period of 2011 through 2013 was being litigated at this Docket.  PPL did not include the CAP Plus program in the compliance filing made pursuant to the December 21, 2010 Order.  Rather, PPL intended to include the CAP Plus program description in its compliance filing at this Docket.  On May 5, 2011, the Commission entered its Order in this proceeding which approved the Joint Petition for Settlement of all issues in this proceeding.  </w:t>
      </w:r>
      <w:r w:rsidR="008F4320">
        <w:rPr>
          <w:sz w:val="26"/>
          <w:szCs w:val="26"/>
        </w:rPr>
        <w:t xml:space="preserve">PPL inadvertently failed to include the CAP Plus program in its compliance filing made in response to the Commission’s </w:t>
      </w:r>
      <w:r>
        <w:rPr>
          <w:sz w:val="26"/>
          <w:szCs w:val="26"/>
        </w:rPr>
        <w:t>May 5, 2011 Order.</w:t>
      </w:r>
      <w:r w:rsidR="008F4320">
        <w:rPr>
          <w:sz w:val="26"/>
          <w:szCs w:val="26"/>
        </w:rPr>
        <w:t xml:space="preserve">  PPL Answer at </w:t>
      </w:r>
      <w:r w:rsidR="000757B0">
        <w:rPr>
          <w:sz w:val="26"/>
          <w:szCs w:val="26"/>
        </w:rPr>
        <w:t>¶</w:t>
      </w:r>
      <w:r>
        <w:rPr>
          <w:sz w:val="26"/>
          <w:szCs w:val="26"/>
        </w:rPr>
        <w:t>¶</w:t>
      </w:r>
      <w:r w:rsidR="000757B0">
        <w:rPr>
          <w:sz w:val="26"/>
          <w:szCs w:val="26"/>
        </w:rPr>
        <w:t xml:space="preserve"> 15</w:t>
      </w:r>
      <w:r w:rsidR="00327473">
        <w:rPr>
          <w:sz w:val="26"/>
          <w:szCs w:val="26"/>
        </w:rPr>
        <w:t>-19, 27-29</w:t>
      </w:r>
      <w:r w:rsidR="000757B0">
        <w:rPr>
          <w:sz w:val="26"/>
          <w:szCs w:val="26"/>
        </w:rPr>
        <w:t>.</w:t>
      </w:r>
    </w:p>
    <w:p w:rsidR="00FC6B1B" w:rsidRDefault="00FC6B1B" w:rsidP="00357E74">
      <w:pPr>
        <w:spacing w:line="360" w:lineRule="auto"/>
        <w:ind w:firstLine="1440"/>
        <w:rPr>
          <w:sz w:val="26"/>
          <w:szCs w:val="26"/>
        </w:rPr>
      </w:pPr>
    </w:p>
    <w:p w:rsidR="005F3BCB" w:rsidRDefault="000757B0" w:rsidP="00BB4F94">
      <w:pPr>
        <w:spacing w:line="360" w:lineRule="auto"/>
        <w:rPr>
          <w:sz w:val="26"/>
          <w:szCs w:val="26"/>
        </w:rPr>
      </w:pPr>
      <w:r>
        <w:rPr>
          <w:sz w:val="26"/>
          <w:szCs w:val="26"/>
        </w:rPr>
        <w:tab/>
      </w:r>
      <w:r>
        <w:rPr>
          <w:sz w:val="26"/>
          <w:szCs w:val="26"/>
        </w:rPr>
        <w:tab/>
        <w:t>On or about November 3, 2011, PPL filed a revision to its tariff provisions which address PPL’s Universal Service and Energy Conservation Plan.  The purpose of the revision was to give effect to, and comply with, the Commission’s approval of PPL’s CAP Plus program.  PPL Answer at ¶¶ 14 – 15.  Pursuant to that tariff revision, PPL will implement its CAP Plus program beginning December 1, 2011.</w:t>
      </w:r>
    </w:p>
    <w:p w:rsidR="005F3BCB" w:rsidRDefault="005F3BCB" w:rsidP="00BB4F94">
      <w:pPr>
        <w:spacing w:line="360" w:lineRule="auto"/>
        <w:rPr>
          <w:sz w:val="26"/>
          <w:szCs w:val="26"/>
        </w:rPr>
      </w:pPr>
    </w:p>
    <w:p w:rsidR="009920D5" w:rsidRDefault="005F3BCB" w:rsidP="009920D5">
      <w:pPr>
        <w:spacing w:line="360" w:lineRule="auto"/>
        <w:rPr>
          <w:sz w:val="26"/>
          <w:szCs w:val="26"/>
        </w:rPr>
      </w:pPr>
      <w:r>
        <w:rPr>
          <w:sz w:val="26"/>
          <w:szCs w:val="26"/>
        </w:rPr>
        <w:tab/>
      </w:r>
      <w:r>
        <w:rPr>
          <w:sz w:val="26"/>
          <w:szCs w:val="26"/>
        </w:rPr>
        <w:tab/>
        <w:t>On November 22, 2011, the Complaint was filed.  The relief requested includes a request that the Commission stay the implementation of PPL’s CAP Plus program</w:t>
      </w:r>
      <w:r w:rsidR="009920D5">
        <w:rPr>
          <w:sz w:val="26"/>
          <w:szCs w:val="26"/>
        </w:rPr>
        <w:t>, require PPL to file an amended Universal Service Plan and grant formal hearings on the issues.  Complaint at 8.  On November 29, 2011, PPL filed an Answer to the Complaint which denied all material allegations.  Through its Answer, PPL also specifically responded to the Complainant’s request for a stay.</w:t>
      </w:r>
    </w:p>
    <w:p w:rsidR="009920D5" w:rsidRDefault="009920D5" w:rsidP="009920D5">
      <w:pPr>
        <w:spacing w:line="360" w:lineRule="auto"/>
        <w:rPr>
          <w:sz w:val="26"/>
          <w:szCs w:val="26"/>
        </w:rPr>
      </w:pPr>
    </w:p>
    <w:p w:rsidR="0095737A" w:rsidRDefault="0095737A" w:rsidP="009920D5">
      <w:pPr>
        <w:spacing w:line="360" w:lineRule="auto"/>
        <w:jc w:val="center"/>
        <w:rPr>
          <w:b/>
          <w:sz w:val="26"/>
          <w:szCs w:val="26"/>
        </w:rPr>
      </w:pPr>
      <w:r w:rsidRPr="0095737A">
        <w:rPr>
          <w:b/>
          <w:sz w:val="26"/>
          <w:szCs w:val="26"/>
        </w:rPr>
        <w:t>Discussion</w:t>
      </w:r>
    </w:p>
    <w:p w:rsidR="009920D5" w:rsidRDefault="009920D5" w:rsidP="009920D5">
      <w:pPr>
        <w:spacing w:line="360" w:lineRule="auto"/>
        <w:jc w:val="center"/>
        <w:rPr>
          <w:b/>
          <w:sz w:val="26"/>
          <w:szCs w:val="26"/>
        </w:rPr>
      </w:pPr>
    </w:p>
    <w:p w:rsidR="009920D5" w:rsidRPr="009920D5" w:rsidRDefault="009920D5" w:rsidP="009920D5">
      <w:pPr>
        <w:spacing w:line="360" w:lineRule="auto"/>
        <w:rPr>
          <w:sz w:val="26"/>
          <w:szCs w:val="26"/>
        </w:rPr>
      </w:pPr>
      <w:r>
        <w:rPr>
          <w:b/>
          <w:sz w:val="26"/>
          <w:szCs w:val="26"/>
        </w:rPr>
        <w:tab/>
      </w:r>
      <w:r>
        <w:rPr>
          <w:b/>
          <w:sz w:val="26"/>
          <w:szCs w:val="26"/>
        </w:rPr>
        <w:tab/>
      </w:r>
      <w:r>
        <w:rPr>
          <w:sz w:val="26"/>
          <w:szCs w:val="26"/>
        </w:rPr>
        <w:t>As noted above, the Complainant has requested both a stay of PPL’s proposed implementation date of the CAP Plus program previously approved by this Commission</w:t>
      </w:r>
      <w:r w:rsidR="00A5273A">
        <w:rPr>
          <w:sz w:val="26"/>
          <w:szCs w:val="26"/>
        </w:rPr>
        <w:t>,</w:t>
      </w:r>
      <w:r>
        <w:rPr>
          <w:sz w:val="26"/>
          <w:szCs w:val="26"/>
        </w:rPr>
        <w:t xml:space="preserve"> as well as formal hearings on the issues raised in the Complaint.  At this time, we will </w:t>
      </w:r>
      <w:r w:rsidR="00E4787B">
        <w:rPr>
          <w:sz w:val="26"/>
          <w:szCs w:val="26"/>
        </w:rPr>
        <w:t xml:space="preserve">only </w:t>
      </w:r>
      <w:r>
        <w:rPr>
          <w:sz w:val="26"/>
          <w:szCs w:val="26"/>
        </w:rPr>
        <w:t>consider the Complainant’s request for a stay.  The balance of the Complaint will be referred to the Office of Administrative Law Judge for such further proceedings as are appropriate.</w:t>
      </w:r>
    </w:p>
    <w:p w:rsidR="0095737A" w:rsidRDefault="0095737A" w:rsidP="009920D5">
      <w:pPr>
        <w:spacing w:line="360" w:lineRule="auto"/>
        <w:jc w:val="center"/>
        <w:rPr>
          <w:b/>
          <w:sz w:val="26"/>
          <w:szCs w:val="26"/>
        </w:rPr>
      </w:pPr>
    </w:p>
    <w:p w:rsidR="00FC776E" w:rsidRPr="00FC776E" w:rsidRDefault="00FC776E" w:rsidP="009920D5">
      <w:pPr>
        <w:spacing w:line="360" w:lineRule="auto"/>
        <w:rPr>
          <w:b/>
          <w:sz w:val="26"/>
          <w:szCs w:val="26"/>
        </w:rPr>
      </w:pPr>
      <w:r w:rsidRPr="00FC776E">
        <w:rPr>
          <w:b/>
          <w:sz w:val="26"/>
          <w:szCs w:val="26"/>
        </w:rPr>
        <w:t>Legal Standards</w:t>
      </w:r>
    </w:p>
    <w:p w:rsidR="002B3382" w:rsidRDefault="002B3382" w:rsidP="009920D5">
      <w:pPr>
        <w:spacing w:line="360" w:lineRule="auto"/>
        <w:ind w:firstLine="1440"/>
        <w:rPr>
          <w:sz w:val="26"/>
          <w:szCs w:val="26"/>
        </w:rPr>
      </w:pPr>
    </w:p>
    <w:p w:rsidR="001E2E27" w:rsidRDefault="009920D5" w:rsidP="00370414">
      <w:pPr>
        <w:spacing w:line="360" w:lineRule="auto"/>
        <w:ind w:firstLine="1440"/>
        <w:rPr>
          <w:sz w:val="26"/>
          <w:szCs w:val="26"/>
        </w:rPr>
      </w:pPr>
      <w:r>
        <w:rPr>
          <w:sz w:val="26"/>
          <w:szCs w:val="26"/>
        </w:rPr>
        <w:t>T</w:t>
      </w:r>
      <w:r w:rsidR="00AD4485">
        <w:rPr>
          <w:sz w:val="26"/>
          <w:szCs w:val="26"/>
        </w:rPr>
        <w:t xml:space="preserve">he Commission has adopted the standards set forth in </w:t>
      </w:r>
      <w:r w:rsidR="00AD4485" w:rsidRPr="00AD4485">
        <w:rPr>
          <w:i/>
          <w:sz w:val="26"/>
          <w:szCs w:val="26"/>
        </w:rPr>
        <w:t>Pennsylvania Public Utility Commission v. Process Gas Consumers Group</w:t>
      </w:r>
      <w:r w:rsidR="00AD4485">
        <w:rPr>
          <w:sz w:val="26"/>
          <w:szCs w:val="26"/>
        </w:rPr>
        <w:t>, 502 Pa. 545, 467 A.2d 805 (1983) (</w:t>
      </w:r>
      <w:r w:rsidR="00AD4485" w:rsidRPr="00AD4485">
        <w:rPr>
          <w:i/>
          <w:sz w:val="26"/>
          <w:szCs w:val="26"/>
        </w:rPr>
        <w:t>Process Gas</w:t>
      </w:r>
      <w:r w:rsidR="00AD4485">
        <w:rPr>
          <w:sz w:val="26"/>
          <w:szCs w:val="26"/>
        </w:rPr>
        <w:t xml:space="preserve">), in reviewing petitions which seek </w:t>
      </w:r>
      <w:r>
        <w:rPr>
          <w:sz w:val="26"/>
          <w:szCs w:val="26"/>
        </w:rPr>
        <w:t>a</w:t>
      </w:r>
      <w:r w:rsidR="00AD4485">
        <w:rPr>
          <w:sz w:val="26"/>
          <w:szCs w:val="26"/>
        </w:rPr>
        <w:t xml:space="preserve"> stay</w:t>
      </w:r>
      <w:r>
        <w:rPr>
          <w:sz w:val="26"/>
          <w:szCs w:val="26"/>
        </w:rPr>
        <w:t>.</w:t>
      </w:r>
      <w:r w:rsidR="00AD4485">
        <w:rPr>
          <w:sz w:val="26"/>
          <w:szCs w:val="26"/>
        </w:rPr>
        <w:t xml:space="preserve">  </w:t>
      </w:r>
      <w:r w:rsidR="00730AC7">
        <w:rPr>
          <w:i/>
          <w:sz w:val="26"/>
          <w:szCs w:val="26"/>
        </w:rPr>
        <w:t xml:space="preserve">See, e.g., Joint Application of Pennsylvania-American Water Company and Thames Water Aqua Holdings </w:t>
      </w:r>
      <w:r w:rsidR="00730AC7" w:rsidRPr="00730AC7">
        <w:rPr>
          <w:i/>
          <w:sz w:val="26"/>
          <w:szCs w:val="26"/>
        </w:rPr>
        <w:t>GmbH</w:t>
      </w:r>
      <w:r w:rsidR="00730AC7">
        <w:rPr>
          <w:i/>
          <w:sz w:val="26"/>
          <w:szCs w:val="26"/>
        </w:rPr>
        <w:t xml:space="preserve">, </w:t>
      </w:r>
      <w:r w:rsidR="002E06ED">
        <w:rPr>
          <w:sz w:val="26"/>
          <w:szCs w:val="26"/>
        </w:rPr>
        <w:t xml:space="preserve">Docket Nos. A-212285F0096 and A-230073F0004 (Order entered May 9, 2002).  </w:t>
      </w:r>
      <w:r w:rsidR="00AD4485" w:rsidRPr="002E06ED">
        <w:rPr>
          <w:sz w:val="26"/>
          <w:szCs w:val="26"/>
        </w:rPr>
        <w:t>In o</w:t>
      </w:r>
      <w:r w:rsidR="00AD4485">
        <w:rPr>
          <w:sz w:val="26"/>
          <w:szCs w:val="26"/>
        </w:rPr>
        <w:t xml:space="preserve">rder to meet the standards set forth in </w:t>
      </w:r>
      <w:r w:rsidR="00AD4485" w:rsidRPr="001E2E27">
        <w:rPr>
          <w:i/>
          <w:sz w:val="26"/>
          <w:szCs w:val="26"/>
        </w:rPr>
        <w:t>Process Gas</w:t>
      </w:r>
      <w:r w:rsidR="00AD4485">
        <w:rPr>
          <w:sz w:val="26"/>
          <w:szCs w:val="26"/>
        </w:rPr>
        <w:t>, a petitioner must:</w:t>
      </w:r>
    </w:p>
    <w:p w:rsidR="00475B65" w:rsidRDefault="00475B65" w:rsidP="00504444">
      <w:pPr>
        <w:ind w:left="1440" w:right="1440"/>
        <w:rPr>
          <w:sz w:val="26"/>
          <w:szCs w:val="26"/>
        </w:rPr>
      </w:pPr>
    </w:p>
    <w:p w:rsidR="00FC776E" w:rsidRDefault="001E2E27" w:rsidP="00504444">
      <w:pPr>
        <w:ind w:left="1440" w:right="1440" w:firstLine="1440"/>
        <w:rPr>
          <w:sz w:val="26"/>
          <w:szCs w:val="26"/>
        </w:rPr>
      </w:pPr>
      <w:r>
        <w:rPr>
          <w:sz w:val="26"/>
          <w:szCs w:val="26"/>
        </w:rPr>
        <w:t xml:space="preserve">1.  </w:t>
      </w:r>
      <w:r w:rsidR="009B7B80">
        <w:rPr>
          <w:sz w:val="26"/>
          <w:szCs w:val="26"/>
        </w:rPr>
        <w:t>M</w:t>
      </w:r>
      <w:r>
        <w:rPr>
          <w:sz w:val="26"/>
          <w:szCs w:val="26"/>
        </w:rPr>
        <w:t>ake a strong showing that he is likely to prevail on the merits;</w:t>
      </w:r>
    </w:p>
    <w:p w:rsidR="00FC776E" w:rsidRDefault="001E2E27" w:rsidP="00504444">
      <w:pPr>
        <w:ind w:left="1440" w:right="1440" w:firstLine="1440"/>
        <w:rPr>
          <w:sz w:val="26"/>
          <w:szCs w:val="26"/>
        </w:rPr>
      </w:pPr>
      <w:r>
        <w:rPr>
          <w:sz w:val="26"/>
          <w:szCs w:val="26"/>
        </w:rPr>
        <w:t xml:space="preserve">2.  </w:t>
      </w:r>
      <w:r w:rsidR="009B7B80">
        <w:rPr>
          <w:sz w:val="26"/>
          <w:szCs w:val="26"/>
        </w:rPr>
        <w:t>S</w:t>
      </w:r>
      <w:r>
        <w:rPr>
          <w:sz w:val="26"/>
          <w:szCs w:val="26"/>
        </w:rPr>
        <w:t>how that without the requested relief, he will suffer irreparable injury;</w:t>
      </w:r>
    </w:p>
    <w:p w:rsidR="00FC776E" w:rsidRDefault="001E2E27" w:rsidP="00504444">
      <w:pPr>
        <w:ind w:left="1440" w:right="1440" w:firstLine="1440"/>
        <w:rPr>
          <w:sz w:val="26"/>
          <w:szCs w:val="26"/>
        </w:rPr>
      </w:pPr>
      <w:r>
        <w:rPr>
          <w:sz w:val="26"/>
          <w:szCs w:val="26"/>
        </w:rPr>
        <w:t xml:space="preserve">3.  </w:t>
      </w:r>
      <w:r w:rsidR="009B7B80">
        <w:rPr>
          <w:sz w:val="26"/>
          <w:szCs w:val="26"/>
        </w:rPr>
        <w:t>Show t</w:t>
      </w:r>
      <w:r>
        <w:rPr>
          <w:sz w:val="26"/>
          <w:szCs w:val="26"/>
        </w:rPr>
        <w:t>hat the issuance of a stay will not substantially harm interested parties in the proceedings;</w:t>
      </w:r>
    </w:p>
    <w:p w:rsidR="00FC776E" w:rsidRDefault="001E2E27" w:rsidP="00504444">
      <w:pPr>
        <w:ind w:left="1440" w:right="1440" w:firstLine="1440"/>
        <w:rPr>
          <w:sz w:val="26"/>
          <w:szCs w:val="26"/>
        </w:rPr>
      </w:pPr>
      <w:r>
        <w:rPr>
          <w:sz w:val="26"/>
          <w:szCs w:val="26"/>
        </w:rPr>
        <w:t xml:space="preserve">4.  </w:t>
      </w:r>
      <w:r w:rsidR="009B7B80">
        <w:rPr>
          <w:sz w:val="26"/>
          <w:szCs w:val="26"/>
        </w:rPr>
        <w:t>Show t</w:t>
      </w:r>
      <w:r>
        <w:rPr>
          <w:sz w:val="26"/>
          <w:szCs w:val="26"/>
        </w:rPr>
        <w:t>hat the issuance of a stay will not adversely affect the public interest.</w:t>
      </w:r>
    </w:p>
    <w:p w:rsidR="00475B65" w:rsidRDefault="00475B65" w:rsidP="00946E1E">
      <w:pPr>
        <w:spacing w:line="360" w:lineRule="auto"/>
        <w:rPr>
          <w:sz w:val="26"/>
          <w:szCs w:val="26"/>
        </w:rPr>
      </w:pPr>
    </w:p>
    <w:p w:rsidR="00946E1E" w:rsidRDefault="00F438D7" w:rsidP="00946E1E">
      <w:pPr>
        <w:spacing w:line="360" w:lineRule="auto"/>
        <w:rPr>
          <w:sz w:val="26"/>
          <w:szCs w:val="26"/>
        </w:rPr>
      </w:pPr>
      <w:r w:rsidRPr="00F438D7">
        <w:rPr>
          <w:sz w:val="26"/>
          <w:szCs w:val="26"/>
        </w:rPr>
        <w:t xml:space="preserve">502 Pa. at </w:t>
      </w:r>
      <w:r>
        <w:rPr>
          <w:sz w:val="26"/>
          <w:szCs w:val="26"/>
        </w:rPr>
        <w:t>552-553, 467 A.2d at 808-809.</w:t>
      </w:r>
      <w:r w:rsidR="007C2B78">
        <w:rPr>
          <w:sz w:val="26"/>
          <w:szCs w:val="26"/>
        </w:rPr>
        <w:t xml:space="preserve">  </w:t>
      </w:r>
      <w:r w:rsidR="00946E1E">
        <w:rPr>
          <w:sz w:val="26"/>
          <w:szCs w:val="26"/>
        </w:rPr>
        <w:t xml:space="preserve">The </w:t>
      </w:r>
      <w:r w:rsidR="00946E1E" w:rsidRPr="00946E1E">
        <w:rPr>
          <w:i/>
          <w:sz w:val="26"/>
          <w:szCs w:val="26"/>
        </w:rPr>
        <w:t>Process Gas</w:t>
      </w:r>
      <w:r w:rsidR="00946E1E">
        <w:rPr>
          <w:sz w:val="26"/>
          <w:szCs w:val="26"/>
        </w:rPr>
        <w:t xml:space="preserve"> decision also provides that</w:t>
      </w:r>
      <w:r w:rsidR="007C2B78">
        <w:rPr>
          <w:sz w:val="26"/>
          <w:szCs w:val="26"/>
        </w:rPr>
        <w:t>,</w:t>
      </w:r>
      <w:r w:rsidR="00946E1E">
        <w:rPr>
          <w:sz w:val="26"/>
          <w:szCs w:val="26"/>
        </w:rPr>
        <w:t xml:space="preserve"> when the other three factors strongly support </w:t>
      </w:r>
      <w:r w:rsidR="007C2B78">
        <w:rPr>
          <w:sz w:val="26"/>
          <w:szCs w:val="26"/>
        </w:rPr>
        <w:t>the</w:t>
      </w:r>
      <w:r w:rsidR="00946E1E">
        <w:rPr>
          <w:sz w:val="26"/>
          <w:szCs w:val="26"/>
        </w:rPr>
        <w:t xml:space="preserve"> grant of a stay, a petitioner may succeed if he makes a substantial case on the merits.  502 Pa. at 553, 467 A.2d at 809.</w:t>
      </w:r>
    </w:p>
    <w:p w:rsidR="003F0F6C" w:rsidRDefault="003F0F6C" w:rsidP="00946E1E">
      <w:pPr>
        <w:spacing w:line="360" w:lineRule="auto"/>
        <w:rPr>
          <w:sz w:val="26"/>
          <w:szCs w:val="26"/>
        </w:rPr>
      </w:pPr>
    </w:p>
    <w:p w:rsidR="002B3382" w:rsidRPr="002B3382" w:rsidRDefault="002B3382" w:rsidP="002B3382">
      <w:pPr>
        <w:spacing w:line="360" w:lineRule="auto"/>
        <w:rPr>
          <w:b/>
          <w:sz w:val="26"/>
          <w:szCs w:val="26"/>
        </w:rPr>
      </w:pPr>
      <w:r>
        <w:rPr>
          <w:b/>
          <w:sz w:val="26"/>
          <w:szCs w:val="26"/>
        </w:rPr>
        <w:lastRenderedPageBreak/>
        <w:t>Positions of the Parties</w:t>
      </w:r>
    </w:p>
    <w:p w:rsidR="002B3382" w:rsidRDefault="002B3382" w:rsidP="00946E1E">
      <w:pPr>
        <w:spacing w:line="360" w:lineRule="auto"/>
        <w:rPr>
          <w:sz w:val="26"/>
          <w:szCs w:val="26"/>
        </w:rPr>
      </w:pPr>
    </w:p>
    <w:p w:rsidR="002C2703" w:rsidRDefault="00504444" w:rsidP="00946E1E">
      <w:pPr>
        <w:spacing w:line="360" w:lineRule="auto"/>
        <w:rPr>
          <w:sz w:val="26"/>
          <w:szCs w:val="26"/>
        </w:rPr>
      </w:pPr>
      <w:r>
        <w:rPr>
          <w:sz w:val="26"/>
          <w:szCs w:val="26"/>
        </w:rPr>
        <w:tab/>
      </w:r>
      <w:r>
        <w:rPr>
          <w:sz w:val="26"/>
          <w:szCs w:val="26"/>
        </w:rPr>
        <w:tab/>
      </w:r>
      <w:r w:rsidR="002C2703">
        <w:rPr>
          <w:sz w:val="26"/>
          <w:szCs w:val="26"/>
        </w:rPr>
        <w:t xml:space="preserve">The Complainant alleges that PPL has provided no information from which one could determine whether or not the CAP Plus program at issue is in compliance with Commission Orders and Policy Statements.  Complaint at ¶¶ 30-33, 39-40.  The Complainant further alleges that the issue of whether a CAP Plus program design violates state and federal LIHEAP policy and law is now pending before the Commission </w:t>
      </w:r>
      <w:r w:rsidR="00A5273A">
        <w:rPr>
          <w:sz w:val="26"/>
          <w:szCs w:val="26"/>
        </w:rPr>
        <w:t xml:space="preserve">in </w:t>
      </w:r>
      <w:r w:rsidR="002C2703">
        <w:rPr>
          <w:sz w:val="26"/>
          <w:szCs w:val="26"/>
        </w:rPr>
        <w:t xml:space="preserve">the matter of </w:t>
      </w:r>
      <w:r w:rsidR="002C2703" w:rsidRPr="00A5273A">
        <w:rPr>
          <w:i/>
          <w:sz w:val="26"/>
          <w:szCs w:val="26"/>
        </w:rPr>
        <w:t>Pennsylvania Public Utility Commission, et al., v. Columbia Gas of Pennsylvania</w:t>
      </w:r>
      <w:r w:rsidR="002C2703">
        <w:rPr>
          <w:sz w:val="26"/>
          <w:szCs w:val="26"/>
        </w:rPr>
        <w:t>,</w:t>
      </w:r>
      <w:r w:rsidR="0079143A">
        <w:rPr>
          <w:sz w:val="26"/>
          <w:szCs w:val="26"/>
        </w:rPr>
        <w:t xml:space="preserve"> Inc.,</w:t>
      </w:r>
      <w:r w:rsidR="002C2703">
        <w:rPr>
          <w:sz w:val="26"/>
          <w:szCs w:val="26"/>
        </w:rPr>
        <w:t xml:space="preserve"> Docket No. R-2010-2215623.  </w:t>
      </w:r>
      <w:r w:rsidR="002C2703" w:rsidRPr="00327473">
        <w:rPr>
          <w:i/>
          <w:sz w:val="26"/>
          <w:szCs w:val="26"/>
        </w:rPr>
        <w:t>Id</w:t>
      </w:r>
      <w:r w:rsidR="002C2703">
        <w:rPr>
          <w:sz w:val="26"/>
          <w:szCs w:val="26"/>
        </w:rPr>
        <w:t>. at ¶ 34.  The Complainant also alleges that PPL’s proposed CAP Plus program is not consistent with the Joint Settlement recently approved at this Docket by Order entered May 5, 2011.  Complaint at ¶¶ 35-38.   For the foregoing reasons, Complainant requests that the December 1, 2011 implementation date be stayed.</w:t>
      </w:r>
    </w:p>
    <w:p w:rsidR="002C2703" w:rsidRDefault="002C2703" w:rsidP="00946E1E">
      <w:pPr>
        <w:spacing w:line="360" w:lineRule="auto"/>
        <w:rPr>
          <w:sz w:val="26"/>
          <w:szCs w:val="26"/>
        </w:rPr>
      </w:pPr>
    </w:p>
    <w:p w:rsidR="002C2703" w:rsidRDefault="002C2703" w:rsidP="00946E1E">
      <w:pPr>
        <w:spacing w:line="360" w:lineRule="auto"/>
        <w:rPr>
          <w:sz w:val="26"/>
          <w:szCs w:val="26"/>
        </w:rPr>
      </w:pPr>
      <w:r>
        <w:rPr>
          <w:sz w:val="26"/>
          <w:szCs w:val="26"/>
        </w:rPr>
        <w:tab/>
      </w:r>
      <w:r>
        <w:rPr>
          <w:sz w:val="26"/>
          <w:szCs w:val="26"/>
        </w:rPr>
        <w:tab/>
        <w:t xml:space="preserve">PPL responds and first observes that the Complainant has failed to address the specific </w:t>
      </w:r>
      <w:r w:rsidRPr="00AE7F8B">
        <w:rPr>
          <w:i/>
          <w:sz w:val="26"/>
          <w:szCs w:val="26"/>
        </w:rPr>
        <w:t>Process Gas</w:t>
      </w:r>
      <w:r>
        <w:rPr>
          <w:sz w:val="26"/>
          <w:szCs w:val="26"/>
        </w:rPr>
        <w:t xml:space="preserve"> standards applicable to </w:t>
      </w:r>
      <w:r w:rsidR="00AA0388">
        <w:rPr>
          <w:sz w:val="26"/>
          <w:szCs w:val="26"/>
        </w:rPr>
        <w:t xml:space="preserve">a determination of whether to grant a stay.  </w:t>
      </w:r>
      <w:r w:rsidR="00AE7F8B">
        <w:rPr>
          <w:sz w:val="26"/>
          <w:szCs w:val="26"/>
        </w:rPr>
        <w:t xml:space="preserve">PPL Answer at 1.  PPL argues that the CAP Plus program involved in this matter has already been approved by the Commission and PPL is required to implement that program pursuant to the Commission’s </w:t>
      </w:r>
      <w:r w:rsidR="00296477">
        <w:rPr>
          <w:sz w:val="26"/>
          <w:szCs w:val="26"/>
        </w:rPr>
        <w:t>Order entered on December 21, 2010,</w:t>
      </w:r>
      <w:r w:rsidR="00AE7F8B">
        <w:rPr>
          <w:sz w:val="26"/>
          <w:szCs w:val="26"/>
        </w:rPr>
        <w:t xml:space="preserve"> at Docket No. R</w:t>
      </w:r>
      <w:r w:rsidR="00AE7F8B">
        <w:rPr>
          <w:sz w:val="26"/>
          <w:szCs w:val="26"/>
        </w:rPr>
        <w:noBreakHyphen/>
        <w:t xml:space="preserve">2010-216194.  On that basis, PPL states that it is unlikely that the Complainant will prevail on the merits, the first standard to be considered under </w:t>
      </w:r>
      <w:r w:rsidR="00AE7F8B" w:rsidRPr="00327473">
        <w:rPr>
          <w:i/>
          <w:sz w:val="26"/>
          <w:szCs w:val="26"/>
        </w:rPr>
        <w:t>Process Gas</w:t>
      </w:r>
      <w:r w:rsidR="00AE7F8B">
        <w:rPr>
          <w:sz w:val="26"/>
          <w:szCs w:val="26"/>
        </w:rPr>
        <w:t xml:space="preserve">.  </w:t>
      </w:r>
      <w:r w:rsidR="00AE7F8B" w:rsidRPr="00AE7F8B">
        <w:rPr>
          <w:i/>
          <w:sz w:val="26"/>
          <w:szCs w:val="26"/>
        </w:rPr>
        <w:t>Id.</w:t>
      </w:r>
      <w:r w:rsidR="00AE7F8B">
        <w:rPr>
          <w:sz w:val="26"/>
          <w:szCs w:val="26"/>
        </w:rPr>
        <w:t xml:space="preserve"> at 2.</w:t>
      </w:r>
    </w:p>
    <w:p w:rsidR="00AE7F8B" w:rsidRDefault="00AE7F8B" w:rsidP="00946E1E">
      <w:pPr>
        <w:spacing w:line="360" w:lineRule="auto"/>
        <w:rPr>
          <w:sz w:val="26"/>
          <w:szCs w:val="26"/>
        </w:rPr>
      </w:pPr>
    </w:p>
    <w:p w:rsidR="00AE7F8B" w:rsidRDefault="00AE7F8B" w:rsidP="00946E1E">
      <w:pPr>
        <w:spacing w:line="360" w:lineRule="auto"/>
        <w:rPr>
          <w:sz w:val="26"/>
          <w:szCs w:val="26"/>
        </w:rPr>
      </w:pPr>
      <w:r>
        <w:rPr>
          <w:sz w:val="26"/>
          <w:szCs w:val="26"/>
        </w:rPr>
        <w:tab/>
      </w:r>
      <w:r>
        <w:rPr>
          <w:sz w:val="26"/>
          <w:szCs w:val="26"/>
        </w:rPr>
        <w:tab/>
        <w:t xml:space="preserve">PPL also argues that the Complainant will not suffer irreparable harm in the event the stay is not granted.  PPL notes that the Complainant is a current CAP customer.  Accordingly, under the CAP Plus program design to be implemented on December 1, 2011, PPL states that the Complainant’s CAP bill will be increased by $8 per month.  PPL Answer at 2.  PPL also states that a grant of a stay will substantially harm PPL.  PPL alleges that it “has invested hundreds of thousands of dollars in system programming, testing and training to implement CAP Plus as required by the 2010 base rate settlement.”  </w:t>
      </w:r>
      <w:r w:rsidRPr="00AE7F8B">
        <w:rPr>
          <w:i/>
          <w:sz w:val="26"/>
          <w:szCs w:val="26"/>
        </w:rPr>
        <w:lastRenderedPageBreak/>
        <w:t>Id</w:t>
      </w:r>
      <w:r w:rsidR="00874350">
        <w:rPr>
          <w:sz w:val="26"/>
          <w:szCs w:val="26"/>
        </w:rPr>
        <w:t xml:space="preserve">.  PPL also argues that a grant of the requested stay will adversely affect the public interest because it will prevent PPL from implementing a program already approved by this Commission as being in the public interest.  </w:t>
      </w:r>
      <w:r w:rsidR="00874350" w:rsidRPr="00874350">
        <w:rPr>
          <w:i/>
          <w:sz w:val="26"/>
          <w:szCs w:val="26"/>
        </w:rPr>
        <w:t>Id</w:t>
      </w:r>
      <w:r w:rsidR="00874350">
        <w:rPr>
          <w:sz w:val="26"/>
          <w:szCs w:val="26"/>
        </w:rPr>
        <w:t>.</w:t>
      </w:r>
    </w:p>
    <w:p w:rsidR="00874350" w:rsidRDefault="00874350" w:rsidP="00946E1E">
      <w:pPr>
        <w:spacing w:line="360" w:lineRule="auto"/>
        <w:rPr>
          <w:b/>
          <w:sz w:val="26"/>
          <w:szCs w:val="26"/>
        </w:rPr>
      </w:pPr>
    </w:p>
    <w:p w:rsidR="00406EED" w:rsidRPr="00406EED" w:rsidRDefault="00FC776E" w:rsidP="00327473">
      <w:pPr>
        <w:rPr>
          <w:b/>
          <w:sz w:val="26"/>
          <w:szCs w:val="26"/>
        </w:rPr>
      </w:pPr>
      <w:r w:rsidRPr="00FC776E">
        <w:rPr>
          <w:b/>
          <w:sz w:val="26"/>
          <w:szCs w:val="26"/>
        </w:rPr>
        <w:t>Disposition</w:t>
      </w:r>
    </w:p>
    <w:p w:rsidR="00406EED" w:rsidRDefault="00406EED" w:rsidP="00946E1E">
      <w:pPr>
        <w:spacing w:line="360" w:lineRule="auto"/>
        <w:rPr>
          <w:sz w:val="26"/>
          <w:szCs w:val="26"/>
        </w:rPr>
      </w:pPr>
    </w:p>
    <w:p w:rsidR="00874350" w:rsidRDefault="00406EED" w:rsidP="00874350">
      <w:pPr>
        <w:spacing w:line="360" w:lineRule="auto"/>
        <w:ind w:firstLine="1440"/>
        <w:rPr>
          <w:sz w:val="26"/>
          <w:szCs w:val="26"/>
        </w:rPr>
      </w:pPr>
      <w:r>
        <w:rPr>
          <w:sz w:val="26"/>
          <w:szCs w:val="26"/>
        </w:rPr>
        <w:t xml:space="preserve">We will deny the </w:t>
      </w:r>
      <w:r w:rsidR="00874350">
        <w:rPr>
          <w:sz w:val="26"/>
          <w:szCs w:val="26"/>
        </w:rPr>
        <w:t>request for a stay.  W</w:t>
      </w:r>
      <w:r w:rsidR="00436553">
        <w:rPr>
          <w:sz w:val="26"/>
          <w:szCs w:val="26"/>
        </w:rPr>
        <w:t xml:space="preserve">e </w:t>
      </w:r>
      <w:r w:rsidR="00053715">
        <w:rPr>
          <w:sz w:val="26"/>
          <w:szCs w:val="26"/>
        </w:rPr>
        <w:t>conclude</w:t>
      </w:r>
      <w:r w:rsidR="00436553">
        <w:rPr>
          <w:sz w:val="26"/>
          <w:szCs w:val="26"/>
        </w:rPr>
        <w:t xml:space="preserve"> that the </w:t>
      </w:r>
      <w:r w:rsidR="00874350">
        <w:rPr>
          <w:sz w:val="26"/>
          <w:szCs w:val="26"/>
        </w:rPr>
        <w:t>Complainant has failed</w:t>
      </w:r>
      <w:r w:rsidR="00436553">
        <w:rPr>
          <w:sz w:val="26"/>
          <w:szCs w:val="26"/>
        </w:rPr>
        <w:t xml:space="preserve"> in every respect to address and satisfy the </w:t>
      </w:r>
      <w:r w:rsidR="00436553" w:rsidRPr="00436553">
        <w:rPr>
          <w:i/>
          <w:sz w:val="26"/>
          <w:szCs w:val="26"/>
        </w:rPr>
        <w:t xml:space="preserve">Process Gas </w:t>
      </w:r>
      <w:r w:rsidR="00436553">
        <w:rPr>
          <w:sz w:val="26"/>
          <w:szCs w:val="26"/>
        </w:rPr>
        <w:t xml:space="preserve">standards for </w:t>
      </w:r>
      <w:r w:rsidR="006A757F">
        <w:rPr>
          <w:sz w:val="26"/>
          <w:szCs w:val="26"/>
        </w:rPr>
        <w:t>the</w:t>
      </w:r>
      <w:r w:rsidR="00436553">
        <w:rPr>
          <w:sz w:val="26"/>
          <w:szCs w:val="26"/>
        </w:rPr>
        <w:t xml:space="preserve"> grant of </w:t>
      </w:r>
      <w:r w:rsidR="008678A4">
        <w:rPr>
          <w:sz w:val="26"/>
          <w:szCs w:val="26"/>
        </w:rPr>
        <w:t>a stay</w:t>
      </w:r>
      <w:r w:rsidR="00436553">
        <w:rPr>
          <w:sz w:val="26"/>
          <w:szCs w:val="26"/>
        </w:rPr>
        <w:t>.</w:t>
      </w:r>
      <w:r w:rsidR="00053715">
        <w:rPr>
          <w:sz w:val="26"/>
          <w:szCs w:val="26"/>
        </w:rPr>
        <w:t xml:space="preserve">  </w:t>
      </w:r>
      <w:r w:rsidR="00874350">
        <w:rPr>
          <w:sz w:val="26"/>
          <w:szCs w:val="26"/>
        </w:rPr>
        <w:t>For purposes of reviewing the request for a stay only, w</w:t>
      </w:r>
      <w:r w:rsidR="00D860B0">
        <w:rPr>
          <w:sz w:val="26"/>
          <w:szCs w:val="26"/>
        </w:rPr>
        <w:t xml:space="preserve">e find that the </w:t>
      </w:r>
      <w:r w:rsidR="00874350">
        <w:rPr>
          <w:sz w:val="26"/>
          <w:szCs w:val="26"/>
        </w:rPr>
        <w:t>Complainant</w:t>
      </w:r>
      <w:r w:rsidR="00D860B0">
        <w:rPr>
          <w:sz w:val="26"/>
          <w:szCs w:val="26"/>
        </w:rPr>
        <w:t xml:space="preserve"> has failed to make a strong showing that </w:t>
      </w:r>
      <w:r w:rsidR="00327473">
        <w:rPr>
          <w:sz w:val="26"/>
          <w:szCs w:val="26"/>
        </w:rPr>
        <w:t>s</w:t>
      </w:r>
      <w:r w:rsidR="00D860B0">
        <w:rPr>
          <w:sz w:val="26"/>
          <w:szCs w:val="26"/>
        </w:rPr>
        <w:t xml:space="preserve">he is likely to succeed on the merits.  </w:t>
      </w:r>
      <w:r w:rsidR="00874350">
        <w:rPr>
          <w:sz w:val="26"/>
          <w:szCs w:val="26"/>
        </w:rPr>
        <w:t>We are persuaded by PPL’s arguments here that</w:t>
      </w:r>
      <w:r w:rsidR="00327473">
        <w:rPr>
          <w:sz w:val="26"/>
          <w:szCs w:val="26"/>
        </w:rPr>
        <w:t xml:space="preserve"> </w:t>
      </w:r>
      <w:r w:rsidR="0079143A">
        <w:rPr>
          <w:sz w:val="26"/>
          <w:szCs w:val="26"/>
        </w:rPr>
        <w:t>a</w:t>
      </w:r>
      <w:r w:rsidR="00874350">
        <w:rPr>
          <w:sz w:val="26"/>
          <w:szCs w:val="26"/>
        </w:rPr>
        <w:t xml:space="preserve"> CAP Plus program </w:t>
      </w:r>
      <w:r w:rsidR="0079143A">
        <w:rPr>
          <w:sz w:val="26"/>
          <w:szCs w:val="26"/>
        </w:rPr>
        <w:t>w</w:t>
      </w:r>
      <w:r w:rsidR="00874350">
        <w:rPr>
          <w:sz w:val="26"/>
          <w:szCs w:val="26"/>
        </w:rPr>
        <w:t>as approved both in the Commission’s Order entered on December 21, 2010, at Docket No. R-2010-2161694</w:t>
      </w:r>
      <w:r w:rsidR="0079143A">
        <w:rPr>
          <w:sz w:val="26"/>
          <w:szCs w:val="26"/>
        </w:rPr>
        <w:t>,</w:t>
      </w:r>
      <w:r w:rsidR="00874350">
        <w:rPr>
          <w:sz w:val="26"/>
          <w:szCs w:val="26"/>
        </w:rPr>
        <w:t xml:space="preserve"> and by </w:t>
      </w:r>
      <w:r w:rsidR="0079143A">
        <w:rPr>
          <w:sz w:val="26"/>
          <w:szCs w:val="26"/>
        </w:rPr>
        <w:t>its</w:t>
      </w:r>
      <w:r w:rsidR="00874350">
        <w:rPr>
          <w:sz w:val="26"/>
          <w:szCs w:val="26"/>
        </w:rPr>
        <w:t xml:space="preserve"> Order entered on May 5, 2011, in this proceeding.  We are also persuaded that the Complainant will not suffer irreparable harm in the absence of a stay.  In the event the Complainant succeeds with her Complaint, PPL would be required to make appropriate adjustments and the Complainant would be made whole as a result.  </w:t>
      </w:r>
    </w:p>
    <w:p w:rsidR="00874350" w:rsidRDefault="00874350" w:rsidP="00874350">
      <w:pPr>
        <w:spacing w:line="360" w:lineRule="auto"/>
        <w:rPr>
          <w:sz w:val="26"/>
          <w:szCs w:val="26"/>
        </w:rPr>
      </w:pPr>
    </w:p>
    <w:p w:rsidR="00FC776E" w:rsidRDefault="00D860B0" w:rsidP="00874350">
      <w:pPr>
        <w:spacing w:line="360" w:lineRule="auto"/>
        <w:ind w:firstLine="1440"/>
        <w:rPr>
          <w:sz w:val="26"/>
          <w:szCs w:val="26"/>
        </w:rPr>
      </w:pPr>
      <w:r>
        <w:rPr>
          <w:sz w:val="26"/>
          <w:szCs w:val="26"/>
        </w:rPr>
        <w:t xml:space="preserve">Conversely, we find that </w:t>
      </w:r>
      <w:r w:rsidR="00874350">
        <w:rPr>
          <w:sz w:val="26"/>
          <w:szCs w:val="26"/>
        </w:rPr>
        <w:t xml:space="preserve">PPL </w:t>
      </w:r>
      <w:r>
        <w:rPr>
          <w:sz w:val="26"/>
          <w:szCs w:val="26"/>
        </w:rPr>
        <w:t xml:space="preserve">will be harmed by the grant of a stay.  </w:t>
      </w:r>
      <w:r w:rsidR="004731C2">
        <w:rPr>
          <w:sz w:val="26"/>
          <w:szCs w:val="26"/>
        </w:rPr>
        <w:t xml:space="preserve">PPL has moved forward in reliance on prior Commission approvals of </w:t>
      </w:r>
      <w:r w:rsidR="0079143A">
        <w:rPr>
          <w:sz w:val="26"/>
          <w:szCs w:val="26"/>
        </w:rPr>
        <w:t>a</w:t>
      </w:r>
      <w:r w:rsidR="004731C2">
        <w:rPr>
          <w:sz w:val="26"/>
          <w:szCs w:val="26"/>
        </w:rPr>
        <w:t xml:space="preserve"> CAP Plus program.</w:t>
      </w:r>
      <w:r w:rsidR="00FA0A47">
        <w:rPr>
          <w:sz w:val="26"/>
          <w:szCs w:val="26"/>
        </w:rPr>
        <w:t xml:space="preserve">  PPL’s personnel and systems are now prepared to move to implement the CAP Plus program on December 1, 2011.  Clearly, PPL will be required to incur additional expense to stop that process at this late date.  Given the Complainant’s failure to adequately </w:t>
      </w:r>
      <w:r w:rsidR="00FA0A47" w:rsidRPr="00296477">
        <w:rPr>
          <w:sz w:val="26"/>
          <w:szCs w:val="26"/>
        </w:rPr>
        <w:t>address the</w:t>
      </w:r>
      <w:r w:rsidR="00FA0A47" w:rsidRPr="00FA0A47">
        <w:rPr>
          <w:i/>
          <w:sz w:val="26"/>
          <w:szCs w:val="26"/>
        </w:rPr>
        <w:t xml:space="preserve"> Process Gas</w:t>
      </w:r>
      <w:r w:rsidR="00FA0A47">
        <w:rPr>
          <w:sz w:val="26"/>
          <w:szCs w:val="26"/>
        </w:rPr>
        <w:t xml:space="preserve"> standards, the Complainant has given us no reason to put PPL in that position.</w:t>
      </w:r>
    </w:p>
    <w:p w:rsidR="00FA0A47" w:rsidRDefault="00FA0A47" w:rsidP="00874350">
      <w:pPr>
        <w:spacing w:line="360" w:lineRule="auto"/>
        <w:ind w:firstLine="1440"/>
        <w:rPr>
          <w:sz w:val="26"/>
          <w:szCs w:val="26"/>
        </w:rPr>
      </w:pPr>
    </w:p>
    <w:p w:rsidR="00FA0A47" w:rsidRDefault="00FA0A47" w:rsidP="00874350">
      <w:pPr>
        <w:spacing w:line="360" w:lineRule="auto"/>
        <w:ind w:firstLine="1440"/>
        <w:rPr>
          <w:sz w:val="26"/>
          <w:szCs w:val="26"/>
        </w:rPr>
      </w:pPr>
      <w:r>
        <w:rPr>
          <w:sz w:val="26"/>
          <w:szCs w:val="26"/>
        </w:rPr>
        <w:t xml:space="preserve">Our review of the Complaint and Answer in this matter indicates that there are material issues of fact and law involved.  At the core is whether PPL’s CAP Plus program is in compliance with the applicable Commission Orders noted herein.  That determination is best left to the Office of Administrative Law Judge as it moves the </w:t>
      </w:r>
      <w:r>
        <w:rPr>
          <w:sz w:val="26"/>
          <w:szCs w:val="26"/>
        </w:rPr>
        <w:lastRenderedPageBreak/>
        <w:t xml:space="preserve">complaint proceeding through our normal process.  However, we find that the Complainant has failed to meet the applicable standards set forth in </w:t>
      </w:r>
      <w:r w:rsidRPr="00FA0A47">
        <w:rPr>
          <w:i/>
          <w:sz w:val="26"/>
          <w:szCs w:val="26"/>
        </w:rPr>
        <w:t>Process Gas</w:t>
      </w:r>
      <w:r>
        <w:rPr>
          <w:sz w:val="26"/>
          <w:szCs w:val="26"/>
        </w:rPr>
        <w:t xml:space="preserve"> for the grant of a stay in this matter.  Accordingly, the request for stay is denied.</w:t>
      </w:r>
    </w:p>
    <w:p w:rsidR="00FC776E" w:rsidRDefault="00FC776E" w:rsidP="00FC776E">
      <w:pPr>
        <w:spacing w:line="360" w:lineRule="auto"/>
        <w:ind w:firstLine="1440"/>
        <w:rPr>
          <w:sz w:val="26"/>
          <w:szCs w:val="26"/>
        </w:rPr>
      </w:pPr>
    </w:p>
    <w:p w:rsidR="00FC776E" w:rsidRPr="00FC776E" w:rsidRDefault="00FC776E" w:rsidP="00FC776E">
      <w:pPr>
        <w:spacing w:line="360" w:lineRule="auto"/>
        <w:jc w:val="center"/>
        <w:rPr>
          <w:b/>
          <w:sz w:val="26"/>
          <w:szCs w:val="26"/>
        </w:rPr>
      </w:pPr>
      <w:r w:rsidRPr="00FC776E">
        <w:rPr>
          <w:b/>
          <w:sz w:val="26"/>
          <w:szCs w:val="26"/>
        </w:rPr>
        <w:t>Conclusion</w:t>
      </w:r>
    </w:p>
    <w:p w:rsidR="00FC776E" w:rsidRPr="00FC776E" w:rsidRDefault="00FC776E" w:rsidP="00FC776E">
      <w:pPr>
        <w:spacing w:line="360" w:lineRule="auto"/>
        <w:jc w:val="center"/>
        <w:rPr>
          <w:b/>
          <w:sz w:val="26"/>
          <w:szCs w:val="26"/>
        </w:rPr>
      </w:pPr>
    </w:p>
    <w:p w:rsidR="00FC776E" w:rsidRDefault="00FC776E" w:rsidP="00FC776E">
      <w:pPr>
        <w:spacing w:line="360" w:lineRule="auto"/>
        <w:ind w:firstLine="1440"/>
        <w:rPr>
          <w:b/>
          <w:sz w:val="26"/>
          <w:szCs w:val="26"/>
        </w:rPr>
      </w:pPr>
      <w:r w:rsidRPr="00FC776E">
        <w:rPr>
          <w:sz w:val="26"/>
          <w:szCs w:val="26"/>
        </w:rPr>
        <w:t xml:space="preserve">For the </w:t>
      </w:r>
      <w:r w:rsidR="00C648FC">
        <w:rPr>
          <w:sz w:val="26"/>
          <w:szCs w:val="26"/>
        </w:rPr>
        <w:t xml:space="preserve">foregoing reasons, </w:t>
      </w:r>
      <w:r w:rsidR="00D8200D">
        <w:rPr>
          <w:sz w:val="26"/>
          <w:szCs w:val="26"/>
        </w:rPr>
        <w:t>we will deny</w:t>
      </w:r>
      <w:r w:rsidR="006072C6">
        <w:rPr>
          <w:sz w:val="26"/>
          <w:szCs w:val="26"/>
        </w:rPr>
        <w:t xml:space="preserve"> the </w:t>
      </w:r>
      <w:r w:rsidR="00FA0A47">
        <w:rPr>
          <w:sz w:val="26"/>
          <w:szCs w:val="26"/>
        </w:rPr>
        <w:t xml:space="preserve">request for stay </w:t>
      </w:r>
      <w:r w:rsidR="0011361B">
        <w:rPr>
          <w:sz w:val="26"/>
          <w:szCs w:val="26"/>
        </w:rPr>
        <w:t xml:space="preserve">filed by </w:t>
      </w:r>
      <w:r w:rsidR="00FA0A47">
        <w:rPr>
          <w:sz w:val="26"/>
          <w:szCs w:val="26"/>
        </w:rPr>
        <w:t>Ms. Lorrie Koons on November 22, 2011, at this Docket</w:t>
      </w:r>
      <w:r w:rsidR="0079143A">
        <w:rPr>
          <w:sz w:val="26"/>
          <w:szCs w:val="26"/>
        </w:rPr>
        <w:t xml:space="preserve"> and refer Ms. Koons’ Complaint to the Office of Administrative Law Judge</w:t>
      </w:r>
      <w:r w:rsidR="0011361B">
        <w:rPr>
          <w:sz w:val="26"/>
          <w:szCs w:val="26"/>
        </w:rPr>
        <w:t xml:space="preserve">; </w:t>
      </w:r>
      <w:r w:rsidR="00590E23">
        <w:rPr>
          <w:b/>
          <w:sz w:val="26"/>
          <w:szCs w:val="26"/>
        </w:rPr>
        <w:t>THEREFORE,</w:t>
      </w:r>
    </w:p>
    <w:p w:rsidR="00FC776E" w:rsidRDefault="00FC776E" w:rsidP="00FC776E">
      <w:pPr>
        <w:spacing w:line="360" w:lineRule="auto"/>
        <w:ind w:firstLine="1440"/>
        <w:rPr>
          <w:b/>
          <w:sz w:val="26"/>
          <w:szCs w:val="26"/>
        </w:rPr>
      </w:pPr>
    </w:p>
    <w:p w:rsidR="00FC776E" w:rsidRDefault="00CB5982" w:rsidP="00FC776E">
      <w:pPr>
        <w:spacing w:line="360" w:lineRule="auto"/>
        <w:ind w:firstLine="1440"/>
        <w:rPr>
          <w:b/>
          <w:sz w:val="26"/>
          <w:szCs w:val="26"/>
        </w:rPr>
      </w:pPr>
      <w:r>
        <w:rPr>
          <w:b/>
          <w:sz w:val="26"/>
          <w:szCs w:val="26"/>
        </w:rPr>
        <w:t>IT IS ORDERED:</w:t>
      </w:r>
    </w:p>
    <w:p w:rsidR="00FC776E" w:rsidRDefault="00FC776E" w:rsidP="00FC776E">
      <w:pPr>
        <w:spacing w:line="360" w:lineRule="auto"/>
        <w:ind w:firstLine="1440"/>
        <w:rPr>
          <w:sz w:val="26"/>
          <w:szCs w:val="26"/>
        </w:rPr>
      </w:pPr>
    </w:p>
    <w:p w:rsidR="00FC776E" w:rsidRDefault="00590E23" w:rsidP="00FC776E">
      <w:pPr>
        <w:spacing w:line="360" w:lineRule="auto"/>
        <w:ind w:firstLine="1440"/>
        <w:rPr>
          <w:sz w:val="26"/>
          <w:szCs w:val="26"/>
        </w:rPr>
      </w:pPr>
      <w:r>
        <w:rPr>
          <w:sz w:val="26"/>
          <w:szCs w:val="26"/>
        </w:rPr>
        <w:t xml:space="preserve">1.  </w:t>
      </w:r>
      <w:r w:rsidR="0079143A">
        <w:rPr>
          <w:sz w:val="26"/>
          <w:szCs w:val="26"/>
        </w:rPr>
        <w:tab/>
      </w:r>
      <w:r>
        <w:rPr>
          <w:sz w:val="26"/>
          <w:szCs w:val="26"/>
        </w:rPr>
        <w:t xml:space="preserve">That the </w:t>
      </w:r>
      <w:r w:rsidR="00FA0A47">
        <w:rPr>
          <w:sz w:val="26"/>
          <w:szCs w:val="26"/>
        </w:rPr>
        <w:t>request for stay</w:t>
      </w:r>
      <w:r w:rsidR="0011361B">
        <w:rPr>
          <w:sz w:val="26"/>
          <w:szCs w:val="26"/>
        </w:rPr>
        <w:t xml:space="preserve"> filed by </w:t>
      </w:r>
      <w:r w:rsidR="00FA0A47">
        <w:rPr>
          <w:sz w:val="26"/>
          <w:szCs w:val="26"/>
        </w:rPr>
        <w:t>Ms. Lorrie Koons</w:t>
      </w:r>
      <w:r w:rsidR="009000CA">
        <w:rPr>
          <w:sz w:val="26"/>
          <w:szCs w:val="26"/>
        </w:rPr>
        <w:t xml:space="preserve"> on </w:t>
      </w:r>
      <w:r w:rsidR="00FA0A47">
        <w:rPr>
          <w:sz w:val="26"/>
          <w:szCs w:val="26"/>
        </w:rPr>
        <w:t>November 22</w:t>
      </w:r>
      <w:r w:rsidR="0011361B">
        <w:rPr>
          <w:sz w:val="26"/>
          <w:szCs w:val="26"/>
        </w:rPr>
        <w:t xml:space="preserve">, 2011, at this Docket is </w:t>
      </w:r>
      <w:r w:rsidR="006072C6">
        <w:rPr>
          <w:sz w:val="26"/>
          <w:szCs w:val="26"/>
        </w:rPr>
        <w:t>denied.</w:t>
      </w:r>
    </w:p>
    <w:p w:rsidR="002572E5" w:rsidRDefault="006072C6" w:rsidP="009000CA">
      <w:pPr>
        <w:keepNext/>
        <w:keepLines/>
        <w:spacing w:line="360" w:lineRule="auto"/>
        <w:rPr>
          <w:sz w:val="26"/>
          <w:szCs w:val="26"/>
        </w:rPr>
      </w:pPr>
      <w:r>
        <w:rPr>
          <w:sz w:val="26"/>
          <w:szCs w:val="26"/>
        </w:rPr>
        <w:tab/>
      </w:r>
    </w:p>
    <w:p w:rsidR="003B03A6" w:rsidRPr="00F41372" w:rsidRDefault="002572E5" w:rsidP="009000CA">
      <w:pPr>
        <w:keepNext/>
        <w:keepLines/>
        <w:spacing w:line="360" w:lineRule="auto"/>
        <w:rPr>
          <w:sz w:val="26"/>
          <w:szCs w:val="26"/>
        </w:rPr>
      </w:pPr>
      <w:r>
        <w:rPr>
          <w:sz w:val="26"/>
          <w:szCs w:val="26"/>
        </w:rPr>
        <w:tab/>
      </w:r>
      <w:r>
        <w:rPr>
          <w:sz w:val="26"/>
          <w:szCs w:val="26"/>
        </w:rPr>
        <w:tab/>
      </w:r>
      <w:r w:rsidR="0011361B">
        <w:rPr>
          <w:sz w:val="26"/>
          <w:szCs w:val="26"/>
        </w:rPr>
        <w:t>2</w:t>
      </w:r>
      <w:r w:rsidR="00FA0A47">
        <w:rPr>
          <w:sz w:val="26"/>
          <w:szCs w:val="26"/>
        </w:rPr>
        <w:t xml:space="preserve">.  </w:t>
      </w:r>
      <w:r w:rsidR="0079143A">
        <w:rPr>
          <w:sz w:val="26"/>
          <w:szCs w:val="26"/>
        </w:rPr>
        <w:tab/>
      </w:r>
      <w:r w:rsidR="00FA0A47">
        <w:rPr>
          <w:sz w:val="26"/>
          <w:szCs w:val="26"/>
        </w:rPr>
        <w:t>That the Complaint filed on November 22, 2011, and the Answer filed on November 29, 2011,</w:t>
      </w:r>
      <w:r w:rsidR="00543C5A">
        <w:rPr>
          <w:sz w:val="26"/>
          <w:szCs w:val="26"/>
        </w:rPr>
        <w:t xml:space="preserve"> in this proceeding</w:t>
      </w:r>
      <w:r w:rsidR="00FA0A47">
        <w:rPr>
          <w:sz w:val="26"/>
          <w:szCs w:val="26"/>
        </w:rPr>
        <w:t xml:space="preserve"> are hereby referred to the Office of Administrative Law Judge for such additional proceedings as are appropriate.  </w:t>
      </w:r>
    </w:p>
    <w:p w:rsidR="001A0516" w:rsidRDefault="001A0516" w:rsidP="009000CA">
      <w:pPr>
        <w:keepNext/>
        <w:keepLines/>
        <w:spacing w:line="360" w:lineRule="auto"/>
        <w:rPr>
          <w:sz w:val="26"/>
          <w:szCs w:val="26"/>
        </w:rPr>
      </w:pPr>
    </w:p>
    <w:p w:rsidR="00A437BB" w:rsidRDefault="00441775" w:rsidP="009000CA">
      <w:pPr>
        <w:keepNext/>
        <w:keepLines/>
        <w:spacing w:line="360" w:lineRule="auto"/>
        <w:rPr>
          <w:b/>
          <w:sz w:val="26"/>
          <w:szCs w:val="26"/>
        </w:rPr>
      </w:pPr>
      <w:bookmarkStart w:id="0" w:name="_GoBack"/>
      <w:r w:rsidRPr="00A4345F">
        <w:rPr>
          <w:noProof/>
        </w:rPr>
        <w:drawing>
          <wp:anchor distT="0" distB="0" distL="114300" distR="114300" simplePos="0" relativeHeight="251659264" behindDoc="1" locked="0" layoutInCell="1" allowOverlap="1" wp14:anchorId="6BB97E0A" wp14:editId="46254370">
            <wp:simplePos x="0" y="0"/>
            <wp:positionH relativeFrom="column">
              <wp:posOffset>3097530</wp:posOffset>
            </wp:positionH>
            <wp:positionV relativeFrom="paragraph">
              <wp:posOffset>29845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4E61BF" w:rsidRPr="000D6043" w:rsidRDefault="004E61BF" w:rsidP="009000CA">
      <w:pPr>
        <w:keepNext/>
        <w:keepLines/>
        <w:spacing w:line="360" w:lineRule="auto"/>
        <w:rPr>
          <w:sz w:val="26"/>
          <w:szCs w:val="26"/>
        </w:rPr>
      </w:pPr>
    </w:p>
    <w:p w:rsidR="008D6E6F" w:rsidRDefault="001A1AD3" w:rsidP="009000CA">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p>
    <w:p w:rsidR="001A1AD3" w:rsidRPr="000D6043" w:rsidRDefault="008D6E6F" w:rsidP="009000CA">
      <w:pPr>
        <w:keepNext/>
        <w:keepLine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A1AD3" w:rsidRPr="000D6043">
        <w:rPr>
          <w:sz w:val="26"/>
          <w:szCs w:val="26"/>
        </w:rPr>
        <w:tab/>
      </w:r>
      <w:r w:rsidR="00F40A17">
        <w:rPr>
          <w:sz w:val="26"/>
          <w:szCs w:val="26"/>
        </w:rPr>
        <w:t>Rosemary Chiavetta</w:t>
      </w:r>
    </w:p>
    <w:p w:rsidR="00F15AA1" w:rsidRDefault="001A1AD3" w:rsidP="009000CA">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0261D5" w:rsidRDefault="000261D5" w:rsidP="009000CA">
      <w:pPr>
        <w:keepNext/>
        <w:keepLines/>
        <w:tabs>
          <w:tab w:val="left" w:pos="-720"/>
        </w:tabs>
        <w:suppressAutoHyphens/>
        <w:rPr>
          <w:sz w:val="26"/>
          <w:szCs w:val="26"/>
        </w:rPr>
      </w:pPr>
    </w:p>
    <w:p w:rsidR="001A1AD3" w:rsidRPr="00AD292A" w:rsidRDefault="001A1AD3" w:rsidP="009000CA">
      <w:pPr>
        <w:keepNext/>
        <w:keepLines/>
        <w:tabs>
          <w:tab w:val="left" w:pos="-720"/>
        </w:tabs>
        <w:suppressAutoHyphens/>
        <w:rPr>
          <w:sz w:val="26"/>
          <w:szCs w:val="26"/>
        </w:rPr>
      </w:pPr>
      <w:r w:rsidRPr="00AD292A">
        <w:rPr>
          <w:sz w:val="26"/>
          <w:szCs w:val="26"/>
        </w:rPr>
        <w:t>(SEAL)</w:t>
      </w:r>
    </w:p>
    <w:p w:rsidR="001A1AD3" w:rsidRPr="001B2BFB" w:rsidRDefault="001A1AD3" w:rsidP="009000CA">
      <w:pPr>
        <w:keepNext/>
        <w:keepLines/>
        <w:tabs>
          <w:tab w:val="left" w:pos="-720"/>
        </w:tabs>
        <w:suppressAutoHyphens/>
        <w:rPr>
          <w:sz w:val="26"/>
          <w:szCs w:val="26"/>
        </w:rPr>
      </w:pPr>
    </w:p>
    <w:p w:rsidR="001A1AD3" w:rsidRDefault="001A1AD3" w:rsidP="009000CA">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sidR="00FA0A47">
        <w:rPr>
          <w:sz w:val="26"/>
          <w:szCs w:val="26"/>
        </w:rPr>
        <w:t>December 1</w:t>
      </w:r>
      <w:r w:rsidR="00C621F1">
        <w:rPr>
          <w:sz w:val="26"/>
          <w:szCs w:val="26"/>
        </w:rPr>
        <w:t xml:space="preserve">, </w:t>
      </w:r>
      <w:r w:rsidR="00410766">
        <w:rPr>
          <w:sz w:val="26"/>
          <w:szCs w:val="26"/>
        </w:rPr>
        <w:t>201</w:t>
      </w:r>
      <w:r w:rsidR="00C621F1">
        <w:rPr>
          <w:sz w:val="26"/>
          <w:szCs w:val="26"/>
        </w:rPr>
        <w:t>1</w:t>
      </w:r>
    </w:p>
    <w:p w:rsidR="004E61BF" w:rsidRPr="001B2BFB" w:rsidRDefault="004E61BF" w:rsidP="009000CA">
      <w:pPr>
        <w:keepNext/>
        <w:keepLines/>
        <w:tabs>
          <w:tab w:val="left" w:pos="-720"/>
        </w:tabs>
        <w:suppressAutoHyphens/>
        <w:rPr>
          <w:sz w:val="26"/>
          <w:szCs w:val="26"/>
        </w:rPr>
      </w:pPr>
    </w:p>
    <w:p w:rsidR="009304FE" w:rsidRDefault="001A1AD3" w:rsidP="009000CA">
      <w:pPr>
        <w:pStyle w:val="BodyText"/>
        <w:keepNext/>
        <w:keepLines/>
        <w:spacing w:line="240" w:lineRule="auto"/>
      </w:pPr>
      <w:r w:rsidRPr="00AD292A">
        <w:t>ORDER ENTERED</w:t>
      </w:r>
      <w:r>
        <w:t xml:space="preserve">: </w:t>
      </w:r>
      <w:r w:rsidR="00441775">
        <w:t>December 1, 2011</w:t>
      </w: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1A6" w:rsidRDefault="008741A6">
      <w:r>
        <w:separator/>
      </w:r>
    </w:p>
  </w:endnote>
  <w:endnote w:type="continuationSeparator" w:id="0">
    <w:p w:rsidR="008741A6" w:rsidRDefault="0087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FC776E"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FC776E"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441775">
      <w:rPr>
        <w:rStyle w:val="PageNumber"/>
        <w:noProof/>
      </w:rPr>
      <w:t>6</w:t>
    </w:r>
    <w:r>
      <w:rPr>
        <w:rStyle w:val="PageNumber"/>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1A6" w:rsidRDefault="008741A6">
      <w:r>
        <w:separator/>
      </w:r>
    </w:p>
  </w:footnote>
  <w:footnote w:type="continuationSeparator" w:id="0">
    <w:p w:rsidR="008741A6" w:rsidRDefault="00874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1139"/>
    <w:rsid w:val="00001267"/>
    <w:rsid w:val="00002F2A"/>
    <w:rsid w:val="000063E9"/>
    <w:rsid w:val="000074DC"/>
    <w:rsid w:val="00010322"/>
    <w:rsid w:val="0001099D"/>
    <w:rsid w:val="0001306C"/>
    <w:rsid w:val="0001411C"/>
    <w:rsid w:val="000148F5"/>
    <w:rsid w:val="00015969"/>
    <w:rsid w:val="00015A01"/>
    <w:rsid w:val="00016CE0"/>
    <w:rsid w:val="00017033"/>
    <w:rsid w:val="00020E43"/>
    <w:rsid w:val="00020F8F"/>
    <w:rsid w:val="00024987"/>
    <w:rsid w:val="00024DD1"/>
    <w:rsid w:val="00025686"/>
    <w:rsid w:val="0002585B"/>
    <w:rsid w:val="00025B28"/>
    <w:rsid w:val="000261D5"/>
    <w:rsid w:val="00026E4B"/>
    <w:rsid w:val="0002723A"/>
    <w:rsid w:val="0002744F"/>
    <w:rsid w:val="00027F6F"/>
    <w:rsid w:val="000310BE"/>
    <w:rsid w:val="00031E93"/>
    <w:rsid w:val="0003479F"/>
    <w:rsid w:val="000378DC"/>
    <w:rsid w:val="0004043C"/>
    <w:rsid w:val="000405AC"/>
    <w:rsid w:val="0004437C"/>
    <w:rsid w:val="000510D0"/>
    <w:rsid w:val="000510FD"/>
    <w:rsid w:val="00052478"/>
    <w:rsid w:val="00052A0E"/>
    <w:rsid w:val="00053715"/>
    <w:rsid w:val="00053CED"/>
    <w:rsid w:val="0005544D"/>
    <w:rsid w:val="00057057"/>
    <w:rsid w:val="000610F9"/>
    <w:rsid w:val="00061850"/>
    <w:rsid w:val="000629CD"/>
    <w:rsid w:val="000634BD"/>
    <w:rsid w:val="00065DB6"/>
    <w:rsid w:val="00067181"/>
    <w:rsid w:val="000673D1"/>
    <w:rsid w:val="00070FF8"/>
    <w:rsid w:val="00070FFD"/>
    <w:rsid w:val="00072883"/>
    <w:rsid w:val="00073515"/>
    <w:rsid w:val="000735A0"/>
    <w:rsid w:val="00073C25"/>
    <w:rsid w:val="00075161"/>
    <w:rsid w:val="000757B0"/>
    <w:rsid w:val="00076E28"/>
    <w:rsid w:val="00080BE7"/>
    <w:rsid w:val="000830C7"/>
    <w:rsid w:val="0008328F"/>
    <w:rsid w:val="0008445E"/>
    <w:rsid w:val="00085FFB"/>
    <w:rsid w:val="00086411"/>
    <w:rsid w:val="00086D0B"/>
    <w:rsid w:val="0008768F"/>
    <w:rsid w:val="00087D18"/>
    <w:rsid w:val="00091A97"/>
    <w:rsid w:val="00092ABD"/>
    <w:rsid w:val="0009319F"/>
    <w:rsid w:val="00096187"/>
    <w:rsid w:val="000966DC"/>
    <w:rsid w:val="0009781B"/>
    <w:rsid w:val="000A2F11"/>
    <w:rsid w:val="000A35F4"/>
    <w:rsid w:val="000A39CF"/>
    <w:rsid w:val="000A770A"/>
    <w:rsid w:val="000A7F96"/>
    <w:rsid w:val="000B03F9"/>
    <w:rsid w:val="000B2B80"/>
    <w:rsid w:val="000B3146"/>
    <w:rsid w:val="000B3FB4"/>
    <w:rsid w:val="000B432E"/>
    <w:rsid w:val="000B4F29"/>
    <w:rsid w:val="000B5487"/>
    <w:rsid w:val="000B5DF8"/>
    <w:rsid w:val="000B63A8"/>
    <w:rsid w:val="000C2A2F"/>
    <w:rsid w:val="000C51BF"/>
    <w:rsid w:val="000C742F"/>
    <w:rsid w:val="000D0D75"/>
    <w:rsid w:val="000D1A34"/>
    <w:rsid w:val="000D74C4"/>
    <w:rsid w:val="000E0050"/>
    <w:rsid w:val="000E3FDA"/>
    <w:rsid w:val="000E4BED"/>
    <w:rsid w:val="000F2540"/>
    <w:rsid w:val="000F292B"/>
    <w:rsid w:val="000F34FC"/>
    <w:rsid w:val="000F3505"/>
    <w:rsid w:val="000F4144"/>
    <w:rsid w:val="000F6D5A"/>
    <w:rsid w:val="000F748E"/>
    <w:rsid w:val="0010013C"/>
    <w:rsid w:val="001006F0"/>
    <w:rsid w:val="00100BF3"/>
    <w:rsid w:val="00101745"/>
    <w:rsid w:val="00103A52"/>
    <w:rsid w:val="00105084"/>
    <w:rsid w:val="00105104"/>
    <w:rsid w:val="00105193"/>
    <w:rsid w:val="00106537"/>
    <w:rsid w:val="0011244B"/>
    <w:rsid w:val="00112861"/>
    <w:rsid w:val="0011361B"/>
    <w:rsid w:val="001146C7"/>
    <w:rsid w:val="00114D80"/>
    <w:rsid w:val="00115FD9"/>
    <w:rsid w:val="00116D79"/>
    <w:rsid w:val="00120A27"/>
    <w:rsid w:val="00124A50"/>
    <w:rsid w:val="0012697D"/>
    <w:rsid w:val="00127C7C"/>
    <w:rsid w:val="00131B43"/>
    <w:rsid w:val="00132429"/>
    <w:rsid w:val="00133878"/>
    <w:rsid w:val="00137A60"/>
    <w:rsid w:val="00140CD4"/>
    <w:rsid w:val="00141882"/>
    <w:rsid w:val="00141DF0"/>
    <w:rsid w:val="0014205C"/>
    <w:rsid w:val="00143689"/>
    <w:rsid w:val="00143F43"/>
    <w:rsid w:val="00144166"/>
    <w:rsid w:val="00147415"/>
    <w:rsid w:val="00150989"/>
    <w:rsid w:val="0015662E"/>
    <w:rsid w:val="001572C5"/>
    <w:rsid w:val="0016005F"/>
    <w:rsid w:val="0016020F"/>
    <w:rsid w:val="001606BC"/>
    <w:rsid w:val="00161FCC"/>
    <w:rsid w:val="00163AA3"/>
    <w:rsid w:val="00164715"/>
    <w:rsid w:val="00164C98"/>
    <w:rsid w:val="001679F1"/>
    <w:rsid w:val="001701B3"/>
    <w:rsid w:val="001718CA"/>
    <w:rsid w:val="00175EA0"/>
    <w:rsid w:val="00177A43"/>
    <w:rsid w:val="001811B8"/>
    <w:rsid w:val="001827DB"/>
    <w:rsid w:val="00183D96"/>
    <w:rsid w:val="00185B5E"/>
    <w:rsid w:val="00186887"/>
    <w:rsid w:val="00187782"/>
    <w:rsid w:val="0019214E"/>
    <w:rsid w:val="0019318F"/>
    <w:rsid w:val="00193EF0"/>
    <w:rsid w:val="001967CA"/>
    <w:rsid w:val="00197920"/>
    <w:rsid w:val="00197C2F"/>
    <w:rsid w:val="00197F3D"/>
    <w:rsid w:val="001A0516"/>
    <w:rsid w:val="001A1AD3"/>
    <w:rsid w:val="001A4A0C"/>
    <w:rsid w:val="001A4D90"/>
    <w:rsid w:val="001A5756"/>
    <w:rsid w:val="001A75AA"/>
    <w:rsid w:val="001B2295"/>
    <w:rsid w:val="001B2E4F"/>
    <w:rsid w:val="001B423C"/>
    <w:rsid w:val="001B7A05"/>
    <w:rsid w:val="001C53B1"/>
    <w:rsid w:val="001C7E91"/>
    <w:rsid w:val="001C7F88"/>
    <w:rsid w:val="001D01F1"/>
    <w:rsid w:val="001D02A2"/>
    <w:rsid w:val="001D2979"/>
    <w:rsid w:val="001D2BAD"/>
    <w:rsid w:val="001D491F"/>
    <w:rsid w:val="001D6F93"/>
    <w:rsid w:val="001D70A6"/>
    <w:rsid w:val="001D7137"/>
    <w:rsid w:val="001E05C6"/>
    <w:rsid w:val="001E0B29"/>
    <w:rsid w:val="001E0D4B"/>
    <w:rsid w:val="001E19BC"/>
    <w:rsid w:val="001E2C3E"/>
    <w:rsid w:val="001E2CFB"/>
    <w:rsid w:val="001E2E27"/>
    <w:rsid w:val="001E2FEE"/>
    <w:rsid w:val="001E3574"/>
    <w:rsid w:val="001E4181"/>
    <w:rsid w:val="001E4225"/>
    <w:rsid w:val="001E4A7C"/>
    <w:rsid w:val="001E6158"/>
    <w:rsid w:val="001F0488"/>
    <w:rsid w:val="001F3675"/>
    <w:rsid w:val="001F470A"/>
    <w:rsid w:val="001F55D5"/>
    <w:rsid w:val="001F5B0F"/>
    <w:rsid w:val="001F75D6"/>
    <w:rsid w:val="001F79C6"/>
    <w:rsid w:val="001F7B55"/>
    <w:rsid w:val="00203F27"/>
    <w:rsid w:val="00205242"/>
    <w:rsid w:val="00205983"/>
    <w:rsid w:val="00206877"/>
    <w:rsid w:val="00206D03"/>
    <w:rsid w:val="00207453"/>
    <w:rsid w:val="00210868"/>
    <w:rsid w:val="002133B2"/>
    <w:rsid w:val="00213B95"/>
    <w:rsid w:val="00217C4E"/>
    <w:rsid w:val="002242F7"/>
    <w:rsid w:val="00225A51"/>
    <w:rsid w:val="00225BD2"/>
    <w:rsid w:val="00226A3E"/>
    <w:rsid w:val="00230396"/>
    <w:rsid w:val="0023097E"/>
    <w:rsid w:val="00230BAB"/>
    <w:rsid w:val="002326E8"/>
    <w:rsid w:val="002329E9"/>
    <w:rsid w:val="00232A03"/>
    <w:rsid w:val="0023535F"/>
    <w:rsid w:val="00237A2B"/>
    <w:rsid w:val="00237CE3"/>
    <w:rsid w:val="002431F5"/>
    <w:rsid w:val="00243CC9"/>
    <w:rsid w:val="002450F3"/>
    <w:rsid w:val="00246294"/>
    <w:rsid w:val="002469C9"/>
    <w:rsid w:val="00247332"/>
    <w:rsid w:val="00252313"/>
    <w:rsid w:val="00252D00"/>
    <w:rsid w:val="00253CC7"/>
    <w:rsid w:val="0025590A"/>
    <w:rsid w:val="0025592A"/>
    <w:rsid w:val="002564D7"/>
    <w:rsid w:val="00256A4C"/>
    <w:rsid w:val="0025718D"/>
    <w:rsid w:val="002572E5"/>
    <w:rsid w:val="00260374"/>
    <w:rsid w:val="002624F3"/>
    <w:rsid w:val="002631AF"/>
    <w:rsid w:val="00264ABB"/>
    <w:rsid w:val="002652DF"/>
    <w:rsid w:val="00265BD8"/>
    <w:rsid w:val="002723CB"/>
    <w:rsid w:val="002724ED"/>
    <w:rsid w:val="00273450"/>
    <w:rsid w:val="00274EC0"/>
    <w:rsid w:val="002770D8"/>
    <w:rsid w:val="0028157C"/>
    <w:rsid w:val="00282019"/>
    <w:rsid w:val="002838E3"/>
    <w:rsid w:val="00284573"/>
    <w:rsid w:val="002854BF"/>
    <w:rsid w:val="0028580D"/>
    <w:rsid w:val="00285856"/>
    <w:rsid w:val="00287528"/>
    <w:rsid w:val="00287BE6"/>
    <w:rsid w:val="002919FB"/>
    <w:rsid w:val="00296477"/>
    <w:rsid w:val="00296493"/>
    <w:rsid w:val="002A0E82"/>
    <w:rsid w:val="002A3A6E"/>
    <w:rsid w:val="002A3AC8"/>
    <w:rsid w:val="002A5399"/>
    <w:rsid w:val="002A740E"/>
    <w:rsid w:val="002B0089"/>
    <w:rsid w:val="002B2D9D"/>
    <w:rsid w:val="002B31AD"/>
    <w:rsid w:val="002B3382"/>
    <w:rsid w:val="002B3767"/>
    <w:rsid w:val="002B4B0D"/>
    <w:rsid w:val="002B61D4"/>
    <w:rsid w:val="002C011D"/>
    <w:rsid w:val="002C2703"/>
    <w:rsid w:val="002C2F02"/>
    <w:rsid w:val="002C4311"/>
    <w:rsid w:val="002D08E2"/>
    <w:rsid w:val="002D0BD9"/>
    <w:rsid w:val="002D0C4F"/>
    <w:rsid w:val="002D33E8"/>
    <w:rsid w:val="002D4BD0"/>
    <w:rsid w:val="002D5216"/>
    <w:rsid w:val="002D547E"/>
    <w:rsid w:val="002D5C5B"/>
    <w:rsid w:val="002D650D"/>
    <w:rsid w:val="002D677B"/>
    <w:rsid w:val="002E00A3"/>
    <w:rsid w:val="002E00E6"/>
    <w:rsid w:val="002E0503"/>
    <w:rsid w:val="002E06ED"/>
    <w:rsid w:val="002E3A55"/>
    <w:rsid w:val="002E4908"/>
    <w:rsid w:val="002E6F2D"/>
    <w:rsid w:val="002F0238"/>
    <w:rsid w:val="002F3B92"/>
    <w:rsid w:val="002F4D5E"/>
    <w:rsid w:val="002F6563"/>
    <w:rsid w:val="00301857"/>
    <w:rsid w:val="00303915"/>
    <w:rsid w:val="00304ABF"/>
    <w:rsid w:val="00304E5F"/>
    <w:rsid w:val="00305383"/>
    <w:rsid w:val="0030541E"/>
    <w:rsid w:val="003054A6"/>
    <w:rsid w:val="00305684"/>
    <w:rsid w:val="00306216"/>
    <w:rsid w:val="00306411"/>
    <w:rsid w:val="0030678F"/>
    <w:rsid w:val="003074B0"/>
    <w:rsid w:val="003077A3"/>
    <w:rsid w:val="00307B01"/>
    <w:rsid w:val="00310CE1"/>
    <w:rsid w:val="0031278E"/>
    <w:rsid w:val="00316BFA"/>
    <w:rsid w:val="003172C8"/>
    <w:rsid w:val="003214EA"/>
    <w:rsid w:val="00321B87"/>
    <w:rsid w:val="00322A65"/>
    <w:rsid w:val="0032388C"/>
    <w:rsid w:val="00324791"/>
    <w:rsid w:val="00324B2C"/>
    <w:rsid w:val="00324E5B"/>
    <w:rsid w:val="00325440"/>
    <w:rsid w:val="0032579A"/>
    <w:rsid w:val="0032615A"/>
    <w:rsid w:val="00326A17"/>
    <w:rsid w:val="00327473"/>
    <w:rsid w:val="00330392"/>
    <w:rsid w:val="00331CAA"/>
    <w:rsid w:val="00335BFC"/>
    <w:rsid w:val="00337DFD"/>
    <w:rsid w:val="003408BA"/>
    <w:rsid w:val="003419DB"/>
    <w:rsid w:val="00344581"/>
    <w:rsid w:val="0034532C"/>
    <w:rsid w:val="0034562E"/>
    <w:rsid w:val="003458AF"/>
    <w:rsid w:val="003459E2"/>
    <w:rsid w:val="00350131"/>
    <w:rsid w:val="00350442"/>
    <w:rsid w:val="003506D7"/>
    <w:rsid w:val="00352BC7"/>
    <w:rsid w:val="00353BBC"/>
    <w:rsid w:val="0035474E"/>
    <w:rsid w:val="00354EEE"/>
    <w:rsid w:val="00357B6E"/>
    <w:rsid w:val="00357E74"/>
    <w:rsid w:val="00360ED1"/>
    <w:rsid w:val="00362AC9"/>
    <w:rsid w:val="003669C8"/>
    <w:rsid w:val="00366C32"/>
    <w:rsid w:val="0037005D"/>
    <w:rsid w:val="00370193"/>
    <w:rsid w:val="00370414"/>
    <w:rsid w:val="003704B1"/>
    <w:rsid w:val="003708CD"/>
    <w:rsid w:val="00371228"/>
    <w:rsid w:val="003742CF"/>
    <w:rsid w:val="0037692B"/>
    <w:rsid w:val="00381C7A"/>
    <w:rsid w:val="00385570"/>
    <w:rsid w:val="003871D3"/>
    <w:rsid w:val="00387A01"/>
    <w:rsid w:val="0039007A"/>
    <w:rsid w:val="00390FB3"/>
    <w:rsid w:val="00391B6F"/>
    <w:rsid w:val="00392B85"/>
    <w:rsid w:val="003943C4"/>
    <w:rsid w:val="00394491"/>
    <w:rsid w:val="00394901"/>
    <w:rsid w:val="00395DD7"/>
    <w:rsid w:val="003A243B"/>
    <w:rsid w:val="003A2FF8"/>
    <w:rsid w:val="003A50AE"/>
    <w:rsid w:val="003A52F0"/>
    <w:rsid w:val="003A5385"/>
    <w:rsid w:val="003A54C7"/>
    <w:rsid w:val="003A7308"/>
    <w:rsid w:val="003A76DB"/>
    <w:rsid w:val="003B03A6"/>
    <w:rsid w:val="003B2F87"/>
    <w:rsid w:val="003B3893"/>
    <w:rsid w:val="003B3ABE"/>
    <w:rsid w:val="003B3CEA"/>
    <w:rsid w:val="003B3E5F"/>
    <w:rsid w:val="003B3F15"/>
    <w:rsid w:val="003B561F"/>
    <w:rsid w:val="003B6D2E"/>
    <w:rsid w:val="003B7738"/>
    <w:rsid w:val="003B7B99"/>
    <w:rsid w:val="003C042A"/>
    <w:rsid w:val="003C0F72"/>
    <w:rsid w:val="003C1B86"/>
    <w:rsid w:val="003C31AF"/>
    <w:rsid w:val="003C384E"/>
    <w:rsid w:val="003C4355"/>
    <w:rsid w:val="003C729B"/>
    <w:rsid w:val="003D4638"/>
    <w:rsid w:val="003D539E"/>
    <w:rsid w:val="003D6E02"/>
    <w:rsid w:val="003D70DF"/>
    <w:rsid w:val="003D7416"/>
    <w:rsid w:val="003D7B3D"/>
    <w:rsid w:val="003D7B97"/>
    <w:rsid w:val="003E07E5"/>
    <w:rsid w:val="003E0C89"/>
    <w:rsid w:val="003E10E3"/>
    <w:rsid w:val="003E22D4"/>
    <w:rsid w:val="003E2B94"/>
    <w:rsid w:val="003E3836"/>
    <w:rsid w:val="003E4CD9"/>
    <w:rsid w:val="003E73BC"/>
    <w:rsid w:val="003F07AF"/>
    <w:rsid w:val="003F0F6C"/>
    <w:rsid w:val="003F1C7C"/>
    <w:rsid w:val="003F27D1"/>
    <w:rsid w:val="003F287E"/>
    <w:rsid w:val="003F3939"/>
    <w:rsid w:val="003F70EA"/>
    <w:rsid w:val="003F7E44"/>
    <w:rsid w:val="004023F4"/>
    <w:rsid w:val="00402479"/>
    <w:rsid w:val="00402A7D"/>
    <w:rsid w:val="00402DEF"/>
    <w:rsid w:val="00406C01"/>
    <w:rsid w:val="00406EED"/>
    <w:rsid w:val="00410766"/>
    <w:rsid w:val="00411FED"/>
    <w:rsid w:val="004120D1"/>
    <w:rsid w:val="004140BA"/>
    <w:rsid w:val="004144EB"/>
    <w:rsid w:val="004144EE"/>
    <w:rsid w:val="004146BE"/>
    <w:rsid w:val="00414855"/>
    <w:rsid w:val="00415460"/>
    <w:rsid w:val="00415483"/>
    <w:rsid w:val="00415A5E"/>
    <w:rsid w:val="004169D5"/>
    <w:rsid w:val="00420902"/>
    <w:rsid w:val="00421E3B"/>
    <w:rsid w:val="004246D3"/>
    <w:rsid w:val="00427697"/>
    <w:rsid w:val="00430570"/>
    <w:rsid w:val="00431621"/>
    <w:rsid w:val="00431F78"/>
    <w:rsid w:val="0043392B"/>
    <w:rsid w:val="00435582"/>
    <w:rsid w:val="00436553"/>
    <w:rsid w:val="00436D82"/>
    <w:rsid w:val="0044114D"/>
    <w:rsid w:val="004415D8"/>
    <w:rsid w:val="00441775"/>
    <w:rsid w:val="00441920"/>
    <w:rsid w:val="00442945"/>
    <w:rsid w:val="00445117"/>
    <w:rsid w:val="0044707B"/>
    <w:rsid w:val="004470A5"/>
    <w:rsid w:val="00447374"/>
    <w:rsid w:val="0045114C"/>
    <w:rsid w:val="00455C99"/>
    <w:rsid w:val="004572B4"/>
    <w:rsid w:val="00457386"/>
    <w:rsid w:val="00461E0C"/>
    <w:rsid w:val="004622AF"/>
    <w:rsid w:val="004715B6"/>
    <w:rsid w:val="0047307A"/>
    <w:rsid w:val="004731C2"/>
    <w:rsid w:val="00473CA5"/>
    <w:rsid w:val="00474F36"/>
    <w:rsid w:val="00474FC8"/>
    <w:rsid w:val="00475B65"/>
    <w:rsid w:val="00475BF0"/>
    <w:rsid w:val="004761B9"/>
    <w:rsid w:val="00477363"/>
    <w:rsid w:val="0048747D"/>
    <w:rsid w:val="00487688"/>
    <w:rsid w:val="00492432"/>
    <w:rsid w:val="004938FA"/>
    <w:rsid w:val="004949D0"/>
    <w:rsid w:val="0049771B"/>
    <w:rsid w:val="0049798B"/>
    <w:rsid w:val="00497BCA"/>
    <w:rsid w:val="004A0CC8"/>
    <w:rsid w:val="004A0E7D"/>
    <w:rsid w:val="004A2A28"/>
    <w:rsid w:val="004A3500"/>
    <w:rsid w:val="004A41B7"/>
    <w:rsid w:val="004A5066"/>
    <w:rsid w:val="004A555B"/>
    <w:rsid w:val="004A572B"/>
    <w:rsid w:val="004A6496"/>
    <w:rsid w:val="004A75A3"/>
    <w:rsid w:val="004A7831"/>
    <w:rsid w:val="004B14C4"/>
    <w:rsid w:val="004B30C3"/>
    <w:rsid w:val="004B533D"/>
    <w:rsid w:val="004C40E8"/>
    <w:rsid w:val="004C4F45"/>
    <w:rsid w:val="004C54A0"/>
    <w:rsid w:val="004C749A"/>
    <w:rsid w:val="004D08F5"/>
    <w:rsid w:val="004D10E7"/>
    <w:rsid w:val="004D1BE6"/>
    <w:rsid w:val="004D362A"/>
    <w:rsid w:val="004D5A16"/>
    <w:rsid w:val="004D5B29"/>
    <w:rsid w:val="004D5E02"/>
    <w:rsid w:val="004D75D8"/>
    <w:rsid w:val="004D7F3B"/>
    <w:rsid w:val="004E05E7"/>
    <w:rsid w:val="004E2F35"/>
    <w:rsid w:val="004E3204"/>
    <w:rsid w:val="004E3FFF"/>
    <w:rsid w:val="004E58C3"/>
    <w:rsid w:val="004E61BF"/>
    <w:rsid w:val="004E75A8"/>
    <w:rsid w:val="004E79BD"/>
    <w:rsid w:val="004F2383"/>
    <w:rsid w:val="004F5854"/>
    <w:rsid w:val="004F77DA"/>
    <w:rsid w:val="004F7DAF"/>
    <w:rsid w:val="00500EDA"/>
    <w:rsid w:val="00502D50"/>
    <w:rsid w:val="005035AC"/>
    <w:rsid w:val="00503A81"/>
    <w:rsid w:val="00503E65"/>
    <w:rsid w:val="00504444"/>
    <w:rsid w:val="00504D5D"/>
    <w:rsid w:val="005055F8"/>
    <w:rsid w:val="00505BA0"/>
    <w:rsid w:val="00505E50"/>
    <w:rsid w:val="00510147"/>
    <w:rsid w:val="00511418"/>
    <w:rsid w:val="00511BF3"/>
    <w:rsid w:val="00514988"/>
    <w:rsid w:val="00515110"/>
    <w:rsid w:val="005154BC"/>
    <w:rsid w:val="00517839"/>
    <w:rsid w:val="00523193"/>
    <w:rsid w:val="00523347"/>
    <w:rsid w:val="00523D34"/>
    <w:rsid w:val="00524898"/>
    <w:rsid w:val="00525DBB"/>
    <w:rsid w:val="005262C2"/>
    <w:rsid w:val="00526AD5"/>
    <w:rsid w:val="00527A20"/>
    <w:rsid w:val="00530F5B"/>
    <w:rsid w:val="005310AE"/>
    <w:rsid w:val="005311B2"/>
    <w:rsid w:val="005318B9"/>
    <w:rsid w:val="00531E07"/>
    <w:rsid w:val="0053205B"/>
    <w:rsid w:val="005321F4"/>
    <w:rsid w:val="005332F5"/>
    <w:rsid w:val="00534A1D"/>
    <w:rsid w:val="00535439"/>
    <w:rsid w:val="00540F72"/>
    <w:rsid w:val="0054255F"/>
    <w:rsid w:val="00543C5A"/>
    <w:rsid w:val="00545FB5"/>
    <w:rsid w:val="00551BEE"/>
    <w:rsid w:val="00552D6D"/>
    <w:rsid w:val="00555069"/>
    <w:rsid w:val="00555CA0"/>
    <w:rsid w:val="00560E96"/>
    <w:rsid w:val="005644F4"/>
    <w:rsid w:val="0056564F"/>
    <w:rsid w:val="005673FC"/>
    <w:rsid w:val="00575664"/>
    <w:rsid w:val="005774D8"/>
    <w:rsid w:val="00586D9C"/>
    <w:rsid w:val="00586DBE"/>
    <w:rsid w:val="00587811"/>
    <w:rsid w:val="00590A8E"/>
    <w:rsid w:val="00590E23"/>
    <w:rsid w:val="005921ED"/>
    <w:rsid w:val="00592CAB"/>
    <w:rsid w:val="00593628"/>
    <w:rsid w:val="0059500A"/>
    <w:rsid w:val="005A08BE"/>
    <w:rsid w:val="005A199F"/>
    <w:rsid w:val="005A1D87"/>
    <w:rsid w:val="005A4358"/>
    <w:rsid w:val="005A4947"/>
    <w:rsid w:val="005A5F10"/>
    <w:rsid w:val="005A6378"/>
    <w:rsid w:val="005A69E2"/>
    <w:rsid w:val="005A7032"/>
    <w:rsid w:val="005B01F2"/>
    <w:rsid w:val="005B5378"/>
    <w:rsid w:val="005B5F54"/>
    <w:rsid w:val="005C14B5"/>
    <w:rsid w:val="005D090E"/>
    <w:rsid w:val="005D40C7"/>
    <w:rsid w:val="005D4382"/>
    <w:rsid w:val="005D44F8"/>
    <w:rsid w:val="005D5B48"/>
    <w:rsid w:val="005D60FF"/>
    <w:rsid w:val="005D6922"/>
    <w:rsid w:val="005D75C3"/>
    <w:rsid w:val="005D765E"/>
    <w:rsid w:val="005E0C51"/>
    <w:rsid w:val="005E56CB"/>
    <w:rsid w:val="005E67ED"/>
    <w:rsid w:val="005F10BC"/>
    <w:rsid w:val="005F178B"/>
    <w:rsid w:val="005F2E90"/>
    <w:rsid w:val="005F3BCB"/>
    <w:rsid w:val="005F4A9E"/>
    <w:rsid w:val="005F4C5B"/>
    <w:rsid w:val="005F4E8C"/>
    <w:rsid w:val="005F5031"/>
    <w:rsid w:val="005F5398"/>
    <w:rsid w:val="005F6740"/>
    <w:rsid w:val="005F7940"/>
    <w:rsid w:val="006000EA"/>
    <w:rsid w:val="00600271"/>
    <w:rsid w:val="006015C3"/>
    <w:rsid w:val="0060192A"/>
    <w:rsid w:val="00604B46"/>
    <w:rsid w:val="006072C6"/>
    <w:rsid w:val="00607554"/>
    <w:rsid w:val="00607CD1"/>
    <w:rsid w:val="00612CD5"/>
    <w:rsid w:val="006130F6"/>
    <w:rsid w:val="00613C23"/>
    <w:rsid w:val="006152B9"/>
    <w:rsid w:val="006158BA"/>
    <w:rsid w:val="00617175"/>
    <w:rsid w:val="006171FD"/>
    <w:rsid w:val="006172CD"/>
    <w:rsid w:val="006216D9"/>
    <w:rsid w:val="00621E1D"/>
    <w:rsid w:val="00621F3C"/>
    <w:rsid w:val="00622BA1"/>
    <w:rsid w:val="00623C44"/>
    <w:rsid w:val="00625C7F"/>
    <w:rsid w:val="006301EB"/>
    <w:rsid w:val="00630C3B"/>
    <w:rsid w:val="00631505"/>
    <w:rsid w:val="006327F5"/>
    <w:rsid w:val="0063491D"/>
    <w:rsid w:val="006368C7"/>
    <w:rsid w:val="00640D08"/>
    <w:rsid w:val="00642706"/>
    <w:rsid w:val="00642A13"/>
    <w:rsid w:val="00642A8F"/>
    <w:rsid w:val="006437DA"/>
    <w:rsid w:val="00643ECB"/>
    <w:rsid w:val="0064401B"/>
    <w:rsid w:val="0064422C"/>
    <w:rsid w:val="00645170"/>
    <w:rsid w:val="00645391"/>
    <w:rsid w:val="0064584C"/>
    <w:rsid w:val="0065242B"/>
    <w:rsid w:val="00652638"/>
    <w:rsid w:val="0065458B"/>
    <w:rsid w:val="00654A2F"/>
    <w:rsid w:val="00655AC4"/>
    <w:rsid w:val="00655DDC"/>
    <w:rsid w:val="0065707C"/>
    <w:rsid w:val="00660C81"/>
    <w:rsid w:val="00662E16"/>
    <w:rsid w:val="00662E83"/>
    <w:rsid w:val="00663E95"/>
    <w:rsid w:val="00664F45"/>
    <w:rsid w:val="00666BF3"/>
    <w:rsid w:val="006706A5"/>
    <w:rsid w:val="006709E7"/>
    <w:rsid w:val="0067116A"/>
    <w:rsid w:val="00671D61"/>
    <w:rsid w:val="00672851"/>
    <w:rsid w:val="00673B03"/>
    <w:rsid w:val="00680324"/>
    <w:rsid w:val="006811E0"/>
    <w:rsid w:val="0068197D"/>
    <w:rsid w:val="0068375B"/>
    <w:rsid w:val="00685438"/>
    <w:rsid w:val="00685C47"/>
    <w:rsid w:val="00686195"/>
    <w:rsid w:val="00686FE9"/>
    <w:rsid w:val="0068734F"/>
    <w:rsid w:val="006873CB"/>
    <w:rsid w:val="006878D9"/>
    <w:rsid w:val="00690B33"/>
    <w:rsid w:val="00690F25"/>
    <w:rsid w:val="00693910"/>
    <w:rsid w:val="00694B21"/>
    <w:rsid w:val="00695654"/>
    <w:rsid w:val="006963AB"/>
    <w:rsid w:val="006A0550"/>
    <w:rsid w:val="006A0B82"/>
    <w:rsid w:val="006A29BE"/>
    <w:rsid w:val="006A695D"/>
    <w:rsid w:val="006A757F"/>
    <w:rsid w:val="006A780B"/>
    <w:rsid w:val="006B075F"/>
    <w:rsid w:val="006B0A91"/>
    <w:rsid w:val="006B1632"/>
    <w:rsid w:val="006B247F"/>
    <w:rsid w:val="006B460D"/>
    <w:rsid w:val="006C11F4"/>
    <w:rsid w:val="006C56A5"/>
    <w:rsid w:val="006C5BFF"/>
    <w:rsid w:val="006C5D46"/>
    <w:rsid w:val="006C5DAF"/>
    <w:rsid w:val="006D0207"/>
    <w:rsid w:val="006D04EE"/>
    <w:rsid w:val="006D3169"/>
    <w:rsid w:val="006D6913"/>
    <w:rsid w:val="006D6E56"/>
    <w:rsid w:val="006E0ACD"/>
    <w:rsid w:val="006E0E1A"/>
    <w:rsid w:val="006E14B3"/>
    <w:rsid w:val="006E270D"/>
    <w:rsid w:val="006E3777"/>
    <w:rsid w:val="006E431C"/>
    <w:rsid w:val="006E50F1"/>
    <w:rsid w:val="006F133A"/>
    <w:rsid w:val="006F32C7"/>
    <w:rsid w:val="006F381F"/>
    <w:rsid w:val="006F4482"/>
    <w:rsid w:val="006F54FA"/>
    <w:rsid w:val="00700664"/>
    <w:rsid w:val="00701FAC"/>
    <w:rsid w:val="00702EF7"/>
    <w:rsid w:val="00703DA2"/>
    <w:rsid w:val="00704A66"/>
    <w:rsid w:val="007078B7"/>
    <w:rsid w:val="00710EAE"/>
    <w:rsid w:val="007132B5"/>
    <w:rsid w:val="00715D19"/>
    <w:rsid w:val="0071619B"/>
    <w:rsid w:val="00716DBB"/>
    <w:rsid w:val="00717887"/>
    <w:rsid w:val="00717AA6"/>
    <w:rsid w:val="0072235F"/>
    <w:rsid w:val="0072487D"/>
    <w:rsid w:val="00727163"/>
    <w:rsid w:val="00730AC7"/>
    <w:rsid w:val="0073142B"/>
    <w:rsid w:val="00733D05"/>
    <w:rsid w:val="00735260"/>
    <w:rsid w:val="00737F05"/>
    <w:rsid w:val="007431F5"/>
    <w:rsid w:val="00745908"/>
    <w:rsid w:val="007477F4"/>
    <w:rsid w:val="0075282E"/>
    <w:rsid w:val="00752F02"/>
    <w:rsid w:val="00754AB5"/>
    <w:rsid w:val="00755CA9"/>
    <w:rsid w:val="0075617D"/>
    <w:rsid w:val="00756930"/>
    <w:rsid w:val="00757C4B"/>
    <w:rsid w:val="00761B0B"/>
    <w:rsid w:val="007631E0"/>
    <w:rsid w:val="00764153"/>
    <w:rsid w:val="00765781"/>
    <w:rsid w:val="00766353"/>
    <w:rsid w:val="00774681"/>
    <w:rsid w:val="00774DE4"/>
    <w:rsid w:val="00780296"/>
    <w:rsid w:val="00780972"/>
    <w:rsid w:val="00781D9D"/>
    <w:rsid w:val="007873C3"/>
    <w:rsid w:val="00787B2C"/>
    <w:rsid w:val="00787D24"/>
    <w:rsid w:val="0079143A"/>
    <w:rsid w:val="00791813"/>
    <w:rsid w:val="00794DE7"/>
    <w:rsid w:val="007A1DC5"/>
    <w:rsid w:val="007A20AD"/>
    <w:rsid w:val="007A5D05"/>
    <w:rsid w:val="007A7331"/>
    <w:rsid w:val="007A7415"/>
    <w:rsid w:val="007B0CB0"/>
    <w:rsid w:val="007B3A86"/>
    <w:rsid w:val="007B3DF4"/>
    <w:rsid w:val="007B4823"/>
    <w:rsid w:val="007B54ED"/>
    <w:rsid w:val="007C0279"/>
    <w:rsid w:val="007C2A81"/>
    <w:rsid w:val="007C2B78"/>
    <w:rsid w:val="007C31CC"/>
    <w:rsid w:val="007C37F1"/>
    <w:rsid w:val="007C3E46"/>
    <w:rsid w:val="007C5B2A"/>
    <w:rsid w:val="007D0E00"/>
    <w:rsid w:val="007D1913"/>
    <w:rsid w:val="007D298C"/>
    <w:rsid w:val="007D3420"/>
    <w:rsid w:val="007D5362"/>
    <w:rsid w:val="007D6C48"/>
    <w:rsid w:val="007D71F7"/>
    <w:rsid w:val="007D71FA"/>
    <w:rsid w:val="007E000F"/>
    <w:rsid w:val="007E156E"/>
    <w:rsid w:val="007E2C46"/>
    <w:rsid w:val="007E2E70"/>
    <w:rsid w:val="007E3501"/>
    <w:rsid w:val="007E3BBC"/>
    <w:rsid w:val="007E5E28"/>
    <w:rsid w:val="007E7953"/>
    <w:rsid w:val="007E7D04"/>
    <w:rsid w:val="007F1ABF"/>
    <w:rsid w:val="007F2956"/>
    <w:rsid w:val="007F2CB5"/>
    <w:rsid w:val="007F2E32"/>
    <w:rsid w:val="007F682E"/>
    <w:rsid w:val="007F6A11"/>
    <w:rsid w:val="007F74EC"/>
    <w:rsid w:val="008002AA"/>
    <w:rsid w:val="008014C3"/>
    <w:rsid w:val="00802783"/>
    <w:rsid w:val="00803F05"/>
    <w:rsid w:val="00805434"/>
    <w:rsid w:val="00814E45"/>
    <w:rsid w:val="00820001"/>
    <w:rsid w:val="00823AF1"/>
    <w:rsid w:val="00824CEF"/>
    <w:rsid w:val="00824E89"/>
    <w:rsid w:val="00826480"/>
    <w:rsid w:val="00830148"/>
    <w:rsid w:val="008316AD"/>
    <w:rsid w:val="00831855"/>
    <w:rsid w:val="00835315"/>
    <w:rsid w:val="00835AEB"/>
    <w:rsid w:val="00840D0F"/>
    <w:rsid w:val="00842A84"/>
    <w:rsid w:val="00842FDE"/>
    <w:rsid w:val="00843A89"/>
    <w:rsid w:val="00844049"/>
    <w:rsid w:val="008445D4"/>
    <w:rsid w:val="008446F1"/>
    <w:rsid w:val="00846FF0"/>
    <w:rsid w:val="00852CA4"/>
    <w:rsid w:val="00854B56"/>
    <w:rsid w:val="0085728C"/>
    <w:rsid w:val="008611A4"/>
    <w:rsid w:val="00861FD7"/>
    <w:rsid w:val="0086363F"/>
    <w:rsid w:val="00865E17"/>
    <w:rsid w:val="00866766"/>
    <w:rsid w:val="00866D13"/>
    <w:rsid w:val="008678A4"/>
    <w:rsid w:val="008678C2"/>
    <w:rsid w:val="008741A6"/>
    <w:rsid w:val="00874350"/>
    <w:rsid w:val="0088013C"/>
    <w:rsid w:val="008801A2"/>
    <w:rsid w:val="00880F2C"/>
    <w:rsid w:val="00881882"/>
    <w:rsid w:val="00882AC7"/>
    <w:rsid w:val="00884452"/>
    <w:rsid w:val="008905D7"/>
    <w:rsid w:val="008921DC"/>
    <w:rsid w:val="00894F4D"/>
    <w:rsid w:val="00895B87"/>
    <w:rsid w:val="00895F57"/>
    <w:rsid w:val="008960B7"/>
    <w:rsid w:val="008962F2"/>
    <w:rsid w:val="00896511"/>
    <w:rsid w:val="008975E7"/>
    <w:rsid w:val="008A08D2"/>
    <w:rsid w:val="008A0DE1"/>
    <w:rsid w:val="008A2E7B"/>
    <w:rsid w:val="008B13E7"/>
    <w:rsid w:val="008B1D85"/>
    <w:rsid w:val="008B3920"/>
    <w:rsid w:val="008B478A"/>
    <w:rsid w:val="008B5B9D"/>
    <w:rsid w:val="008B6F16"/>
    <w:rsid w:val="008C01FE"/>
    <w:rsid w:val="008C0618"/>
    <w:rsid w:val="008C2B6F"/>
    <w:rsid w:val="008C465E"/>
    <w:rsid w:val="008C4CE4"/>
    <w:rsid w:val="008C73D6"/>
    <w:rsid w:val="008D0C62"/>
    <w:rsid w:val="008D2CD6"/>
    <w:rsid w:val="008D3565"/>
    <w:rsid w:val="008D4939"/>
    <w:rsid w:val="008D6E6F"/>
    <w:rsid w:val="008E3D60"/>
    <w:rsid w:val="008E5F6C"/>
    <w:rsid w:val="008E7390"/>
    <w:rsid w:val="008F05C2"/>
    <w:rsid w:val="008F1F00"/>
    <w:rsid w:val="008F2382"/>
    <w:rsid w:val="008F2BA7"/>
    <w:rsid w:val="008F42BB"/>
    <w:rsid w:val="008F4320"/>
    <w:rsid w:val="008F47D1"/>
    <w:rsid w:val="009000CA"/>
    <w:rsid w:val="0090192D"/>
    <w:rsid w:val="00905434"/>
    <w:rsid w:val="00905C39"/>
    <w:rsid w:val="00905C9B"/>
    <w:rsid w:val="00905FD8"/>
    <w:rsid w:val="009072F6"/>
    <w:rsid w:val="00907620"/>
    <w:rsid w:val="00907697"/>
    <w:rsid w:val="00910052"/>
    <w:rsid w:val="009113AE"/>
    <w:rsid w:val="00912262"/>
    <w:rsid w:val="009152F2"/>
    <w:rsid w:val="00920BD4"/>
    <w:rsid w:val="00921F3C"/>
    <w:rsid w:val="00924F4A"/>
    <w:rsid w:val="009259EF"/>
    <w:rsid w:val="009273A0"/>
    <w:rsid w:val="00927725"/>
    <w:rsid w:val="00927DC4"/>
    <w:rsid w:val="009304FE"/>
    <w:rsid w:val="00930782"/>
    <w:rsid w:val="009310F0"/>
    <w:rsid w:val="0093237C"/>
    <w:rsid w:val="0093422B"/>
    <w:rsid w:val="00934BDE"/>
    <w:rsid w:val="00934D92"/>
    <w:rsid w:val="0093570A"/>
    <w:rsid w:val="009363C8"/>
    <w:rsid w:val="00936EC8"/>
    <w:rsid w:val="00943F6E"/>
    <w:rsid w:val="00945D59"/>
    <w:rsid w:val="00946E1E"/>
    <w:rsid w:val="00947F9D"/>
    <w:rsid w:val="00951D24"/>
    <w:rsid w:val="00952049"/>
    <w:rsid w:val="00953BC2"/>
    <w:rsid w:val="009565E3"/>
    <w:rsid w:val="00956972"/>
    <w:rsid w:val="009572B3"/>
    <w:rsid w:val="0095737A"/>
    <w:rsid w:val="00961E91"/>
    <w:rsid w:val="0096670F"/>
    <w:rsid w:val="00966A01"/>
    <w:rsid w:val="009720AE"/>
    <w:rsid w:val="00974568"/>
    <w:rsid w:val="00977973"/>
    <w:rsid w:val="00980D3F"/>
    <w:rsid w:val="00981F79"/>
    <w:rsid w:val="009834E9"/>
    <w:rsid w:val="009850EF"/>
    <w:rsid w:val="009868FC"/>
    <w:rsid w:val="00987295"/>
    <w:rsid w:val="0099107A"/>
    <w:rsid w:val="00991A16"/>
    <w:rsid w:val="009920D5"/>
    <w:rsid w:val="00992AC8"/>
    <w:rsid w:val="00993BEE"/>
    <w:rsid w:val="009957BC"/>
    <w:rsid w:val="009961EE"/>
    <w:rsid w:val="009A0BF1"/>
    <w:rsid w:val="009A3F78"/>
    <w:rsid w:val="009A43AF"/>
    <w:rsid w:val="009B0086"/>
    <w:rsid w:val="009B4E8F"/>
    <w:rsid w:val="009B5F8C"/>
    <w:rsid w:val="009B7B80"/>
    <w:rsid w:val="009B7FCB"/>
    <w:rsid w:val="009C07DF"/>
    <w:rsid w:val="009C0E2E"/>
    <w:rsid w:val="009C190C"/>
    <w:rsid w:val="009C2436"/>
    <w:rsid w:val="009C3A87"/>
    <w:rsid w:val="009C79CB"/>
    <w:rsid w:val="009D21D0"/>
    <w:rsid w:val="009D2FBA"/>
    <w:rsid w:val="009D351E"/>
    <w:rsid w:val="009D7787"/>
    <w:rsid w:val="009E02C9"/>
    <w:rsid w:val="009E2A96"/>
    <w:rsid w:val="009E39DC"/>
    <w:rsid w:val="009E5645"/>
    <w:rsid w:val="009E56B4"/>
    <w:rsid w:val="009F11F6"/>
    <w:rsid w:val="009F21C1"/>
    <w:rsid w:val="009F2690"/>
    <w:rsid w:val="009F43C3"/>
    <w:rsid w:val="009F465A"/>
    <w:rsid w:val="00A00BD3"/>
    <w:rsid w:val="00A020B4"/>
    <w:rsid w:val="00A043FE"/>
    <w:rsid w:val="00A04DF0"/>
    <w:rsid w:val="00A05916"/>
    <w:rsid w:val="00A05AA6"/>
    <w:rsid w:val="00A06192"/>
    <w:rsid w:val="00A06639"/>
    <w:rsid w:val="00A07065"/>
    <w:rsid w:val="00A073EF"/>
    <w:rsid w:val="00A07FC9"/>
    <w:rsid w:val="00A11861"/>
    <w:rsid w:val="00A11C29"/>
    <w:rsid w:val="00A1266A"/>
    <w:rsid w:val="00A1389B"/>
    <w:rsid w:val="00A1622A"/>
    <w:rsid w:val="00A16EEB"/>
    <w:rsid w:val="00A20D7E"/>
    <w:rsid w:val="00A2114F"/>
    <w:rsid w:val="00A2216E"/>
    <w:rsid w:val="00A22F5A"/>
    <w:rsid w:val="00A2370B"/>
    <w:rsid w:val="00A23F13"/>
    <w:rsid w:val="00A27A18"/>
    <w:rsid w:val="00A27ACC"/>
    <w:rsid w:val="00A27C20"/>
    <w:rsid w:val="00A30EA6"/>
    <w:rsid w:val="00A31406"/>
    <w:rsid w:val="00A31523"/>
    <w:rsid w:val="00A31536"/>
    <w:rsid w:val="00A33D86"/>
    <w:rsid w:val="00A346FE"/>
    <w:rsid w:val="00A34920"/>
    <w:rsid w:val="00A36E14"/>
    <w:rsid w:val="00A40446"/>
    <w:rsid w:val="00A41988"/>
    <w:rsid w:val="00A437BB"/>
    <w:rsid w:val="00A46C9F"/>
    <w:rsid w:val="00A4716C"/>
    <w:rsid w:val="00A47535"/>
    <w:rsid w:val="00A5127C"/>
    <w:rsid w:val="00A5273A"/>
    <w:rsid w:val="00A52978"/>
    <w:rsid w:val="00A53130"/>
    <w:rsid w:val="00A5412B"/>
    <w:rsid w:val="00A546C5"/>
    <w:rsid w:val="00A57C4A"/>
    <w:rsid w:val="00A6042C"/>
    <w:rsid w:val="00A64735"/>
    <w:rsid w:val="00A66B50"/>
    <w:rsid w:val="00A66D18"/>
    <w:rsid w:val="00A71393"/>
    <w:rsid w:val="00A7322E"/>
    <w:rsid w:val="00A747F4"/>
    <w:rsid w:val="00A77072"/>
    <w:rsid w:val="00A81BA0"/>
    <w:rsid w:val="00A8510A"/>
    <w:rsid w:val="00A85226"/>
    <w:rsid w:val="00A860D4"/>
    <w:rsid w:val="00A87BC8"/>
    <w:rsid w:val="00A92240"/>
    <w:rsid w:val="00A94058"/>
    <w:rsid w:val="00A944A8"/>
    <w:rsid w:val="00A973D1"/>
    <w:rsid w:val="00AA0388"/>
    <w:rsid w:val="00AA4898"/>
    <w:rsid w:val="00AA5C5A"/>
    <w:rsid w:val="00AB1C24"/>
    <w:rsid w:val="00AB2C4F"/>
    <w:rsid w:val="00AB437E"/>
    <w:rsid w:val="00AB4F4F"/>
    <w:rsid w:val="00AB5F73"/>
    <w:rsid w:val="00AB6968"/>
    <w:rsid w:val="00AB699B"/>
    <w:rsid w:val="00AC113A"/>
    <w:rsid w:val="00AC2919"/>
    <w:rsid w:val="00AC3473"/>
    <w:rsid w:val="00AC44BA"/>
    <w:rsid w:val="00AC4746"/>
    <w:rsid w:val="00AC5FB9"/>
    <w:rsid w:val="00AC7204"/>
    <w:rsid w:val="00AD07F3"/>
    <w:rsid w:val="00AD43A3"/>
    <w:rsid w:val="00AD4485"/>
    <w:rsid w:val="00AD5C38"/>
    <w:rsid w:val="00AD6E90"/>
    <w:rsid w:val="00AE2D37"/>
    <w:rsid w:val="00AE2D7B"/>
    <w:rsid w:val="00AE3667"/>
    <w:rsid w:val="00AE3EE8"/>
    <w:rsid w:val="00AE655A"/>
    <w:rsid w:val="00AE7F8B"/>
    <w:rsid w:val="00AF0AC1"/>
    <w:rsid w:val="00AF16AA"/>
    <w:rsid w:val="00AF1F4E"/>
    <w:rsid w:val="00AF4E66"/>
    <w:rsid w:val="00AF56AF"/>
    <w:rsid w:val="00AF6DD9"/>
    <w:rsid w:val="00AF781E"/>
    <w:rsid w:val="00B011C9"/>
    <w:rsid w:val="00B03703"/>
    <w:rsid w:val="00B05C76"/>
    <w:rsid w:val="00B07E37"/>
    <w:rsid w:val="00B10CEB"/>
    <w:rsid w:val="00B10F4E"/>
    <w:rsid w:val="00B11E5B"/>
    <w:rsid w:val="00B146AF"/>
    <w:rsid w:val="00B148A4"/>
    <w:rsid w:val="00B14F38"/>
    <w:rsid w:val="00B1511A"/>
    <w:rsid w:val="00B15D08"/>
    <w:rsid w:val="00B20655"/>
    <w:rsid w:val="00B20AC4"/>
    <w:rsid w:val="00B21832"/>
    <w:rsid w:val="00B22809"/>
    <w:rsid w:val="00B2631A"/>
    <w:rsid w:val="00B265B1"/>
    <w:rsid w:val="00B303F0"/>
    <w:rsid w:val="00B312A4"/>
    <w:rsid w:val="00B32D74"/>
    <w:rsid w:val="00B34952"/>
    <w:rsid w:val="00B3533C"/>
    <w:rsid w:val="00B35695"/>
    <w:rsid w:val="00B35D17"/>
    <w:rsid w:val="00B40231"/>
    <w:rsid w:val="00B40C7A"/>
    <w:rsid w:val="00B419E0"/>
    <w:rsid w:val="00B4266C"/>
    <w:rsid w:val="00B42F5F"/>
    <w:rsid w:val="00B44516"/>
    <w:rsid w:val="00B506EB"/>
    <w:rsid w:val="00B508E9"/>
    <w:rsid w:val="00B51B80"/>
    <w:rsid w:val="00B52B1B"/>
    <w:rsid w:val="00B531F1"/>
    <w:rsid w:val="00B555ED"/>
    <w:rsid w:val="00B56E5D"/>
    <w:rsid w:val="00B6173F"/>
    <w:rsid w:val="00B64C58"/>
    <w:rsid w:val="00B676DC"/>
    <w:rsid w:val="00B70517"/>
    <w:rsid w:val="00B7181E"/>
    <w:rsid w:val="00B72809"/>
    <w:rsid w:val="00B751FF"/>
    <w:rsid w:val="00B75BB3"/>
    <w:rsid w:val="00B8045B"/>
    <w:rsid w:val="00B80D03"/>
    <w:rsid w:val="00B81952"/>
    <w:rsid w:val="00B9185F"/>
    <w:rsid w:val="00B918B1"/>
    <w:rsid w:val="00B92D56"/>
    <w:rsid w:val="00B95A7D"/>
    <w:rsid w:val="00B96A3D"/>
    <w:rsid w:val="00BA4EA6"/>
    <w:rsid w:val="00BA657A"/>
    <w:rsid w:val="00BB25C7"/>
    <w:rsid w:val="00BB276B"/>
    <w:rsid w:val="00BB2F66"/>
    <w:rsid w:val="00BB354F"/>
    <w:rsid w:val="00BB36A8"/>
    <w:rsid w:val="00BB4825"/>
    <w:rsid w:val="00BB4F94"/>
    <w:rsid w:val="00BB5B0A"/>
    <w:rsid w:val="00BB5DE9"/>
    <w:rsid w:val="00BB700A"/>
    <w:rsid w:val="00BC108B"/>
    <w:rsid w:val="00BC12B6"/>
    <w:rsid w:val="00BC283F"/>
    <w:rsid w:val="00BC2DCC"/>
    <w:rsid w:val="00BC321A"/>
    <w:rsid w:val="00BC5C7E"/>
    <w:rsid w:val="00BD1E93"/>
    <w:rsid w:val="00BD2684"/>
    <w:rsid w:val="00BD27A4"/>
    <w:rsid w:val="00BD57BE"/>
    <w:rsid w:val="00BE1981"/>
    <w:rsid w:val="00BE1985"/>
    <w:rsid w:val="00BE26EB"/>
    <w:rsid w:val="00BE2DFC"/>
    <w:rsid w:val="00BE37E1"/>
    <w:rsid w:val="00BE689F"/>
    <w:rsid w:val="00BE6BBF"/>
    <w:rsid w:val="00BE7C36"/>
    <w:rsid w:val="00BF335C"/>
    <w:rsid w:val="00BF48C1"/>
    <w:rsid w:val="00BF5828"/>
    <w:rsid w:val="00C00570"/>
    <w:rsid w:val="00C00AE5"/>
    <w:rsid w:val="00C00CE1"/>
    <w:rsid w:val="00C030B3"/>
    <w:rsid w:val="00C03981"/>
    <w:rsid w:val="00C03E6B"/>
    <w:rsid w:val="00C03F51"/>
    <w:rsid w:val="00C04218"/>
    <w:rsid w:val="00C05103"/>
    <w:rsid w:val="00C0704F"/>
    <w:rsid w:val="00C07844"/>
    <w:rsid w:val="00C1369E"/>
    <w:rsid w:val="00C13ED1"/>
    <w:rsid w:val="00C1408E"/>
    <w:rsid w:val="00C14801"/>
    <w:rsid w:val="00C14D24"/>
    <w:rsid w:val="00C15225"/>
    <w:rsid w:val="00C16966"/>
    <w:rsid w:val="00C25EB9"/>
    <w:rsid w:val="00C26422"/>
    <w:rsid w:val="00C26C7C"/>
    <w:rsid w:val="00C27327"/>
    <w:rsid w:val="00C32484"/>
    <w:rsid w:val="00C3269F"/>
    <w:rsid w:val="00C363DB"/>
    <w:rsid w:val="00C41F4A"/>
    <w:rsid w:val="00C42CFC"/>
    <w:rsid w:val="00C44D0D"/>
    <w:rsid w:val="00C45358"/>
    <w:rsid w:val="00C45513"/>
    <w:rsid w:val="00C45969"/>
    <w:rsid w:val="00C4681F"/>
    <w:rsid w:val="00C4799E"/>
    <w:rsid w:val="00C51391"/>
    <w:rsid w:val="00C52998"/>
    <w:rsid w:val="00C56CDC"/>
    <w:rsid w:val="00C6107C"/>
    <w:rsid w:val="00C621F1"/>
    <w:rsid w:val="00C62588"/>
    <w:rsid w:val="00C648FC"/>
    <w:rsid w:val="00C65E9D"/>
    <w:rsid w:val="00C70497"/>
    <w:rsid w:val="00C704B8"/>
    <w:rsid w:val="00C726B8"/>
    <w:rsid w:val="00C74E95"/>
    <w:rsid w:val="00C809A2"/>
    <w:rsid w:val="00C81097"/>
    <w:rsid w:val="00C81704"/>
    <w:rsid w:val="00C837CC"/>
    <w:rsid w:val="00C869F3"/>
    <w:rsid w:val="00C86F0C"/>
    <w:rsid w:val="00C87880"/>
    <w:rsid w:val="00C918DF"/>
    <w:rsid w:val="00C93939"/>
    <w:rsid w:val="00C93DC0"/>
    <w:rsid w:val="00C96BC5"/>
    <w:rsid w:val="00C97BC9"/>
    <w:rsid w:val="00C97D76"/>
    <w:rsid w:val="00CA1972"/>
    <w:rsid w:val="00CA1C47"/>
    <w:rsid w:val="00CA1E09"/>
    <w:rsid w:val="00CA3612"/>
    <w:rsid w:val="00CA372D"/>
    <w:rsid w:val="00CA4C2D"/>
    <w:rsid w:val="00CA63A8"/>
    <w:rsid w:val="00CA6536"/>
    <w:rsid w:val="00CA6B73"/>
    <w:rsid w:val="00CA6BAF"/>
    <w:rsid w:val="00CB0B66"/>
    <w:rsid w:val="00CB389F"/>
    <w:rsid w:val="00CB5982"/>
    <w:rsid w:val="00CB6336"/>
    <w:rsid w:val="00CB6E78"/>
    <w:rsid w:val="00CC14C4"/>
    <w:rsid w:val="00CC1F9E"/>
    <w:rsid w:val="00CC54C3"/>
    <w:rsid w:val="00CC5812"/>
    <w:rsid w:val="00CC6BD1"/>
    <w:rsid w:val="00CC714E"/>
    <w:rsid w:val="00CD1C84"/>
    <w:rsid w:val="00CD32A8"/>
    <w:rsid w:val="00CD57AA"/>
    <w:rsid w:val="00CD5D7F"/>
    <w:rsid w:val="00CD7494"/>
    <w:rsid w:val="00CD7578"/>
    <w:rsid w:val="00CD7D3D"/>
    <w:rsid w:val="00CE15B3"/>
    <w:rsid w:val="00CE186F"/>
    <w:rsid w:val="00CE200F"/>
    <w:rsid w:val="00CE23AA"/>
    <w:rsid w:val="00CE3041"/>
    <w:rsid w:val="00CE3475"/>
    <w:rsid w:val="00CE4799"/>
    <w:rsid w:val="00CE55DA"/>
    <w:rsid w:val="00CE5DB6"/>
    <w:rsid w:val="00CE6615"/>
    <w:rsid w:val="00CE6674"/>
    <w:rsid w:val="00CE680F"/>
    <w:rsid w:val="00CE69C0"/>
    <w:rsid w:val="00CF0BAF"/>
    <w:rsid w:val="00CF1884"/>
    <w:rsid w:val="00CF303B"/>
    <w:rsid w:val="00CF361F"/>
    <w:rsid w:val="00D023DE"/>
    <w:rsid w:val="00D025A0"/>
    <w:rsid w:val="00D04F78"/>
    <w:rsid w:val="00D05704"/>
    <w:rsid w:val="00D05DE9"/>
    <w:rsid w:val="00D12493"/>
    <w:rsid w:val="00D14EF9"/>
    <w:rsid w:val="00D201F0"/>
    <w:rsid w:val="00D21282"/>
    <w:rsid w:val="00D233EE"/>
    <w:rsid w:val="00D2377A"/>
    <w:rsid w:val="00D23D51"/>
    <w:rsid w:val="00D25376"/>
    <w:rsid w:val="00D2685E"/>
    <w:rsid w:val="00D26FD4"/>
    <w:rsid w:val="00D27632"/>
    <w:rsid w:val="00D304BF"/>
    <w:rsid w:val="00D307F8"/>
    <w:rsid w:val="00D30E85"/>
    <w:rsid w:val="00D325CD"/>
    <w:rsid w:val="00D33BAD"/>
    <w:rsid w:val="00D3501F"/>
    <w:rsid w:val="00D36224"/>
    <w:rsid w:val="00D413C7"/>
    <w:rsid w:val="00D416AA"/>
    <w:rsid w:val="00D41A37"/>
    <w:rsid w:val="00D42FCD"/>
    <w:rsid w:val="00D432B7"/>
    <w:rsid w:val="00D50742"/>
    <w:rsid w:val="00D50EE4"/>
    <w:rsid w:val="00D540B2"/>
    <w:rsid w:val="00D5492C"/>
    <w:rsid w:val="00D556A2"/>
    <w:rsid w:val="00D55FDF"/>
    <w:rsid w:val="00D5673B"/>
    <w:rsid w:val="00D56769"/>
    <w:rsid w:val="00D56F3D"/>
    <w:rsid w:val="00D63483"/>
    <w:rsid w:val="00D63FC0"/>
    <w:rsid w:val="00D65037"/>
    <w:rsid w:val="00D66661"/>
    <w:rsid w:val="00D7208D"/>
    <w:rsid w:val="00D74447"/>
    <w:rsid w:val="00D7499D"/>
    <w:rsid w:val="00D75B68"/>
    <w:rsid w:val="00D75DD0"/>
    <w:rsid w:val="00D76810"/>
    <w:rsid w:val="00D76EF3"/>
    <w:rsid w:val="00D81263"/>
    <w:rsid w:val="00D8200D"/>
    <w:rsid w:val="00D833BF"/>
    <w:rsid w:val="00D83927"/>
    <w:rsid w:val="00D8402B"/>
    <w:rsid w:val="00D84DAA"/>
    <w:rsid w:val="00D85E86"/>
    <w:rsid w:val="00D860B0"/>
    <w:rsid w:val="00D867A5"/>
    <w:rsid w:val="00D93A22"/>
    <w:rsid w:val="00D954F4"/>
    <w:rsid w:val="00D958DD"/>
    <w:rsid w:val="00D964B5"/>
    <w:rsid w:val="00DA3675"/>
    <w:rsid w:val="00DA5CB5"/>
    <w:rsid w:val="00DA7199"/>
    <w:rsid w:val="00DB07BF"/>
    <w:rsid w:val="00DB56B4"/>
    <w:rsid w:val="00DB7A7C"/>
    <w:rsid w:val="00DC07A5"/>
    <w:rsid w:val="00DC0B14"/>
    <w:rsid w:val="00DC134F"/>
    <w:rsid w:val="00DC2DC4"/>
    <w:rsid w:val="00DC2E86"/>
    <w:rsid w:val="00DC4F0E"/>
    <w:rsid w:val="00DC5F21"/>
    <w:rsid w:val="00DC6174"/>
    <w:rsid w:val="00DD0028"/>
    <w:rsid w:val="00DD009F"/>
    <w:rsid w:val="00DD0EEF"/>
    <w:rsid w:val="00DD461A"/>
    <w:rsid w:val="00DD479B"/>
    <w:rsid w:val="00DD4AD2"/>
    <w:rsid w:val="00DD58FD"/>
    <w:rsid w:val="00DD6697"/>
    <w:rsid w:val="00DD7963"/>
    <w:rsid w:val="00DE06E8"/>
    <w:rsid w:val="00DE1030"/>
    <w:rsid w:val="00DE167F"/>
    <w:rsid w:val="00DE177E"/>
    <w:rsid w:val="00DE1F57"/>
    <w:rsid w:val="00DE2507"/>
    <w:rsid w:val="00DE2A20"/>
    <w:rsid w:val="00DE3207"/>
    <w:rsid w:val="00DE5045"/>
    <w:rsid w:val="00DE5D05"/>
    <w:rsid w:val="00DE6CE8"/>
    <w:rsid w:val="00DE6DAB"/>
    <w:rsid w:val="00DE7AB3"/>
    <w:rsid w:val="00DF0036"/>
    <w:rsid w:val="00DF009D"/>
    <w:rsid w:val="00DF0724"/>
    <w:rsid w:val="00DF2C28"/>
    <w:rsid w:val="00DF4141"/>
    <w:rsid w:val="00DF4AA9"/>
    <w:rsid w:val="00DF7AAA"/>
    <w:rsid w:val="00E05801"/>
    <w:rsid w:val="00E05C7D"/>
    <w:rsid w:val="00E06113"/>
    <w:rsid w:val="00E064FC"/>
    <w:rsid w:val="00E1053D"/>
    <w:rsid w:val="00E11730"/>
    <w:rsid w:val="00E12301"/>
    <w:rsid w:val="00E12E16"/>
    <w:rsid w:val="00E13CEA"/>
    <w:rsid w:val="00E14272"/>
    <w:rsid w:val="00E1648B"/>
    <w:rsid w:val="00E240F1"/>
    <w:rsid w:val="00E25274"/>
    <w:rsid w:val="00E26111"/>
    <w:rsid w:val="00E266C1"/>
    <w:rsid w:val="00E26BB3"/>
    <w:rsid w:val="00E26E0C"/>
    <w:rsid w:val="00E27DF4"/>
    <w:rsid w:val="00E302B8"/>
    <w:rsid w:val="00E31C44"/>
    <w:rsid w:val="00E31E59"/>
    <w:rsid w:val="00E32452"/>
    <w:rsid w:val="00E32EB4"/>
    <w:rsid w:val="00E34401"/>
    <w:rsid w:val="00E34738"/>
    <w:rsid w:val="00E37300"/>
    <w:rsid w:val="00E375EE"/>
    <w:rsid w:val="00E37A09"/>
    <w:rsid w:val="00E40E74"/>
    <w:rsid w:val="00E412C8"/>
    <w:rsid w:val="00E42464"/>
    <w:rsid w:val="00E4620B"/>
    <w:rsid w:val="00E46C3A"/>
    <w:rsid w:val="00E4787B"/>
    <w:rsid w:val="00E501E9"/>
    <w:rsid w:val="00E50882"/>
    <w:rsid w:val="00E511F3"/>
    <w:rsid w:val="00E54B68"/>
    <w:rsid w:val="00E54F24"/>
    <w:rsid w:val="00E5737B"/>
    <w:rsid w:val="00E574E0"/>
    <w:rsid w:val="00E57997"/>
    <w:rsid w:val="00E57D45"/>
    <w:rsid w:val="00E614A7"/>
    <w:rsid w:val="00E61A27"/>
    <w:rsid w:val="00E62BE3"/>
    <w:rsid w:val="00E63A60"/>
    <w:rsid w:val="00E6407B"/>
    <w:rsid w:val="00E64097"/>
    <w:rsid w:val="00E64DB9"/>
    <w:rsid w:val="00E718F9"/>
    <w:rsid w:val="00E72273"/>
    <w:rsid w:val="00E73C65"/>
    <w:rsid w:val="00E741A1"/>
    <w:rsid w:val="00E77ADD"/>
    <w:rsid w:val="00E849FB"/>
    <w:rsid w:val="00E86337"/>
    <w:rsid w:val="00E9272A"/>
    <w:rsid w:val="00E93FDD"/>
    <w:rsid w:val="00E9423B"/>
    <w:rsid w:val="00E95165"/>
    <w:rsid w:val="00E966E3"/>
    <w:rsid w:val="00E968B2"/>
    <w:rsid w:val="00E97AB9"/>
    <w:rsid w:val="00E97BC1"/>
    <w:rsid w:val="00E97E10"/>
    <w:rsid w:val="00EA0459"/>
    <w:rsid w:val="00EA086B"/>
    <w:rsid w:val="00EA139A"/>
    <w:rsid w:val="00EA1B47"/>
    <w:rsid w:val="00EA4EBA"/>
    <w:rsid w:val="00EA50E2"/>
    <w:rsid w:val="00EA7014"/>
    <w:rsid w:val="00EB265A"/>
    <w:rsid w:val="00EB3F2D"/>
    <w:rsid w:val="00EB41FD"/>
    <w:rsid w:val="00EB52D7"/>
    <w:rsid w:val="00EB5DBD"/>
    <w:rsid w:val="00EC0FE8"/>
    <w:rsid w:val="00EC46A8"/>
    <w:rsid w:val="00EC4AB0"/>
    <w:rsid w:val="00EC4D1C"/>
    <w:rsid w:val="00EC5038"/>
    <w:rsid w:val="00EC56D6"/>
    <w:rsid w:val="00EC5EF0"/>
    <w:rsid w:val="00EC73B4"/>
    <w:rsid w:val="00EC7C22"/>
    <w:rsid w:val="00ED075D"/>
    <w:rsid w:val="00ED08E4"/>
    <w:rsid w:val="00ED114C"/>
    <w:rsid w:val="00ED3390"/>
    <w:rsid w:val="00ED6EB2"/>
    <w:rsid w:val="00ED75C7"/>
    <w:rsid w:val="00ED785A"/>
    <w:rsid w:val="00ED7F27"/>
    <w:rsid w:val="00EE05FE"/>
    <w:rsid w:val="00EE21F4"/>
    <w:rsid w:val="00EE5238"/>
    <w:rsid w:val="00EF0212"/>
    <w:rsid w:val="00EF0F4B"/>
    <w:rsid w:val="00EF1579"/>
    <w:rsid w:val="00EF1F73"/>
    <w:rsid w:val="00EF782F"/>
    <w:rsid w:val="00EF7CD6"/>
    <w:rsid w:val="00F02ACE"/>
    <w:rsid w:val="00F0433E"/>
    <w:rsid w:val="00F05C39"/>
    <w:rsid w:val="00F07424"/>
    <w:rsid w:val="00F0744C"/>
    <w:rsid w:val="00F07D5F"/>
    <w:rsid w:val="00F13F30"/>
    <w:rsid w:val="00F147F9"/>
    <w:rsid w:val="00F15AA1"/>
    <w:rsid w:val="00F1605C"/>
    <w:rsid w:val="00F167EB"/>
    <w:rsid w:val="00F177E3"/>
    <w:rsid w:val="00F24526"/>
    <w:rsid w:val="00F24C1C"/>
    <w:rsid w:val="00F303DA"/>
    <w:rsid w:val="00F322CA"/>
    <w:rsid w:val="00F32D74"/>
    <w:rsid w:val="00F332CF"/>
    <w:rsid w:val="00F357EB"/>
    <w:rsid w:val="00F3684A"/>
    <w:rsid w:val="00F409F0"/>
    <w:rsid w:val="00F40A17"/>
    <w:rsid w:val="00F41CC2"/>
    <w:rsid w:val="00F438D7"/>
    <w:rsid w:val="00F458CA"/>
    <w:rsid w:val="00F45C6F"/>
    <w:rsid w:val="00F50C10"/>
    <w:rsid w:val="00F52C7E"/>
    <w:rsid w:val="00F553FC"/>
    <w:rsid w:val="00F55971"/>
    <w:rsid w:val="00F55BED"/>
    <w:rsid w:val="00F5729E"/>
    <w:rsid w:val="00F57956"/>
    <w:rsid w:val="00F6348A"/>
    <w:rsid w:val="00F64418"/>
    <w:rsid w:val="00F65036"/>
    <w:rsid w:val="00F65147"/>
    <w:rsid w:val="00F652BB"/>
    <w:rsid w:val="00F66AF2"/>
    <w:rsid w:val="00F70645"/>
    <w:rsid w:val="00F73479"/>
    <w:rsid w:val="00F7384B"/>
    <w:rsid w:val="00F77FFA"/>
    <w:rsid w:val="00F8012C"/>
    <w:rsid w:val="00F8097F"/>
    <w:rsid w:val="00F93027"/>
    <w:rsid w:val="00F944C5"/>
    <w:rsid w:val="00F945B3"/>
    <w:rsid w:val="00F96208"/>
    <w:rsid w:val="00F96664"/>
    <w:rsid w:val="00F97807"/>
    <w:rsid w:val="00FA0A47"/>
    <w:rsid w:val="00FA1E4A"/>
    <w:rsid w:val="00FA2C64"/>
    <w:rsid w:val="00FA4F12"/>
    <w:rsid w:val="00FB0722"/>
    <w:rsid w:val="00FB1D58"/>
    <w:rsid w:val="00FB1DDB"/>
    <w:rsid w:val="00FB2808"/>
    <w:rsid w:val="00FB37EA"/>
    <w:rsid w:val="00FB3CF4"/>
    <w:rsid w:val="00FB65AC"/>
    <w:rsid w:val="00FB6C98"/>
    <w:rsid w:val="00FB6CD4"/>
    <w:rsid w:val="00FC31DB"/>
    <w:rsid w:val="00FC4BD9"/>
    <w:rsid w:val="00FC4D9A"/>
    <w:rsid w:val="00FC501B"/>
    <w:rsid w:val="00FC6B1B"/>
    <w:rsid w:val="00FC71E8"/>
    <w:rsid w:val="00FC776E"/>
    <w:rsid w:val="00FD0122"/>
    <w:rsid w:val="00FD2521"/>
    <w:rsid w:val="00FD2B91"/>
    <w:rsid w:val="00FD3549"/>
    <w:rsid w:val="00FD497B"/>
    <w:rsid w:val="00FD5BB3"/>
    <w:rsid w:val="00FD7BF5"/>
    <w:rsid w:val="00FE0478"/>
    <w:rsid w:val="00FE0C89"/>
    <w:rsid w:val="00FE2984"/>
    <w:rsid w:val="00FE3446"/>
    <w:rsid w:val="00FE4072"/>
    <w:rsid w:val="00FE4202"/>
    <w:rsid w:val="00FF0555"/>
    <w:rsid w:val="00FF1256"/>
    <w:rsid w:val="00FF296D"/>
    <w:rsid w:val="00FF4A2A"/>
    <w:rsid w:val="00FF4F7F"/>
    <w:rsid w:val="00FF5F97"/>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AA54-7473-4D83-99CB-CE866E50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6</cp:revision>
  <cp:lastPrinted>2011-12-01T16:05:00Z</cp:lastPrinted>
  <dcterms:created xsi:type="dcterms:W3CDTF">2011-11-30T16:18:00Z</dcterms:created>
  <dcterms:modified xsi:type="dcterms:W3CDTF">2011-12-01T16:05:00Z</dcterms:modified>
</cp:coreProperties>
</file>