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931" w:rsidRDefault="00A31931">
      <w:pPr>
        <w:pStyle w:val="Heading1"/>
        <w:keepNext w:val="0"/>
        <w:tabs>
          <w:tab w:val="clear" w:pos="-720"/>
          <w:tab w:val="center" w:pos="4680"/>
        </w:tabs>
        <w:spacing w:line="240" w:lineRule="auto"/>
      </w:pPr>
    </w:p>
    <w:p w:rsidR="006F5428" w:rsidRDefault="00C1403D">
      <w:pPr>
        <w:pStyle w:val="Heading1"/>
        <w:keepNext w:val="0"/>
        <w:tabs>
          <w:tab w:val="clear" w:pos="-720"/>
          <w:tab w:val="center" w:pos="4680"/>
        </w:tabs>
        <w:spacing w:line="240" w:lineRule="auto"/>
      </w:pPr>
      <w:r>
        <w:t xml:space="preserve"> </w:t>
      </w:r>
      <w:r w:rsidR="002A55EF">
        <w:t xml:space="preserve"> </w:t>
      </w:r>
      <w:r w:rsidR="006F5428">
        <w:tab/>
        <w:t>PENNSYLVANIA</w:t>
      </w:r>
    </w:p>
    <w:p w:rsidR="006F5428" w:rsidRDefault="006F5428">
      <w:pPr>
        <w:tabs>
          <w:tab w:val="center" w:pos="4680"/>
        </w:tabs>
        <w:suppressAutoHyphens/>
        <w:rPr>
          <w:rFonts w:ascii="Times New Roman" w:hAnsi="Times New Roman"/>
          <w:b/>
          <w:sz w:val="26"/>
        </w:rPr>
      </w:pPr>
      <w:r>
        <w:rPr>
          <w:rFonts w:ascii="Times New Roman" w:hAnsi="Times New Roman"/>
          <w:b/>
          <w:sz w:val="26"/>
        </w:rPr>
        <w:tab/>
        <w:t>PUBLIC UTILITY COMMISSION</w:t>
      </w:r>
    </w:p>
    <w:p w:rsidR="006F5428" w:rsidRDefault="006F5428">
      <w:pPr>
        <w:tabs>
          <w:tab w:val="center" w:pos="4680"/>
        </w:tabs>
        <w:suppressAutoHyphens/>
        <w:rPr>
          <w:rFonts w:ascii="Times New Roman" w:hAnsi="Times New Roman"/>
          <w:b/>
          <w:sz w:val="26"/>
        </w:rPr>
      </w:pPr>
      <w:r>
        <w:rPr>
          <w:rFonts w:ascii="Times New Roman" w:hAnsi="Times New Roman"/>
          <w:b/>
          <w:sz w:val="26"/>
        </w:rPr>
        <w:tab/>
        <w:t>Harrisburg, PA  17105-3265</w:t>
      </w:r>
    </w:p>
    <w:p w:rsidR="006F5428" w:rsidRDefault="006F5428">
      <w:pPr>
        <w:tabs>
          <w:tab w:val="left" w:pos="-720"/>
        </w:tabs>
        <w:suppressAutoHyphens/>
        <w:rPr>
          <w:rFonts w:ascii="Times New Roman" w:hAnsi="Times New Roman"/>
          <w:b/>
          <w:sz w:val="26"/>
        </w:rPr>
      </w:pPr>
    </w:p>
    <w:p w:rsidR="006F5428" w:rsidRDefault="006F5428">
      <w:pPr>
        <w:tabs>
          <w:tab w:val="right" w:pos="9360"/>
        </w:tabs>
        <w:suppressAutoHyphens/>
        <w:rPr>
          <w:rFonts w:ascii="Times New Roman" w:hAnsi="Times New Roman"/>
          <w:sz w:val="26"/>
        </w:rPr>
      </w:pPr>
      <w:r>
        <w:rPr>
          <w:rFonts w:ascii="Times New Roman" w:hAnsi="Times New Roman"/>
          <w:sz w:val="26"/>
        </w:rPr>
        <w:tab/>
      </w:r>
      <w:r w:rsidR="00A854CB">
        <w:rPr>
          <w:rFonts w:ascii="Times New Roman" w:hAnsi="Times New Roman"/>
          <w:sz w:val="26"/>
        </w:rPr>
        <w:t>P</w:t>
      </w:r>
      <w:r>
        <w:rPr>
          <w:rFonts w:ascii="Times New Roman" w:hAnsi="Times New Roman"/>
          <w:sz w:val="26"/>
        </w:rPr>
        <w:t xml:space="preserve">ublic Meeting held </w:t>
      </w:r>
      <w:r w:rsidR="001066C4">
        <w:rPr>
          <w:rFonts w:ascii="Times New Roman" w:hAnsi="Times New Roman"/>
          <w:sz w:val="26"/>
        </w:rPr>
        <w:t>December 1</w:t>
      </w:r>
      <w:r w:rsidR="00DF0D51">
        <w:rPr>
          <w:rFonts w:ascii="Times New Roman" w:hAnsi="Times New Roman"/>
          <w:sz w:val="26"/>
        </w:rPr>
        <w:t xml:space="preserve">, </w:t>
      </w:r>
      <w:r w:rsidR="00761A18">
        <w:rPr>
          <w:rFonts w:ascii="Times New Roman" w:hAnsi="Times New Roman"/>
          <w:sz w:val="26"/>
        </w:rPr>
        <w:t>2011</w:t>
      </w:r>
    </w:p>
    <w:p w:rsidR="006F5428" w:rsidRDefault="006F5428">
      <w:pPr>
        <w:tabs>
          <w:tab w:val="left" w:pos="-720"/>
        </w:tabs>
        <w:suppressAutoHyphens/>
        <w:rPr>
          <w:rFonts w:ascii="Times New Roman" w:hAnsi="Times New Roman"/>
          <w:sz w:val="26"/>
        </w:rPr>
      </w:pPr>
    </w:p>
    <w:p w:rsidR="006F5428" w:rsidRDefault="00897FB7">
      <w:pPr>
        <w:tabs>
          <w:tab w:val="left" w:pos="-720"/>
        </w:tabs>
        <w:suppressAutoHyphens/>
        <w:rPr>
          <w:rFonts w:ascii="Times New Roman" w:hAnsi="Times New Roman"/>
          <w:sz w:val="26"/>
        </w:rPr>
      </w:pPr>
      <w:r>
        <w:rPr>
          <w:rFonts w:ascii="Times New Roman" w:hAnsi="Times New Roman"/>
          <w:sz w:val="26"/>
        </w:rPr>
        <w:t>C</w:t>
      </w:r>
      <w:r w:rsidR="006F5428">
        <w:rPr>
          <w:rFonts w:ascii="Times New Roman" w:hAnsi="Times New Roman"/>
          <w:sz w:val="26"/>
        </w:rPr>
        <w:t>ommissioners Present:</w:t>
      </w:r>
    </w:p>
    <w:p w:rsidR="006F5428" w:rsidRDefault="006F5428">
      <w:pPr>
        <w:tabs>
          <w:tab w:val="left" w:pos="-720"/>
        </w:tabs>
        <w:suppressAutoHyphens/>
        <w:rPr>
          <w:rFonts w:ascii="Times New Roman" w:hAnsi="Times New Roman"/>
          <w:sz w:val="26"/>
        </w:rPr>
      </w:pPr>
    </w:p>
    <w:p w:rsidR="006F5428" w:rsidRDefault="0003167C">
      <w:pPr>
        <w:tabs>
          <w:tab w:val="left" w:pos="-720"/>
        </w:tabs>
        <w:suppressAutoHyphens/>
        <w:rPr>
          <w:rFonts w:ascii="Times New Roman" w:hAnsi="Times New Roman"/>
          <w:sz w:val="26"/>
        </w:rPr>
      </w:pPr>
      <w:r>
        <w:rPr>
          <w:rFonts w:ascii="Times New Roman" w:hAnsi="Times New Roman"/>
          <w:sz w:val="26"/>
        </w:rPr>
        <w:tab/>
      </w:r>
      <w:r w:rsidR="00FE55AC">
        <w:rPr>
          <w:rFonts w:ascii="Times New Roman" w:hAnsi="Times New Roman"/>
          <w:sz w:val="26"/>
        </w:rPr>
        <w:t>Robert F. Powelson</w:t>
      </w:r>
      <w:r w:rsidR="006F5428">
        <w:rPr>
          <w:rFonts w:ascii="Times New Roman" w:hAnsi="Times New Roman"/>
          <w:sz w:val="26"/>
        </w:rPr>
        <w:t>, Chairman</w:t>
      </w:r>
    </w:p>
    <w:p w:rsidR="000F0E4E" w:rsidRDefault="009916D6">
      <w:pPr>
        <w:tabs>
          <w:tab w:val="left" w:pos="-720"/>
        </w:tabs>
        <w:suppressAutoHyphens/>
        <w:rPr>
          <w:rFonts w:ascii="Times New Roman" w:hAnsi="Times New Roman"/>
          <w:sz w:val="26"/>
        </w:rPr>
      </w:pPr>
      <w:r>
        <w:rPr>
          <w:rFonts w:ascii="Times New Roman" w:hAnsi="Times New Roman"/>
          <w:sz w:val="26"/>
        </w:rPr>
        <w:tab/>
        <w:t>John F. Coleman, Jr.</w:t>
      </w:r>
      <w:r w:rsidR="006F5428">
        <w:rPr>
          <w:rFonts w:ascii="Times New Roman" w:hAnsi="Times New Roman"/>
          <w:sz w:val="26"/>
        </w:rPr>
        <w:t>, Vice Chairman</w:t>
      </w:r>
    </w:p>
    <w:p w:rsidR="00BC1D6F" w:rsidRDefault="000F0E4E">
      <w:pPr>
        <w:tabs>
          <w:tab w:val="left" w:pos="-720"/>
        </w:tabs>
        <w:suppressAutoHyphens/>
        <w:rPr>
          <w:rFonts w:ascii="Times New Roman" w:hAnsi="Times New Roman"/>
          <w:sz w:val="26"/>
        </w:rPr>
      </w:pPr>
      <w:r>
        <w:rPr>
          <w:rFonts w:ascii="Times New Roman" w:hAnsi="Times New Roman"/>
          <w:sz w:val="26"/>
        </w:rPr>
        <w:tab/>
      </w:r>
      <w:r w:rsidR="00BF1DA1">
        <w:rPr>
          <w:rFonts w:ascii="Times New Roman" w:hAnsi="Times New Roman"/>
          <w:sz w:val="26"/>
        </w:rPr>
        <w:t>Wayne E. Gardner</w:t>
      </w:r>
    </w:p>
    <w:p w:rsidR="00D1429D" w:rsidRDefault="00FE55AC">
      <w:pPr>
        <w:tabs>
          <w:tab w:val="left" w:pos="-720"/>
        </w:tabs>
        <w:suppressAutoHyphens/>
        <w:rPr>
          <w:rFonts w:ascii="Times New Roman" w:hAnsi="Times New Roman"/>
          <w:sz w:val="26"/>
        </w:rPr>
      </w:pPr>
      <w:r>
        <w:rPr>
          <w:rFonts w:ascii="Times New Roman" w:hAnsi="Times New Roman"/>
          <w:sz w:val="26"/>
        </w:rPr>
        <w:tab/>
        <w:t>James H. Cawley</w:t>
      </w:r>
    </w:p>
    <w:p w:rsidR="009916D6" w:rsidRDefault="00581273">
      <w:pPr>
        <w:tabs>
          <w:tab w:val="left" w:pos="-720"/>
        </w:tabs>
        <w:suppressAutoHyphens/>
        <w:rPr>
          <w:rFonts w:ascii="Times New Roman" w:hAnsi="Times New Roman"/>
          <w:sz w:val="26"/>
        </w:rPr>
      </w:pPr>
      <w:r>
        <w:rPr>
          <w:rFonts w:ascii="Times New Roman" w:hAnsi="Times New Roman"/>
          <w:sz w:val="26"/>
        </w:rPr>
        <w:tab/>
        <w:t>Pamela A. Witmer</w:t>
      </w:r>
    </w:p>
    <w:p w:rsidR="00581273" w:rsidRDefault="00581273">
      <w:pPr>
        <w:tabs>
          <w:tab w:val="left" w:pos="-720"/>
        </w:tabs>
        <w:suppressAutoHyphens/>
        <w:rPr>
          <w:rFonts w:ascii="Times New Roman" w:hAnsi="Times New Roman"/>
          <w:sz w:val="26"/>
        </w:rPr>
      </w:pPr>
    </w:p>
    <w:p w:rsidR="009916D6" w:rsidRDefault="009916D6">
      <w:pPr>
        <w:tabs>
          <w:tab w:val="left" w:pos="-720"/>
        </w:tabs>
        <w:suppressAutoHyphens/>
        <w:rPr>
          <w:rFonts w:ascii="Times New Roman" w:hAnsi="Times New Roman"/>
          <w:sz w:val="26"/>
        </w:rPr>
      </w:pPr>
    </w:p>
    <w:p w:rsidR="006F5428" w:rsidRDefault="00581273">
      <w:pPr>
        <w:tabs>
          <w:tab w:val="left" w:pos="-720"/>
        </w:tabs>
        <w:suppressAutoHyphens/>
        <w:rPr>
          <w:rFonts w:ascii="Times New Roman" w:hAnsi="Times New Roman"/>
          <w:sz w:val="26"/>
        </w:rPr>
      </w:pPr>
      <w:r>
        <w:rPr>
          <w:rFonts w:ascii="Times New Roman" w:hAnsi="Times New Roman"/>
          <w:sz w:val="26"/>
        </w:rPr>
        <w:t>Mark Mazza</w:t>
      </w:r>
      <w:r>
        <w:rPr>
          <w:rFonts w:ascii="Times New Roman" w:hAnsi="Times New Roman"/>
          <w:sz w:val="26"/>
        </w:rPr>
        <w:tab/>
      </w:r>
      <w:r w:rsidR="00D83036">
        <w:rPr>
          <w:rFonts w:ascii="Times New Roman" w:hAnsi="Times New Roman"/>
          <w:sz w:val="26"/>
        </w:rPr>
        <w:tab/>
      </w:r>
      <w:r w:rsidR="004F3A39">
        <w:rPr>
          <w:rFonts w:ascii="Times New Roman" w:hAnsi="Times New Roman"/>
          <w:sz w:val="26"/>
        </w:rPr>
        <w:tab/>
      </w:r>
      <w:r w:rsidR="004F3A39">
        <w:rPr>
          <w:rFonts w:ascii="Times New Roman" w:hAnsi="Times New Roman"/>
          <w:sz w:val="26"/>
        </w:rPr>
        <w:tab/>
      </w:r>
      <w:r w:rsidR="004F3A39">
        <w:rPr>
          <w:rFonts w:ascii="Times New Roman" w:hAnsi="Times New Roman"/>
          <w:sz w:val="26"/>
        </w:rPr>
        <w:tab/>
      </w:r>
      <w:r w:rsidR="004F3A39">
        <w:rPr>
          <w:rFonts w:ascii="Times New Roman" w:hAnsi="Times New Roman"/>
          <w:sz w:val="26"/>
        </w:rPr>
        <w:tab/>
      </w:r>
      <w:r w:rsidR="00BC3D13">
        <w:rPr>
          <w:rFonts w:ascii="Times New Roman" w:hAnsi="Times New Roman"/>
          <w:sz w:val="26"/>
        </w:rPr>
        <w:tab/>
      </w:r>
      <w:r w:rsidR="00BC3D13">
        <w:rPr>
          <w:rFonts w:ascii="Times New Roman" w:hAnsi="Times New Roman"/>
          <w:sz w:val="26"/>
        </w:rPr>
        <w:tab/>
      </w:r>
      <w:r w:rsidR="000B1709">
        <w:rPr>
          <w:rFonts w:ascii="Times New Roman" w:hAnsi="Times New Roman"/>
          <w:sz w:val="26"/>
        </w:rPr>
        <w:tab/>
      </w:r>
      <w:r w:rsidR="004F3A39">
        <w:rPr>
          <w:rFonts w:ascii="Times New Roman" w:hAnsi="Times New Roman"/>
          <w:sz w:val="26"/>
        </w:rPr>
        <w:t>C</w:t>
      </w:r>
      <w:r>
        <w:rPr>
          <w:rFonts w:ascii="Times New Roman" w:hAnsi="Times New Roman"/>
          <w:sz w:val="26"/>
        </w:rPr>
        <w:t>-2011</w:t>
      </w:r>
      <w:r w:rsidR="008F4427">
        <w:rPr>
          <w:rFonts w:ascii="Times New Roman" w:hAnsi="Times New Roman"/>
          <w:sz w:val="26"/>
        </w:rPr>
        <w:t>-</w:t>
      </w:r>
      <w:r w:rsidR="003E071B">
        <w:rPr>
          <w:rFonts w:ascii="Times New Roman" w:hAnsi="Times New Roman"/>
          <w:sz w:val="26"/>
        </w:rPr>
        <w:t>2</w:t>
      </w:r>
      <w:r>
        <w:rPr>
          <w:rFonts w:ascii="Times New Roman" w:hAnsi="Times New Roman"/>
          <w:sz w:val="26"/>
        </w:rPr>
        <w:t>235</w:t>
      </w:r>
      <w:r w:rsidR="00BD59EC">
        <w:rPr>
          <w:rFonts w:ascii="Times New Roman" w:hAnsi="Times New Roman"/>
          <w:sz w:val="26"/>
        </w:rPr>
        <w:t>775</w:t>
      </w:r>
    </w:p>
    <w:p w:rsidR="00BB293A" w:rsidRDefault="00BB293A">
      <w:pPr>
        <w:tabs>
          <w:tab w:val="left" w:pos="-720"/>
        </w:tabs>
        <w:suppressAutoHyphens/>
        <w:rPr>
          <w:rFonts w:ascii="Times New Roman" w:hAnsi="Times New Roman"/>
          <w:sz w:val="26"/>
        </w:rPr>
      </w:pPr>
    </w:p>
    <w:p w:rsidR="00637D3F" w:rsidRDefault="004F3A39">
      <w:pPr>
        <w:tabs>
          <w:tab w:val="left" w:pos="-720"/>
        </w:tabs>
        <w:suppressAutoHyphens/>
        <w:rPr>
          <w:rFonts w:ascii="Times New Roman" w:hAnsi="Times New Roman"/>
          <w:sz w:val="26"/>
        </w:rPr>
      </w:pPr>
      <w:r>
        <w:rPr>
          <w:rFonts w:ascii="Times New Roman" w:hAnsi="Times New Roman"/>
          <w:sz w:val="26"/>
        </w:rPr>
        <w:tab/>
        <w:t>v.</w:t>
      </w:r>
    </w:p>
    <w:p w:rsidR="004F3A39" w:rsidRDefault="004F3A39">
      <w:pPr>
        <w:tabs>
          <w:tab w:val="left" w:pos="-720"/>
        </w:tabs>
        <w:suppressAutoHyphens/>
        <w:rPr>
          <w:rFonts w:ascii="Times New Roman" w:hAnsi="Times New Roman"/>
          <w:sz w:val="26"/>
        </w:rPr>
      </w:pPr>
    </w:p>
    <w:p w:rsidR="004F3A39" w:rsidRDefault="00A55813">
      <w:pPr>
        <w:tabs>
          <w:tab w:val="left" w:pos="-720"/>
        </w:tabs>
        <w:suppressAutoHyphens/>
        <w:rPr>
          <w:rFonts w:ascii="Times New Roman" w:hAnsi="Times New Roman"/>
          <w:sz w:val="26"/>
        </w:rPr>
      </w:pPr>
      <w:r>
        <w:rPr>
          <w:rFonts w:ascii="Times New Roman" w:hAnsi="Times New Roman"/>
          <w:sz w:val="26"/>
        </w:rPr>
        <w:t>PECO Energy</w:t>
      </w:r>
      <w:r w:rsidR="004F3A39">
        <w:rPr>
          <w:rFonts w:ascii="Times New Roman" w:hAnsi="Times New Roman"/>
          <w:sz w:val="26"/>
        </w:rPr>
        <w:t xml:space="preserve"> Company</w:t>
      </w:r>
    </w:p>
    <w:p w:rsidR="004F3A39" w:rsidRDefault="004F3A39">
      <w:pPr>
        <w:tabs>
          <w:tab w:val="left" w:pos="-720"/>
        </w:tabs>
        <w:suppressAutoHyphens/>
        <w:rPr>
          <w:rFonts w:ascii="Times New Roman" w:hAnsi="Times New Roman"/>
          <w:sz w:val="26"/>
        </w:rPr>
      </w:pPr>
    </w:p>
    <w:p w:rsidR="00BC3D13" w:rsidRDefault="00BC3D13">
      <w:pPr>
        <w:tabs>
          <w:tab w:val="center" w:pos="4680"/>
        </w:tabs>
        <w:suppressAutoHyphens/>
        <w:rPr>
          <w:rFonts w:ascii="Times New Roman" w:hAnsi="Times New Roman"/>
          <w:b/>
          <w:sz w:val="26"/>
        </w:rPr>
      </w:pPr>
    </w:p>
    <w:p w:rsidR="0025740E" w:rsidRDefault="006F5428" w:rsidP="0025740E">
      <w:pPr>
        <w:tabs>
          <w:tab w:val="center" w:pos="4680"/>
        </w:tabs>
        <w:suppressAutoHyphens/>
        <w:jc w:val="center"/>
        <w:rPr>
          <w:rFonts w:ascii="Times New Roman" w:hAnsi="Times New Roman"/>
          <w:b/>
          <w:sz w:val="26"/>
        </w:rPr>
      </w:pPr>
      <w:r>
        <w:rPr>
          <w:rFonts w:ascii="Times New Roman" w:hAnsi="Times New Roman"/>
          <w:b/>
          <w:sz w:val="26"/>
        </w:rPr>
        <w:t>OPINION AND ORDER</w:t>
      </w:r>
    </w:p>
    <w:p w:rsidR="006F5428" w:rsidRDefault="006F5428">
      <w:pPr>
        <w:tabs>
          <w:tab w:val="left" w:pos="-720"/>
        </w:tabs>
        <w:suppressAutoHyphens/>
        <w:spacing w:line="360" w:lineRule="auto"/>
        <w:rPr>
          <w:rFonts w:ascii="Times New Roman" w:hAnsi="Times New Roman"/>
          <w:b/>
          <w:sz w:val="26"/>
        </w:rPr>
      </w:pPr>
    </w:p>
    <w:p w:rsidR="006F5428" w:rsidRDefault="006F5428">
      <w:pPr>
        <w:tabs>
          <w:tab w:val="left" w:pos="-720"/>
        </w:tabs>
        <w:suppressAutoHyphens/>
        <w:spacing w:after="120"/>
        <w:rPr>
          <w:rFonts w:ascii="Times New Roman" w:hAnsi="Times New Roman"/>
          <w:sz w:val="26"/>
        </w:rPr>
      </w:pPr>
      <w:r>
        <w:rPr>
          <w:rFonts w:ascii="Times New Roman" w:hAnsi="Times New Roman"/>
          <w:b/>
          <w:sz w:val="26"/>
        </w:rPr>
        <w:t>BY THE COMMISSION:</w:t>
      </w:r>
    </w:p>
    <w:p w:rsidR="006F5428" w:rsidRDefault="006F5428">
      <w:pPr>
        <w:tabs>
          <w:tab w:val="left" w:pos="-720"/>
        </w:tabs>
        <w:suppressAutoHyphens/>
        <w:spacing w:line="360" w:lineRule="auto"/>
        <w:rPr>
          <w:rFonts w:ascii="Times New Roman" w:hAnsi="Times New Roman"/>
          <w:sz w:val="26"/>
        </w:rPr>
      </w:pPr>
    </w:p>
    <w:p w:rsidR="002E5CBE" w:rsidRDefault="006F5428" w:rsidP="002E5CBE">
      <w:pPr>
        <w:tabs>
          <w:tab w:val="left" w:pos="-720"/>
        </w:tabs>
        <w:suppressAutoHyphens/>
        <w:spacing w:line="360" w:lineRule="auto"/>
        <w:ind w:firstLine="1440"/>
        <w:rPr>
          <w:rFonts w:ascii="Times New Roman" w:hAnsi="Times New Roman"/>
          <w:sz w:val="26"/>
        </w:rPr>
      </w:pPr>
      <w:r>
        <w:rPr>
          <w:rFonts w:ascii="Times New Roman" w:hAnsi="Times New Roman"/>
          <w:sz w:val="26"/>
        </w:rPr>
        <w:t>Before the</w:t>
      </w:r>
      <w:r w:rsidR="001C5039">
        <w:rPr>
          <w:rFonts w:ascii="Times New Roman" w:hAnsi="Times New Roman"/>
          <w:sz w:val="26"/>
        </w:rPr>
        <w:t xml:space="preserve"> Pennsylvania</w:t>
      </w:r>
      <w:r>
        <w:rPr>
          <w:rFonts w:ascii="Times New Roman" w:hAnsi="Times New Roman"/>
          <w:sz w:val="26"/>
        </w:rPr>
        <w:t xml:space="preserve"> </w:t>
      </w:r>
      <w:r w:rsidR="002A164E">
        <w:rPr>
          <w:rFonts w:ascii="Times New Roman" w:hAnsi="Times New Roman"/>
          <w:sz w:val="26"/>
        </w:rPr>
        <w:t xml:space="preserve">Public Utility </w:t>
      </w:r>
      <w:r>
        <w:rPr>
          <w:rFonts w:ascii="Times New Roman" w:hAnsi="Times New Roman"/>
          <w:sz w:val="26"/>
        </w:rPr>
        <w:t xml:space="preserve">Commission </w:t>
      </w:r>
      <w:r w:rsidR="002A164E">
        <w:rPr>
          <w:rFonts w:ascii="Times New Roman" w:hAnsi="Times New Roman"/>
          <w:sz w:val="26"/>
        </w:rPr>
        <w:t xml:space="preserve">(Commission) </w:t>
      </w:r>
      <w:r>
        <w:rPr>
          <w:rFonts w:ascii="Times New Roman" w:hAnsi="Times New Roman"/>
          <w:sz w:val="26"/>
        </w:rPr>
        <w:t>for con</w:t>
      </w:r>
      <w:r w:rsidR="00E87C92">
        <w:rPr>
          <w:rFonts w:ascii="Times New Roman" w:hAnsi="Times New Roman"/>
          <w:sz w:val="26"/>
        </w:rPr>
        <w:t xml:space="preserve">sideration and disposition </w:t>
      </w:r>
      <w:r w:rsidR="00E1369E">
        <w:rPr>
          <w:rFonts w:ascii="Times New Roman" w:hAnsi="Times New Roman"/>
          <w:sz w:val="26"/>
        </w:rPr>
        <w:t>is</w:t>
      </w:r>
      <w:r w:rsidR="007D337F">
        <w:rPr>
          <w:rFonts w:ascii="Times New Roman" w:hAnsi="Times New Roman"/>
          <w:sz w:val="26"/>
        </w:rPr>
        <w:t xml:space="preserve"> the Initial Decision </w:t>
      </w:r>
      <w:r w:rsidR="006546DA">
        <w:rPr>
          <w:rFonts w:ascii="Times New Roman" w:hAnsi="Times New Roman"/>
          <w:sz w:val="26"/>
        </w:rPr>
        <w:t xml:space="preserve">(I.D.) </w:t>
      </w:r>
      <w:r w:rsidR="007D337F">
        <w:rPr>
          <w:rFonts w:ascii="Times New Roman" w:hAnsi="Times New Roman"/>
          <w:sz w:val="26"/>
        </w:rPr>
        <w:t xml:space="preserve">of Administrative Law Judge </w:t>
      </w:r>
      <w:r w:rsidR="00D5042B">
        <w:rPr>
          <w:rFonts w:ascii="Times New Roman" w:hAnsi="Times New Roman"/>
          <w:sz w:val="26"/>
        </w:rPr>
        <w:t>(ALJ)</w:t>
      </w:r>
      <w:r w:rsidR="004807E1">
        <w:rPr>
          <w:rFonts w:ascii="Times New Roman" w:hAnsi="Times New Roman"/>
          <w:sz w:val="26"/>
        </w:rPr>
        <w:t xml:space="preserve"> Elizabeth H. Barnes</w:t>
      </w:r>
      <w:r w:rsidR="0061028E">
        <w:rPr>
          <w:rFonts w:ascii="Times New Roman" w:hAnsi="Times New Roman"/>
          <w:sz w:val="26"/>
        </w:rPr>
        <w:t>,</w:t>
      </w:r>
      <w:r w:rsidR="00D5042B">
        <w:rPr>
          <w:rFonts w:ascii="Times New Roman" w:hAnsi="Times New Roman"/>
          <w:sz w:val="26"/>
        </w:rPr>
        <w:t xml:space="preserve"> issued herein on </w:t>
      </w:r>
      <w:r w:rsidR="004807E1">
        <w:rPr>
          <w:rFonts w:ascii="Times New Roman" w:hAnsi="Times New Roman"/>
          <w:sz w:val="26"/>
        </w:rPr>
        <w:t>June 28</w:t>
      </w:r>
      <w:r w:rsidR="007D337F">
        <w:rPr>
          <w:rFonts w:ascii="Times New Roman" w:hAnsi="Times New Roman"/>
          <w:sz w:val="26"/>
        </w:rPr>
        <w:t xml:space="preserve">, </w:t>
      </w:r>
      <w:r w:rsidR="00096843">
        <w:rPr>
          <w:rFonts w:ascii="Times New Roman" w:hAnsi="Times New Roman"/>
          <w:sz w:val="26"/>
        </w:rPr>
        <w:t>2011</w:t>
      </w:r>
      <w:r w:rsidR="00BC0C68">
        <w:rPr>
          <w:rFonts w:ascii="Times New Roman" w:hAnsi="Times New Roman"/>
          <w:sz w:val="26"/>
        </w:rPr>
        <w:t>.</w:t>
      </w:r>
      <w:r w:rsidR="00716B09">
        <w:rPr>
          <w:rFonts w:ascii="Times New Roman" w:hAnsi="Times New Roman"/>
          <w:sz w:val="26"/>
        </w:rPr>
        <w:t xml:space="preserve">  </w:t>
      </w:r>
      <w:r w:rsidR="008C5308">
        <w:rPr>
          <w:rFonts w:ascii="Times New Roman" w:hAnsi="Times New Roman"/>
          <w:sz w:val="26"/>
        </w:rPr>
        <w:t>W</w:t>
      </w:r>
      <w:r w:rsidR="004C1AA9">
        <w:rPr>
          <w:rFonts w:ascii="Times New Roman" w:hAnsi="Times New Roman"/>
          <w:sz w:val="26"/>
        </w:rPr>
        <w:t>e exercised our right to review the Initial Decision pursuant to Section 332(h) of the Public Utility Code (Code), 66 Pa. C.S. § 332(h).</w:t>
      </w:r>
      <w:r w:rsidR="008C5308">
        <w:rPr>
          <w:rFonts w:ascii="Times New Roman" w:hAnsi="Times New Roman"/>
          <w:sz w:val="26"/>
        </w:rPr>
        <w:t xml:space="preserve">  Exceptions were subsequently filed.  No Replies to Exceptions were filed.</w:t>
      </w:r>
    </w:p>
    <w:p w:rsidR="0025740E" w:rsidRDefault="005D76E3" w:rsidP="002E5CBE">
      <w:pPr>
        <w:tabs>
          <w:tab w:val="left" w:pos="-720"/>
        </w:tabs>
        <w:suppressAutoHyphens/>
        <w:spacing w:line="360" w:lineRule="auto"/>
        <w:jc w:val="center"/>
        <w:rPr>
          <w:rFonts w:ascii="Times New Roman" w:hAnsi="Times New Roman"/>
          <w:sz w:val="26"/>
        </w:rPr>
      </w:pPr>
      <w:r w:rsidRPr="00E1369E">
        <w:rPr>
          <w:rFonts w:ascii="Times New Roman" w:hAnsi="Times New Roman"/>
          <w:b/>
          <w:sz w:val="26"/>
        </w:rPr>
        <w:br w:type="page"/>
      </w:r>
      <w:r w:rsidR="00E75832">
        <w:rPr>
          <w:rFonts w:ascii="Times New Roman" w:hAnsi="Times New Roman"/>
          <w:b/>
          <w:sz w:val="26"/>
        </w:rPr>
        <w:lastRenderedPageBreak/>
        <w:t>Background</w:t>
      </w:r>
    </w:p>
    <w:p w:rsidR="00EF2F56" w:rsidRDefault="00EF2F56" w:rsidP="00463EB7">
      <w:pPr>
        <w:spacing w:line="360" w:lineRule="auto"/>
        <w:rPr>
          <w:rFonts w:ascii="Times New Roman" w:hAnsi="Times New Roman"/>
          <w:sz w:val="26"/>
        </w:rPr>
      </w:pPr>
    </w:p>
    <w:p w:rsidR="00146DFE" w:rsidRDefault="003E7344" w:rsidP="008B08CA">
      <w:pPr>
        <w:tabs>
          <w:tab w:val="left" w:pos="-720"/>
        </w:tabs>
        <w:suppressAutoHyphens/>
        <w:spacing w:line="360" w:lineRule="auto"/>
        <w:ind w:firstLine="1440"/>
        <w:rPr>
          <w:rFonts w:ascii="Times New Roman" w:hAnsi="Times New Roman"/>
          <w:sz w:val="26"/>
        </w:rPr>
      </w:pPr>
      <w:r>
        <w:rPr>
          <w:rFonts w:ascii="Times New Roman" w:hAnsi="Times New Roman"/>
          <w:sz w:val="26"/>
        </w:rPr>
        <w:t xml:space="preserve">In the Initial Decision, the instant Complaint is </w:t>
      </w:r>
      <w:r w:rsidR="000610B7">
        <w:rPr>
          <w:rFonts w:ascii="Times New Roman" w:hAnsi="Times New Roman"/>
          <w:sz w:val="26"/>
        </w:rPr>
        <w:t xml:space="preserve">referred to as </w:t>
      </w:r>
    </w:p>
    <w:p w:rsidR="00854B47" w:rsidRDefault="000610B7" w:rsidP="00146DFE">
      <w:pPr>
        <w:tabs>
          <w:tab w:val="left" w:pos="-720"/>
        </w:tabs>
        <w:suppressAutoHyphens/>
        <w:spacing w:line="360" w:lineRule="auto"/>
        <w:rPr>
          <w:rFonts w:ascii="Times New Roman" w:hAnsi="Times New Roman"/>
          <w:sz w:val="26"/>
        </w:rPr>
      </w:pPr>
      <w:r>
        <w:rPr>
          <w:rFonts w:ascii="Times New Roman" w:hAnsi="Times New Roman"/>
          <w:sz w:val="26"/>
        </w:rPr>
        <w:t>“Complaint 4,” because the Complainant has filed three prior complaints</w:t>
      </w:r>
      <w:r w:rsidR="008B08CA">
        <w:rPr>
          <w:rFonts w:ascii="Times New Roman" w:hAnsi="Times New Roman"/>
          <w:sz w:val="26"/>
        </w:rPr>
        <w:t xml:space="preserve"> against the Respondent</w:t>
      </w:r>
      <w:r>
        <w:rPr>
          <w:rFonts w:ascii="Times New Roman" w:hAnsi="Times New Roman"/>
          <w:sz w:val="26"/>
        </w:rPr>
        <w:t>.</w:t>
      </w:r>
      <w:r w:rsidR="00A978C9">
        <w:rPr>
          <w:rFonts w:ascii="Times New Roman" w:hAnsi="Times New Roman"/>
          <w:sz w:val="26"/>
        </w:rPr>
        <w:t xml:space="preserve">  </w:t>
      </w:r>
      <w:r w:rsidR="004C1AA9">
        <w:rPr>
          <w:rFonts w:ascii="Times New Roman" w:hAnsi="Times New Roman"/>
          <w:sz w:val="26"/>
        </w:rPr>
        <w:t>For the sake of consistency, we will adopt the same nomenclature.</w:t>
      </w:r>
    </w:p>
    <w:p w:rsidR="00854B47" w:rsidRDefault="00854B47" w:rsidP="008B08CA">
      <w:pPr>
        <w:tabs>
          <w:tab w:val="left" w:pos="-720"/>
        </w:tabs>
        <w:suppressAutoHyphens/>
        <w:spacing w:line="360" w:lineRule="auto"/>
        <w:ind w:firstLine="1440"/>
        <w:rPr>
          <w:rFonts w:ascii="Times New Roman" w:hAnsi="Times New Roman"/>
          <w:sz w:val="26"/>
        </w:rPr>
      </w:pPr>
    </w:p>
    <w:p w:rsidR="00A978C9" w:rsidRPr="00EB372B" w:rsidRDefault="00996A71" w:rsidP="008B08CA">
      <w:pPr>
        <w:tabs>
          <w:tab w:val="left" w:pos="-720"/>
        </w:tabs>
        <w:suppressAutoHyphens/>
        <w:spacing w:line="360" w:lineRule="auto"/>
        <w:ind w:firstLine="1440"/>
        <w:rPr>
          <w:rFonts w:ascii="Times New Roman" w:hAnsi="Times New Roman"/>
          <w:sz w:val="26"/>
          <w:szCs w:val="26"/>
        </w:rPr>
      </w:pPr>
      <w:r>
        <w:rPr>
          <w:rFonts w:ascii="Times New Roman" w:hAnsi="Times New Roman"/>
          <w:sz w:val="26"/>
        </w:rPr>
        <w:t xml:space="preserve">On July 6, 2009, Mark Mazza (Complainant) filed a </w:t>
      </w:r>
      <w:r w:rsidR="00A978C9">
        <w:rPr>
          <w:rFonts w:ascii="Times New Roman" w:hAnsi="Times New Roman"/>
          <w:sz w:val="26"/>
          <w:szCs w:val="26"/>
        </w:rPr>
        <w:t>C</w:t>
      </w:r>
      <w:r w:rsidR="00A978C9" w:rsidRPr="00EB372B">
        <w:rPr>
          <w:rFonts w:ascii="Times New Roman" w:hAnsi="Times New Roman"/>
          <w:sz w:val="26"/>
          <w:szCs w:val="26"/>
        </w:rPr>
        <w:t xml:space="preserve">omplaint </w:t>
      </w:r>
      <w:r>
        <w:rPr>
          <w:rFonts w:ascii="Times New Roman" w:hAnsi="Times New Roman"/>
          <w:sz w:val="26"/>
          <w:szCs w:val="26"/>
        </w:rPr>
        <w:t>with the Commission against</w:t>
      </w:r>
      <w:r w:rsidR="00A978C9">
        <w:rPr>
          <w:rFonts w:ascii="Times New Roman" w:hAnsi="Times New Roman"/>
          <w:sz w:val="26"/>
          <w:szCs w:val="26"/>
        </w:rPr>
        <w:t xml:space="preserve"> </w:t>
      </w:r>
      <w:r w:rsidR="00D250ED">
        <w:rPr>
          <w:rFonts w:ascii="Times New Roman" w:hAnsi="Times New Roman"/>
          <w:sz w:val="26"/>
          <w:szCs w:val="26"/>
        </w:rPr>
        <w:t>PECO Energy Company (PECO or Respondent)</w:t>
      </w:r>
      <w:r>
        <w:rPr>
          <w:rFonts w:ascii="Times New Roman" w:hAnsi="Times New Roman"/>
          <w:sz w:val="26"/>
          <w:szCs w:val="26"/>
        </w:rPr>
        <w:t xml:space="preserve">, </w:t>
      </w:r>
      <w:r w:rsidR="002E5CBE">
        <w:rPr>
          <w:rFonts w:ascii="Times New Roman" w:hAnsi="Times New Roman"/>
          <w:sz w:val="26"/>
          <w:szCs w:val="26"/>
        </w:rPr>
        <w:t xml:space="preserve">which was docketed </w:t>
      </w:r>
      <w:r w:rsidR="00854B47">
        <w:rPr>
          <w:rFonts w:ascii="Times New Roman" w:hAnsi="Times New Roman"/>
          <w:sz w:val="26"/>
          <w:szCs w:val="26"/>
        </w:rPr>
        <w:t>at</w:t>
      </w:r>
      <w:r w:rsidR="00A978C9">
        <w:rPr>
          <w:rFonts w:ascii="Times New Roman" w:hAnsi="Times New Roman"/>
          <w:sz w:val="26"/>
          <w:szCs w:val="26"/>
        </w:rPr>
        <w:t xml:space="preserve"> No. </w:t>
      </w:r>
      <w:r w:rsidR="00A978C9" w:rsidRPr="00EB372B">
        <w:rPr>
          <w:rFonts w:ascii="Times New Roman" w:hAnsi="Times New Roman"/>
          <w:sz w:val="26"/>
          <w:szCs w:val="26"/>
        </w:rPr>
        <w:t>C</w:t>
      </w:r>
      <w:r w:rsidR="00A978C9" w:rsidRPr="00EB372B">
        <w:rPr>
          <w:rFonts w:ascii="Times New Roman" w:hAnsi="Times New Roman"/>
          <w:sz w:val="26"/>
          <w:szCs w:val="26"/>
        </w:rPr>
        <w:noBreakHyphen/>
        <w:t>2009</w:t>
      </w:r>
      <w:r w:rsidR="00A978C9" w:rsidRPr="00EB372B">
        <w:rPr>
          <w:rFonts w:ascii="Times New Roman" w:hAnsi="Times New Roman"/>
          <w:sz w:val="26"/>
          <w:szCs w:val="26"/>
        </w:rPr>
        <w:noBreakHyphen/>
        <w:t>2118230</w:t>
      </w:r>
      <w:r w:rsidR="00854B47">
        <w:rPr>
          <w:rFonts w:ascii="Times New Roman" w:hAnsi="Times New Roman"/>
          <w:sz w:val="26"/>
          <w:szCs w:val="26"/>
        </w:rPr>
        <w:t xml:space="preserve">.  </w:t>
      </w:r>
      <w:r w:rsidR="00377C9D">
        <w:rPr>
          <w:rFonts w:ascii="Times New Roman" w:hAnsi="Times New Roman"/>
          <w:sz w:val="26"/>
          <w:szCs w:val="26"/>
        </w:rPr>
        <w:t>That Complaint</w:t>
      </w:r>
      <w:r w:rsidR="006772A6">
        <w:rPr>
          <w:rFonts w:ascii="Times New Roman" w:hAnsi="Times New Roman"/>
          <w:sz w:val="26"/>
          <w:szCs w:val="26"/>
        </w:rPr>
        <w:t>,</w:t>
      </w:r>
      <w:r w:rsidR="00D75BC8">
        <w:rPr>
          <w:rFonts w:ascii="Times New Roman" w:hAnsi="Times New Roman"/>
          <w:sz w:val="26"/>
          <w:szCs w:val="26"/>
        </w:rPr>
        <w:t xml:space="preserve"> </w:t>
      </w:r>
      <w:r w:rsidR="00A978C9">
        <w:rPr>
          <w:rFonts w:ascii="Times New Roman" w:hAnsi="Times New Roman"/>
          <w:sz w:val="26"/>
          <w:szCs w:val="26"/>
        </w:rPr>
        <w:t>referred to</w:t>
      </w:r>
      <w:r w:rsidR="00377C9D">
        <w:rPr>
          <w:rFonts w:ascii="Times New Roman" w:hAnsi="Times New Roman"/>
          <w:sz w:val="26"/>
          <w:szCs w:val="26"/>
        </w:rPr>
        <w:t xml:space="preserve"> </w:t>
      </w:r>
      <w:r w:rsidR="0023672B">
        <w:rPr>
          <w:rFonts w:ascii="Times New Roman" w:hAnsi="Times New Roman"/>
          <w:sz w:val="26"/>
          <w:szCs w:val="26"/>
        </w:rPr>
        <w:t xml:space="preserve">here </w:t>
      </w:r>
      <w:r w:rsidR="00377C9D">
        <w:rPr>
          <w:rFonts w:ascii="Times New Roman" w:hAnsi="Times New Roman"/>
          <w:sz w:val="26"/>
          <w:szCs w:val="26"/>
        </w:rPr>
        <w:t>as Complaint 1</w:t>
      </w:r>
      <w:r w:rsidR="006772A6">
        <w:rPr>
          <w:rFonts w:ascii="Times New Roman" w:hAnsi="Times New Roman"/>
          <w:sz w:val="26"/>
          <w:szCs w:val="26"/>
        </w:rPr>
        <w:t xml:space="preserve">, </w:t>
      </w:r>
      <w:r w:rsidR="00A978C9" w:rsidRPr="00EB372B">
        <w:rPr>
          <w:rFonts w:ascii="Times New Roman" w:hAnsi="Times New Roman"/>
          <w:sz w:val="26"/>
          <w:szCs w:val="26"/>
        </w:rPr>
        <w:t>alleged</w:t>
      </w:r>
      <w:r w:rsidR="0023672B">
        <w:rPr>
          <w:rFonts w:ascii="Times New Roman" w:hAnsi="Times New Roman"/>
          <w:sz w:val="26"/>
          <w:szCs w:val="26"/>
        </w:rPr>
        <w:t xml:space="preserve"> that </w:t>
      </w:r>
      <w:r w:rsidR="00DA3B49">
        <w:rPr>
          <w:rFonts w:ascii="Times New Roman" w:hAnsi="Times New Roman"/>
          <w:sz w:val="26"/>
          <w:szCs w:val="26"/>
        </w:rPr>
        <w:t xml:space="preserve">in June 2009, </w:t>
      </w:r>
      <w:r w:rsidR="0023672B">
        <w:rPr>
          <w:rFonts w:ascii="Times New Roman" w:hAnsi="Times New Roman"/>
          <w:sz w:val="26"/>
          <w:szCs w:val="26"/>
        </w:rPr>
        <w:t>PECO</w:t>
      </w:r>
      <w:r w:rsidR="00A978C9" w:rsidRPr="00EB372B">
        <w:rPr>
          <w:rFonts w:ascii="Times New Roman" w:hAnsi="Times New Roman"/>
          <w:sz w:val="26"/>
          <w:szCs w:val="26"/>
        </w:rPr>
        <w:t xml:space="preserve"> improper</w:t>
      </w:r>
      <w:r w:rsidR="0023672B">
        <w:rPr>
          <w:rFonts w:ascii="Times New Roman" w:hAnsi="Times New Roman"/>
          <w:sz w:val="26"/>
          <w:szCs w:val="26"/>
        </w:rPr>
        <w:t>ly</w:t>
      </w:r>
      <w:r w:rsidR="00A978C9" w:rsidRPr="00EB372B">
        <w:rPr>
          <w:rFonts w:ascii="Times New Roman" w:hAnsi="Times New Roman"/>
          <w:sz w:val="26"/>
          <w:szCs w:val="26"/>
        </w:rPr>
        <w:t xml:space="preserve"> terminat</w:t>
      </w:r>
      <w:r w:rsidR="00730FDE">
        <w:rPr>
          <w:rFonts w:ascii="Times New Roman" w:hAnsi="Times New Roman"/>
          <w:sz w:val="26"/>
          <w:szCs w:val="26"/>
        </w:rPr>
        <w:t>ed Complainant’</w:t>
      </w:r>
      <w:r w:rsidR="0023672B">
        <w:rPr>
          <w:rFonts w:ascii="Times New Roman" w:hAnsi="Times New Roman"/>
          <w:sz w:val="26"/>
          <w:szCs w:val="26"/>
        </w:rPr>
        <w:t xml:space="preserve">s service </w:t>
      </w:r>
      <w:r w:rsidR="00DA3B49">
        <w:rPr>
          <w:rFonts w:ascii="Times New Roman" w:hAnsi="Times New Roman"/>
          <w:sz w:val="26"/>
          <w:szCs w:val="26"/>
        </w:rPr>
        <w:t>without notice.  Complainant also</w:t>
      </w:r>
      <w:r w:rsidR="00A978C9" w:rsidRPr="00EB372B">
        <w:rPr>
          <w:rFonts w:ascii="Times New Roman" w:hAnsi="Times New Roman"/>
          <w:sz w:val="26"/>
          <w:szCs w:val="26"/>
        </w:rPr>
        <w:t xml:space="preserve"> requested a payment arrangement.  </w:t>
      </w:r>
    </w:p>
    <w:p w:rsidR="00A978C9" w:rsidRPr="00EB372B" w:rsidRDefault="00A978C9" w:rsidP="00A978C9">
      <w:pPr>
        <w:pStyle w:val="ParaTab1"/>
        <w:spacing w:line="360" w:lineRule="auto"/>
        <w:ind w:firstLine="1350"/>
        <w:rPr>
          <w:rFonts w:ascii="Times New Roman" w:hAnsi="Times New Roman" w:cs="Times New Roman"/>
          <w:sz w:val="26"/>
          <w:szCs w:val="26"/>
        </w:rPr>
      </w:pPr>
    </w:p>
    <w:p w:rsidR="00A978C9" w:rsidRPr="00EB372B" w:rsidRDefault="00996A71" w:rsidP="00146DFE">
      <w:pPr>
        <w:pStyle w:val="ParaTab1"/>
        <w:spacing w:line="360" w:lineRule="auto"/>
        <w:rPr>
          <w:rFonts w:ascii="Times New Roman" w:hAnsi="Times New Roman" w:cs="Times New Roman"/>
          <w:sz w:val="26"/>
          <w:szCs w:val="26"/>
        </w:rPr>
      </w:pPr>
      <w:r>
        <w:rPr>
          <w:rFonts w:ascii="Times New Roman" w:hAnsi="Times New Roman" w:cs="Times New Roman"/>
          <w:sz w:val="26"/>
          <w:szCs w:val="26"/>
        </w:rPr>
        <w:t>On July 22, 2009, the Complainant filed another Complaint with t</w:t>
      </w:r>
      <w:r w:rsidR="00A978C9">
        <w:rPr>
          <w:rFonts w:ascii="Times New Roman" w:hAnsi="Times New Roman" w:cs="Times New Roman"/>
          <w:sz w:val="26"/>
          <w:szCs w:val="26"/>
        </w:rPr>
        <w:t xml:space="preserve">he Commission </w:t>
      </w:r>
      <w:r>
        <w:rPr>
          <w:rFonts w:ascii="Times New Roman" w:hAnsi="Times New Roman" w:cs="Times New Roman"/>
          <w:sz w:val="26"/>
          <w:szCs w:val="26"/>
        </w:rPr>
        <w:t xml:space="preserve">against </w:t>
      </w:r>
      <w:r w:rsidR="00A978C9">
        <w:rPr>
          <w:rFonts w:ascii="Times New Roman" w:hAnsi="Times New Roman" w:cs="Times New Roman"/>
          <w:sz w:val="26"/>
          <w:szCs w:val="26"/>
        </w:rPr>
        <w:t>the Respondent</w:t>
      </w:r>
      <w:r>
        <w:rPr>
          <w:rFonts w:ascii="Times New Roman" w:hAnsi="Times New Roman" w:cs="Times New Roman"/>
          <w:sz w:val="26"/>
          <w:szCs w:val="26"/>
        </w:rPr>
        <w:t xml:space="preserve">, </w:t>
      </w:r>
      <w:r w:rsidR="002E5CBE">
        <w:rPr>
          <w:rFonts w:ascii="Times New Roman" w:hAnsi="Times New Roman" w:cs="Times New Roman"/>
          <w:sz w:val="26"/>
          <w:szCs w:val="26"/>
        </w:rPr>
        <w:t xml:space="preserve">which was docketed </w:t>
      </w:r>
      <w:r w:rsidR="00A978C9">
        <w:rPr>
          <w:rFonts w:ascii="Times New Roman" w:hAnsi="Times New Roman" w:cs="Times New Roman"/>
          <w:sz w:val="26"/>
          <w:szCs w:val="26"/>
        </w:rPr>
        <w:t>at No. </w:t>
      </w:r>
      <w:r w:rsidR="00A978C9" w:rsidRPr="00EB372B">
        <w:rPr>
          <w:rFonts w:ascii="Times New Roman" w:hAnsi="Times New Roman" w:cs="Times New Roman"/>
          <w:sz w:val="26"/>
          <w:szCs w:val="26"/>
        </w:rPr>
        <w:t>C</w:t>
      </w:r>
      <w:r w:rsidR="00A978C9" w:rsidRPr="00EB372B">
        <w:rPr>
          <w:rFonts w:ascii="Times New Roman" w:hAnsi="Times New Roman" w:cs="Times New Roman"/>
          <w:sz w:val="26"/>
          <w:szCs w:val="26"/>
        </w:rPr>
        <w:noBreakHyphen/>
        <w:t>2009</w:t>
      </w:r>
      <w:r w:rsidR="00A978C9" w:rsidRPr="00EB372B">
        <w:rPr>
          <w:rFonts w:ascii="Times New Roman" w:hAnsi="Times New Roman" w:cs="Times New Roman"/>
          <w:sz w:val="26"/>
          <w:szCs w:val="26"/>
        </w:rPr>
        <w:noBreakHyphen/>
        <w:t>21204</w:t>
      </w:r>
      <w:r w:rsidR="00A83342">
        <w:rPr>
          <w:rFonts w:ascii="Times New Roman" w:hAnsi="Times New Roman" w:cs="Times New Roman"/>
          <w:sz w:val="26"/>
          <w:szCs w:val="26"/>
        </w:rPr>
        <w:t>0</w:t>
      </w:r>
      <w:r w:rsidR="00A978C9" w:rsidRPr="00EB372B">
        <w:rPr>
          <w:rFonts w:ascii="Times New Roman" w:hAnsi="Times New Roman" w:cs="Times New Roman"/>
          <w:sz w:val="26"/>
          <w:szCs w:val="26"/>
        </w:rPr>
        <w:t xml:space="preserve">1.  </w:t>
      </w:r>
      <w:r w:rsidR="00A978C9">
        <w:rPr>
          <w:rFonts w:ascii="Times New Roman" w:hAnsi="Times New Roman" w:cs="Times New Roman"/>
          <w:sz w:val="26"/>
          <w:szCs w:val="26"/>
        </w:rPr>
        <w:t>This C</w:t>
      </w:r>
      <w:r w:rsidR="00A978C9" w:rsidRPr="00EB372B">
        <w:rPr>
          <w:rFonts w:ascii="Times New Roman" w:hAnsi="Times New Roman" w:cs="Times New Roman"/>
          <w:sz w:val="26"/>
          <w:szCs w:val="26"/>
        </w:rPr>
        <w:t xml:space="preserve">omplaint </w:t>
      </w:r>
      <w:r w:rsidR="00A978C9">
        <w:rPr>
          <w:rFonts w:ascii="Times New Roman" w:hAnsi="Times New Roman" w:cs="Times New Roman"/>
          <w:sz w:val="26"/>
          <w:szCs w:val="26"/>
        </w:rPr>
        <w:t>will be referred to</w:t>
      </w:r>
      <w:r w:rsidR="00A978C9" w:rsidRPr="00EB372B">
        <w:rPr>
          <w:rFonts w:ascii="Times New Roman" w:hAnsi="Times New Roman" w:cs="Times New Roman"/>
          <w:sz w:val="26"/>
          <w:szCs w:val="26"/>
        </w:rPr>
        <w:t xml:space="preserve"> </w:t>
      </w:r>
      <w:r w:rsidR="0023672B">
        <w:rPr>
          <w:rFonts w:ascii="Times New Roman" w:hAnsi="Times New Roman" w:cs="Times New Roman"/>
          <w:sz w:val="26"/>
          <w:szCs w:val="26"/>
        </w:rPr>
        <w:t xml:space="preserve">here </w:t>
      </w:r>
      <w:r w:rsidR="00A978C9" w:rsidRPr="00EB372B">
        <w:rPr>
          <w:rFonts w:ascii="Times New Roman" w:hAnsi="Times New Roman" w:cs="Times New Roman"/>
          <w:sz w:val="26"/>
          <w:szCs w:val="26"/>
        </w:rPr>
        <w:t>as Complaint 2.  Complaint 2 raised the same issue</w:t>
      </w:r>
      <w:r>
        <w:rPr>
          <w:rFonts w:ascii="Times New Roman" w:hAnsi="Times New Roman" w:cs="Times New Roman"/>
          <w:sz w:val="26"/>
          <w:szCs w:val="26"/>
        </w:rPr>
        <w:t>s</w:t>
      </w:r>
      <w:r w:rsidR="00A978C9" w:rsidRPr="00EB372B">
        <w:rPr>
          <w:rFonts w:ascii="Times New Roman" w:hAnsi="Times New Roman" w:cs="Times New Roman"/>
          <w:sz w:val="26"/>
          <w:szCs w:val="26"/>
        </w:rPr>
        <w:t xml:space="preserve"> raised in Complaint 1.</w:t>
      </w:r>
    </w:p>
    <w:p w:rsidR="003E7344" w:rsidRDefault="00A978C9" w:rsidP="00E75832">
      <w:pPr>
        <w:tabs>
          <w:tab w:val="left" w:pos="-720"/>
        </w:tabs>
        <w:suppressAutoHyphens/>
        <w:spacing w:line="360" w:lineRule="auto"/>
        <w:rPr>
          <w:rFonts w:ascii="Times New Roman" w:hAnsi="Times New Roman"/>
          <w:sz w:val="26"/>
        </w:rPr>
      </w:pPr>
      <w:r>
        <w:rPr>
          <w:rFonts w:ascii="Times New Roman" w:hAnsi="Times New Roman"/>
          <w:sz w:val="26"/>
        </w:rPr>
        <w:t xml:space="preserve"> </w:t>
      </w:r>
    </w:p>
    <w:p w:rsidR="00657562" w:rsidRPr="00EB372B" w:rsidRDefault="00657562" w:rsidP="00146DFE">
      <w:pPr>
        <w:pStyle w:val="ParaTab1"/>
        <w:spacing w:line="360" w:lineRule="auto"/>
        <w:rPr>
          <w:rFonts w:ascii="Times New Roman" w:hAnsi="Times New Roman" w:cs="Times New Roman"/>
          <w:sz w:val="26"/>
          <w:szCs w:val="26"/>
        </w:rPr>
      </w:pPr>
      <w:r w:rsidRPr="00EB372B">
        <w:rPr>
          <w:rFonts w:ascii="Times New Roman" w:hAnsi="Times New Roman" w:cs="Times New Roman"/>
          <w:sz w:val="26"/>
          <w:szCs w:val="26"/>
        </w:rPr>
        <w:t>Complaint</w:t>
      </w:r>
      <w:r>
        <w:rPr>
          <w:rFonts w:ascii="Times New Roman" w:hAnsi="Times New Roman" w:cs="Times New Roman"/>
          <w:sz w:val="26"/>
          <w:szCs w:val="26"/>
        </w:rPr>
        <w:t xml:space="preserve">s 1 and </w:t>
      </w:r>
      <w:r w:rsidRPr="00EB372B">
        <w:rPr>
          <w:rFonts w:ascii="Times New Roman" w:hAnsi="Times New Roman" w:cs="Times New Roman"/>
          <w:sz w:val="26"/>
          <w:szCs w:val="26"/>
        </w:rPr>
        <w:t>2 were consolidated for hearing.  An initial hearing was held on April 13, 2010</w:t>
      </w:r>
      <w:r>
        <w:rPr>
          <w:rFonts w:ascii="Times New Roman" w:hAnsi="Times New Roman" w:cs="Times New Roman"/>
          <w:sz w:val="26"/>
          <w:szCs w:val="26"/>
        </w:rPr>
        <w:t>,</w:t>
      </w:r>
      <w:r w:rsidRPr="00EB372B">
        <w:rPr>
          <w:rFonts w:ascii="Times New Roman" w:hAnsi="Times New Roman" w:cs="Times New Roman"/>
          <w:sz w:val="26"/>
          <w:szCs w:val="26"/>
        </w:rPr>
        <w:t xml:space="preserve"> and a second hearing was held on June 15, 2010.   On </w:t>
      </w:r>
      <w:r>
        <w:rPr>
          <w:rFonts w:ascii="Times New Roman" w:hAnsi="Times New Roman" w:cs="Times New Roman"/>
          <w:sz w:val="26"/>
          <w:szCs w:val="26"/>
        </w:rPr>
        <w:t>August 17, 2010, ALJ</w:t>
      </w:r>
      <w:r w:rsidRPr="00EB372B">
        <w:rPr>
          <w:rFonts w:ascii="Times New Roman" w:hAnsi="Times New Roman" w:cs="Times New Roman"/>
          <w:sz w:val="26"/>
          <w:szCs w:val="26"/>
        </w:rPr>
        <w:t xml:space="preserve"> Angela Jones issued an Initial Decision ordering </w:t>
      </w:r>
      <w:r>
        <w:rPr>
          <w:rFonts w:ascii="Times New Roman" w:hAnsi="Times New Roman" w:cs="Times New Roman"/>
          <w:sz w:val="26"/>
          <w:szCs w:val="26"/>
        </w:rPr>
        <w:t xml:space="preserve">the </w:t>
      </w:r>
      <w:r w:rsidRPr="00EB372B">
        <w:rPr>
          <w:rFonts w:ascii="Times New Roman" w:hAnsi="Times New Roman" w:cs="Times New Roman"/>
          <w:sz w:val="26"/>
          <w:szCs w:val="26"/>
        </w:rPr>
        <w:t>Complainant to make monthly payments consisting of his current bill plus one twenty-fourth (1/24</w:t>
      </w:r>
      <w:r w:rsidRPr="00EB372B">
        <w:rPr>
          <w:rFonts w:ascii="Times New Roman" w:hAnsi="Times New Roman" w:cs="Times New Roman"/>
          <w:sz w:val="26"/>
          <w:szCs w:val="26"/>
          <w:vertAlign w:val="superscript"/>
        </w:rPr>
        <w:t>th</w:t>
      </w:r>
      <w:r w:rsidRPr="00EB372B">
        <w:rPr>
          <w:rFonts w:ascii="Times New Roman" w:hAnsi="Times New Roman" w:cs="Times New Roman"/>
          <w:sz w:val="26"/>
          <w:szCs w:val="26"/>
        </w:rPr>
        <w:t>) of the balance accrued on his account, beginning with the first billing due date following the entry of a final Commission Order in the case.  ALJ Jones further ordered that</w:t>
      </w:r>
      <w:r>
        <w:rPr>
          <w:rFonts w:ascii="Times New Roman" w:hAnsi="Times New Roman" w:cs="Times New Roman"/>
          <w:sz w:val="26"/>
          <w:szCs w:val="26"/>
        </w:rPr>
        <w:t>,</w:t>
      </w:r>
      <w:r w:rsidRPr="00EB372B">
        <w:rPr>
          <w:rFonts w:ascii="Times New Roman" w:hAnsi="Times New Roman" w:cs="Times New Roman"/>
          <w:sz w:val="26"/>
          <w:szCs w:val="26"/>
        </w:rPr>
        <w:t xml:space="preserve"> if </w:t>
      </w:r>
      <w:r>
        <w:rPr>
          <w:rFonts w:ascii="Times New Roman" w:hAnsi="Times New Roman" w:cs="Times New Roman"/>
          <w:sz w:val="26"/>
          <w:szCs w:val="26"/>
        </w:rPr>
        <w:t xml:space="preserve">the </w:t>
      </w:r>
      <w:r w:rsidRPr="00EB372B">
        <w:rPr>
          <w:rFonts w:ascii="Times New Roman" w:hAnsi="Times New Roman" w:cs="Times New Roman"/>
          <w:sz w:val="26"/>
          <w:szCs w:val="26"/>
        </w:rPr>
        <w:t>Complainant does not keep the payment schedule stated in the Order, PECO was authorized t</w:t>
      </w:r>
      <w:r>
        <w:rPr>
          <w:rFonts w:ascii="Times New Roman" w:hAnsi="Times New Roman" w:cs="Times New Roman"/>
          <w:sz w:val="26"/>
          <w:szCs w:val="26"/>
        </w:rPr>
        <w:t>o suspend or terminate his service</w:t>
      </w:r>
      <w:r w:rsidRPr="00EB372B">
        <w:rPr>
          <w:rFonts w:ascii="Times New Roman" w:hAnsi="Times New Roman" w:cs="Times New Roman"/>
          <w:sz w:val="26"/>
          <w:szCs w:val="26"/>
        </w:rPr>
        <w:t xml:space="preserve"> in accordance with the </w:t>
      </w:r>
      <w:r w:rsidR="001D0DDC">
        <w:rPr>
          <w:rFonts w:ascii="Times New Roman" w:hAnsi="Times New Roman" w:cs="Times New Roman"/>
          <w:sz w:val="26"/>
          <w:szCs w:val="26"/>
        </w:rPr>
        <w:t xml:space="preserve">Code and the </w:t>
      </w:r>
      <w:r w:rsidRPr="00EB372B">
        <w:rPr>
          <w:rFonts w:ascii="Times New Roman" w:hAnsi="Times New Roman" w:cs="Times New Roman"/>
          <w:sz w:val="26"/>
          <w:szCs w:val="26"/>
        </w:rPr>
        <w:t xml:space="preserve">Commission’s </w:t>
      </w:r>
      <w:r w:rsidR="001D0DDC">
        <w:rPr>
          <w:rFonts w:ascii="Times New Roman" w:hAnsi="Times New Roman" w:cs="Times New Roman"/>
          <w:sz w:val="26"/>
          <w:szCs w:val="26"/>
        </w:rPr>
        <w:t>R</w:t>
      </w:r>
      <w:r w:rsidRPr="00EB372B">
        <w:rPr>
          <w:rFonts w:ascii="Times New Roman" w:hAnsi="Times New Roman" w:cs="Times New Roman"/>
          <w:sz w:val="26"/>
          <w:szCs w:val="26"/>
        </w:rPr>
        <w:t>egulations.</w:t>
      </w:r>
      <w:r>
        <w:rPr>
          <w:rFonts w:ascii="Times New Roman" w:hAnsi="Times New Roman" w:cs="Times New Roman"/>
          <w:sz w:val="26"/>
          <w:szCs w:val="26"/>
        </w:rPr>
        <w:t xml:space="preserve">  </w:t>
      </w:r>
      <w:r w:rsidRPr="00F15054">
        <w:rPr>
          <w:rFonts w:ascii="Times New Roman" w:hAnsi="Times New Roman" w:cs="Times New Roman"/>
          <w:i/>
          <w:sz w:val="26"/>
          <w:szCs w:val="26"/>
        </w:rPr>
        <w:t>Mark Mazza v. PECO Energy Company</w:t>
      </w:r>
      <w:r w:rsidRPr="00EB372B">
        <w:rPr>
          <w:rFonts w:ascii="Times New Roman" w:hAnsi="Times New Roman" w:cs="Times New Roman"/>
          <w:sz w:val="26"/>
          <w:szCs w:val="26"/>
        </w:rPr>
        <w:t xml:space="preserve">, </w:t>
      </w:r>
      <w:r w:rsidR="001D0DDC">
        <w:rPr>
          <w:rFonts w:ascii="Times New Roman" w:hAnsi="Times New Roman" w:cs="Times New Roman"/>
          <w:sz w:val="26"/>
          <w:szCs w:val="26"/>
        </w:rPr>
        <w:t xml:space="preserve">Docket Nos. </w:t>
      </w:r>
      <w:r w:rsidR="001D0DDC">
        <w:rPr>
          <w:rFonts w:ascii="Times New Roman" w:hAnsi="Times New Roman" w:cs="Times New Roman"/>
          <w:sz w:val="26"/>
          <w:szCs w:val="26"/>
        </w:rPr>
        <w:br/>
      </w:r>
      <w:r>
        <w:rPr>
          <w:rFonts w:ascii="Times New Roman" w:hAnsi="Times New Roman" w:cs="Times New Roman"/>
          <w:sz w:val="26"/>
          <w:szCs w:val="26"/>
        </w:rPr>
        <w:t>C-2009-2118230</w:t>
      </w:r>
      <w:r w:rsidR="001D0DDC">
        <w:rPr>
          <w:rFonts w:ascii="Times New Roman" w:hAnsi="Times New Roman" w:cs="Times New Roman"/>
          <w:sz w:val="26"/>
          <w:szCs w:val="26"/>
        </w:rPr>
        <w:t xml:space="preserve"> and</w:t>
      </w:r>
      <w:r>
        <w:rPr>
          <w:rFonts w:ascii="Times New Roman" w:hAnsi="Times New Roman" w:cs="Times New Roman"/>
          <w:sz w:val="26"/>
          <w:szCs w:val="26"/>
        </w:rPr>
        <w:t xml:space="preserve"> C-2009-2120401</w:t>
      </w:r>
      <w:r w:rsidR="00730FDE">
        <w:rPr>
          <w:rFonts w:ascii="Times New Roman" w:hAnsi="Times New Roman" w:cs="Times New Roman"/>
          <w:sz w:val="26"/>
          <w:szCs w:val="26"/>
        </w:rPr>
        <w:t xml:space="preserve"> </w:t>
      </w:r>
      <w:r>
        <w:rPr>
          <w:rFonts w:ascii="Times New Roman" w:hAnsi="Times New Roman" w:cs="Times New Roman"/>
          <w:sz w:val="26"/>
          <w:szCs w:val="26"/>
        </w:rPr>
        <w:t xml:space="preserve">(Initial Decision entered August 17, 2010) </w:t>
      </w:r>
      <w:r w:rsidRPr="00EB372B">
        <w:rPr>
          <w:rFonts w:ascii="Times New Roman" w:hAnsi="Times New Roman" w:cs="Times New Roman"/>
          <w:sz w:val="26"/>
          <w:szCs w:val="26"/>
        </w:rPr>
        <w:t xml:space="preserve">at 18.  </w:t>
      </w:r>
    </w:p>
    <w:p w:rsidR="00657562" w:rsidRDefault="00657562" w:rsidP="00146DFE">
      <w:pPr>
        <w:pStyle w:val="ParaTab1"/>
        <w:spacing w:line="360" w:lineRule="auto"/>
        <w:ind w:firstLine="1354"/>
        <w:rPr>
          <w:rFonts w:ascii="Times New Roman" w:hAnsi="Times New Roman" w:cs="Times New Roman"/>
          <w:sz w:val="26"/>
          <w:szCs w:val="26"/>
        </w:rPr>
      </w:pPr>
      <w:r w:rsidRPr="00EB372B">
        <w:rPr>
          <w:rFonts w:ascii="Times New Roman" w:hAnsi="Times New Roman" w:cs="Times New Roman"/>
          <w:sz w:val="26"/>
          <w:szCs w:val="26"/>
        </w:rPr>
        <w:t xml:space="preserve">  </w:t>
      </w:r>
    </w:p>
    <w:p w:rsidR="00146DFE" w:rsidRPr="00EB372B" w:rsidRDefault="00146DFE" w:rsidP="00146DFE">
      <w:pPr>
        <w:pStyle w:val="ParaTab1"/>
        <w:spacing w:line="360" w:lineRule="auto"/>
        <w:ind w:firstLine="1354"/>
        <w:rPr>
          <w:rFonts w:ascii="Times New Roman" w:hAnsi="Times New Roman" w:cs="Times New Roman"/>
          <w:sz w:val="26"/>
          <w:szCs w:val="26"/>
        </w:rPr>
      </w:pPr>
    </w:p>
    <w:p w:rsidR="00146DFE" w:rsidRDefault="00657562" w:rsidP="002E5CBE">
      <w:pPr>
        <w:tabs>
          <w:tab w:val="left" w:pos="-720"/>
        </w:tabs>
        <w:suppressAutoHyphens/>
        <w:spacing w:line="360" w:lineRule="auto"/>
        <w:ind w:firstLine="1440"/>
        <w:rPr>
          <w:rFonts w:ascii="Times New Roman" w:hAnsi="Times New Roman"/>
          <w:sz w:val="26"/>
          <w:szCs w:val="26"/>
        </w:rPr>
      </w:pPr>
      <w:r w:rsidRPr="00EB372B">
        <w:rPr>
          <w:rFonts w:ascii="Times New Roman" w:hAnsi="Times New Roman"/>
          <w:sz w:val="26"/>
          <w:szCs w:val="26"/>
        </w:rPr>
        <w:lastRenderedPageBreak/>
        <w:t xml:space="preserve">On September 29, 2010, </w:t>
      </w:r>
      <w:r>
        <w:rPr>
          <w:rFonts w:ascii="Times New Roman" w:hAnsi="Times New Roman"/>
          <w:sz w:val="26"/>
          <w:szCs w:val="26"/>
        </w:rPr>
        <w:t>the Complainant filed E</w:t>
      </w:r>
      <w:r w:rsidRPr="00EB372B">
        <w:rPr>
          <w:rFonts w:ascii="Times New Roman" w:hAnsi="Times New Roman"/>
          <w:sz w:val="26"/>
          <w:szCs w:val="26"/>
        </w:rPr>
        <w:t>xceptions</w:t>
      </w:r>
      <w:r>
        <w:rPr>
          <w:rFonts w:ascii="Times New Roman" w:hAnsi="Times New Roman"/>
          <w:sz w:val="26"/>
          <w:szCs w:val="26"/>
        </w:rPr>
        <w:t xml:space="preserve">.  </w:t>
      </w:r>
      <w:r w:rsidRPr="00EB372B">
        <w:rPr>
          <w:rFonts w:ascii="Times New Roman" w:hAnsi="Times New Roman"/>
          <w:sz w:val="26"/>
          <w:szCs w:val="26"/>
        </w:rPr>
        <w:t xml:space="preserve">On </w:t>
      </w:r>
    </w:p>
    <w:p w:rsidR="00657562" w:rsidRDefault="00657562" w:rsidP="00146DFE">
      <w:pPr>
        <w:tabs>
          <w:tab w:val="left" w:pos="-720"/>
        </w:tabs>
        <w:suppressAutoHyphens/>
        <w:spacing w:line="360" w:lineRule="auto"/>
        <w:rPr>
          <w:rFonts w:ascii="Times New Roman" w:hAnsi="Times New Roman"/>
          <w:sz w:val="26"/>
        </w:rPr>
      </w:pPr>
      <w:r w:rsidRPr="00EB372B">
        <w:rPr>
          <w:rFonts w:ascii="Times New Roman" w:hAnsi="Times New Roman"/>
          <w:sz w:val="26"/>
          <w:szCs w:val="26"/>
        </w:rPr>
        <w:t>December 6, 2010, t</w:t>
      </w:r>
      <w:r>
        <w:rPr>
          <w:rFonts w:ascii="Times New Roman" w:hAnsi="Times New Roman"/>
          <w:sz w:val="26"/>
          <w:szCs w:val="26"/>
        </w:rPr>
        <w:t>he Commission denied the E</w:t>
      </w:r>
      <w:r w:rsidRPr="00EB372B">
        <w:rPr>
          <w:rFonts w:ascii="Times New Roman" w:hAnsi="Times New Roman"/>
          <w:sz w:val="26"/>
          <w:szCs w:val="26"/>
        </w:rPr>
        <w:t xml:space="preserve">xceptions and adopted the </w:t>
      </w:r>
      <w:r>
        <w:rPr>
          <w:rFonts w:ascii="Times New Roman" w:hAnsi="Times New Roman"/>
          <w:sz w:val="26"/>
          <w:szCs w:val="26"/>
        </w:rPr>
        <w:t>Initial Decision of ALJ Jones.  The Complainant</w:t>
      </w:r>
      <w:r w:rsidRPr="00EB372B">
        <w:rPr>
          <w:rFonts w:ascii="Times New Roman" w:hAnsi="Times New Roman"/>
          <w:sz w:val="26"/>
          <w:szCs w:val="26"/>
        </w:rPr>
        <w:t xml:space="preserve"> appealed this final order and it is currently pending before the Commonwealth Court of Pennsylvania at Docket No. 2606 CD 2010, </w:t>
      </w:r>
      <w:r w:rsidRPr="00341E68">
        <w:rPr>
          <w:rFonts w:ascii="Times New Roman" w:hAnsi="Times New Roman"/>
          <w:i/>
          <w:sz w:val="26"/>
          <w:szCs w:val="26"/>
        </w:rPr>
        <w:t>Mark Mazza v. Pennsylvania Public Utility Commission</w:t>
      </w:r>
      <w:r w:rsidRPr="00EB372B">
        <w:rPr>
          <w:rFonts w:ascii="Times New Roman" w:hAnsi="Times New Roman"/>
          <w:sz w:val="26"/>
          <w:szCs w:val="26"/>
        </w:rPr>
        <w:t>.</w:t>
      </w:r>
    </w:p>
    <w:p w:rsidR="00657562" w:rsidRDefault="00657562" w:rsidP="00E75832">
      <w:pPr>
        <w:tabs>
          <w:tab w:val="left" w:pos="-720"/>
        </w:tabs>
        <w:suppressAutoHyphens/>
        <w:spacing w:line="360" w:lineRule="auto"/>
        <w:rPr>
          <w:rFonts w:ascii="Times New Roman" w:hAnsi="Times New Roman"/>
          <w:sz w:val="26"/>
        </w:rPr>
      </w:pPr>
    </w:p>
    <w:p w:rsidR="0006531E" w:rsidRPr="00EB372B" w:rsidRDefault="008E289C" w:rsidP="00DA3B49">
      <w:pPr>
        <w:pStyle w:val="ParaTab1"/>
        <w:spacing w:line="360" w:lineRule="auto"/>
        <w:rPr>
          <w:rFonts w:ascii="Times New Roman" w:hAnsi="Times New Roman" w:cs="Times New Roman"/>
          <w:sz w:val="26"/>
          <w:szCs w:val="26"/>
        </w:rPr>
      </w:pPr>
      <w:r>
        <w:rPr>
          <w:rFonts w:ascii="Times New Roman" w:hAnsi="Times New Roman" w:cs="Times New Roman"/>
          <w:sz w:val="26"/>
          <w:szCs w:val="26"/>
        </w:rPr>
        <w:t>On April 19, 2010</w:t>
      </w:r>
      <w:r w:rsidR="006772A6">
        <w:rPr>
          <w:rFonts w:ascii="Times New Roman" w:hAnsi="Times New Roman" w:cs="Times New Roman"/>
          <w:sz w:val="26"/>
          <w:szCs w:val="26"/>
        </w:rPr>
        <w:t>, the Complainant filed another Complaint with the Commission against the Respondent, which was docketed at No. </w:t>
      </w:r>
      <w:r>
        <w:rPr>
          <w:rFonts w:ascii="Times New Roman" w:hAnsi="Times New Roman" w:cs="Times New Roman"/>
          <w:sz w:val="26"/>
          <w:szCs w:val="26"/>
        </w:rPr>
        <w:t xml:space="preserve">C-2010-2171324.  This Complaint will be referred to here as Complaint 3.  This </w:t>
      </w:r>
      <w:r w:rsidR="009E6D6F">
        <w:rPr>
          <w:rFonts w:ascii="Times New Roman" w:hAnsi="Times New Roman" w:cs="Times New Roman"/>
          <w:sz w:val="26"/>
          <w:szCs w:val="26"/>
        </w:rPr>
        <w:t>Complaint concerned a ten</w:t>
      </w:r>
      <w:r>
        <w:rPr>
          <w:rFonts w:ascii="Times New Roman" w:hAnsi="Times New Roman" w:cs="Times New Roman"/>
          <w:sz w:val="26"/>
          <w:szCs w:val="26"/>
        </w:rPr>
        <w:t xml:space="preserve">-day </w:t>
      </w:r>
      <w:r w:rsidR="00DA3B49">
        <w:rPr>
          <w:rFonts w:ascii="Times New Roman" w:hAnsi="Times New Roman" w:cs="Times New Roman"/>
          <w:sz w:val="26"/>
          <w:szCs w:val="26"/>
        </w:rPr>
        <w:t xml:space="preserve">shut-off </w:t>
      </w:r>
      <w:r>
        <w:rPr>
          <w:rFonts w:ascii="Times New Roman" w:hAnsi="Times New Roman" w:cs="Times New Roman"/>
          <w:sz w:val="26"/>
          <w:szCs w:val="26"/>
        </w:rPr>
        <w:t xml:space="preserve">notice that PECO issued on March 26, 2010.  </w:t>
      </w:r>
      <w:r w:rsidR="00DA3B49">
        <w:rPr>
          <w:rFonts w:ascii="Times New Roman" w:hAnsi="Times New Roman" w:cs="Times New Roman"/>
          <w:sz w:val="26"/>
          <w:szCs w:val="26"/>
        </w:rPr>
        <w:t xml:space="preserve">Complainant alleged it was improper for PECO to issue a termination notice while Complaints 1 and 2 were still pending.  </w:t>
      </w:r>
      <w:r>
        <w:rPr>
          <w:rFonts w:ascii="Times New Roman" w:hAnsi="Times New Roman" w:cs="Times New Roman"/>
          <w:sz w:val="26"/>
          <w:szCs w:val="26"/>
        </w:rPr>
        <w:t xml:space="preserve">PECO filed an Answer and Preliminary Objections.  </w:t>
      </w:r>
      <w:r w:rsidR="00E8744B">
        <w:rPr>
          <w:rFonts w:ascii="Times New Roman" w:hAnsi="Times New Roman" w:cs="Times New Roman"/>
          <w:sz w:val="26"/>
          <w:szCs w:val="26"/>
        </w:rPr>
        <w:t>PECO</w:t>
      </w:r>
      <w:r>
        <w:rPr>
          <w:rFonts w:ascii="Times New Roman" w:hAnsi="Times New Roman" w:cs="Times New Roman"/>
          <w:sz w:val="26"/>
          <w:szCs w:val="26"/>
        </w:rPr>
        <w:t>’s</w:t>
      </w:r>
      <w:r w:rsidR="00E8744B">
        <w:rPr>
          <w:rFonts w:ascii="Times New Roman" w:hAnsi="Times New Roman" w:cs="Times New Roman"/>
          <w:sz w:val="26"/>
          <w:szCs w:val="26"/>
        </w:rPr>
        <w:t xml:space="preserve"> </w:t>
      </w:r>
      <w:r w:rsidR="0006531E">
        <w:rPr>
          <w:rFonts w:ascii="Times New Roman" w:hAnsi="Times New Roman" w:cs="Times New Roman"/>
          <w:sz w:val="26"/>
          <w:szCs w:val="26"/>
        </w:rPr>
        <w:t>Preliminary O</w:t>
      </w:r>
      <w:r w:rsidR="0006531E" w:rsidRPr="00EB372B">
        <w:rPr>
          <w:rFonts w:ascii="Times New Roman" w:hAnsi="Times New Roman" w:cs="Times New Roman"/>
          <w:sz w:val="26"/>
          <w:szCs w:val="26"/>
        </w:rPr>
        <w:t xml:space="preserve">bjections </w:t>
      </w:r>
      <w:r>
        <w:rPr>
          <w:rFonts w:ascii="Times New Roman" w:hAnsi="Times New Roman" w:cs="Times New Roman"/>
          <w:sz w:val="26"/>
          <w:szCs w:val="26"/>
        </w:rPr>
        <w:t xml:space="preserve">alleged that the facts and issues raised by Complaint 3 were the subject of exhibits and testimony during the hearing on Complaints 1 and 2, which had not yet been decided by the ALJ.  </w:t>
      </w:r>
      <w:r w:rsidR="0006531E">
        <w:rPr>
          <w:rFonts w:ascii="Times New Roman" w:hAnsi="Times New Roman" w:cs="Times New Roman"/>
          <w:sz w:val="26"/>
          <w:szCs w:val="26"/>
        </w:rPr>
        <w:t>The Preliminary O</w:t>
      </w:r>
      <w:r w:rsidR="0006531E" w:rsidRPr="00EB372B">
        <w:rPr>
          <w:rFonts w:ascii="Times New Roman" w:hAnsi="Times New Roman" w:cs="Times New Roman"/>
          <w:sz w:val="26"/>
          <w:szCs w:val="26"/>
        </w:rPr>
        <w:t>bjections assert</w:t>
      </w:r>
      <w:r w:rsidR="00E8744B">
        <w:rPr>
          <w:rFonts w:ascii="Times New Roman" w:hAnsi="Times New Roman" w:cs="Times New Roman"/>
          <w:sz w:val="26"/>
          <w:szCs w:val="26"/>
        </w:rPr>
        <w:t>ed</w:t>
      </w:r>
      <w:r w:rsidR="0006531E" w:rsidRPr="00EB372B">
        <w:rPr>
          <w:rFonts w:ascii="Times New Roman" w:hAnsi="Times New Roman" w:cs="Times New Roman"/>
          <w:sz w:val="26"/>
          <w:szCs w:val="26"/>
        </w:rPr>
        <w:t xml:space="preserve"> that Complaint 3 should be dismissed due to the pendency of the </w:t>
      </w:r>
      <w:r w:rsidR="0006531E">
        <w:rPr>
          <w:rFonts w:ascii="Times New Roman" w:hAnsi="Times New Roman" w:cs="Times New Roman"/>
          <w:sz w:val="26"/>
          <w:szCs w:val="26"/>
        </w:rPr>
        <w:t xml:space="preserve">prior proceeding.  </w:t>
      </w:r>
    </w:p>
    <w:p w:rsidR="0006531E" w:rsidRPr="00EB372B" w:rsidRDefault="0006531E" w:rsidP="0006531E">
      <w:pPr>
        <w:pStyle w:val="ParaTab1"/>
        <w:spacing w:line="360" w:lineRule="auto"/>
        <w:ind w:firstLine="1350"/>
        <w:rPr>
          <w:rFonts w:ascii="Times New Roman" w:hAnsi="Times New Roman" w:cs="Times New Roman"/>
          <w:sz w:val="26"/>
          <w:szCs w:val="26"/>
        </w:rPr>
      </w:pPr>
    </w:p>
    <w:p w:rsidR="0006531E" w:rsidRDefault="0006531E" w:rsidP="00146DFE">
      <w:pPr>
        <w:pStyle w:val="ParaTab1"/>
        <w:spacing w:line="360" w:lineRule="auto"/>
        <w:rPr>
          <w:rFonts w:ascii="Times New Roman" w:hAnsi="Times New Roman" w:cs="Times New Roman"/>
          <w:sz w:val="26"/>
          <w:szCs w:val="26"/>
        </w:rPr>
      </w:pPr>
      <w:r w:rsidRPr="00EB372B">
        <w:rPr>
          <w:rFonts w:ascii="Times New Roman" w:hAnsi="Times New Roman" w:cs="Times New Roman"/>
          <w:sz w:val="26"/>
          <w:szCs w:val="26"/>
        </w:rPr>
        <w:t xml:space="preserve">On June 1, 2010, the Complainant filed </w:t>
      </w:r>
      <w:r>
        <w:rPr>
          <w:rFonts w:ascii="Times New Roman" w:hAnsi="Times New Roman" w:cs="Times New Roman"/>
          <w:sz w:val="26"/>
          <w:szCs w:val="26"/>
        </w:rPr>
        <w:t>a response to the Respondent’s Preliminary O</w:t>
      </w:r>
      <w:r w:rsidRPr="00EB372B">
        <w:rPr>
          <w:rFonts w:ascii="Times New Roman" w:hAnsi="Times New Roman" w:cs="Times New Roman"/>
          <w:sz w:val="26"/>
          <w:szCs w:val="26"/>
        </w:rPr>
        <w:t>bjections</w:t>
      </w:r>
      <w:r w:rsidR="002A3684">
        <w:rPr>
          <w:rFonts w:ascii="Times New Roman" w:hAnsi="Times New Roman" w:cs="Times New Roman"/>
          <w:sz w:val="26"/>
          <w:szCs w:val="26"/>
        </w:rPr>
        <w:t xml:space="preserve">. </w:t>
      </w:r>
      <w:r w:rsidRPr="00EB372B">
        <w:rPr>
          <w:rFonts w:ascii="Times New Roman" w:hAnsi="Times New Roman" w:cs="Times New Roman"/>
          <w:sz w:val="26"/>
          <w:szCs w:val="26"/>
        </w:rPr>
        <w:t xml:space="preserve"> According to the Complainant, Complaint 3 involved new issues and facts different from the prior complaints.  The Complainant a</w:t>
      </w:r>
      <w:r>
        <w:rPr>
          <w:rFonts w:ascii="Times New Roman" w:hAnsi="Times New Roman" w:cs="Times New Roman"/>
          <w:sz w:val="26"/>
          <w:szCs w:val="26"/>
        </w:rPr>
        <w:t>sserted that the issue in that C</w:t>
      </w:r>
      <w:r w:rsidRPr="00EB372B">
        <w:rPr>
          <w:rFonts w:ascii="Times New Roman" w:hAnsi="Times New Roman" w:cs="Times New Roman"/>
          <w:sz w:val="26"/>
          <w:szCs w:val="26"/>
        </w:rPr>
        <w:t>omplaint was whether the Respondent can issue a termination notice and terminate service while the prior complaints are pe</w:t>
      </w:r>
      <w:r>
        <w:rPr>
          <w:rFonts w:ascii="Times New Roman" w:hAnsi="Times New Roman" w:cs="Times New Roman"/>
          <w:sz w:val="26"/>
          <w:szCs w:val="26"/>
        </w:rPr>
        <w:t xml:space="preserve">nding and not yet adjudicated.  </w:t>
      </w:r>
    </w:p>
    <w:p w:rsidR="0006531E" w:rsidRDefault="0006531E" w:rsidP="0006531E">
      <w:pPr>
        <w:pStyle w:val="ParaTab1"/>
        <w:spacing w:line="360" w:lineRule="auto"/>
        <w:ind w:firstLine="1350"/>
        <w:rPr>
          <w:rFonts w:ascii="Times New Roman" w:hAnsi="Times New Roman" w:cs="Times New Roman"/>
          <w:sz w:val="26"/>
          <w:szCs w:val="26"/>
        </w:rPr>
      </w:pPr>
    </w:p>
    <w:p w:rsidR="00146DFE" w:rsidRDefault="0006531E" w:rsidP="00146DFE">
      <w:pPr>
        <w:pStyle w:val="ParaTab1"/>
        <w:spacing w:line="360" w:lineRule="auto"/>
        <w:rPr>
          <w:rFonts w:ascii="Times New Roman" w:hAnsi="Times New Roman" w:cs="Times New Roman"/>
          <w:sz w:val="26"/>
          <w:szCs w:val="26"/>
        </w:rPr>
      </w:pPr>
      <w:r>
        <w:rPr>
          <w:rFonts w:ascii="Times New Roman" w:hAnsi="Times New Roman" w:cs="Times New Roman"/>
          <w:sz w:val="26"/>
          <w:szCs w:val="26"/>
        </w:rPr>
        <w:t>In his Initial Decision at Docket No. C-2010-2171324</w:t>
      </w:r>
      <w:r w:rsidR="002A3684">
        <w:rPr>
          <w:rFonts w:ascii="Times New Roman" w:hAnsi="Times New Roman" w:cs="Times New Roman"/>
          <w:sz w:val="26"/>
          <w:szCs w:val="26"/>
        </w:rPr>
        <w:t>, i</w:t>
      </w:r>
      <w:r>
        <w:rPr>
          <w:rFonts w:ascii="Times New Roman" w:hAnsi="Times New Roman" w:cs="Times New Roman"/>
          <w:sz w:val="26"/>
          <w:szCs w:val="26"/>
        </w:rPr>
        <w:t>ssued on</w:t>
      </w:r>
      <w:r w:rsidRPr="00EB372B">
        <w:rPr>
          <w:rFonts w:ascii="Times New Roman" w:hAnsi="Times New Roman" w:cs="Times New Roman"/>
          <w:sz w:val="26"/>
          <w:szCs w:val="26"/>
        </w:rPr>
        <w:t xml:space="preserve"> </w:t>
      </w:r>
    </w:p>
    <w:p w:rsidR="00146DFE" w:rsidRDefault="0006531E" w:rsidP="00146DFE">
      <w:pPr>
        <w:pStyle w:val="ParaTab1"/>
        <w:spacing w:line="360" w:lineRule="auto"/>
        <w:ind w:firstLine="0"/>
        <w:rPr>
          <w:rFonts w:ascii="Times New Roman" w:hAnsi="Times New Roman" w:cs="Times New Roman"/>
          <w:sz w:val="26"/>
          <w:szCs w:val="26"/>
        </w:rPr>
      </w:pPr>
      <w:r w:rsidRPr="00EB372B">
        <w:rPr>
          <w:rFonts w:ascii="Times New Roman" w:hAnsi="Times New Roman" w:cs="Times New Roman"/>
          <w:sz w:val="26"/>
          <w:szCs w:val="26"/>
        </w:rPr>
        <w:t>Jun</w:t>
      </w:r>
      <w:r>
        <w:rPr>
          <w:rFonts w:ascii="Times New Roman" w:hAnsi="Times New Roman" w:cs="Times New Roman"/>
          <w:sz w:val="26"/>
          <w:szCs w:val="26"/>
        </w:rPr>
        <w:t>e 2, 2011, ALJ David Salapa sustained the Preliminary O</w:t>
      </w:r>
      <w:r w:rsidRPr="00EB372B">
        <w:rPr>
          <w:rFonts w:ascii="Times New Roman" w:hAnsi="Times New Roman" w:cs="Times New Roman"/>
          <w:sz w:val="26"/>
          <w:szCs w:val="26"/>
        </w:rPr>
        <w:t>bjecti</w:t>
      </w:r>
      <w:r>
        <w:rPr>
          <w:rFonts w:ascii="Times New Roman" w:hAnsi="Times New Roman" w:cs="Times New Roman"/>
          <w:sz w:val="26"/>
          <w:szCs w:val="26"/>
        </w:rPr>
        <w:t>ons</w:t>
      </w:r>
      <w:r w:rsidR="001D27A2">
        <w:rPr>
          <w:rFonts w:ascii="Times New Roman" w:hAnsi="Times New Roman" w:cs="Times New Roman"/>
          <w:sz w:val="26"/>
          <w:szCs w:val="26"/>
        </w:rPr>
        <w:t xml:space="preserve">.  He found that </w:t>
      </w:r>
      <w:r w:rsidR="003F1E03">
        <w:rPr>
          <w:rFonts w:ascii="Times New Roman" w:hAnsi="Times New Roman" w:cs="Times New Roman"/>
          <w:sz w:val="26"/>
          <w:szCs w:val="26"/>
        </w:rPr>
        <w:t xml:space="preserve">all three complaints address the same issues:  PECO’s alleged improper termination of service and refusal to enter into a payment arrangement.  He also found that all three complaints requested the same relief:  that the Commission order PECO to enter into a payment arrangement with him and order PECO to pay a civil penalty for improperly </w:t>
      </w:r>
      <w:r w:rsidR="003F1E03">
        <w:rPr>
          <w:rFonts w:ascii="Times New Roman" w:hAnsi="Times New Roman" w:cs="Times New Roman"/>
          <w:sz w:val="26"/>
          <w:szCs w:val="26"/>
        </w:rPr>
        <w:lastRenderedPageBreak/>
        <w:t>attempting to terminate service.  As a result, ALJ Salapa</w:t>
      </w:r>
      <w:r>
        <w:rPr>
          <w:rFonts w:ascii="Times New Roman" w:hAnsi="Times New Roman" w:cs="Times New Roman"/>
          <w:sz w:val="26"/>
          <w:szCs w:val="26"/>
        </w:rPr>
        <w:t xml:space="preserve"> dismissed Complaint 3, and directed that the record </w:t>
      </w:r>
      <w:r w:rsidR="009E6D6F">
        <w:rPr>
          <w:rFonts w:ascii="Times New Roman" w:hAnsi="Times New Roman" w:cs="Times New Roman"/>
          <w:sz w:val="26"/>
          <w:szCs w:val="26"/>
        </w:rPr>
        <w:t xml:space="preserve">in that proceeding </w:t>
      </w:r>
      <w:r>
        <w:rPr>
          <w:rFonts w:ascii="Times New Roman" w:hAnsi="Times New Roman" w:cs="Times New Roman"/>
          <w:sz w:val="26"/>
          <w:szCs w:val="26"/>
        </w:rPr>
        <w:t xml:space="preserve">be marked closed.  </w:t>
      </w:r>
      <w:r w:rsidR="003F1E03">
        <w:rPr>
          <w:rFonts w:ascii="Times New Roman" w:hAnsi="Times New Roman" w:cs="Times New Roman"/>
          <w:sz w:val="26"/>
          <w:szCs w:val="26"/>
        </w:rPr>
        <w:t>No Exceptions were filed, and t</w:t>
      </w:r>
      <w:r>
        <w:rPr>
          <w:rFonts w:ascii="Times New Roman" w:hAnsi="Times New Roman" w:cs="Times New Roman"/>
          <w:sz w:val="26"/>
          <w:szCs w:val="26"/>
        </w:rPr>
        <w:t xml:space="preserve">hat Initial Decision became final by Order of the Commission entered on </w:t>
      </w:r>
    </w:p>
    <w:p w:rsidR="0006531E" w:rsidRPr="00EB372B" w:rsidRDefault="0006531E" w:rsidP="00146DFE">
      <w:pPr>
        <w:pStyle w:val="ParaTab1"/>
        <w:spacing w:line="360" w:lineRule="auto"/>
        <w:ind w:firstLine="0"/>
        <w:rPr>
          <w:rFonts w:ascii="Times New Roman" w:hAnsi="Times New Roman" w:cs="Times New Roman"/>
          <w:sz w:val="26"/>
          <w:szCs w:val="26"/>
        </w:rPr>
      </w:pPr>
      <w:r>
        <w:rPr>
          <w:rFonts w:ascii="Times New Roman" w:hAnsi="Times New Roman" w:cs="Times New Roman"/>
          <w:sz w:val="26"/>
          <w:szCs w:val="26"/>
        </w:rPr>
        <w:t>July 15, 2011.</w:t>
      </w:r>
    </w:p>
    <w:p w:rsidR="00657562" w:rsidRDefault="00657562" w:rsidP="00E75832">
      <w:pPr>
        <w:tabs>
          <w:tab w:val="left" w:pos="-720"/>
        </w:tabs>
        <w:suppressAutoHyphens/>
        <w:spacing w:line="360" w:lineRule="auto"/>
        <w:rPr>
          <w:rFonts w:ascii="Times New Roman" w:hAnsi="Times New Roman"/>
          <w:sz w:val="26"/>
        </w:rPr>
      </w:pPr>
    </w:p>
    <w:p w:rsidR="00B53A41" w:rsidRPr="0095483A" w:rsidRDefault="00E5588F" w:rsidP="002E5CBE">
      <w:pPr>
        <w:tabs>
          <w:tab w:val="left" w:pos="-720"/>
        </w:tabs>
        <w:suppressAutoHyphens/>
        <w:spacing w:line="360" w:lineRule="auto"/>
        <w:jc w:val="center"/>
        <w:rPr>
          <w:rFonts w:ascii="Times New Roman" w:hAnsi="Times New Roman"/>
          <w:b/>
          <w:sz w:val="26"/>
        </w:rPr>
      </w:pPr>
      <w:r>
        <w:rPr>
          <w:rFonts w:ascii="Times New Roman" w:hAnsi="Times New Roman"/>
          <w:b/>
          <w:sz w:val="26"/>
        </w:rPr>
        <w:t>Procedural History</w:t>
      </w:r>
    </w:p>
    <w:p w:rsidR="00657562" w:rsidRDefault="00657562" w:rsidP="00E75832">
      <w:pPr>
        <w:tabs>
          <w:tab w:val="left" w:pos="-720"/>
        </w:tabs>
        <w:suppressAutoHyphens/>
        <w:spacing w:line="360" w:lineRule="auto"/>
        <w:rPr>
          <w:rFonts w:ascii="Times New Roman" w:hAnsi="Times New Roman"/>
          <w:sz w:val="26"/>
        </w:rPr>
      </w:pPr>
    </w:p>
    <w:p w:rsidR="00781F1F" w:rsidRPr="00854B47" w:rsidRDefault="00781F1F" w:rsidP="00146DFE">
      <w:pPr>
        <w:pStyle w:val="ParaTab1"/>
        <w:spacing w:line="360" w:lineRule="auto"/>
        <w:rPr>
          <w:rFonts w:ascii="Times New Roman" w:hAnsi="Times New Roman" w:cs="Times New Roman"/>
          <w:sz w:val="26"/>
          <w:szCs w:val="26"/>
        </w:rPr>
      </w:pPr>
      <w:r w:rsidRPr="00854B47">
        <w:rPr>
          <w:rFonts w:ascii="Times New Roman" w:hAnsi="Times New Roman" w:cs="Times New Roman"/>
          <w:sz w:val="26"/>
          <w:szCs w:val="26"/>
        </w:rPr>
        <w:t xml:space="preserve">On April 4, 2011, </w:t>
      </w:r>
      <w:r w:rsidR="00854B47">
        <w:rPr>
          <w:rFonts w:ascii="Times New Roman" w:hAnsi="Times New Roman" w:cs="Times New Roman"/>
          <w:sz w:val="26"/>
          <w:szCs w:val="26"/>
        </w:rPr>
        <w:t>the Complainant</w:t>
      </w:r>
      <w:r w:rsidRPr="00854B47">
        <w:rPr>
          <w:rFonts w:ascii="Times New Roman" w:hAnsi="Times New Roman" w:cs="Times New Roman"/>
          <w:sz w:val="26"/>
          <w:szCs w:val="26"/>
        </w:rPr>
        <w:t xml:space="preserve"> fil</w:t>
      </w:r>
      <w:r w:rsidR="00377C9D">
        <w:rPr>
          <w:rFonts w:ascii="Times New Roman" w:hAnsi="Times New Roman" w:cs="Times New Roman"/>
          <w:sz w:val="26"/>
          <w:szCs w:val="26"/>
        </w:rPr>
        <w:t xml:space="preserve">ed </w:t>
      </w:r>
      <w:r w:rsidRPr="00854B47">
        <w:rPr>
          <w:rFonts w:ascii="Times New Roman" w:hAnsi="Times New Roman" w:cs="Times New Roman"/>
          <w:sz w:val="26"/>
          <w:szCs w:val="26"/>
        </w:rPr>
        <w:t>Complaint 4</w:t>
      </w:r>
      <w:r w:rsidR="00377C9D">
        <w:rPr>
          <w:rFonts w:ascii="Times New Roman" w:hAnsi="Times New Roman" w:cs="Times New Roman"/>
          <w:sz w:val="26"/>
          <w:szCs w:val="26"/>
        </w:rPr>
        <w:t xml:space="preserve"> with the Commission</w:t>
      </w:r>
      <w:r w:rsidRPr="00854B47">
        <w:rPr>
          <w:rFonts w:ascii="Times New Roman" w:hAnsi="Times New Roman" w:cs="Times New Roman"/>
          <w:sz w:val="26"/>
          <w:szCs w:val="26"/>
        </w:rPr>
        <w:t>.</w:t>
      </w:r>
      <w:r w:rsidR="00E1210E" w:rsidRPr="00F940A8">
        <w:rPr>
          <w:rStyle w:val="FootnoteReference"/>
          <w:rFonts w:ascii="Times New Roman" w:hAnsi="Times New Roman" w:cs="Times New Roman"/>
          <w:sz w:val="20"/>
          <w:szCs w:val="26"/>
        </w:rPr>
        <w:footnoteReference w:id="1"/>
      </w:r>
      <w:r w:rsidRPr="00854B47">
        <w:rPr>
          <w:rFonts w:ascii="Times New Roman" w:hAnsi="Times New Roman" w:cs="Times New Roman"/>
          <w:sz w:val="26"/>
          <w:szCs w:val="26"/>
        </w:rPr>
        <w:t xml:space="preserve">  Complaint 4 </w:t>
      </w:r>
      <w:r w:rsidR="00377C9D">
        <w:rPr>
          <w:rFonts w:ascii="Times New Roman" w:hAnsi="Times New Roman" w:cs="Times New Roman"/>
          <w:sz w:val="26"/>
          <w:szCs w:val="26"/>
        </w:rPr>
        <w:t>alleged</w:t>
      </w:r>
      <w:r w:rsidRPr="00854B47">
        <w:rPr>
          <w:rFonts w:ascii="Times New Roman" w:hAnsi="Times New Roman" w:cs="Times New Roman"/>
          <w:sz w:val="26"/>
          <w:szCs w:val="26"/>
        </w:rPr>
        <w:t xml:space="preserve"> that the Complainant received improper and insufficient n</w:t>
      </w:r>
      <w:r w:rsidR="003A0442">
        <w:rPr>
          <w:rFonts w:ascii="Times New Roman" w:hAnsi="Times New Roman" w:cs="Times New Roman"/>
          <w:sz w:val="26"/>
          <w:szCs w:val="26"/>
        </w:rPr>
        <w:t>otice that his utility service wa</w:t>
      </w:r>
      <w:r w:rsidRPr="00854B47">
        <w:rPr>
          <w:rFonts w:ascii="Times New Roman" w:hAnsi="Times New Roman" w:cs="Times New Roman"/>
          <w:sz w:val="26"/>
          <w:szCs w:val="26"/>
        </w:rPr>
        <w:t>s being terminated.  Complaint 4</w:t>
      </w:r>
      <w:r w:rsidR="00377C9D">
        <w:rPr>
          <w:rFonts w:ascii="Times New Roman" w:hAnsi="Times New Roman" w:cs="Times New Roman"/>
          <w:sz w:val="26"/>
          <w:szCs w:val="26"/>
        </w:rPr>
        <w:t xml:space="preserve"> further stated</w:t>
      </w:r>
      <w:r w:rsidRPr="00854B47">
        <w:rPr>
          <w:rFonts w:ascii="Times New Roman" w:hAnsi="Times New Roman" w:cs="Times New Roman"/>
          <w:sz w:val="26"/>
          <w:szCs w:val="26"/>
        </w:rPr>
        <w:t xml:space="preserve"> </w:t>
      </w:r>
      <w:r w:rsidR="00377C9D">
        <w:rPr>
          <w:rFonts w:ascii="Times New Roman" w:hAnsi="Times New Roman" w:cs="Times New Roman"/>
          <w:sz w:val="26"/>
          <w:szCs w:val="26"/>
        </w:rPr>
        <w:t xml:space="preserve">that: </w:t>
      </w:r>
      <w:r w:rsidRPr="00854B47">
        <w:rPr>
          <w:rFonts w:ascii="Times New Roman" w:hAnsi="Times New Roman" w:cs="Times New Roman"/>
          <w:sz w:val="26"/>
          <w:szCs w:val="26"/>
        </w:rPr>
        <w:t>“</w:t>
      </w:r>
      <w:r w:rsidR="00377C9D">
        <w:rPr>
          <w:rFonts w:ascii="Times New Roman" w:hAnsi="Times New Roman" w:cs="Times New Roman"/>
          <w:sz w:val="26"/>
          <w:szCs w:val="26"/>
        </w:rPr>
        <w:t>[t]</w:t>
      </w:r>
      <w:r w:rsidRPr="00854B47">
        <w:rPr>
          <w:rFonts w:ascii="Times New Roman" w:hAnsi="Times New Roman" w:cs="Times New Roman"/>
          <w:sz w:val="26"/>
          <w:szCs w:val="26"/>
        </w:rPr>
        <w:t xml:space="preserve">he notice includes charges for a bill that is not due yet.  No payment agreement was offered, nor was I contacted by phone to address the issue.  PECO shut off policy violates due process and equal protection federal and state laws and discriminates against me because I have no income and am unemployed.”  Complaint at 6. </w:t>
      </w:r>
    </w:p>
    <w:p w:rsidR="00781F1F" w:rsidRPr="00854B47" w:rsidRDefault="00781F1F" w:rsidP="00781F1F">
      <w:pPr>
        <w:pStyle w:val="ParaTab1"/>
        <w:spacing w:line="360" w:lineRule="auto"/>
        <w:ind w:firstLine="1350"/>
        <w:rPr>
          <w:rFonts w:ascii="Times New Roman" w:hAnsi="Times New Roman" w:cs="Times New Roman"/>
          <w:sz w:val="26"/>
          <w:szCs w:val="26"/>
        </w:rPr>
      </w:pPr>
    </w:p>
    <w:p w:rsidR="00781F1F" w:rsidRDefault="00377C9D" w:rsidP="00146DFE">
      <w:pPr>
        <w:pStyle w:val="ParaTab1"/>
        <w:spacing w:line="360" w:lineRule="auto"/>
        <w:rPr>
          <w:rFonts w:ascii="Times New Roman" w:hAnsi="Times New Roman" w:cs="Times New Roman"/>
          <w:sz w:val="26"/>
          <w:szCs w:val="26"/>
        </w:rPr>
      </w:pPr>
      <w:r>
        <w:rPr>
          <w:rFonts w:ascii="Times New Roman" w:hAnsi="Times New Roman" w:cs="Times New Roman"/>
          <w:sz w:val="26"/>
          <w:szCs w:val="26"/>
        </w:rPr>
        <w:t xml:space="preserve">The </w:t>
      </w:r>
      <w:r w:rsidR="00781F1F" w:rsidRPr="00854B47">
        <w:rPr>
          <w:rFonts w:ascii="Times New Roman" w:hAnsi="Times New Roman" w:cs="Times New Roman"/>
          <w:sz w:val="26"/>
          <w:szCs w:val="26"/>
        </w:rPr>
        <w:t xml:space="preserve">Complainant </w:t>
      </w:r>
      <w:r>
        <w:rPr>
          <w:rFonts w:ascii="Times New Roman" w:hAnsi="Times New Roman" w:cs="Times New Roman"/>
          <w:sz w:val="26"/>
          <w:szCs w:val="26"/>
        </w:rPr>
        <w:t>sought</w:t>
      </w:r>
      <w:r w:rsidR="00781F1F" w:rsidRPr="00854B47">
        <w:rPr>
          <w:rFonts w:ascii="Times New Roman" w:hAnsi="Times New Roman" w:cs="Times New Roman"/>
          <w:sz w:val="26"/>
          <w:szCs w:val="26"/>
        </w:rPr>
        <w:t xml:space="preserve"> relief of injunction or judgment precl</w:t>
      </w:r>
      <w:r w:rsidR="00A31931">
        <w:rPr>
          <w:rFonts w:ascii="Times New Roman" w:hAnsi="Times New Roman" w:cs="Times New Roman"/>
          <w:sz w:val="26"/>
          <w:szCs w:val="26"/>
        </w:rPr>
        <w:t>uding the shut off.  He requested that</w:t>
      </w:r>
      <w:r w:rsidR="00781F1F" w:rsidRPr="00854B47">
        <w:rPr>
          <w:rFonts w:ascii="Times New Roman" w:hAnsi="Times New Roman" w:cs="Times New Roman"/>
          <w:sz w:val="26"/>
          <w:szCs w:val="26"/>
        </w:rPr>
        <w:t xml:space="preserve"> PECO be required to contact him and make all possible attempts to resolve or compromise the dispute.  Further, </w:t>
      </w:r>
      <w:r w:rsidR="00A31931">
        <w:rPr>
          <w:rFonts w:ascii="Times New Roman" w:hAnsi="Times New Roman" w:cs="Times New Roman"/>
          <w:sz w:val="26"/>
          <w:szCs w:val="26"/>
        </w:rPr>
        <w:t>the Complainant requested that</w:t>
      </w:r>
      <w:r w:rsidR="00781F1F" w:rsidRPr="00854B47">
        <w:rPr>
          <w:rFonts w:ascii="Times New Roman" w:hAnsi="Times New Roman" w:cs="Times New Roman"/>
          <w:sz w:val="26"/>
          <w:szCs w:val="26"/>
        </w:rPr>
        <w:t xml:space="preserve"> PECO be required to provide phone and letter notice of any shut off plans</w:t>
      </w:r>
      <w:r w:rsidR="00A31931">
        <w:rPr>
          <w:rFonts w:ascii="Times New Roman" w:hAnsi="Times New Roman" w:cs="Times New Roman"/>
          <w:sz w:val="26"/>
          <w:szCs w:val="26"/>
        </w:rPr>
        <w:t>,</w:t>
      </w:r>
      <w:r w:rsidR="00781F1F" w:rsidRPr="00854B47">
        <w:rPr>
          <w:rFonts w:ascii="Times New Roman" w:hAnsi="Times New Roman" w:cs="Times New Roman"/>
          <w:sz w:val="26"/>
          <w:szCs w:val="26"/>
        </w:rPr>
        <w:t xml:space="preserve"> or alternatively</w:t>
      </w:r>
      <w:r w:rsidR="003A0442">
        <w:rPr>
          <w:rFonts w:ascii="Times New Roman" w:hAnsi="Times New Roman" w:cs="Times New Roman"/>
          <w:sz w:val="26"/>
          <w:szCs w:val="26"/>
        </w:rPr>
        <w:t>,</w:t>
      </w:r>
      <w:r w:rsidR="00781F1F" w:rsidRPr="00854B47">
        <w:rPr>
          <w:rFonts w:ascii="Times New Roman" w:hAnsi="Times New Roman" w:cs="Times New Roman"/>
          <w:sz w:val="26"/>
          <w:szCs w:val="26"/>
        </w:rPr>
        <w:t xml:space="preserve"> </w:t>
      </w:r>
      <w:r w:rsidR="00A31931">
        <w:rPr>
          <w:rFonts w:ascii="Times New Roman" w:hAnsi="Times New Roman" w:cs="Times New Roman"/>
          <w:sz w:val="26"/>
          <w:szCs w:val="26"/>
        </w:rPr>
        <w:t xml:space="preserve">to </w:t>
      </w:r>
      <w:r w:rsidR="00781F1F" w:rsidRPr="00854B47">
        <w:rPr>
          <w:rFonts w:ascii="Times New Roman" w:hAnsi="Times New Roman" w:cs="Times New Roman"/>
          <w:sz w:val="26"/>
          <w:szCs w:val="26"/>
        </w:rPr>
        <w:t>place him in a program because he has no income</w:t>
      </w:r>
      <w:r w:rsidR="00A17172">
        <w:rPr>
          <w:rFonts w:ascii="Times New Roman" w:hAnsi="Times New Roman" w:cs="Times New Roman"/>
          <w:sz w:val="26"/>
          <w:szCs w:val="26"/>
        </w:rPr>
        <w:t xml:space="preserve"> and is unemployed.  </w:t>
      </w:r>
      <w:r w:rsidR="00A31931">
        <w:rPr>
          <w:rFonts w:ascii="Times New Roman" w:hAnsi="Times New Roman" w:cs="Times New Roman"/>
          <w:sz w:val="26"/>
          <w:szCs w:val="26"/>
        </w:rPr>
        <w:t>He requested that</w:t>
      </w:r>
      <w:r w:rsidR="00781F1F" w:rsidRPr="00854B47">
        <w:rPr>
          <w:rFonts w:ascii="Times New Roman" w:hAnsi="Times New Roman" w:cs="Times New Roman"/>
          <w:sz w:val="26"/>
          <w:szCs w:val="26"/>
        </w:rPr>
        <w:t xml:space="preserve"> PECO be fined and penalized for unfair and discriminatory practices and for insufficient and improper notice of shut-off.</w:t>
      </w:r>
      <w:r w:rsidR="00A17172">
        <w:rPr>
          <w:rFonts w:ascii="Times New Roman" w:hAnsi="Times New Roman" w:cs="Times New Roman"/>
          <w:sz w:val="26"/>
          <w:szCs w:val="26"/>
        </w:rPr>
        <w:t xml:space="preserve">  </w:t>
      </w:r>
      <w:r w:rsidR="00781F1F" w:rsidRPr="00854B47">
        <w:rPr>
          <w:rFonts w:ascii="Times New Roman" w:hAnsi="Times New Roman" w:cs="Times New Roman"/>
          <w:sz w:val="26"/>
          <w:szCs w:val="26"/>
        </w:rPr>
        <w:t xml:space="preserve">Complaint at 7.  </w:t>
      </w:r>
      <w:r w:rsidR="006F1E7A">
        <w:rPr>
          <w:rFonts w:ascii="Times New Roman" w:hAnsi="Times New Roman" w:cs="Times New Roman"/>
          <w:sz w:val="26"/>
          <w:szCs w:val="26"/>
        </w:rPr>
        <w:t xml:space="preserve">The </w:t>
      </w:r>
      <w:r w:rsidR="00A73EC4">
        <w:rPr>
          <w:rFonts w:ascii="Times New Roman" w:hAnsi="Times New Roman" w:cs="Times New Roman"/>
          <w:sz w:val="26"/>
          <w:szCs w:val="26"/>
        </w:rPr>
        <w:t>Complainant</w:t>
      </w:r>
      <w:r w:rsidR="006F1E7A">
        <w:rPr>
          <w:rFonts w:ascii="Times New Roman" w:hAnsi="Times New Roman" w:cs="Times New Roman"/>
          <w:sz w:val="26"/>
          <w:szCs w:val="26"/>
        </w:rPr>
        <w:t xml:space="preserve"> further alleged that </w:t>
      </w:r>
      <w:r w:rsidR="00A73EC4">
        <w:rPr>
          <w:rFonts w:ascii="Times New Roman" w:hAnsi="Times New Roman" w:cs="Times New Roman"/>
          <w:sz w:val="26"/>
          <w:szCs w:val="26"/>
        </w:rPr>
        <w:t>he</w:t>
      </w:r>
      <w:r w:rsidR="006F1E7A">
        <w:rPr>
          <w:rFonts w:ascii="Times New Roman" w:hAnsi="Times New Roman" w:cs="Times New Roman"/>
          <w:sz w:val="26"/>
          <w:szCs w:val="26"/>
        </w:rPr>
        <w:t xml:space="preserve"> called PECO on March 30, 2011, to talk about the termination, but PECO did not return the call.</w:t>
      </w:r>
      <w:r w:rsidR="008949E5">
        <w:rPr>
          <w:rFonts w:ascii="Times New Roman" w:hAnsi="Times New Roman" w:cs="Times New Roman"/>
          <w:sz w:val="26"/>
          <w:szCs w:val="26"/>
        </w:rPr>
        <w:t xml:space="preserve">  Complaint </w:t>
      </w:r>
      <w:r w:rsidR="006F1E7A">
        <w:rPr>
          <w:rFonts w:ascii="Times New Roman" w:hAnsi="Times New Roman" w:cs="Times New Roman"/>
          <w:sz w:val="26"/>
          <w:szCs w:val="26"/>
        </w:rPr>
        <w:t>at 8.</w:t>
      </w:r>
    </w:p>
    <w:p w:rsidR="00BE4D67" w:rsidRDefault="00BE4D67" w:rsidP="00146DFE">
      <w:pPr>
        <w:pStyle w:val="ParaTab1"/>
        <w:spacing w:line="360" w:lineRule="auto"/>
        <w:rPr>
          <w:rFonts w:ascii="Times New Roman" w:hAnsi="Times New Roman" w:cs="Times New Roman"/>
          <w:sz w:val="26"/>
          <w:szCs w:val="26"/>
        </w:rPr>
      </w:pPr>
    </w:p>
    <w:p w:rsidR="00BE4D67" w:rsidRPr="00854B47" w:rsidRDefault="00E1210E" w:rsidP="00146DFE">
      <w:pPr>
        <w:pStyle w:val="ParaTab1"/>
        <w:spacing w:line="360" w:lineRule="auto"/>
        <w:rPr>
          <w:rFonts w:ascii="Times New Roman" w:hAnsi="Times New Roman" w:cs="Times New Roman"/>
          <w:sz w:val="26"/>
          <w:szCs w:val="26"/>
        </w:rPr>
      </w:pPr>
      <w:r>
        <w:rPr>
          <w:rFonts w:ascii="Times New Roman" w:hAnsi="Times New Roman" w:cs="Times New Roman"/>
          <w:sz w:val="26"/>
          <w:szCs w:val="26"/>
        </w:rPr>
        <w:lastRenderedPageBreak/>
        <w:t>In an</w:t>
      </w:r>
      <w:r w:rsidR="00A73EC4">
        <w:rPr>
          <w:rFonts w:ascii="Times New Roman" w:hAnsi="Times New Roman" w:cs="Times New Roman"/>
          <w:sz w:val="26"/>
          <w:szCs w:val="26"/>
        </w:rPr>
        <w:t xml:space="preserve"> apparent</w:t>
      </w:r>
      <w:r>
        <w:rPr>
          <w:rFonts w:ascii="Times New Roman" w:hAnsi="Times New Roman" w:cs="Times New Roman"/>
          <w:sz w:val="26"/>
          <w:szCs w:val="26"/>
        </w:rPr>
        <w:t xml:space="preserve"> attempt to supplement Complaint 4, the C</w:t>
      </w:r>
      <w:r w:rsidR="00BE4D67">
        <w:rPr>
          <w:rFonts w:ascii="Times New Roman" w:hAnsi="Times New Roman" w:cs="Times New Roman"/>
          <w:sz w:val="26"/>
          <w:szCs w:val="26"/>
        </w:rPr>
        <w:t>omplainant filed a</w:t>
      </w:r>
      <w:r>
        <w:rPr>
          <w:rFonts w:ascii="Times New Roman" w:hAnsi="Times New Roman" w:cs="Times New Roman"/>
          <w:sz w:val="26"/>
          <w:szCs w:val="26"/>
        </w:rPr>
        <w:t>nother Complaint on May 4, 2011</w:t>
      </w:r>
      <w:r w:rsidR="00F52D97">
        <w:rPr>
          <w:rFonts w:ascii="Times New Roman" w:hAnsi="Times New Roman" w:cs="Times New Roman"/>
          <w:sz w:val="26"/>
          <w:szCs w:val="26"/>
        </w:rPr>
        <w:t xml:space="preserve">, which was </w:t>
      </w:r>
      <w:r w:rsidR="00926F96">
        <w:rPr>
          <w:rFonts w:ascii="Times New Roman" w:hAnsi="Times New Roman" w:cs="Times New Roman"/>
          <w:sz w:val="26"/>
          <w:szCs w:val="26"/>
        </w:rPr>
        <w:t xml:space="preserve">included in the record </w:t>
      </w:r>
      <w:r w:rsidR="006D02D8">
        <w:rPr>
          <w:rFonts w:ascii="Times New Roman" w:hAnsi="Times New Roman" w:cs="Times New Roman"/>
          <w:sz w:val="26"/>
          <w:szCs w:val="26"/>
        </w:rPr>
        <w:t>in this</w:t>
      </w:r>
      <w:r w:rsidR="00926F96">
        <w:rPr>
          <w:rFonts w:ascii="Times New Roman" w:hAnsi="Times New Roman" w:cs="Times New Roman"/>
          <w:sz w:val="26"/>
          <w:szCs w:val="26"/>
        </w:rPr>
        <w:t xml:space="preserve"> proceeding</w:t>
      </w:r>
      <w:r w:rsidR="00BE4D67">
        <w:rPr>
          <w:rFonts w:ascii="Times New Roman" w:hAnsi="Times New Roman" w:cs="Times New Roman"/>
          <w:sz w:val="26"/>
          <w:szCs w:val="26"/>
        </w:rPr>
        <w:t xml:space="preserve">.  </w:t>
      </w:r>
      <w:r w:rsidR="00D17AF9">
        <w:rPr>
          <w:rFonts w:ascii="Times New Roman" w:hAnsi="Times New Roman" w:cs="Times New Roman"/>
          <w:sz w:val="26"/>
          <w:szCs w:val="26"/>
        </w:rPr>
        <w:t>This Complaint will be referred to here</w:t>
      </w:r>
      <w:r>
        <w:rPr>
          <w:rFonts w:ascii="Times New Roman" w:hAnsi="Times New Roman" w:cs="Times New Roman"/>
          <w:sz w:val="26"/>
          <w:szCs w:val="26"/>
        </w:rPr>
        <w:t xml:space="preserve"> as the S</w:t>
      </w:r>
      <w:r w:rsidR="008949E5">
        <w:rPr>
          <w:rFonts w:ascii="Times New Roman" w:hAnsi="Times New Roman" w:cs="Times New Roman"/>
          <w:sz w:val="26"/>
          <w:szCs w:val="26"/>
        </w:rPr>
        <w:t>upplement</w:t>
      </w:r>
      <w:r w:rsidR="00D17AF9">
        <w:rPr>
          <w:rFonts w:ascii="Times New Roman" w:hAnsi="Times New Roman" w:cs="Times New Roman"/>
          <w:sz w:val="26"/>
          <w:szCs w:val="26"/>
        </w:rPr>
        <w:t xml:space="preserve">.  </w:t>
      </w:r>
      <w:r w:rsidR="0025599B">
        <w:rPr>
          <w:rFonts w:ascii="Times New Roman" w:hAnsi="Times New Roman" w:cs="Times New Roman"/>
          <w:sz w:val="26"/>
          <w:szCs w:val="26"/>
        </w:rPr>
        <w:t>Complainant a</w:t>
      </w:r>
      <w:r w:rsidR="00A73EC4">
        <w:rPr>
          <w:rFonts w:ascii="Times New Roman" w:hAnsi="Times New Roman" w:cs="Times New Roman"/>
          <w:sz w:val="26"/>
          <w:szCs w:val="26"/>
        </w:rPr>
        <w:t xml:space="preserve">ttached to the Supplement a 10-day shut-off notice issued by PECO on March 24, 2011.  Complainant explains in the Supplement that this shut-off notice </w:t>
      </w:r>
      <w:r w:rsidR="0025599B">
        <w:rPr>
          <w:rFonts w:ascii="Times New Roman" w:hAnsi="Times New Roman" w:cs="Times New Roman"/>
          <w:sz w:val="26"/>
          <w:szCs w:val="26"/>
        </w:rPr>
        <w:t xml:space="preserve">is the notice </w:t>
      </w:r>
      <w:r w:rsidR="00A73EC4">
        <w:rPr>
          <w:rFonts w:ascii="Times New Roman" w:hAnsi="Times New Roman" w:cs="Times New Roman"/>
          <w:sz w:val="26"/>
          <w:szCs w:val="26"/>
        </w:rPr>
        <w:t xml:space="preserve">he was contesting in Complaint 4.  </w:t>
      </w:r>
      <w:r>
        <w:rPr>
          <w:rFonts w:ascii="Times New Roman" w:hAnsi="Times New Roman" w:cs="Times New Roman"/>
          <w:sz w:val="26"/>
          <w:szCs w:val="26"/>
        </w:rPr>
        <w:t xml:space="preserve">The </w:t>
      </w:r>
      <w:r w:rsidR="008949E5">
        <w:rPr>
          <w:rFonts w:ascii="Times New Roman" w:hAnsi="Times New Roman" w:cs="Times New Roman"/>
          <w:sz w:val="26"/>
          <w:szCs w:val="26"/>
        </w:rPr>
        <w:t>Supplement</w:t>
      </w:r>
      <w:r>
        <w:rPr>
          <w:rFonts w:ascii="Times New Roman" w:hAnsi="Times New Roman" w:cs="Times New Roman"/>
          <w:sz w:val="26"/>
          <w:szCs w:val="26"/>
        </w:rPr>
        <w:t xml:space="preserve"> </w:t>
      </w:r>
      <w:r w:rsidR="00A73EC4">
        <w:rPr>
          <w:rFonts w:ascii="Times New Roman" w:hAnsi="Times New Roman" w:cs="Times New Roman"/>
          <w:sz w:val="26"/>
          <w:szCs w:val="26"/>
        </w:rPr>
        <w:t xml:space="preserve">also </w:t>
      </w:r>
      <w:r w:rsidR="008949E5">
        <w:rPr>
          <w:rFonts w:ascii="Times New Roman" w:hAnsi="Times New Roman" w:cs="Times New Roman"/>
          <w:sz w:val="26"/>
          <w:szCs w:val="26"/>
        </w:rPr>
        <w:t xml:space="preserve">alleged </w:t>
      </w:r>
      <w:r>
        <w:rPr>
          <w:rFonts w:ascii="Times New Roman" w:hAnsi="Times New Roman" w:cs="Times New Roman"/>
          <w:sz w:val="26"/>
          <w:szCs w:val="26"/>
        </w:rPr>
        <w:t xml:space="preserve">that </w:t>
      </w:r>
      <w:r w:rsidR="008949E5">
        <w:rPr>
          <w:rFonts w:ascii="Times New Roman" w:hAnsi="Times New Roman" w:cs="Times New Roman"/>
          <w:sz w:val="26"/>
          <w:szCs w:val="26"/>
        </w:rPr>
        <w:t>Complainant</w:t>
      </w:r>
      <w:r w:rsidR="00BE4D67">
        <w:rPr>
          <w:rFonts w:ascii="Times New Roman" w:hAnsi="Times New Roman" w:cs="Times New Roman"/>
          <w:sz w:val="26"/>
          <w:szCs w:val="26"/>
        </w:rPr>
        <w:t xml:space="preserve"> received a 72-hour shut-off notice from PECO on May 2, 2011</w:t>
      </w:r>
      <w:r w:rsidR="0025599B">
        <w:rPr>
          <w:rFonts w:ascii="Times New Roman" w:hAnsi="Times New Roman" w:cs="Times New Roman"/>
          <w:sz w:val="26"/>
          <w:szCs w:val="26"/>
        </w:rPr>
        <w:t>, and that</w:t>
      </w:r>
      <w:r w:rsidR="00BE4D67">
        <w:rPr>
          <w:rFonts w:ascii="Times New Roman" w:hAnsi="Times New Roman" w:cs="Times New Roman"/>
          <w:sz w:val="26"/>
          <w:szCs w:val="26"/>
        </w:rPr>
        <w:t xml:space="preserve"> this notice was illegal, untimely,</w:t>
      </w:r>
      <w:r w:rsidR="00A004E9">
        <w:rPr>
          <w:rFonts w:ascii="Times New Roman" w:hAnsi="Times New Roman" w:cs="Times New Roman"/>
          <w:sz w:val="26"/>
          <w:szCs w:val="26"/>
        </w:rPr>
        <w:t xml:space="preserve"> and</w:t>
      </w:r>
      <w:r w:rsidR="00BE4D67">
        <w:rPr>
          <w:rFonts w:ascii="Times New Roman" w:hAnsi="Times New Roman" w:cs="Times New Roman"/>
          <w:sz w:val="26"/>
          <w:szCs w:val="26"/>
        </w:rPr>
        <w:t xml:space="preserve"> insufficient because </w:t>
      </w:r>
      <w:r>
        <w:rPr>
          <w:rFonts w:ascii="Times New Roman" w:hAnsi="Times New Roman" w:cs="Times New Roman"/>
          <w:sz w:val="26"/>
          <w:szCs w:val="26"/>
        </w:rPr>
        <w:t>C</w:t>
      </w:r>
      <w:r w:rsidR="00BE4D67">
        <w:rPr>
          <w:rFonts w:ascii="Times New Roman" w:hAnsi="Times New Roman" w:cs="Times New Roman"/>
          <w:sz w:val="26"/>
          <w:szCs w:val="26"/>
        </w:rPr>
        <w:t>omplaint</w:t>
      </w:r>
      <w:r>
        <w:rPr>
          <w:rFonts w:ascii="Times New Roman" w:hAnsi="Times New Roman" w:cs="Times New Roman"/>
          <w:sz w:val="26"/>
          <w:szCs w:val="26"/>
        </w:rPr>
        <w:t xml:space="preserve"> 4</w:t>
      </w:r>
      <w:r w:rsidR="00BE4D67">
        <w:rPr>
          <w:rFonts w:ascii="Times New Roman" w:hAnsi="Times New Roman" w:cs="Times New Roman"/>
          <w:sz w:val="26"/>
          <w:szCs w:val="26"/>
        </w:rPr>
        <w:t xml:space="preserve"> </w:t>
      </w:r>
      <w:r w:rsidR="0025599B">
        <w:rPr>
          <w:rFonts w:ascii="Times New Roman" w:hAnsi="Times New Roman" w:cs="Times New Roman"/>
          <w:sz w:val="26"/>
          <w:szCs w:val="26"/>
        </w:rPr>
        <w:t xml:space="preserve">was </w:t>
      </w:r>
      <w:r w:rsidR="00BE4D67">
        <w:rPr>
          <w:rFonts w:ascii="Times New Roman" w:hAnsi="Times New Roman" w:cs="Times New Roman"/>
          <w:sz w:val="26"/>
          <w:szCs w:val="26"/>
        </w:rPr>
        <w:t>pending</w:t>
      </w:r>
      <w:r>
        <w:rPr>
          <w:rFonts w:ascii="Times New Roman" w:hAnsi="Times New Roman" w:cs="Times New Roman"/>
          <w:sz w:val="26"/>
          <w:szCs w:val="26"/>
        </w:rPr>
        <w:t xml:space="preserve"> at the time</w:t>
      </w:r>
      <w:r w:rsidR="00BE4D67">
        <w:rPr>
          <w:rFonts w:ascii="Times New Roman" w:hAnsi="Times New Roman" w:cs="Times New Roman"/>
          <w:sz w:val="26"/>
          <w:szCs w:val="26"/>
        </w:rPr>
        <w:t>.  Complainant further alleged that PECO sent a representative to his house to shut off service on April 12, 2011, which Complainant also alleged was improper in light of the pending complaint.</w:t>
      </w:r>
      <w:r w:rsidR="00A73EC4">
        <w:rPr>
          <w:rFonts w:ascii="Times New Roman" w:hAnsi="Times New Roman" w:cs="Times New Roman"/>
          <w:sz w:val="26"/>
          <w:szCs w:val="26"/>
        </w:rPr>
        <w:t xml:space="preserve">  Supplement at 6.</w:t>
      </w:r>
    </w:p>
    <w:p w:rsidR="00781F1F" w:rsidRPr="00854B47" w:rsidRDefault="00781F1F" w:rsidP="00781F1F">
      <w:pPr>
        <w:pStyle w:val="ParaTab1"/>
        <w:spacing w:line="360" w:lineRule="auto"/>
        <w:ind w:firstLine="1350"/>
        <w:rPr>
          <w:rFonts w:ascii="Times New Roman" w:hAnsi="Times New Roman" w:cs="Times New Roman"/>
          <w:sz w:val="26"/>
          <w:szCs w:val="26"/>
        </w:rPr>
      </w:pPr>
    </w:p>
    <w:p w:rsidR="00781F1F" w:rsidRPr="00BF0642" w:rsidRDefault="008C5308" w:rsidP="00146DFE">
      <w:pPr>
        <w:pStyle w:val="ParaTab1"/>
        <w:spacing w:line="360" w:lineRule="auto"/>
        <w:rPr>
          <w:rFonts w:ascii="Times New Roman" w:hAnsi="Times New Roman" w:cs="Times New Roman"/>
        </w:rPr>
      </w:pPr>
      <w:r>
        <w:rPr>
          <w:rFonts w:ascii="Times New Roman" w:hAnsi="Times New Roman" w:cs="Times New Roman"/>
          <w:sz w:val="26"/>
          <w:szCs w:val="26"/>
        </w:rPr>
        <w:t xml:space="preserve">On May 4, 2011, the Respondent filed an Answer </w:t>
      </w:r>
      <w:r w:rsidR="00CB2B61">
        <w:rPr>
          <w:rFonts w:ascii="Times New Roman" w:hAnsi="Times New Roman" w:cs="Times New Roman"/>
          <w:sz w:val="26"/>
          <w:szCs w:val="26"/>
        </w:rPr>
        <w:t xml:space="preserve">and Preliminary Objections </w:t>
      </w:r>
      <w:r>
        <w:rPr>
          <w:rFonts w:ascii="Times New Roman" w:hAnsi="Times New Roman" w:cs="Times New Roman"/>
          <w:sz w:val="26"/>
          <w:szCs w:val="26"/>
        </w:rPr>
        <w:t>to Complaint 4.</w:t>
      </w:r>
      <w:r w:rsidR="00CB2B61" w:rsidRPr="008B7AC9">
        <w:rPr>
          <w:rStyle w:val="FootnoteReference"/>
          <w:rFonts w:ascii="Times New Roman" w:hAnsi="Times New Roman" w:cs="Times New Roman"/>
          <w:sz w:val="20"/>
          <w:szCs w:val="26"/>
        </w:rPr>
        <w:footnoteReference w:id="2"/>
      </w:r>
      <w:r>
        <w:rPr>
          <w:rFonts w:ascii="Times New Roman" w:hAnsi="Times New Roman" w:cs="Times New Roman"/>
          <w:sz w:val="26"/>
          <w:szCs w:val="26"/>
        </w:rPr>
        <w:t xml:space="preserve">  The </w:t>
      </w:r>
      <w:r w:rsidR="00CB2B61">
        <w:rPr>
          <w:rFonts w:ascii="Times New Roman" w:hAnsi="Times New Roman" w:cs="Times New Roman"/>
          <w:sz w:val="26"/>
          <w:szCs w:val="26"/>
        </w:rPr>
        <w:t>Preliminary Objections, however, contained an incorrect docket number (</w:t>
      </w:r>
      <w:r w:rsidR="003A0442">
        <w:rPr>
          <w:rFonts w:ascii="Times New Roman" w:hAnsi="Times New Roman" w:cs="Times New Roman"/>
          <w:sz w:val="26"/>
          <w:szCs w:val="26"/>
        </w:rPr>
        <w:t xml:space="preserve">No. </w:t>
      </w:r>
      <w:r w:rsidR="00CB2B61">
        <w:rPr>
          <w:rFonts w:ascii="Times New Roman" w:hAnsi="Times New Roman"/>
          <w:sz w:val="26"/>
        </w:rPr>
        <w:t>C-2010-2171324).  Consequently, o</w:t>
      </w:r>
      <w:r>
        <w:rPr>
          <w:rFonts w:ascii="Times New Roman" w:hAnsi="Times New Roman" w:cs="Times New Roman"/>
          <w:sz w:val="26"/>
          <w:szCs w:val="26"/>
        </w:rPr>
        <w:t xml:space="preserve">n May 12, 2011, the Respondent </w:t>
      </w:r>
      <w:r w:rsidR="00CB2B61">
        <w:rPr>
          <w:rFonts w:ascii="Times New Roman" w:hAnsi="Times New Roman" w:cs="Times New Roman"/>
          <w:sz w:val="26"/>
          <w:szCs w:val="26"/>
        </w:rPr>
        <w:t>re-</w:t>
      </w:r>
      <w:r w:rsidR="00A17172">
        <w:rPr>
          <w:rFonts w:ascii="Times New Roman" w:hAnsi="Times New Roman" w:cs="Times New Roman"/>
          <w:sz w:val="26"/>
          <w:szCs w:val="26"/>
        </w:rPr>
        <w:t xml:space="preserve">filed </w:t>
      </w:r>
      <w:r w:rsidR="00CB2B61">
        <w:rPr>
          <w:rFonts w:ascii="Times New Roman" w:hAnsi="Times New Roman" w:cs="Times New Roman"/>
          <w:sz w:val="26"/>
          <w:szCs w:val="26"/>
        </w:rPr>
        <w:t xml:space="preserve">its </w:t>
      </w:r>
      <w:r w:rsidR="00A31931">
        <w:rPr>
          <w:rFonts w:ascii="Times New Roman" w:hAnsi="Times New Roman" w:cs="Times New Roman"/>
          <w:sz w:val="26"/>
          <w:szCs w:val="26"/>
        </w:rPr>
        <w:t>Preliminary Objections</w:t>
      </w:r>
      <w:r w:rsidR="007B48CD">
        <w:rPr>
          <w:rFonts w:ascii="Times New Roman" w:hAnsi="Times New Roman" w:cs="Times New Roman"/>
          <w:sz w:val="26"/>
          <w:szCs w:val="26"/>
        </w:rPr>
        <w:t>.</w:t>
      </w:r>
      <w:r w:rsidR="008869FE">
        <w:rPr>
          <w:rFonts w:ascii="Times New Roman" w:hAnsi="Times New Roman" w:cs="Times New Roman"/>
          <w:sz w:val="26"/>
          <w:szCs w:val="26"/>
        </w:rPr>
        <w:t xml:space="preserve">  On May 24, 2011, the Complainant filed Responses to PECO’s Preliminary Objections.</w:t>
      </w:r>
    </w:p>
    <w:p w:rsidR="00B23B75" w:rsidRDefault="00B23B75" w:rsidP="00B23B75">
      <w:pPr>
        <w:tabs>
          <w:tab w:val="left" w:pos="-720"/>
        </w:tabs>
        <w:suppressAutoHyphens/>
        <w:spacing w:line="360" w:lineRule="auto"/>
        <w:rPr>
          <w:rFonts w:ascii="Times New Roman" w:hAnsi="Times New Roman"/>
          <w:sz w:val="26"/>
        </w:rPr>
      </w:pPr>
    </w:p>
    <w:p w:rsidR="00B80871" w:rsidRDefault="00C01391" w:rsidP="00146DFE">
      <w:pPr>
        <w:tabs>
          <w:tab w:val="left" w:pos="-720"/>
        </w:tabs>
        <w:suppressAutoHyphens/>
        <w:spacing w:line="360" w:lineRule="auto"/>
        <w:ind w:firstLine="1440"/>
        <w:rPr>
          <w:rFonts w:ascii="Times New Roman" w:hAnsi="Times New Roman"/>
          <w:sz w:val="26"/>
          <w:szCs w:val="26"/>
        </w:rPr>
      </w:pPr>
      <w:r w:rsidRPr="00EB372B">
        <w:rPr>
          <w:rFonts w:ascii="Times New Roman" w:hAnsi="Times New Roman"/>
          <w:sz w:val="26"/>
          <w:szCs w:val="26"/>
        </w:rPr>
        <w:t xml:space="preserve">On June </w:t>
      </w:r>
      <w:r w:rsidR="00B80871">
        <w:rPr>
          <w:rFonts w:ascii="Times New Roman" w:hAnsi="Times New Roman"/>
          <w:sz w:val="26"/>
          <w:szCs w:val="26"/>
        </w:rPr>
        <w:t>2</w:t>
      </w:r>
      <w:r w:rsidRPr="00EB372B">
        <w:rPr>
          <w:rFonts w:ascii="Times New Roman" w:hAnsi="Times New Roman"/>
          <w:sz w:val="26"/>
          <w:szCs w:val="26"/>
        </w:rPr>
        <w:t>8, 2011</w:t>
      </w:r>
      <w:r w:rsidR="0047424B">
        <w:rPr>
          <w:rFonts w:ascii="Times New Roman" w:hAnsi="Times New Roman"/>
          <w:sz w:val="26"/>
          <w:szCs w:val="26"/>
        </w:rPr>
        <w:t>, ALJ Barnes</w:t>
      </w:r>
      <w:r w:rsidRPr="00EB372B">
        <w:rPr>
          <w:rFonts w:ascii="Times New Roman" w:hAnsi="Times New Roman"/>
          <w:sz w:val="26"/>
          <w:szCs w:val="26"/>
        </w:rPr>
        <w:t xml:space="preserve"> </w:t>
      </w:r>
      <w:r w:rsidR="00AE5D64">
        <w:rPr>
          <w:rFonts w:ascii="Times New Roman" w:hAnsi="Times New Roman"/>
          <w:sz w:val="26"/>
          <w:szCs w:val="26"/>
        </w:rPr>
        <w:t>recommended</w:t>
      </w:r>
      <w:r w:rsidR="0003459A">
        <w:rPr>
          <w:rFonts w:ascii="Times New Roman" w:hAnsi="Times New Roman"/>
          <w:sz w:val="26"/>
          <w:szCs w:val="26"/>
        </w:rPr>
        <w:t xml:space="preserve">, </w:t>
      </w:r>
      <w:r w:rsidR="0003459A" w:rsidRPr="00572C07">
        <w:rPr>
          <w:rFonts w:ascii="Times New Roman" w:hAnsi="Times New Roman"/>
          <w:i/>
          <w:sz w:val="26"/>
          <w:szCs w:val="26"/>
        </w:rPr>
        <w:t>inter alia</w:t>
      </w:r>
      <w:r w:rsidR="0003459A">
        <w:rPr>
          <w:rFonts w:ascii="Times New Roman" w:hAnsi="Times New Roman"/>
          <w:sz w:val="26"/>
          <w:szCs w:val="26"/>
        </w:rPr>
        <w:t>,</w:t>
      </w:r>
      <w:r w:rsidR="00AE5D64">
        <w:rPr>
          <w:rFonts w:ascii="Times New Roman" w:hAnsi="Times New Roman"/>
          <w:sz w:val="26"/>
          <w:szCs w:val="26"/>
        </w:rPr>
        <w:t xml:space="preserve"> </w:t>
      </w:r>
      <w:r w:rsidR="008C50EC">
        <w:rPr>
          <w:rFonts w:ascii="Times New Roman" w:hAnsi="Times New Roman"/>
          <w:sz w:val="26"/>
          <w:szCs w:val="26"/>
        </w:rPr>
        <w:t xml:space="preserve">that </w:t>
      </w:r>
      <w:r w:rsidR="00B23B75">
        <w:rPr>
          <w:rFonts w:ascii="Times New Roman" w:hAnsi="Times New Roman"/>
          <w:sz w:val="26"/>
          <w:szCs w:val="26"/>
        </w:rPr>
        <w:t>PECO’s</w:t>
      </w:r>
      <w:r w:rsidR="008C50EC">
        <w:rPr>
          <w:rFonts w:ascii="Times New Roman" w:hAnsi="Times New Roman"/>
          <w:sz w:val="26"/>
          <w:szCs w:val="26"/>
        </w:rPr>
        <w:t xml:space="preserve"> </w:t>
      </w:r>
      <w:r w:rsidR="002F7822">
        <w:rPr>
          <w:rFonts w:ascii="Times New Roman" w:hAnsi="Times New Roman"/>
          <w:sz w:val="26"/>
          <w:szCs w:val="26"/>
        </w:rPr>
        <w:t>Prel</w:t>
      </w:r>
      <w:r w:rsidR="00572C07">
        <w:rPr>
          <w:rFonts w:ascii="Times New Roman" w:hAnsi="Times New Roman"/>
          <w:sz w:val="26"/>
          <w:szCs w:val="26"/>
        </w:rPr>
        <w:t xml:space="preserve">iminary Objections </w:t>
      </w:r>
      <w:r w:rsidR="002F7822">
        <w:rPr>
          <w:rFonts w:ascii="Times New Roman" w:hAnsi="Times New Roman"/>
          <w:sz w:val="26"/>
          <w:szCs w:val="26"/>
        </w:rPr>
        <w:t xml:space="preserve">be granted and </w:t>
      </w:r>
      <w:r w:rsidR="00F55F66">
        <w:rPr>
          <w:rFonts w:ascii="Times New Roman" w:hAnsi="Times New Roman"/>
          <w:sz w:val="26"/>
          <w:szCs w:val="26"/>
        </w:rPr>
        <w:t>that the Complaint be dismissed</w:t>
      </w:r>
      <w:r w:rsidR="00572C07">
        <w:rPr>
          <w:rFonts w:ascii="Times New Roman" w:hAnsi="Times New Roman"/>
          <w:sz w:val="26"/>
          <w:szCs w:val="26"/>
        </w:rPr>
        <w:t xml:space="preserve"> with prejudice</w:t>
      </w:r>
      <w:r w:rsidR="00F55F66">
        <w:rPr>
          <w:rFonts w:ascii="Times New Roman" w:hAnsi="Times New Roman"/>
          <w:sz w:val="26"/>
          <w:szCs w:val="26"/>
        </w:rPr>
        <w:t xml:space="preserve">.  </w:t>
      </w:r>
      <w:r w:rsidR="00572C07">
        <w:rPr>
          <w:rFonts w:ascii="Times New Roman" w:hAnsi="Times New Roman"/>
          <w:sz w:val="26"/>
          <w:szCs w:val="26"/>
        </w:rPr>
        <w:t>I.D. at 10</w:t>
      </w:r>
      <w:r w:rsidR="002F7822">
        <w:rPr>
          <w:rFonts w:ascii="Times New Roman" w:hAnsi="Times New Roman"/>
          <w:sz w:val="26"/>
          <w:szCs w:val="26"/>
        </w:rPr>
        <w:t xml:space="preserve">.  </w:t>
      </w:r>
      <w:r w:rsidR="00B80871">
        <w:rPr>
          <w:rFonts w:ascii="Times New Roman" w:hAnsi="Times New Roman"/>
          <w:sz w:val="26"/>
          <w:szCs w:val="26"/>
        </w:rPr>
        <w:t xml:space="preserve">The Complainant filed his Exceptions on August 10, 2011.  </w:t>
      </w:r>
    </w:p>
    <w:p w:rsidR="004C16F6" w:rsidRPr="004C16F6" w:rsidRDefault="004C16F6" w:rsidP="004C16F6">
      <w:pPr>
        <w:rPr>
          <w:rFonts w:ascii="Times New Roman" w:hAnsi="Times New Roman"/>
          <w:sz w:val="26"/>
          <w:szCs w:val="26"/>
        </w:rPr>
      </w:pPr>
    </w:p>
    <w:p w:rsidR="002C3034" w:rsidRPr="0034252B" w:rsidRDefault="002C3034" w:rsidP="00596979">
      <w:pPr>
        <w:pageBreakBefore/>
        <w:tabs>
          <w:tab w:val="left" w:pos="900"/>
        </w:tabs>
        <w:spacing w:line="360" w:lineRule="auto"/>
        <w:jc w:val="center"/>
        <w:rPr>
          <w:rFonts w:ascii="Times New Roman" w:hAnsi="Times New Roman"/>
          <w:sz w:val="26"/>
        </w:rPr>
      </w:pPr>
      <w:r w:rsidRPr="0034252B">
        <w:rPr>
          <w:rFonts w:ascii="Times New Roman" w:hAnsi="Times New Roman"/>
          <w:b/>
          <w:sz w:val="26"/>
        </w:rPr>
        <w:lastRenderedPageBreak/>
        <w:t>Discussion</w:t>
      </w:r>
    </w:p>
    <w:p w:rsidR="0057233C" w:rsidRDefault="0057233C" w:rsidP="0057233C">
      <w:pPr>
        <w:tabs>
          <w:tab w:val="left" w:pos="-720"/>
        </w:tabs>
        <w:suppressAutoHyphens/>
        <w:spacing w:line="360" w:lineRule="auto"/>
        <w:rPr>
          <w:rFonts w:ascii="Times New Roman" w:hAnsi="Times New Roman"/>
          <w:sz w:val="26"/>
        </w:rPr>
      </w:pPr>
    </w:p>
    <w:p w:rsidR="00146DFE" w:rsidRDefault="0057233C" w:rsidP="002E5CBE">
      <w:pPr>
        <w:tabs>
          <w:tab w:val="left" w:pos="-720"/>
        </w:tabs>
        <w:suppressAutoHyphens/>
        <w:spacing w:line="360" w:lineRule="auto"/>
        <w:ind w:firstLine="1440"/>
        <w:rPr>
          <w:rFonts w:ascii="Times New Roman" w:hAnsi="Times New Roman"/>
          <w:sz w:val="26"/>
        </w:rPr>
      </w:pPr>
      <w:r>
        <w:rPr>
          <w:rFonts w:ascii="Times New Roman" w:hAnsi="Times New Roman"/>
          <w:sz w:val="26"/>
        </w:rPr>
        <w:t xml:space="preserve">Initially, we are reminded that we are not required to consider expressly or at great length each and every contention raised by a party to our proceedings.  </w:t>
      </w:r>
    </w:p>
    <w:p w:rsidR="0057233C" w:rsidRPr="00AF3DBA" w:rsidRDefault="0057233C" w:rsidP="00146DFE">
      <w:pPr>
        <w:tabs>
          <w:tab w:val="left" w:pos="-720"/>
        </w:tabs>
        <w:suppressAutoHyphens/>
        <w:spacing w:line="360" w:lineRule="auto"/>
        <w:rPr>
          <w:rFonts w:ascii="Times New Roman" w:hAnsi="Times New Roman"/>
          <w:b/>
          <w:sz w:val="26"/>
        </w:rPr>
      </w:pPr>
      <w:r>
        <w:rPr>
          <w:rFonts w:ascii="Times New Roman" w:hAnsi="Times New Roman"/>
          <w:i/>
          <w:sz w:val="26"/>
        </w:rPr>
        <w:t>Un</w:t>
      </w:r>
      <w:r w:rsidR="002C057F">
        <w:rPr>
          <w:rFonts w:ascii="Times New Roman" w:hAnsi="Times New Roman"/>
          <w:i/>
          <w:sz w:val="26"/>
        </w:rPr>
        <w:t>iversity of Pennsylvania</w:t>
      </w:r>
      <w:r>
        <w:rPr>
          <w:rFonts w:ascii="Times New Roman" w:hAnsi="Times New Roman"/>
          <w:i/>
          <w:sz w:val="26"/>
        </w:rPr>
        <w:t xml:space="preserve"> v. Pa. PUC</w:t>
      </w:r>
      <w:r>
        <w:rPr>
          <w:rFonts w:ascii="Times New Roman" w:hAnsi="Times New Roman"/>
          <w:sz w:val="26"/>
        </w:rPr>
        <w:t xml:space="preserve">, 485 A.2d 1217 (Pa. Cmwlth. 1984).  Any exception or argument that is not specifically addressed herein shall be deemed to have been duly considered and denied without further discussion.  </w:t>
      </w:r>
    </w:p>
    <w:p w:rsidR="00503853" w:rsidRDefault="00503853" w:rsidP="00781132">
      <w:pPr>
        <w:tabs>
          <w:tab w:val="left" w:pos="-720"/>
        </w:tabs>
        <w:suppressAutoHyphens/>
        <w:spacing w:line="360" w:lineRule="auto"/>
        <w:rPr>
          <w:rFonts w:ascii="Times New Roman" w:hAnsi="Times New Roman"/>
          <w:sz w:val="26"/>
        </w:rPr>
      </w:pPr>
    </w:p>
    <w:p w:rsidR="00503853" w:rsidRPr="002E5CBE" w:rsidRDefault="00503853" w:rsidP="00781132">
      <w:pPr>
        <w:tabs>
          <w:tab w:val="left" w:pos="-720"/>
        </w:tabs>
        <w:suppressAutoHyphens/>
        <w:spacing w:line="360" w:lineRule="auto"/>
        <w:rPr>
          <w:rFonts w:ascii="Times New Roman" w:hAnsi="Times New Roman"/>
          <w:b/>
          <w:sz w:val="26"/>
        </w:rPr>
      </w:pPr>
      <w:r w:rsidRPr="002E5CBE">
        <w:rPr>
          <w:rFonts w:ascii="Times New Roman" w:hAnsi="Times New Roman"/>
          <w:b/>
          <w:sz w:val="26"/>
        </w:rPr>
        <w:t>Procedural Matters</w:t>
      </w:r>
    </w:p>
    <w:p w:rsidR="00503853" w:rsidRDefault="00503853" w:rsidP="00781132">
      <w:pPr>
        <w:tabs>
          <w:tab w:val="left" w:pos="-720"/>
        </w:tabs>
        <w:suppressAutoHyphens/>
        <w:spacing w:line="360" w:lineRule="auto"/>
        <w:rPr>
          <w:rFonts w:ascii="Times New Roman" w:hAnsi="Times New Roman"/>
          <w:sz w:val="26"/>
        </w:rPr>
      </w:pPr>
    </w:p>
    <w:p w:rsidR="003A0442" w:rsidRDefault="00CB2B61" w:rsidP="00ED1AED">
      <w:pPr>
        <w:tabs>
          <w:tab w:val="left" w:pos="-720"/>
        </w:tabs>
        <w:suppressAutoHyphens/>
        <w:spacing w:line="360" w:lineRule="auto"/>
        <w:ind w:firstLine="1440"/>
        <w:rPr>
          <w:rFonts w:ascii="Times New Roman" w:hAnsi="Times New Roman"/>
          <w:sz w:val="26"/>
        </w:rPr>
      </w:pPr>
      <w:r>
        <w:rPr>
          <w:rFonts w:ascii="Times New Roman" w:hAnsi="Times New Roman"/>
          <w:sz w:val="26"/>
        </w:rPr>
        <w:t>T</w:t>
      </w:r>
      <w:r w:rsidR="0057233C">
        <w:rPr>
          <w:rFonts w:ascii="Times New Roman" w:hAnsi="Times New Roman"/>
          <w:sz w:val="26"/>
        </w:rPr>
        <w:t>he Complainant’s Exceptions to the Initial Decision were not timely</w:t>
      </w:r>
      <w:r>
        <w:rPr>
          <w:rFonts w:ascii="Times New Roman" w:hAnsi="Times New Roman"/>
          <w:sz w:val="26"/>
        </w:rPr>
        <w:t xml:space="preserve"> filed</w:t>
      </w:r>
      <w:r w:rsidR="0057233C">
        <w:rPr>
          <w:rFonts w:ascii="Times New Roman" w:hAnsi="Times New Roman"/>
          <w:sz w:val="26"/>
        </w:rPr>
        <w:t>.</w:t>
      </w:r>
      <w:r w:rsidR="0045305B">
        <w:rPr>
          <w:rFonts w:ascii="Times New Roman" w:hAnsi="Times New Roman"/>
          <w:sz w:val="26"/>
        </w:rPr>
        <w:t xml:space="preserve">  </w:t>
      </w:r>
      <w:r w:rsidR="00ED1AED">
        <w:rPr>
          <w:rFonts w:ascii="Times New Roman" w:hAnsi="Times New Roman"/>
          <w:sz w:val="26"/>
        </w:rPr>
        <w:t xml:space="preserve">Exceptions were due by July 18, 2011, and the Complainant filed his Exceptions on August 10, 2011.  </w:t>
      </w:r>
      <w:r w:rsidR="003A0442">
        <w:rPr>
          <w:rFonts w:ascii="Times New Roman" w:hAnsi="Times New Roman"/>
          <w:sz w:val="26"/>
        </w:rPr>
        <w:t>Nevertheless, t</w:t>
      </w:r>
      <w:r w:rsidR="00ED1AED">
        <w:rPr>
          <w:rFonts w:ascii="Times New Roman" w:hAnsi="Times New Roman"/>
          <w:sz w:val="26"/>
        </w:rPr>
        <w:t xml:space="preserve">he Initial Decision </w:t>
      </w:r>
      <w:r w:rsidR="003A0442">
        <w:rPr>
          <w:rFonts w:ascii="Times New Roman" w:hAnsi="Times New Roman"/>
          <w:sz w:val="26"/>
        </w:rPr>
        <w:t>did</w:t>
      </w:r>
      <w:r w:rsidR="00ED1AED">
        <w:rPr>
          <w:rFonts w:ascii="Times New Roman" w:hAnsi="Times New Roman"/>
          <w:sz w:val="26"/>
        </w:rPr>
        <w:t xml:space="preserve"> not become final because we requested review of the ALJ’s decision pursuant to 66 Pa. C.S. § 332(h). </w:t>
      </w:r>
    </w:p>
    <w:p w:rsidR="003A0442" w:rsidRDefault="003A0442" w:rsidP="00ED1AED">
      <w:pPr>
        <w:tabs>
          <w:tab w:val="left" w:pos="-720"/>
        </w:tabs>
        <w:suppressAutoHyphens/>
        <w:spacing w:line="360" w:lineRule="auto"/>
        <w:ind w:firstLine="1440"/>
        <w:rPr>
          <w:rFonts w:ascii="Times New Roman" w:hAnsi="Times New Roman"/>
          <w:sz w:val="26"/>
        </w:rPr>
      </w:pPr>
    </w:p>
    <w:p w:rsidR="00ED1AED" w:rsidRDefault="00CB2B61" w:rsidP="00ED1AED">
      <w:pPr>
        <w:tabs>
          <w:tab w:val="left" w:pos="-720"/>
        </w:tabs>
        <w:suppressAutoHyphens/>
        <w:spacing w:line="360" w:lineRule="auto"/>
        <w:ind w:firstLine="1440"/>
        <w:rPr>
          <w:rFonts w:ascii="Times New Roman" w:hAnsi="Times New Roman"/>
          <w:sz w:val="26"/>
        </w:rPr>
      </w:pPr>
      <w:r>
        <w:rPr>
          <w:rFonts w:ascii="Times New Roman" w:hAnsi="Times New Roman"/>
          <w:sz w:val="26"/>
        </w:rPr>
        <w:t>O</w:t>
      </w:r>
      <w:r w:rsidR="00ED1AED">
        <w:rPr>
          <w:rFonts w:ascii="Times New Roman" w:hAnsi="Times New Roman"/>
          <w:sz w:val="26"/>
        </w:rPr>
        <w:t xml:space="preserve">ur Regulation at 52 Pa. Code § 1.2(a) allows us to disregard a defect of procedure that does not affect the substantive rights of the parties.  Considering that the </w:t>
      </w:r>
      <w:r w:rsidR="003A0442">
        <w:rPr>
          <w:rFonts w:ascii="Times New Roman" w:hAnsi="Times New Roman"/>
          <w:sz w:val="26"/>
        </w:rPr>
        <w:t xml:space="preserve">case was already being reviewed by the Commission, and that the </w:t>
      </w:r>
      <w:r w:rsidR="00ED1AED">
        <w:rPr>
          <w:rFonts w:ascii="Times New Roman" w:hAnsi="Times New Roman"/>
          <w:sz w:val="26"/>
        </w:rPr>
        <w:t>Respondent had an opportunity to res</w:t>
      </w:r>
      <w:r w:rsidR="003A0442">
        <w:rPr>
          <w:rFonts w:ascii="Times New Roman" w:hAnsi="Times New Roman"/>
          <w:sz w:val="26"/>
        </w:rPr>
        <w:t xml:space="preserve">pond to the Exceptions, </w:t>
      </w:r>
      <w:r w:rsidR="00ED1AED">
        <w:rPr>
          <w:rFonts w:ascii="Times New Roman" w:hAnsi="Times New Roman"/>
          <w:sz w:val="26"/>
        </w:rPr>
        <w:t xml:space="preserve">we fail to see how the </w:t>
      </w:r>
      <w:r>
        <w:rPr>
          <w:rFonts w:ascii="Times New Roman" w:hAnsi="Times New Roman"/>
          <w:sz w:val="26"/>
        </w:rPr>
        <w:t xml:space="preserve">substantive rights of the </w:t>
      </w:r>
      <w:r w:rsidR="00ED1AED">
        <w:rPr>
          <w:rFonts w:ascii="Times New Roman" w:hAnsi="Times New Roman"/>
          <w:sz w:val="26"/>
        </w:rPr>
        <w:t xml:space="preserve">Respondent </w:t>
      </w:r>
      <w:r>
        <w:rPr>
          <w:rFonts w:ascii="Times New Roman" w:hAnsi="Times New Roman"/>
          <w:sz w:val="26"/>
        </w:rPr>
        <w:t xml:space="preserve">are affected by </w:t>
      </w:r>
      <w:r w:rsidR="00ED1AED">
        <w:rPr>
          <w:rFonts w:ascii="Times New Roman" w:hAnsi="Times New Roman"/>
          <w:sz w:val="26"/>
        </w:rPr>
        <w:t>our consideration of the Exceptions.</w:t>
      </w:r>
      <w:r w:rsidR="0057233C">
        <w:rPr>
          <w:rFonts w:ascii="Times New Roman" w:hAnsi="Times New Roman"/>
          <w:sz w:val="26"/>
        </w:rPr>
        <w:t xml:space="preserve"> </w:t>
      </w:r>
      <w:r w:rsidR="00ED1AED">
        <w:rPr>
          <w:rFonts w:ascii="Times New Roman" w:hAnsi="Times New Roman"/>
          <w:sz w:val="26"/>
        </w:rPr>
        <w:t xml:space="preserve">  </w:t>
      </w:r>
      <w:r>
        <w:rPr>
          <w:rFonts w:ascii="Times New Roman" w:hAnsi="Times New Roman"/>
          <w:sz w:val="26"/>
        </w:rPr>
        <w:t>In the interest of the j</w:t>
      </w:r>
      <w:r w:rsidR="00ED1AED">
        <w:rPr>
          <w:rFonts w:ascii="Times New Roman" w:hAnsi="Times New Roman"/>
          <w:sz w:val="26"/>
        </w:rPr>
        <w:t>ust, speedy and inexpensive determination of this proceeding</w:t>
      </w:r>
      <w:r>
        <w:rPr>
          <w:rFonts w:ascii="Times New Roman" w:hAnsi="Times New Roman"/>
          <w:sz w:val="26"/>
        </w:rPr>
        <w:t xml:space="preserve">, we will </w:t>
      </w:r>
      <w:r w:rsidR="00ED1AED">
        <w:rPr>
          <w:rFonts w:ascii="Times New Roman" w:hAnsi="Times New Roman"/>
          <w:sz w:val="26"/>
        </w:rPr>
        <w:t>consider the Exceptions.</w:t>
      </w:r>
    </w:p>
    <w:p w:rsidR="00F940A8" w:rsidRDefault="00F940A8" w:rsidP="00ED1AED">
      <w:pPr>
        <w:tabs>
          <w:tab w:val="left" w:pos="-720"/>
        </w:tabs>
        <w:suppressAutoHyphens/>
        <w:spacing w:line="360" w:lineRule="auto"/>
        <w:ind w:firstLine="1440"/>
        <w:rPr>
          <w:rFonts w:ascii="Times New Roman" w:hAnsi="Times New Roman"/>
          <w:sz w:val="26"/>
        </w:rPr>
      </w:pPr>
    </w:p>
    <w:p w:rsidR="00B76AD8" w:rsidRPr="00941C53" w:rsidRDefault="001D2CE0" w:rsidP="00B76AD8">
      <w:pPr>
        <w:tabs>
          <w:tab w:val="left" w:pos="-720"/>
        </w:tabs>
        <w:suppressAutoHyphens/>
        <w:spacing w:line="360" w:lineRule="auto"/>
        <w:rPr>
          <w:rFonts w:ascii="Times New Roman" w:hAnsi="Times New Roman"/>
          <w:b/>
          <w:sz w:val="26"/>
        </w:rPr>
      </w:pPr>
      <w:r>
        <w:rPr>
          <w:rFonts w:ascii="Times New Roman" w:hAnsi="Times New Roman"/>
          <w:b/>
          <w:sz w:val="26"/>
        </w:rPr>
        <w:t>Legal Standards</w:t>
      </w:r>
    </w:p>
    <w:p w:rsidR="006F5428" w:rsidRDefault="006F5428" w:rsidP="009C07B7">
      <w:pPr>
        <w:tabs>
          <w:tab w:val="left" w:pos="-720"/>
        </w:tabs>
        <w:suppressAutoHyphens/>
        <w:spacing w:line="360" w:lineRule="auto"/>
        <w:ind w:firstLine="1440"/>
        <w:rPr>
          <w:rFonts w:ascii="Times New Roman" w:hAnsi="Times New Roman"/>
          <w:sz w:val="26"/>
        </w:rPr>
      </w:pPr>
    </w:p>
    <w:p w:rsidR="00B0614B" w:rsidRDefault="00B0614B" w:rsidP="002E5CBE">
      <w:pPr>
        <w:spacing w:line="360" w:lineRule="auto"/>
        <w:ind w:firstLine="1440"/>
        <w:rPr>
          <w:rFonts w:ascii="Times New Roman" w:hAnsi="Times New Roman"/>
          <w:sz w:val="26"/>
          <w:szCs w:val="26"/>
        </w:rPr>
      </w:pPr>
      <w:r w:rsidRPr="00202D94">
        <w:rPr>
          <w:rFonts w:ascii="Times New Roman" w:hAnsi="Times New Roman"/>
          <w:sz w:val="26"/>
          <w:szCs w:val="26"/>
        </w:rPr>
        <w:t>The rules regard</w:t>
      </w:r>
      <w:r>
        <w:rPr>
          <w:rFonts w:ascii="Times New Roman" w:hAnsi="Times New Roman"/>
          <w:sz w:val="26"/>
          <w:szCs w:val="26"/>
        </w:rPr>
        <w:t>ing</w:t>
      </w:r>
      <w:r w:rsidRPr="00202D94">
        <w:rPr>
          <w:rFonts w:ascii="Times New Roman" w:hAnsi="Times New Roman"/>
          <w:sz w:val="26"/>
          <w:szCs w:val="26"/>
        </w:rPr>
        <w:t xml:space="preserve"> preliminary objections are simple and specific:</w:t>
      </w:r>
    </w:p>
    <w:p w:rsidR="00E63102" w:rsidRPr="00202D94" w:rsidRDefault="00E63102" w:rsidP="002E5CBE">
      <w:pPr>
        <w:spacing w:line="360" w:lineRule="auto"/>
        <w:ind w:firstLine="1440"/>
        <w:rPr>
          <w:rFonts w:ascii="Times New Roman" w:hAnsi="Times New Roman"/>
          <w:sz w:val="26"/>
          <w:szCs w:val="26"/>
        </w:rPr>
      </w:pPr>
    </w:p>
    <w:p w:rsidR="00B0614B" w:rsidRPr="00202D94" w:rsidRDefault="00B0614B" w:rsidP="00B0614B">
      <w:pPr>
        <w:ind w:left="1440" w:right="1440"/>
        <w:contextualSpacing/>
        <w:rPr>
          <w:rFonts w:ascii="Times New Roman" w:hAnsi="Times New Roman"/>
          <w:b/>
          <w:sz w:val="26"/>
          <w:szCs w:val="26"/>
        </w:rPr>
      </w:pPr>
      <w:r w:rsidRPr="00202D94">
        <w:rPr>
          <w:rFonts w:ascii="Times New Roman" w:hAnsi="Times New Roman"/>
          <w:b/>
          <w:sz w:val="26"/>
          <w:szCs w:val="26"/>
        </w:rPr>
        <w:t>§ 5.101.  Preliminary objections.</w:t>
      </w:r>
    </w:p>
    <w:p w:rsidR="00B0614B" w:rsidRPr="00202D94" w:rsidRDefault="00B0614B" w:rsidP="00B0614B">
      <w:pPr>
        <w:ind w:left="1440" w:right="1440"/>
        <w:contextualSpacing/>
        <w:rPr>
          <w:rFonts w:ascii="Times New Roman" w:hAnsi="Times New Roman"/>
          <w:b/>
          <w:sz w:val="26"/>
          <w:szCs w:val="26"/>
        </w:rPr>
      </w:pPr>
    </w:p>
    <w:p w:rsidR="00B0614B" w:rsidRPr="00202D94" w:rsidRDefault="00B0614B" w:rsidP="00B0614B">
      <w:pPr>
        <w:ind w:left="1440" w:right="1440"/>
        <w:contextualSpacing/>
        <w:rPr>
          <w:rFonts w:ascii="Times New Roman" w:hAnsi="Times New Roman"/>
          <w:sz w:val="26"/>
          <w:szCs w:val="26"/>
        </w:rPr>
      </w:pPr>
      <w:r w:rsidRPr="00202D94">
        <w:rPr>
          <w:rFonts w:ascii="Times New Roman" w:hAnsi="Times New Roman"/>
          <w:sz w:val="26"/>
          <w:szCs w:val="26"/>
        </w:rPr>
        <w:lastRenderedPageBreak/>
        <w:t>(a)</w:t>
      </w:r>
      <w:r w:rsidRPr="00202D94">
        <w:rPr>
          <w:rFonts w:ascii="Times New Roman" w:hAnsi="Times New Roman"/>
          <w:sz w:val="26"/>
          <w:szCs w:val="26"/>
        </w:rPr>
        <w:tab/>
      </w:r>
      <w:r w:rsidRPr="00202D94">
        <w:rPr>
          <w:rFonts w:ascii="Times New Roman" w:hAnsi="Times New Roman"/>
          <w:i/>
          <w:sz w:val="26"/>
          <w:szCs w:val="26"/>
        </w:rPr>
        <w:t>Grounds.</w:t>
      </w:r>
      <w:r w:rsidRPr="00202D94">
        <w:rPr>
          <w:rFonts w:ascii="Times New Roman" w:hAnsi="Times New Roman"/>
          <w:sz w:val="26"/>
          <w:szCs w:val="26"/>
        </w:rPr>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B0614B" w:rsidRPr="00202D94" w:rsidRDefault="00B0614B" w:rsidP="00B0614B">
      <w:pPr>
        <w:ind w:left="1440" w:right="1440"/>
        <w:contextualSpacing/>
        <w:rPr>
          <w:rFonts w:ascii="Times New Roman" w:hAnsi="Times New Roman"/>
          <w:i/>
          <w:sz w:val="26"/>
          <w:szCs w:val="26"/>
        </w:rPr>
      </w:pPr>
    </w:p>
    <w:p w:rsidR="00B0614B" w:rsidRPr="00202D94" w:rsidRDefault="00B0614B" w:rsidP="00B0614B">
      <w:pPr>
        <w:numPr>
          <w:ilvl w:val="0"/>
          <w:numId w:val="27"/>
        </w:numPr>
        <w:ind w:left="2880" w:right="1440" w:hanging="720"/>
        <w:contextualSpacing/>
        <w:rPr>
          <w:rFonts w:ascii="Times New Roman" w:hAnsi="Times New Roman"/>
          <w:sz w:val="26"/>
          <w:szCs w:val="26"/>
        </w:rPr>
      </w:pPr>
      <w:r w:rsidRPr="00202D94">
        <w:rPr>
          <w:rFonts w:ascii="Times New Roman" w:hAnsi="Times New Roman"/>
          <w:sz w:val="26"/>
          <w:szCs w:val="26"/>
        </w:rPr>
        <w:t>Lack of Commission jurisdiction or improper service of the pleading initiating the proceeding.</w:t>
      </w:r>
    </w:p>
    <w:p w:rsidR="00B0614B" w:rsidRPr="00202D94" w:rsidRDefault="00B0614B" w:rsidP="00B0614B">
      <w:pPr>
        <w:ind w:left="2160" w:right="1440"/>
        <w:contextualSpacing/>
        <w:rPr>
          <w:rFonts w:ascii="Times New Roman" w:hAnsi="Times New Roman"/>
          <w:sz w:val="26"/>
          <w:szCs w:val="26"/>
        </w:rPr>
      </w:pPr>
    </w:p>
    <w:p w:rsidR="00B0614B" w:rsidRPr="00202D94" w:rsidRDefault="00B0614B" w:rsidP="00B0614B">
      <w:pPr>
        <w:numPr>
          <w:ilvl w:val="0"/>
          <w:numId w:val="27"/>
        </w:numPr>
        <w:ind w:left="2880" w:right="1440" w:hanging="720"/>
        <w:contextualSpacing/>
        <w:rPr>
          <w:rFonts w:ascii="Times New Roman" w:hAnsi="Times New Roman"/>
          <w:sz w:val="26"/>
          <w:szCs w:val="26"/>
        </w:rPr>
      </w:pPr>
      <w:r w:rsidRPr="00202D94">
        <w:rPr>
          <w:rFonts w:ascii="Times New Roman" w:hAnsi="Times New Roman"/>
          <w:sz w:val="26"/>
          <w:szCs w:val="26"/>
        </w:rPr>
        <w:t>Failure of a pleading to conform to this chapter or the inclusion of scandalous or impertinent matter.</w:t>
      </w:r>
    </w:p>
    <w:p w:rsidR="00B0614B" w:rsidRPr="00202D94" w:rsidRDefault="00B0614B" w:rsidP="00B0614B">
      <w:pPr>
        <w:ind w:left="2160" w:right="1440"/>
        <w:contextualSpacing/>
        <w:rPr>
          <w:rFonts w:ascii="Times New Roman" w:hAnsi="Times New Roman"/>
          <w:sz w:val="26"/>
          <w:szCs w:val="26"/>
        </w:rPr>
      </w:pPr>
    </w:p>
    <w:p w:rsidR="00B0614B" w:rsidRPr="00202D94" w:rsidRDefault="00B0614B" w:rsidP="00B0614B">
      <w:pPr>
        <w:numPr>
          <w:ilvl w:val="0"/>
          <w:numId w:val="27"/>
        </w:numPr>
        <w:ind w:left="2880" w:right="1440" w:hanging="720"/>
        <w:contextualSpacing/>
        <w:rPr>
          <w:rFonts w:ascii="Times New Roman" w:hAnsi="Times New Roman"/>
          <w:sz w:val="26"/>
          <w:szCs w:val="26"/>
        </w:rPr>
      </w:pPr>
      <w:r w:rsidRPr="00202D94">
        <w:rPr>
          <w:rFonts w:ascii="Times New Roman" w:hAnsi="Times New Roman"/>
          <w:sz w:val="26"/>
          <w:szCs w:val="26"/>
        </w:rPr>
        <w:t>Insufficient specificity of a pleading.</w:t>
      </w:r>
    </w:p>
    <w:p w:rsidR="00B0614B" w:rsidRPr="00202D94" w:rsidRDefault="00B0614B" w:rsidP="00B0614B">
      <w:pPr>
        <w:ind w:left="2160" w:right="1440"/>
        <w:contextualSpacing/>
        <w:rPr>
          <w:rFonts w:ascii="Times New Roman" w:hAnsi="Times New Roman"/>
          <w:sz w:val="26"/>
          <w:szCs w:val="26"/>
        </w:rPr>
      </w:pPr>
    </w:p>
    <w:p w:rsidR="00B0614B" w:rsidRPr="00202D94" w:rsidRDefault="00B0614B" w:rsidP="00B0614B">
      <w:pPr>
        <w:numPr>
          <w:ilvl w:val="0"/>
          <w:numId w:val="27"/>
        </w:numPr>
        <w:ind w:left="2880" w:right="1440" w:hanging="720"/>
        <w:contextualSpacing/>
        <w:rPr>
          <w:rFonts w:ascii="Times New Roman" w:hAnsi="Times New Roman"/>
          <w:sz w:val="26"/>
          <w:szCs w:val="26"/>
        </w:rPr>
      </w:pPr>
      <w:r w:rsidRPr="00202D94">
        <w:rPr>
          <w:rFonts w:ascii="Times New Roman" w:hAnsi="Times New Roman"/>
          <w:sz w:val="26"/>
          <w:szCs w:val="26"/>
        </w:rPr>
        <w:t>Legal insufficiency of a pleading.</w:t>
      </w:r>
    </w:p>
    <w:p w:rsidR="00B0614B" w:rsidRPr="00202D94" w:rsidRDefault="00B0614B" w:rsidP="00B0614B">
      <w:pPr>
        <w:ind w:left="2160" w:right="1440"/>
        <w:contextualSpacing/>
        <w:rPr>
          <w:rFonts w:ascii="Times New Roman" w:hAnsi="Times New Roman"/>
          <w:sz w:val="26"/>
          <w:szCs w:val="26"/>
        </w:rPr>
      </w:pPr>
    </w:p>
    <w:p w:rsidR="00B0614B" w:rsidRPr="00202D94" w:rsidRDefault="00B0614B" w:rsidP="00B0614B">
      <w:pPr>
        <w:numPr>
          <w:ilvl w:val="0"/>
          <w:numId w:val="27"/>
        </w:numPr>
        <w:ind w:left="2880" w:right="1440" w:hanging="720"/>
        <w:contextualSpacing/>
        <w:rPr>
          <w:rFonts w:ascii="Times New Roman" w:hAnsi="Times New Roman"/>
          <w:sz w:val="26"/>
          <w:szCs w:val="26"/>
        </w:rPr>
      </w:pPr>
      <w:r w:rsidRPr="00202D94">
        <w:rPr>
          <w:rFonts w:ascii="Times New Roman" w:hAnsi="Times New Roman"/>
          <w:sz w:val="26"/>
          <w:szCs w:val="26"/>
        </w:rPr>
        <w:t>Lack of capacity to sue, nonjoinder of a necessary party or misjoinder of a cause of action.</w:t>
      </w:r>
    </w:p>
    <w:p w:rsidR="00B0614B" w:rsidRPr="00202D94" w:rsidRDefault="00B0614B" w:rsidP="00B0614B">
      <w:pPr>
        <w:ind w:left="2160" w:right="1440"/>
        <w:contextualSpacing/>
        <w:rPr>
          <w:rFonts w:ascii="Times New Roman" w:hAnsi="Times New Roman"/>
          <w:sz w:val="26"/>
          <w:szCs w:val="26"/>
        </w:rPr>
      </w:pPr>
    </w:p>
    <w:p w:rsidR="00B0614B" w:rsidRPr="00202D94" w:rsidRDefault="00B0614B" w:rsidP="00B0614B">
      <w:pPr>
        <w:numPr>
          <w:ilvl w:val="0"/>
          <w:numId w:val="27"/>
        </w:numPr>
        <w:ind w:left="2880" w:right="1440" w:hanging="720"/>
        <w:contextualSpacing/>
        <w:rPr>
          <w:rFonts w:ascii="Times New Roman" w:hAnsi="Times New Roman"/>
          <w:sz w:val="26"/>
          <w:szCs w:val="26"/>
        </w:rPr>
      </w:pPr>
      <w:r w:rsidRPr="00202D94">
        <w:rPr>
          <w:rFonts w:ascii="Times New Roman" w:hAnsi="Times New Roman"/>
          <w:sz w:val="26"/>
          <w:szCs w:val="26"/>
        </w:rPr>
        <w:t>Pendency of a prior proceeding or agreement for alternative dispute resolution.</w:t>
      </w:r>
    </w:p>
    <w:p w:rsidR="00B0614B" w:rsidRPr="00202D94" w:rsidRDefault="00B0614B" w:rsidP="00B0614B">
      <w:pPr>
        <w:ind w:left="2520" w:right="1440"/>
        <w:contextualSpacing/>
        <w:rPr>
          <w:rFonts w:ascii="Times New Roman" w:hAnsi="Times New Roman"/>
          <w:sz w:val="26"/>
          <w:szCs w:val="26"/>
        </w:rPr>
      </w:pPr>
    </w:p>
    <w:p w:rsidR="00B0614B" w:rsidRDefault="00B0614B" w:rsidP="00B0614B">
      <w:pPr>
        <w:spacing w:line="360" w:lineRule="auto"/>
        <w:ind w:left="1440" w:right="1440" w:hanging="1440"/>
        <w:contextualSpacing/>
        <w:rPr>
          <w:rFonts w:ascii="Times New Roman" w:hAnsi="Times New Roman"/>
          <w:sz w:val="26"/>
          <w:szCs w:val="26"/>
        </w:rPr>
      </w:pPr>
      <w:r w:rsidRPr="00202D94">
        <w:rPr>
          <w:rFonts w:ascii="Times New Roman" w:hAnsi="Times New Roman"/>
          <w:sz w:val="26"/>
          <w:szCs w:val="26"/>
        </w:rPr>
        <w:t xml:space="preserve">52 Pa. Code § 5.101(a).  </w:t>
      </w:r>
    </w:p>
    <w:p w:rsidR="00B0614B" w:rsidRDefault="00B0614B" w:rsidP="00C4183D">
      <w:pPr>
        <w:tabs>
          <w:tab w:val="left" w:pos="-720"/>
        </w:tabs>
        <w:suppressAutoHyphens/>
        <w:spacing w:line="360" w:lineRule="auto"/>
        <w:ind w:firstLine="1440"/>
        <w:rPr>
          <w:rFonts w:ascii="Times New Roman" w:hAnsi="Times New Roman"/>
          <w:sz w:val="26"/>
          <w:szCs w:val="26"/>
        </w:rPr>
      </w:pPr>
    </w:p>
    <w:p w:rsidR="00434DFB" w:rsidRDefault="00C4183D" w:rsidP="00C4183D">
      <w:pPr>
        <w:tabs>
          <w:tab w:val="left" w:pos="-720"/>
        </w:tabs>
        <w:suppressAutoHyphens/>
        <w:spacing w:line="360" w:lineRule="auto"/>
        <w:ind w:firstLine="1440"/>
        <w:rPr>
          <w:rFonts w:ascii="Times New Roman" w:hAnsi="Times New Roman"/>
          <w:i/>
          <w:sz w:val="26"/>
          <w:szCs w:val="26"/>
        </w:rPr>
      </w:pPr>
      <w:r w:rsidRPr="00202D94">
        <w:rPr>
          <w:rFonts w:ascii="Times New Roman" w:hAnsi="Times New Roman"/>
          <w:sz w:val="26"/>
          <w:szCs w:val="26"/>
        </w:rPr>
        <w:t xml:space="preserve">Commission preliminary objection practice is similar to Pennsylvania civil practice.  </w:t>
      </w:r>
      <w:r w:rsidRPr="00202D94">
        <w:rPr>
          <w:rFonts w:ascii="Times New Roman" w:hAnsi="Times New Roman"/>
          <w:i/>
          <w:sz w:val="26"/>
          <w:szCs w:val="26"/>
        </w:rPr>
        <w:t>Equitable Small Transportation Interven</w:t>
      </w:r>
      <w:r w:rsidR="00D900FE">
        <w:rPr>
          <w:rFonts w:ascii="Times New Roman" w:hAnsi="Times New Roman"/>
          <w:i/>
          <w:sz w:val="26"/>
          <w:szCs w:val="26"/>
        </w:rPr>
        <w:t>o</w:t>
      </w:r>
      <w:r w:rsidRPr="00202D94">
        <w:rPr>
          <w:rFonts w:ascii="Times New Roman" w:hAnsi="Times New Roman"/>
          <w:i/>
          <w:sz w:val="26"/>
          <w:szCs w:val="26"/>
        </w:rPr>
        <w:t xml:space="preserve">rs v. Equitable Gas Company, </w:t>
      </w:r>
    </w:p>
    <w:p w:rsidR="00C4183D" w:rsidRDefault="00C4183D" w:rsidP="00434DFB">
      <w:pPr>
        <w:tabs>
          <w:tab w:val="left" w:pos="-720"/>
        </w:tabs>
        <w:suppressAutoHyphens/>
        <w:spacing w:line="360" w:lineRule="auto"/>
        <w:rPr>
          <w:rFonts w:ascii="Times New Roman" w:hAnsi="Times New Roman"/>
          <w:sz w:val="26"/>
          <w:szCs w:val="26"/>
        </w:rPr>
      </w:pPr>
      <w:r w:rsidRPr="00202D94">
        <w:rPr>
          <w:rFonts w:ascii="Times New Roman" w:hAnsi="Times New Roman"/>
          <w:sz w:val="26"/>
          <w:szCs w:val="26"/>
        </w:rPr>
        <w:t>1994 Pa. PUC LEXIS 69</w:t>
      </w:r>
      <w:r>
        <w:rPr>
          <w:rFonts w:ascii="Times New Roman" w:hAnsi="Times New Roman"/>
          <w:sz w:val="26"/>
          <w:szCs w:val="26"/>
        </w:rPr>
        <w:t xml:space="preserve"> (July 18, 1994).  </w:t>
      </w:r>
      <w:r w:rsidRPr="00202D94">
        <w:rPr>
          <w:rFonts w:ascii="Times New Roman" w:hAnsi="Times New Roman"/>
          <w:sz w:val="26"/>
          <w:szCs w:val="26"/>
        </w:rPr>
        <w:t>When considering the preliminary objection, the Commission must determine</w:t>
      </w:r>
      <w:r>
        <w:rPr>
          <w:rFonts w:ascii="Times New Roman" w:hAnsi="Times New Roman"/>
          <w:sz w:val="26"/>
          <w:szCs w:val="26"/>
        </w:rPr>
        <w:t>:</w:t>
      </w:r>
    </w:p>
    <w:p w:rsidR="00C4183D" w:rsidRDefault="00C4183D" w:rsidP="00C4183D">
      <w:pPr>
        <w:tabs>
          <w:tab w:val="left" w:pos="-720"/>
        </w:tabs>
        <w:suppressAutoHyphens/>
        <w:spacing w:line="360" w:lineRule="auto"/>
        <w:ind w:firstLine="1440"/>
        <w:rPr>
          <w:rFonts w:ascii="Times New Roman" w:hAnsi="Times New Roman"/>
          <w:sz w:val="26"/>
          <w:szCs w:val="26"/>
        </w:rPr>
      </w:pPr>
    </w:p>
    <w:p w:rsidR="00C4183D" w:rsidRDefault="00C4183D" w:rsidP="00C4183D">
      <w:pPr>
        <w:tabs>
          <w:tab w:val="left" w:pos="-720"/>
        </w:tabs>
        <w:suppressAutoHyphens/>
        <w:ind w:left="1440" w:right="1440"/>
        <w:rPr>
          <w:rFonts w:ascii="Times New Roman" w:hAnsi="Times New Roman"/>
          <w:sz w:val="26"/>
          <w:szCs w:val="26"/>
        </w:rPr>
      </w:pPr>
      <w:r>
        <w:rPr>
          <w:rFonts w:ascii="Times New Roman" w:hAnsi="Times New Roman"/>
          <w:sz w:val="26"/>
          <w:szCs w:val="26"/>
        </w:rPr>
        <w:t xml:space="preserve">. . . </w:t>
      </w:r>
      <w:r w:rsidRPr="00202D94">
        <w:rPr>
          <w:rFonts w:ascii="Times New Roman" w:hAnsi="Times New Roman"/>
          <w:sz w:val="26"/>
          <w:szCs w:val="26"/>
        </w:rPr>
        <w:t>whether the law says with certainty, based on well-</w:t>
      </w:r>
      <w:r>
        <w:rPr>
          <w:rFonts w:ascii="Times New Roman" w:hAnsi="Times New Roman"/>
          <w:sz w:val="26"/>
          <w:szCs w:val="26"/>
        </w:rPr>
        <w:t xml:space="preserve">pleaded factual averments . . . </w:t>
      </w:r>
      <w:r w:rsidRPr="00202D94">
        <w:rPr>
          <w:rFonts w:ascii="Times New Roman" w:hAnsi="Times New Roman"/>
          <w:sz w:val="26"/>
          <w:szCs w:val="26"/>
        </w:rPr>
        <w:t xml:space="preserve">that no recovery or relief is possible.  </w:t>
      </w:r>
      <w:r w:rsidR="00AD7D20">
        <w:rPr>
          <w:rFonts w:ascii="Times New Roman" w:hAnsi="Times New Roman"/>
          <w:i/>
          <w:sz w:val="26"/>
          <w:szCs w:val="26"/>
        </w:rPr>
        <w:t>P.</w:t>
      </w:r>
      <w:r w:rsidRPr="00202D94">
        <w:rPr>
          <w:rFonts w:ascii="Times New Roman" w:hAnsi="Times New Roman"/>
          <w:i/>
          <w:sz w:val="26"/>
          <w:szCs w:val="26"/>
        </w:rPr>
        <w:t xml:space="preserve">J.S. v. Pa. State Ethics Commission, </w:t>
      </w:r>
      <w:r w:rsidRPr="00202D94">
        <w:rPr>
          <w:rFonts w:ascii="Times New Roman" w:hAnsi="Times New Roman"/>
          <w:sz w:val="26"/>
          <w:szCs w:val="26"/>
        </w:rPr>
        <w:t>669</w:t>
      </w:r>
      <w:r>
        <w:rPr>
          <w:rFonts w:ascii="Times New Roman" w:hAnsi="Times New Roman"/>
          <w:sz w:val="26"/>
          <w:szCs w:val="26"/>
        </w:rPr>
        <w:t xml:space="preserve"> A.2d 1105 (Pa. Cmwlth. 1996).  </w:t>
      </w:r>
      <w:r w:rsidRPr="00202D94">
        <w:rPr>
          <w:rFonts w:ascii="Times New Roman" w:hAnsi="Times New Roman"/>
          <w:sz w:val="26"/>
          <w:szCs w:val="26"/>
        </w:rPr>
        <w:t xml:space="preserve">Any doubt must be resolved in favor of the non-moving party by refusing to sustain the preliminary objections.  </w:t>
      </w:r>
      <w:r w:rsidRPr="00202D94">
        <w:rPr>
          <w:rFonts w:ascii="Times New Roman" w:hAnsi="Times New Roman"/>
          <w:i/>
          <w:sz w:val="26"/>
          <w:szCs w:val="26"/>
        </w:rPr>
        <w:t xml:space="preserve">Boyd v. Ward, </w:t>
      </w:r>
      <w:r w:rsidRPr="00202D94">
        <w:rPr>
          <w:rFonts w:ascii="Times New Roman" w:hAnsi="Times New Roman"/>
          <w:sz w:val="26"/>
          <w:szCs w:val="26"/>
        </w:rPr>
        <w:t>802 A.2d 705 (Pa. Cmwlth. 2002).</w:t>
      </w:r>
    </w:p>
    <w:p w:rsidR="00C4183D" w:rsidRDefault="00C4183D" w:rsidP="00C4183D">
      <w:pPr>
        <w:tabs>
          <w:tab w:val="left" w:pos="-720"/>
        </w:tabs>
        <w:suppressAutoHyphens/>
        <w:ind w:left="1440" w:right="1440"/>
        <w:rPr>
          <w:rFonts w:ascii="Times New Roman" w:hAnsi="Times New Roman"/>
          <w:sz w:val="26"/>
          <w:szCs w:val="26"/>
        </w:rPr>
      </w:pPr>
    </w:p>
    <w:p w:rsidR="00434DFB" w:rsidRDefault="00C4183D" w:rsidP="00C4183D">
      <w:pPr>
        <w:tabs>
          <w:tab w:val="left" w:pos="-720"/>
        </w:tabs>
        <w:suppressAutoHyphens/>
        <w:spacing w:line="360" w:lineRule="auto"/>
        <w:rPr>
          <w:rFonts w:ascii="Times New Roman" w:hAnsi="Times New Roman"/>
          <w:i/>
          <w:sz w:val="26"/>
          <w:szCs w:val="26"/>
        </w:rPr>
      </w:pPr>
      <w:r w:rsidRPr="00202D94">
        <w:rPr>
          <w:rFonts w:ascii="Times New Roman" w:hAnsi="Times New Roman"/>
          <w:i/>
          <w:sz w:val="26"/>
          <w:szCs w:val="26"/>
        </w:rPr>
        <w:t xml:space="preserve">Dept. of Auditor General, et al. v. State Employees’ Retirement System, et al., </w:t>
      </w:r>
    </w:p>
    <w:p w:rsidR="00C4183D" w:rsidRDefault="00C4183D" w:rsidP="00C4183D">
      <w:pPr>
        <w:tabs>
          <w:tab w:val="left" w:pos="-720"/>
        </w:tabs>
        <w:suppressAutoHyphens/>
        <w:spacing w:line="360" w:lineRule="auto"/>
        <w:rPr>
          <w:rFonts w:ascii="Times New Roman" w:hAnsi="Times New Roman"/>
          <w:sz w:val="26"/>
          <w:szCs w:val="26"/>
        </w:rPr>
      </w:pPr>
      <w:r w:rsidRPr="00202D94">
        <w:rPr>
          <w:rFonts w:ascii="Times New Roman" w:hAnsi="Times New Roman"/>
          <w:sz w:val="26"/>
          <w:szCs w:val="26"/>
        </w:rPr>
        <w:t xml:space="preserve">836 A.2d </w:t>
      </w:r>
      <w:r>
        <w:rPr>
          <w:rFonts w:ascii="Times New Roman" w:hAnsi="Times New Roman"/>
          <w:sz w:val="26"/>
          <w:szCs w:val="26"/>
        </w:rPr>
        <w:t>1053</w:t>
      </w:r>
      <w:r w:rsidR="00AD7D20">
        <w:rPr>
          <w:rFonts w:ascii="Times New Roman" w:hAnsi="Times New Roman"/>
          <w:sz w:val="26"/>
          <w:szCs w:val="26"/>
        </w:rPr>
        <w:t>, 1064</w:t>
      </w:r>
      <w:r>
        <w:rPr>
          <w:rFonts w:ascii="Times New Roman" w:hAnsi="Times New Roman"/>
          <w:sz w:val="26"/>
          <w:szCs w:val="26"/>
        </w:rPr>
        <w:t xml:space="preserve"> </w:t>
      </w:r>
      <w:r w:rsidRPr="00202D94">
        <w:rPr>
          <w:rFonts w:ascii="Times New Roman" w:hAnsi="Times New Roman"/>
          <w:sz w:val="26"/>
          <w:szCs w:val="26"/>
        </w:rPr>
        <w:t xml:space="preserve">(Pa. Cmwlth. 2003).  </w:t>
      </w:r>
    </w:p>
    <w:p w:rsidR="00C4183D" w:rsidRPr="00202D94" w:rsidRDefault="00C4183D" w:rsidP="002E5CBE">
      <w:pPr>
        <w:spacing w:line="360" w:lineRule="auto"/>
        <w:rPr>
          <w:rFonts w:ascii="Times New Roman" w:hAnsi="Times New Roman"/>
          <w:sz w:val="26"/>
          <w:szCs w:val="26"/>
        </w:rPr>
      </w:pPr>
    </w:p>
    <w:p w:rsidR="002E2FEF" w:rsidRDefault="00D900FE" w:rsidP="002E5CBE">
      <w:pPr>
        <w:pStyle w:val="ParaTab1"/>
        <w:spacing w:line="360" w:lineRule="auto"/>
        <w:rPr>
          <w:rFonts w:ascii="Times New Roman" w:hAnsi="Times New Roman"/>
          <w:sz w:val="26"/>
          <w:szCs w:val="26"/>
        </w:rPr>
      </w:pPr>
      <w:r w:rsidRPr="00CF5053">
        <w:rPr>
          <w:rFonts w:ascii="Times New Roman" w:hAnsi="Times New Roman"/>
          <w:sz w:val="26"/>
          <w:szCs w:val="26"/>
        </w:rPr>
        <w:t xml:space="preserve">Additionally, </w:t>
      </w:r>
      <w:r>
        <w:rPr>
          <w:rFonts w:ascii="Times New Roman" w:hAnsi="Times New Roman"/>
          <w:sz w:val="26"/>
          <w:szCs w:val="26"/>
        </w:rPr>
        <w:t xml:space="preserve">in considering preliminary objections, </w:t>
      </w:r>
      <w:r w:rsidRPr="00CF5053">
        <w:rPr>
          <w:rFonts w:ascii="Times New Roman" w:hAnsi="Times New Roman"/>
          <w:sz w:val="26"/>
          <w:szCs w:val="26"/>
        </w:rPr>
        <w:t>t</w:t>
      </w:r>
      <w:r w:rsidRPr="00CF5053">
        <w:rPr>
          <w:rFonts w:ascii="Times New Roman" w:hAnsi="Times New Roman" w:cs="Times New Roman"/>
          <w:sz w:val="26"/>
          <w:szCs w:val="26"/>
        </w:rPr>
        <w:t>he Commission may not rely upon the factual assertions of the moving party</w:t>
      </w:r>
      <w:r>
        <w:rPr>
          <w:rFonts w:ascii="Times New Roman" w:hAnsi="Times New Roman" w:cs="Times New Roman"/>
          <w:sz w:val="26"/>
          <w:szCs w:val="26"/>
        </w:rPr>
        <w:t>,</w:t>
      </w:r>
      <w:r w:rsidRPr="00CF5053">
        <w:rPr>
          <w:rFonts w:ascii="Times New Roman" w:hAnsi="Times New Roman" w:cs="Times New Roman"/>
          <w:sz w:val="26"/>
          <w:szCs w:val="26"/>
        </w:rPr>
        <w:t xml:space="preserve"> but must accept as true for purposes of disposing of the motion all well pleaded, material facts of the nonmoving party, as well as every inference from those facts.  </w:t>
      </w:r>
      <w:r w:rsidRPr="00A654F3">
        <w:rPr>
          <w:rFonts w:ascii="Times New Roman" w:hAnsi="Times New Roman" w:cs="Times New Roman"/>
          <w:i/>
          <w:sz w:val="26"/>
          <w:szCs w:val="26"/>
        </w:rPr>
        <w:t>County of Allegheny v. Commonwealth of Pennsylvania</w:t>
      </w:r>
      <w:r w:rsidR="00AD7D20">
        <w:rPr>
          <w:rFonts w:ascii="Times New Roman" w:hAnsi="Times New Roman" w:cs="Times New Roman"/>
          <w:sz w:val="26"/>
          <w:szCs w:val="26"/>
        </w:rPr>
        <w:t>, 490 A.</w:t>
      </w:r>
      <w:r w:rsidRPr="00CF5053">
        <w:rPr>
          <w:rFonts w:ascii="Times New Roman" w:hAnsi="Times New Roman" w:cs="Times New Roman"/>
          <w:sz w:val="26"/>
          <w:szCs w:val="26"/>
        </w:rPr>
        <w:t>2d 402 (Pa. 1985);</w:t>
      </w:r>
      <w:r w:rsidRPr="00A654F3">
        <w:rPr>
          <w:rFonts w:ascii="Times New Roman" w:hAnsi="Times New Roman" w:cs="Times New Roman"/>
          <w:i/>
          <w:sz w:val="26"/>
          <w:szCs w:val="26"/>
        </w:rPr>
        <w:t xml:space="preserve"> Commonwealth of Pennsylvania v. Bell Telephone Co. of Pa.</w:t>
      </w:r>
      <w:r w:rsidRPr="00CF5053">
        <w:rPr>
          <w:rFonts w:ascii="Times New Roman" w:hAnsi="Times New Roman" w:cs="Times New Roman"/>
          <w:sz w:val="26"/>
          <w:szCs w:val="26"/>
        </w:rPr>
        <w:t>, 551 A.2d 602 (Pa. Cmwlth. 1988).</w:t>
      </w:r>
      <w:r>
        <w:rPr>
          <w:rFonts w:ascii="Times New Roman" w:hAnsi="Times New Roman" w:cs="Times New Roman"/>
          <w:sz w:val="26"/>
          <w:szCs w:val="26"/>
        </w:rPr>
        <w:t xml:space="preserve">  In this case, the Commission must view the C</w:t>
      </w:r>
      <w:r w:rsidRPr="00CF5053">
        <w:rPr>
          <w:rFonts w:ascii="Times New Roman" w:hAnsi="Times New Roman" w:cs="Times New Roman"/>
          <w:sz w:val="26"/>
          <w:szCs w:val="26"/>
        </w:rPr>
        <w:t xml:space="preserve">omplaint in the light most favorable to the </w:t>
      </w:r>
      <w:r>
        <w:rPr>
          <w:rFonts w:ascii="Times New Roman" w:hAnsi="Times New Roman" w:cs="Times New Roman"/>
          <w:sz w:val="26"/>
          <w:szCs w:val="26"/>
        </w:rPr>
        <w:t>Complainant,</w:t>
      </w:r>
      <w:r w:rsidRPr="00CF5053">
        <w:rPr>
          <w:rFonts w:ascii="Times New Roman" w:hAnsi="Times New Roman" w:cs="Times New Roman"/>
          <w:sz w:val="26"/>
          <w:szCs w:val="26"/>
        </w:rPr>
        <w:t xml:space="preserve"> and sh</w:t>
      </w:r>
      <w:r>
        <w:rPr>
          <w:rFonts w:ascii="Times New Roman" w:hAnsi="Times New Roman" w:cs="Times New Roman"/>
          <w:sz w:val="26"/>
          <w:szCs w:val="26"/>
        </w:rPr>
        <w:t>ould dismiss the C</w:t>
      </w:r>
      <w:r w:rsidRPr="00CF5053">
        <w:rPr>
          <w:rFonts w:ascii="Times New Roman" w:hAnsi="Times New Roman" w:cs="Times New Roman"/>
          <w:sz w:val="26"/>
          <w:szCs w:val="26"/>
        </w:rPr>
        <w:t xml:space="preserve">omplaint only if it appears that the Complainant would not be entitled to relief under any circumstances as a matter of law.  </w:t>
      </w:r>
      <w:r w:rsidRPr="00DE360D">
        <w:rPr>
          <w:rFonts w:ascii="Times New Roman" w:hAnsi="Times New Roman" w:cs="Times New Roman"/>
          <w:i/>
          <w:sz w:val="26"/>
          <w:szCs w:val="26"/>
        </w:rPr>
        <w:t>Equitable Small Transportation Intervenors</w:t>
      </w:r>
      <w:r>
        <w:rPr>
          <w:rFonts w:ascii="Times New Roman" w:hAnsi="Times New Roman" w:cs="Times New Roman"/>
          <w:i/>
          <w:sz w:val="26"/>
          <w:szCs w:val="26"/>
        </w:rPr>
        <w:t>, supra</w:t>
      </w:r>
      <w:r>
        <w:rPr>
          <w:rFonts w:ascii="Times New Roman" w:hAnsi="Times New Roman" w:cs="Times New Roman"/>
          <w:sz w:val="26"/>
          <w:szCs w:val="26"/>
        </w:rPr>
        <w:t>.  O</w:t>
      </w:r>
      <w:r w:rsidRPr="00202D94">
        <w:rPr>
          <w:rFonts w:ascii="Times New Roman" w:hAnsi="Times New Roman"/>
          <w:sz w:val="26"/>
          <w:szCs w:val="26"/>
        </w:rPr>
        <w:t xml:space="preserve">nly the facts in the Complaint and </w:t>
      </w:r>
      <w:r>
        <w:rPr>
          <w:rFonts w:ascii="Times New Roman" w:hAnsi="Times New Roman"/>
          <w:sz w:val="26"/>
          <w:szCs w:val="26"/>
        </w:rPr>
        <w:t xml:space="preserve">the Response to </w:t>
      </w:r>
      <w:r w:rsidRPr="00202D94">
        <w:rPr>
          <w:rFonts w:ascii="Times New Roman" w:hAnsi="Times New Roman"/>
          <w:sz w:val="26"/>
          <w:szCs w:val="26"/>
        </w:rPr>
        <w:t>Preliminary Objections can be presumed to be true in order to determine whether recovery is possible.</w:t>
      </w:r>
    </w:p>
    <w:p w:rsidR="00D900FE" w:rsidRPr="00DE360D" w:rsidRDefault="00D900FE" w:rsidP="002E5CBE">
      <w:pPr>
        <w:pStyle w:val="ParaTab1"/>
        <w:spacing w:line="360" w:lineRule="auto"/>
        <w:rPr>
          <w:rFonts w:ascii="Times New Roman" w:hAnsi="Times New Roman" w:cs="Times New Roman"/>
          <w:sz w:val="26"/>
          <w:szCs w:val="26"/>
        </w:rPr>
      </w:pPr>
      <w:r w:rsidRPr="00202D94">
        <w:rPr>
          <w:rFonts w:ascii="Times New Roman" w:hAnsi="Times New Roman"/>
          <w:sz w:val="26"/>
          <w:szCs w:val="26"/>
        </w:rPr>
        <w:t xml:space="preserve">  </w:t>
      </w:r>
    </w:p>
    <w:p w:rsidR="00186BB2" w:rsidRPr="002E5CBE" w:rsidRDefault="00154F17" w:rsidP="002E5CBE">
      <w:pPr>
        <w:tabs>
          <w:tab w:val="left" w:pos="-720"/>
        </w:tabs>
        <w:suppressAutoHyphens/>
        <w:spacing w:line="360" w:lineRule="auto"/>
        <w:rPr>
          <w:rFonts w:ascii="Times New Roman" w:hAnsi="Times New Roman"/>
          <w:b/>
          <w:sz w:val="26"/>
          <w:szCs w:val="26"/>
        </w:rPr>
      </w:pPr>
      <w:r w:rsidRPr="002E5CBE">
        <w:rPr>
          <w:rFonts w:ascii="Times New Roman" w:hAnsi="Times New Roman"/>
          <w:b/>
          <w:sz w:val="26"/>
          <w:szCs w:val="26"/>
        </w:rPr>
        <w:t>Positions of the Parties</w:t>
      </w:r>
    </w:p>
    <w:p w:rsidR="002E2FEF" w:rsidRDefault="002E2FEF" w:rsidP="002E5CBE">
      <w:pPr>
        <w:spacing w:line="360" w:lineRule="auto"/>
        <w:ind w:firstLine="1440"/>
        <w:rPr>
          <w:rFonts w:ascii="Times New Roman" w:hAnsi="Times New Roman"/>
          <w:sz w:val="26"/>
        </w:rPr>
      </w:pPr>
    </w:p>
    <w:p w:rsidR="007C0BC4" w:rsidRDefault="008869FE" w:rsidP="002E5CBE">
      <w:pPr>
        <w:spacing w:line="360" w:lineRule="auto"/>
        <w:ind w:firstLine="1440"/>
        <w:rPr>
          <w:rFonts w:ascii="Times New Roman" w:hAnsi="Times New Roman"/>
          <w:sz w:val="26"/>
          <w:szCs w:val="26"/>
        </w:rPr>
      </w:pPr>
      <w:r>
        <w:rPr>
          <w:rFonts w:ascii="Times New Roman" w:hAnsi="Times New Roman"/>
          <w:sz w:val="26"/>
        </w:rPr>
        <w:t xml:space="preserve">In its Preliminary Objections, PECO </w:t>
      </w:r>
      <w:r>
        <w:rPr>
          <w:rFonts w:ascii="Times New Roman" w:hAnsi="Times New Roman"/>
          <w:sz w:val="26"/>
          <w:szCs w:val="26"/>
        </w:rPr>
        <w:t>averred</w:t>
      </w:r>
      <w:r w:rsidRPr="00854B47">
        <w:rPr>
          <w:rFonts w:ascii="Times New Roman" w:hAnsi="Times New Roman"/>
          <w:sz w:val="26"/>
          <w:szCs w:val="26"/>
        </w:rPr>
        <w:t xml:space="preserve"> that Complaint 4 should be dismissed as there </w:t>
      </w:r>
      <w:r w:rsidR="00154F17">
        <w:rPr>
          <w:rFonts w:ascii="Times New Roman" w:hAnsi="Times New Roman"/>
          <w:sz w:val="26"/>
          <w:szCs w:val="26"/>
        </w:rPr>
        <w:t>we</w:t>
      </w:r>
      <w:r w:rsidRPr="00854B47">
        <w:rPr>
          <w:rFonts w:ascii="Times New Roman" w:hAnsi="Times New Roman"/>
          <w:sz w:val="26"/>
          <w:szCs w:val="26"/>
        </w:rPr>
        <w:t>re three other open actions regarding th</w:t>
      </w:r>
      <w:r>
        <w:rPr>
          <w:rFonts w:ascii="Times New Roman" w:hAnsi="Times New Roman"/>
          <w:sz w:val="26"/>
          <w:szCs w:val="26"/>
        </w:rPr>
        <w:t>e same issues and service.</w:t>
      </w:r>
      <w:r w:rsidR="00863536">
        <w:rPr>
          <w:rFonts w:ascii="Times New Roman" w:hAnsi="Times New Roman"/>
          <w:sz w:val="26"/>
          <w:szCs w:val="26"/>
        </w:rPr>
        <w:t xml:space="preserve">  As above noted</w:t>
      </w:r>
      <w:r w:rsidR="00C05788">
        <w:rPr>
          <w:rFonts w:ascii="Times New Roman" w:hAnsi="Times New Roman"/>
          <w:sz w:val="26"/>
          <w:szCs w:val="26"/>
        </w:rPr>
        <w:t xml:space="preserve">, </w:t>
      </w:r>
      <w:r w:rsidR="009C6852">
        <w:rPr>
          <w:rFonts w:ascii="Times New Roman" w:hAnsi="Times New Roman"/>
          <w:sz w:val="26"/>
          <w:szCs w:val="26"/>
        </w:rPr>
        <w:t>Complaints 1 and 2 are currently the subject of litigation before the Commo</w:t>
      </w:r>
      <w:r w:rsidR="0090402A">
        <w:rPr>
          <w:rFonts w:ascii="Times New Roman" w:hAnsi="Times New Roman"/>
          <w:sz w:val="26"/>
          <w:szCs w:val="26"/>
        </w:rPr>
        <w:t>nwealth Court</w:t>
      </w:r>
      <w:r w:rsidR="009C6852">
        <w:rPr>
          <w:rFonts w:ascii="Times New Roman" w:hAnsi="Times New Roman"/>
          <w:sz w:val="26"/>
          <w:szCs w:val="26"/>
        </w:rPr>
        <w:t>.  Complaint 3 was dismi</w:t>
      </w:r>
      <w:r w:rsidR="00535F11">
        <w:rPr>
          <w:rFonts w:ascii="Times New Roman" w:hAnsi="Times New Roman"/>
          <w:sz w:val="26"/>
          <w:szCs w:val="26"/>
        </w:rPr>
        <w:t xml:space="preserve">ssed by Initial Decision of ALJ </w:t>
      </w:r>
      <w:r w:rsidR="009C6852">
        <w:rPr>
          <w:rFonts w:ascii="Times New Roman" w:hAnsi="Times New Roman"/>
          <w:sz w:val="26"/>
          <w:szCs w:val="26"/>
        </w:rPr>
        <w:t>Salapa</w:t>
      </w:r>
      <w:r w:rsidR="00A409F4">
        <w:rPr>
          <w:rFonts w:ascii="Times New Roman" w:hAnsi="Times New Roman"/>
          <w:sz w:val="26"/>
          <w:szCs w:val="26"/>
        </w:rPr>
        <w:t xml:space="preserve"> in his Initial Decis</w:t>
      </w:r>
      <w:r w:rsidR="00671C5A">
        <w:rPr>
          <w:rFonts w:ascii="Times New Roman" w:hAnsi="Times New Roman"/>
          <w:sz w:val="26"/>
          <w:szCs w:val="26"/>
        </w:rPr>
        <w:t>ion issued on June 2, 2011.</w:t>
      </w:r>
    </w:p>
    <w:p w:rsidR="00C4183D" w:rsidRDefault="00C4183D" w:rsidP="00081846">
      <w:pPr>
        <w:spacing w:line="360" w:lineRule="auto"/>
        <w:rPr>
          <w:rFonts w:ascii="Times New Roman" w:hAnsi="Times New Roman"/>
          <w:sz w:val="26"/>
          <w:szCs w:val="26"/>
        </w:rPr>
      </w:pPr>
    </w:p>
    <w:p w:rsidR="00C4183D" w:rsidRDefault="0090402A" w:rsidP="002E5CBE">
      <w:pPr>
        <w:spacing w:line="360" w:lineRule="auto"/>
        <w:ind w:firstLine="1440"/>
        <w:rPr>
          <w:rFonts w:ascii="Times New Roman" w:hAnsi="Times New Roman"/>
          <w:sz w:val="26"/>
          <w:szCs w:val="26"/>
        </w:rPr>
      </w:pPr>
      <w:r>
        <w:rPr>
          <w:rFonts w:ascii="Times New Roman" w:hAnsi="Times New Roman"/>
          <w:sz w:val="26"/>
          <w:szCs w:val="26"/>
        </w:rPr>
        <w:t xml:space="preserve">In </w:t>
      </w:r>
      <w:r w:rsidR="007E29AA">
        <w:rPr>
          <w:rFonts w:ascii="Times New Roman" w:hAnsi="Times New Roman"/>
          <w:sz w:val="26"/>
          <w:szCs w:val="26"/>
        </w:rPr>
        <w:t xml:space="preserve">his </w:t>
      </w:r>
      <w:r>
        <w:rPr>
          <w:rFonts w:ascii="Times New Roman" w:hAnsi="Times New Roman"/>
          <w:sz w:val="26"/>
          <w:szCs w:val="26"/>
        </w:rPr>
        <w:t>response</w:t>
      </w:r>
      <w:r w:rsidR="007E29AA">
        <w:rPr>
          <w:rFonts w:ascii="Times New Roman" w:hAnsi="Times New Roman"/>
          <w:sz w:val="26"/>
          <w:szCs w:val="26"/>
        </w:rPr>
        <w:t xml:space="preserve"> to PECO’s Preliminary Objections</w:t>
      </w:r>
      <w:r>
        <w:rPr>
          <w:rFonts w:ascii="Times New Roman" w:hAnsi="Times New Roman"/>
          <w:sz w:val="26"/>
          <w:szCs w:val="26"/>
        </w:rPr>
        <w:t>, the Complainant contend</w:t>
      </w:r>
      <w:r w:rsidR="007E29AA">
        <w:rPr>
          <w:rFonts w:ascii="Times New Roman" w:hAnsi="Times New Roman"/>
          <w:sz w:val="26"/>
          <w:szCs w:val="26"/>
        </w:rPr>
        <w:t>ed</w:t>
      </w:r>
      <w:r>
        <w:rPr>
          <w:rFonts w:ascii="Times New Roman" w:hAnsi="Times New Roman"/>
          <w:sz w:val="26"/>
          <w:szCs w:val="26"/>
        </w:rPr>
        <w:t xml:space="preserve"> that</w:t>
      </w:r>
      <w:r w:rsidR="00130594">
        <w:rPr>
          <w:rFonts w:ascii="Times New Roman" w:hAnsi="Times New Roman"/>
          <w:sz w:val="26"/>
          <w:szCs w:val="26"/>
        </w:rPr>
        <w:t>,</w:t>
      </w:r>
      <w:r>
        <w:rPr>
          <w:rFonts w:ascii="Times New Roman" w:hAnsi="Times New Roman"/>
          <w:sz w:val="26"/>
          <w:szCs w:val="26"/>
        </w:rPr>
        <w:t xml:space="preserve"> in the instant Complaint</w:t>
      </w:r>
      <w:r w:rsidR="007E29AA">
        <w:rPr>
          <w:rFonts w:ascii="Times New Roman" w:hAnsi="Times New Roman"/>
          <w:sz w:val="26"/>
          <w:szCs w:val="26"/>
        </w:rPr>
        <w:t>,</w:t>
      </w:r>
      <w:r>
        <w:rPr>
          <w:rFonts w:ascii="Times New Roman" w:hAnsi="Times New Roman"/>
          <w:sz w:val="26"/>
          <w:szCs w:val="26"/>
        </w:rPr>
        <w:t xml:space="preserve"> he asserted new actions and/or behavior by PECO regarding the sufficiency, legality and timeliness of shutoff of its termination notices.</w:t>
      </w:r>
      <w:r w:rsidR="00C46ECD">
        <w:rPr>
          <w:rFonts w:ascii="Times New Roman" w:hAnsi="Times New Roman"/>
          <w:sz w:val="26"/>
          <w:szCs w:val="26"/>
        </w:rPr>
        <w:t xml:space="preserve">  Further, contend</w:t>
      </w:r>
      <w:r w:rsidR="007E29AA">
        <w:rPr>
          <w:rFonts w:ascii="Times New Roman" w:hAnsi="Times New Roman"/>
          <w:sz w:val="26"/>
          <w:szCs w:val="26"/>
        </w:rPr>
        <w:t>ed</w:t>
      </w:r>
      <w:r w:rsidR="00C46ECD">
        <w:rPr>
          <w:rFonts w:ascii="Times New Roman" w:hAnsi="Times New Roman"/>
          <w:sz w:val="26"/>
          <w:szCs w:val="26"/>
        </w:rPr>
        <w:t xml:space="preserve"> the Complainant, </w:t>
      </w:r>
      <w:r w:rsidR="00657EDA">
        <w:rPr>
          <w:rFonts w:ascii="Times New Roman" w:hAnsi="Times New Roman"/>
          <w:sz w:val="26"/>
          <w:szCs w:val="26"/>
        </w:rPr>
        <w:t>the instant Complaint alleged</w:t>
      </w:r>
      <w:r w:rsidR="00DB0CB8">
        <w:rPr>
          <w:rFonts w:ascii="Times New Roman" w:hAnsi="Times New Roman"/>
          <w:sz w:val="26"/>
          <w:szCs w:val="26"/>
        </w:rPr>
        <w:t xml:space="preserve"> inaction by PECO to address the resolution of the matter.  Finally, th</w:t>
      </w:r>
      <w:r w:rsidR="00821C02">
        <w:rPr>
          <w:rFonts w:ascii="Times New Roman" w:hAnsi="Times New Roman"/>
          <w:sz w:val="26"/>
          <w:szCs w:val="26"/>
        </w:rPr>
        <w:t>e Complainant allege</w:t>
      </w:r>
      <w:r w:rsidR="007E29AA">
        <w:rPr>
          <w:rFonts w:ascii="Times New Roman" w:hAnsi="Times New Roman"/>
          <w:sz w:val="26"/>
          <w:szCs w:val="26"/>
        </w:rPr>
        <w:t>d</w:t>
      </w:r>
      <w:r w:rsidR="00821C02">
        <w:rPr>
          <w:rFonts w:ascii="Times New Roman" w:hAnsi="Times New Roman"/>
          <w:sz w:val="26"/>
          <w:szCs w:val="26"/>
        </w:rPr>
        <w:t xml:space="preserve"> that </w:t>
      </w:r>
      <w:r w:rsidR="00821C02">
        <w:rPr>
          <w:rFonts w:ascii="Times New Roman" w:hAnsi="Times New Roman"/>
          <w:sz w:val="26"/>
          <w:szCs w:val="26"/>
        </w:rPr>
        <w:lastRenderedPageBreak/>
        <w:t xml:space="preserve">PECO </w:t>
      </w:r>
      <w:r w:rsidR="00DB0CB8">
        <w:rPr>
          <w:rFonts w:ascii="Times New Roman" w:hAnsi="Times New Roman"/>
          <w:sz w:val="26"/>
          <w:szCs w:val="26"/>
        </w:rPr>
        <w:t>attempted a shutoff, without affording him due process, even after he had delivered his Complaint to the Commission</w:t>
      </w:r>
      <w:r w:rsidR="00CB49BF">
        <w:rPr>
          <w:rFonts w:ascii="Times New Roman" w:hAnsi="Times New Roman"/>
          <w:sz w:val="26"/>
          <w:szCs w:val="26"/>
        </w:rPr>
        <w:t xml:space="preserve"> and notified PECO of the Complaint</w:t>
      </w:r>
      <w:r w:rsidR="00DB0CB8">
        <w:rPr>
          <w:rFonts w:ascii="Times New Roman" w:hAnsi="Times New Roman"/>
          <w:sz w:val="26"/>
          <w:szCs w:val="26"/>
        </w:rPr>
        <w:t>.</w:t>
      </w:r>
      <w:r w:rsidR="00CB49BF">
        <w:rPr>
          <w:rFonts w:ascii="Times New Roman" w:hAnsi="Times New Roman"/>
          <w:sz w:val="26"/>
          <w:szCs w:val="26"/>
        </w:rPr>
        <w:t xml:space="preserve">  Response at 2.</w:t>
      </w:r>
    </w:p>
    <w:p w:rsidR="00C4183D" w:rsidRDefault="00C4183D" w:rsidP="00081846">
      <w:pPr>
        <w:spacing w:line="360" w:lineRule="auto"/>
        <w:rPr>
          <w:rFonts w:ascii="Times New Roman" w:hAnsi="Times New Roman"/>
          <w:sz w:val="26"/>
          <w:szCs w:val="26"/>
        </w:rPr>
      </w:pPr>
    </w:p>
    <w:p w:rsidR="00130594" w:rsidRPr="002E5CBE" w:rsidRDefault="00130594" w:rsidP="00081846">
      <w:pPr>
        <w:spacing w:line="360" w:lineRule="auto"/>
        <w:rPr>
          <w:rFonts w:ascii="Times New Roman" w:hAnsi="Times New Roman"/>
          <w:b/>
          <w:sz w:val="26"/>
          <w:szCs w:val="26"/>
        </w:rPr>
      </w:pPr>
      <w:r w:rsidRPr="002E5CBE">
        <w:rPr>
          <w:rFonts w:ascii="Times New Roman" w:hAnsi="Times New Roman"/>
          <w:b/>
          <w:sz w:val="26"/>
          <w:szCs w:val="26"/>
        </w:rPr>
        <w:t>ALJ’s Decision</w:t>
      </w:r>
    </w:p>
    <w:p w:rsidR="00130594" w:rsidRDefault="00130594" w:rsidP="00081846">
      <w:pPr>
        <w:spacing w:line="360" w:lineRule="auto"/>
        <w:rPr>
          <w:rFonts w:ascii="Times New Roman" w:hAnsi="Times New Roman"/>
          <w:sz w:val="26"/>
          <w:szCs w:val="26"/>
        </w:rPr>
      </w:pPr>
    </w:p>
    <w:p w:rsidR="009B03F3" w:rsidRDefault="009B03F3" w:rsidP="002E5CBE">
      <w:pPr>
        <w:spacing w:line="360" w:lineRule="auto"/>
        <w:ind w:firstLine="1440"/>
        <w:rPr>
          <w:rFonts w:ascii="Times New Roman" w:hAnsi="Times New Roman"/>
          <w:sz w:val="26"/>
          <w:szCs w:val="26"/>
        </w:rPr>
      </w:pPr>
      <w:r>
        <w:rPr>
          <w:rFonts w:ascii="Times New Roman" w:hAnsi="Times New Roman"/>
          <w:sz w:val="26"/>
          <w:szCs w:val="26"/>
        </w:rPr>
        <w:t xml:space="preserve">ALJ Barnes applied the doctrine of </w:t>
      </w:r>
      <w:r>
        <w:rPr>
          <w:rFonts w:ascii="Times New Roman" w:hAnsi="Times New Roman"/>
          <w:i/>
          <w:sz w:val="26"/>
          <w:szCs w:val="26"/>
        </w:rPr>
        <w:t>lis pendens</w:t>
      </w:r>
      <w:r>
        <w:rPr>
          <w:rFonts w:ascii="Times New Roman" w:hAnsi="Times New Roman"/>
          <w:sz w:val="26"/>
          <w:szCs w:val="26"/>
        </w:rPr>
        <w:t xml:space="preserve">, </w:t>
      </w:r>
      <w:r w:rsidR="009704B5">
        <w:rPr>
          <w:rFonts w:ascii="Times New Roman" w:hAnsi="Times New Roman"/>
          <w:sz w:val="26"/>
          <w:szCs w:val="26"/>
        </w:rPr>
        <w:t xml:space="preserve">which states that </w:t>
      </w:r>
      <w:r>
        <w:rPr>
          <w:rFonts w:ascii="Times New Roman" w:hAnsi="Times New Roman"/>
          <w:sz w:val="26"/>
          <w:szCs w:val="26"/>
        </w:rPr>
        <w:t xml:space="preserve">a </w:t>
      </w:r>
      <w:r w:rsidR="009704B5">
        <w:rPr>
          <w:rFonts w:ascii="Times New Roman" w:hAnsi="Times New Roman"/>
          <w:sz w:val="26"/>
          <w:szCs w:val="26"/>
        </w:rPr>
        <w:t xml:space="preserve">party has a </w:t>
      </w:r>
      <w:r>
        <w:rPr>
          <w:rFonts w:ascii="Times New Roman" w:hAnsi="Times New Roman"/>
          <w:sz w:val="26"/>
          <w:szCs w:val="26"/>
        </w:rPr>
        <w:t>valid defense in one proceeding when the parties, the causes of action, and the relief sought are the same as in an</w:t>
      </w:r>
      <w:r w:rsidR="009704B5">
        <w:rPr>
          <w:rFonts w:ascii="Times New Roman" w:hAnsi="Times New Roman"/>
          <w:sz w:val="26"/>
          <w:szCs w:val="26"/>
        </w:rPr>
        <w:t>other</w:t>
      </w:r>
      <w:r w:rsidR="00657EDA">
        <w:rPr>
          <w:rFonts w:ascii="Times New Roman" w:hAnsi="Times New Roman"/>
          <w:sz w:val="26"/>
          <w:szCs w:val="26"/>
        </w:rPr>
        <w:t>, on-going</w:t>
      </w:r>
      <w:r>
        <w:rPr>
          <w:rFonts w:ascii="Times New Roman" w:hAnsi="Times New Roman"/>
          <w:sz w:val="26"/>
          <w:szCs w:val="26"/>
        </w:rPr>
        <w:t xml:space="preserve"> proceeding.  I.D. at 7.  </w:t>
      </w:r>
      <w:r w:rsidR="009704B5">
        <w:rPr>
          <w:rFonts w:ascii="Times New Roman" w:hAnsi="Times New Roman"/>
          <w:sz w:val="26"/>
          <w:szCs w:val="26"/>
        </w:rPr>
        <w:t xml:space="preserve">The </w:t>
      </w:r>
      <w:r>
        <w:rPr>
          <w:rFonts w:ascii="Times New Roman" w:hAnsi="Times New Roman"/>
          <w:sz w:val="26"/>
          <w:szCs w:val="26"/>
        </w:rPr>
        <w:t xml:space="preserve">ALJ found that all three prongs of the test are satisfied in this case, and so dismissed Complaint 4.  </w:t>
      </w:r>
      <w:r w:rsidRPr="002E5CBE">
        <w:rPr>
          <w:rFonts w:ascii="Times New Roman" w:hAnsi="Times New Roman"/>
          <w:i/>
          <w:sz w:val="26"/>
          <w:szCs w:val="26"/>
        </w:rPr>
        <w:t>Id</w:t>
      </w:r>
      <w:r>
        <w:rPr>
          <w:rFonts w:ascii="Times New Roman" w:hAnsi="Times New Roman"/>
          <w:sz w:val="26"/>
          <w:szCs w:val="26"/>
        </w:rPr>
        <w:t xml:space="preserve">. at 8.  </w:t>
      </w:r>
    </w:p>
    <w:p w:rsidR="00130594" w:rsidRDefault="00130594" w:rsidP="00081846">
      <w:pPr>
        <w:spacing w:line="360" w:lineRule="auto"/>
        <w:rPr>
          <w:rFonts w:ascii="Times New Roman" w:hAnsi="Times New Roman"/>
          <w:sz w:val="26"/>
          <w:szCs w:val="26"/>
        </w:rPr>
      </w:pPr>
    </w:p>
    <w:p w:rsidR="006D2FD7" w:rsidRPr="002E5CBE" w:rsidRDefault="006D2FD7" w:rsidP="00081846">
      <w:pPr>
        <w:spacing w:line="360" w:lineRule="auto"/>
        <w:rPr>
          <w:rFonts w:ascii="Times New Roman" w:hAnsi="Times New Roman"/>
          <w:b/>
          <w:sz w:val="26"/>
          <w:szCs w:val="26"/>
        </w:rPr>
      </w:pPr>
      <w:r w:rsidRPr="002E5CBE">
        <w:rPr>
          <w:rFonts w:ascii="Times New Roman" w:hAnsi="Times New Roman"/>
          <w:b/>
          <w:sz w:val="26"/>
          <w:szCs w:val="26"/>
        </w:rPr>
        <w:t>Exceptions</w:t>
      </w:r>
    </w:p>
    <w:p w:rsidR="006D2FD7" w:rsidRDefault="006D2FD7" w:rsidP="00081846">
      <w:pPr>
        <w:spacing w:line="360" w:lineRule="auto"/>
        <w:rPr>
          <w:rFonts w:ascii="Times New Roman" w:hAnsi="Times New Roman"/>
          <w:sz w:val="26"/>
          <w:szCs w:val="26"/>
        </w:rPr>
      </w:pPr>
    </w:p>
    <w:p w:rsidR="006D2FD7" w:rsidRDefault="006D2FD7" w:rsidP="002E5CBE">
      <w:pPr>
        <w:spacing w:line="360" w:lineRule="auto"/>
        <w:ind w:firstLine="1440"/>
        <w:rPr>
          <w:rFonts w:ascii="Times New Roman" w:hAnsi="Times New Roman"/>
          <w:sz w:val="26"/>
          <w:szCs w:val="26"/>
        </w:rPr>
      </w:pPr>
      <w:r>
        <w:rPr>
          <w:rFonts w:ascii="Times New Roman" w:hAnsi="Times New Roman"/>
          <w:sz w:val="26"/>
          <w:szCs w:val="26"/>
        </w:rPr>
        <w:t xml:space="preserve">The Complainant’s Exceptions contend, </w:t>
      </w:r>
      <w:r w:rsidRPr="002E5CBE">
        <w:rPr>
          <w:rFonts w:ascii="Times New Roman" w:hAnsi="Times New Roman"/>
          <w:i/>
          <w:sz w:val="26"/>
          <w:szCs w:val="26"/>
        </w:rPr>
        <w:t>inter alia</w:t>
      </w:r>
      <w:r>
        <w:rPr>
          <w:rFonts w:ascii="Times New Roman" w:hAnsi="Times New Roman"/>
          <w:sz w:val="26"/>
          <w:szCs w:val="26"/>
        </w:rPr>
        <w:t xml:space="preserve">, that the Initial Decision violates his federal and state constitutional rights, violates state and federal law, and constitutes an abuse of discretion.  Exceptions at 1.  </w:t>
      </w:r>
      <w:r w:rsidR="000355CB">
        <w:rPr>
          <w:rFonts w:ascii="Times New Roman" w:hAnsi="Times New Roman"/>
          <w:sz w:val="26"/>
          <w:szCs w:val="26"/>
        </w:rPr>
        <w:t xml:space="preserve">The Complainant’s Exceptions also challenge ALJ Salapa’s Initial Decision </w:t>
      </w:r>
      <w:r w:rsidR="009704B5">
        <w:rPr>
          <w:rFonts w:ascii="Times New Roman" w:hAnsi="Times New Roman"/>
          <w:sz w:val="26"/>
          <w:szCs w:val="26"/>
        </w:rPr>
        <w:t>dismissing Complaint 3.</w:t>
      </w:r>
      <w:r w:rsidR="009704B5" w:rsidRPr="00F940A8">
        <w:rPr>
          <w:rStyle w:val="FootnoteReference"/>
          <w:rFonts w:ascii="Times New Roman" w:hAnsi="Times New Roman"/>
          <w:sz w:val="20"/>
          <w:szCs w:val="26"/>
        </w:rPr>
        <w:footnoteReference w:id="3"/>
      </w:r>
      <w:r w:rsidR="004D4035">
        <w:rPr>
          <w:rFonts w:ascii="Times New Roman" w:hAnsi="Times New Roman"/>
          <w:sz w:val="26"/>
          <w:szCs w:val="26"/>
        </w:rPr>
        <w:t xml:space="preserve">  The Complainant also argues that the Initial Decision went beyond the relief requested in the Preliminary Objections by precluding him from filing further complaints with the Commission regarding arrearages for his electric service, until such time as his account is paid in full.</w:t>
      </w:r>
      <w:r w:rsidR="008E4510">
        <w:rPr>
          <w:rFonts w:ascii="Times New Roman" w:hAnsi="Times New Roman"/>
          <w:sz w:val="26"/>
          <w:szCs w:val="26"/>
        </w:rPr>
        <w:t xml:space="preserve">  </w:t>
      </w:r>
      <w:r w:rsidR="008E4510" w:rsidRPr="002E5CBE">
        <w:rPr>
          <w:rFonts w:ascii="Times New Roman" w:hAnsi="Times New Roman"/>
          <w:i/>
          <w:sz w:val="26"/>
          <w:szCs w:val="26"/>
        </w:rPr>
        <w:t>Id</w:t>
      </w:r>
      <w:r w:rsidR="008E4510">
        <w:rPr>
          <w:rFonts w:ascii="Times New Roman" w:hAnsi="Times New Roman"/>
          <w:sz w:val="26"/>
          <w:szCs w:val="26"/>
        </w:rPr>
        <w:t>. at 2.</w:t>
      </w:r>
      <w:r w:rsidR="004D4035">
        <w:rPr>
          <w:rFonts w:ascii="Times New Roman" w:hAnsi="Times New Roman"/>
          <w:sz w:val="26"/>
          <w:szCs w:val="26"/>
        </w:rPr>
        <w:t xml:space="preserve"> </w:t>
      </w:r>
    </w:p>
    <w:p w:rsidR="006D2FD7" w:rsidRDefault="006D2FD7" w:rsidP="00081846">
      <w:pPr>
        <w:spacing w:line="360" w:lineRule="auto"/>
        <w:rPr>
          <w:rFonts w:ascii="Times New Roman" w:hAnsi="Times New Roman"/>
          <w:sz w:val="26"/>
          <w:szCs w:val="26"/>
        </w:rPr>
      </w:pPr>
    </w:p>
    <w:p w:rsidR="009B03F3" w:rsidRPr="002E5CBE" w:rsidRDefault="006D2FD7" w:rsidP="00081846">
      <w:pPr>
        <w:spacing w:line="360" w:lineRule="auto"/>
        <w:rPr>
          <w:rFonts w:ascii="Times New Roman" w:hAnsi="Times New Roman"/>
          <w:b/>
          <w:sz w:val="26"/>
          <w:szCs w:val="26"/>
        </w:rPr>
      </w:pPr>
      <w:r w:rsidRPr="002E5CBE">
        <w:rPr>
          <w:rFonts w:ascii="Times New Roman" w:hAnsi="Times New Roman"/>
          <w:b/>
          <w:sz w:val="26"/>
          <w:szCs w:val="26"/>
        </w:rPr>
        <w:t>Disposition</w:t>
      </w:r>
    </w:p>
    <w:p w:rsidR="009B03F3" w:rsidRDefault="009B03F3" w:rsidP="002E5CBE">
      <w:pPr>
        <w:spacing w:line="360" w:lineRule="auto"/>
        <w:ind w:firstLine="1440"/>
        <w:rPr>
          <w:rFonts w:ascii="Times New Roman" w:hAnsi="Times New Roman"/>
          <w:sz w:val="26"/>
          <w:szCs w:val="26"/>
        </w:rPr>
      </w:pPr>
    </w:p>
    <w:p w:rsidR="00763242" w:rsidRDefault="00657EDA" w:rsidP="002E5CBE">
      <w:pPr>
        <w:spacing w:line="360" w:lineRule="auto"/>
        <w:ind w:firstLine="1440"/>
        <w:rPr>
          <w:rFonts w:ascii="Times New Roman" w:hAnsi="Times New Roman"/>
          <w:sz w:val="26"/>
          <w:szCs w:val="26"/>
        </w:rPr>
      </w:pPr>
      <w:r>
        <w:rPr>
          <w:rFonts w:ascii="Times New Roman" w:hAnsi="Times New Roman"/>
          <w:sz w:val="26"/>
          <w:szCs w:val="26"/>
        </w:rPr>
        <w:t>For the reasons set forth below, w</w:t>
      </w:r>
      <w:r w:rsidR="00EF5394">
        <w:rPr>
          <w:rFonts w:ascii="Times New Roman" w:hAnsi="Times New Roman"/>
          <w:sz w:val="26"/>
          <w:szCs w:val="26"/>
        </w:rPr>
        <w:t xml:space="preserve">e </w:t>
      </w:r>
      <w:r w:rsidR="00BB5849">
        <w:rPr>
          <w:rFonts w:ascii="Times New Roman" w:hAnsi="Times New Roman"/>
          <w:sz w:val="26"/>
          <w:szCs w:val="26"/>
        </w:rPr>
        <w:t>sha</w:t>
      </w:r>
      <w:r w:rsidR="00462D5E">
        <w:rPr>
          <w:rFonts w:ascii="Times New Roman" w:hAnsi="Times New Roman"/>
          <w:sz w:val="26"/>
          <w:szCs w:val="26"/>
        </w:rPr>
        <w:t xml:space="preserve">ll reverse the Initial Decision and remand for such further proceedings as may be warranted.  </w:t>
      </w:r>
    </w:p>
    <w:p w:rsidR="00763242" w:rsidRDefault="00763242" w:rsidP="002E5CBE">
      <w:pPr>
        <w:spacing w:line="360" w:lineRule="auto"/>
        <w:ind w:firstLine="1440"/>
        <w:rPr>
          <w:rFonts w:ascii="Times New Roman" w:hAnsi="Times New Roman"/>
          <w:sz w:val="26"/>
          <w:szCs w:val="26"/>
        </w:rPr>
      </w:pPr>
    </w:p>
    <w:p w:rsidR="00462D5E" w:rsidRDefault="00462D5E" w:rsidP="002E5CBE">
      <w:pPr>
        <w:spacing w:line="360" w:lineRule="auto"/>
        <w:ind w:firstLine="1440"/>
        <w:rPr>
          <w:rFonts w:ascii="Times New Roman" w:hAnsi="Times New Roman"/>
          <w:sz w:val="26"/>
          <w:szCs w:val="26"/>
        </w:rPr>
      </w:pPr>
      <w:r>
        <w:rPr>
          <w:rFonts w:ascii="Times New Roman" w:hAnsi="Times New Roman"/>
          <w:sz w:val="26"/>
          <w:szCs w:val="26"/>
        </w:rPr>
        <w:lastRenderedPageBreak/>
        <w:t xml:space="preserve">As stated above, the </w:t>
      </w:r>
      <w:r w:rsidR="00DD2BAF">
        <w:rPr>
          <w:rFonts w:ascii="Times New Roman" w:hAnsi="Times New Roman"/>
          <w:sz w:val="26"/>
          <w:szCs w:val="26"/>
        </w:rPr>
        <w:t xml:space="preserve">Respondent’s Preliminary Objections may only be granted if it is clear that no recovery or relief is possible.  Any doubt must be resolved in favor of the </w:t>
      </w:r>
      <w:r w:rsidR="00763242">
        <w:rPr>
          <w:rFonts w:ascii="Times New Roman" w:hAnsi="Times New Roman"/>
          <w:sz w:val="26"/>
          <w:szCs w:val="26"/>
        </w:rPr>
        <w:t>Complainant</w:t>
      </w:r>
      <w:r w:rsidR="00DD2BAF">
        <w:rPr>
          <w:rFonts w:ascii="Times New Roman" w:hAnsi="Times New Roman"/>
          <w:sz w:val="26"/>
          <w:szCs w:val="26"/>
        </w:rPr>
        <w:t>.  Further, the Commission must accept as true the well-pleaded materi</w:t>
      </w:r>
      <w:r w:rsidR="00763242">
        <w:rPr>
          <w:rFonts w:ascii="Times New Roman" w:hAnsi="Times New Roman"/>
          <w:sz w:val="26"/>
          <w:szCs w:val="26"/>
        </w:rPr>
        <w:t>al facts of the Complainant</w:t>
      </w:r>
      <w:r w:rsidR="00DD2BAF">
        <w:rPr>
          <w:rFonts w:ascii="Times New Roman" w:hAnsi="Times New Roman"/>
          <w:sz w:val="26"/>
          <w:szCs w:val="26"/>
        </w:rPr>
        <w:t>.</w:t>
      </w:r>
    </w:p>
    <w:p w:rsidR="00DD2BAF" w:rsidRDefault="00DD2BAF" w:rsidP="002E5CBE">
      <w:pPr>
        <w:spacing w:line="360" w:lineRule="auto"/>
        <w:ind w:firstLine="1440"/>
        <w:rPr>
          <w:rFonts w:ascii="Times New Roman" w:hAnsi="Times New Roman"/>
          <w:sz w:val="26"/>
          <w:szCs w:val="26"/>
        </w:rPr>
      </w:pPr>
    </w:p>
    <w:p w:rsidR="00DF7265" w:rsidRDefault="00DD2BAF" w:rsidP="00155703">
      <w:pPr>
        <w:spacing w:line="360" w:lineRule="auto"/>
        <w:ind w:firstLine="1440"/>
        <w:rPr>
          <w:rFonts w:ascii="Times New Roman" w:hAnsi="Times New Roman"/>
          <w:sz w:val="26"/>
          <w:szCs w:val="26"/>
        </w:rPr>
      </w:pPr>
      <w:r>
        <w:rPr>
          <w:rFonts w:ascii="Times New Roman" w:hAnsi="Times New Roman"/>
          <w:sz w:val="26"/>
          <w:szCs w:val="26"/>
        </w:rPr>
        <w:t xml:space="preserve">We cannot conclude that the </w:t>
      </w:r>
      <w:r w:rsidR="00DD0EDD">
        <w:rPr>
          <w:rFonts w:ascii="Times New Roman" w:hAnsi="Times New Roman"/>
          <w:sz w:val="26"/>
          <w:szCs w:val="26"/>
        </w:rPr>
        <w:t xml:space="preserve">three prongs of the </w:t>
      </w:r>
      <w:r w:rsidR="00DD0EDD">
        <w:rPr>
          <w:rFonts w:ascii="Times New Roman" w:hAnsi="Times New Roman"/>
          <w:i/>
          <w:sz w:val="26"/>
          <w:szCs w:val="26"/>
        </w:rPr>
        <w:t xml:space="preserve">lis pendens </w:t>
      </w:r>
      <w:r w:rsidR="00DD0EDD">
        <w:rPr>
          <w:rFonts w:ascii="Times New Roman" w:hAnsi="Times New Roman"/>
          <w:sz w:val="26"/>
          <w:szCs w:val="26"/>
        </w:rPr>
        <w:t>doctrine have been met in this case</w:t>
      </w:r>
      <w:r w:rsidR="00C1345A">
        <w:rPr>
          <w:rFonts w:ascii="Times New Roman" w:hAnsi="Times New Roman"/>
          <w:sz w:val="26"/>
          <w:szCs w:val="26"/>
        </w:rPr>
        <w:t xml:space="preserve"> because </w:t>
      </w:r>
      <w:r w:rsidR="00DD0EDD">
        <w:rPr>
          <w:rFonts w:ascii="Times New Roman" w:hAnsi="Times New Roman"/>
          <w:sz w:val="26"/>
          <w:szCs w:val="26"/>
        </w:rPr>
        <w:t xml:space="preserve">the causes of action are </w:t>
      </w:r>
      <w:r w:rsidR="00115693">
        <w:rPr>
          <w:rFonts w:ascii="Times New Roman" w:hAnsi="Times New Roman"/>
          <w:sz w:val="26"/>
          <w:szCs w:val="26"/>
        </w:rPr>
        <w:t xml:space="preserve">not </w:t>
      </w:r>
      <w:r w:rsidR="00DD0EDD">
        <w:rPr>
          <w:rFonts w:ascii="Times New Roman" w:hAnsi="Times New Roman"/>
          <w:sz w:val="26"/>
          <w:szCs w:val="26"/>
        </w:rPr>
        <w:t>identical.</w:t>
      </w:r>
      <w:r w:rsidR="0064417C">
        <w:rPr>
          <w:rFonts w:ascii="Times New Roman" w:hAnsi="Times New Roman"/>
          <w:sz w:val="26"/>
          <w:szCs w:val="26"/>
        </w:rPr>
        <w:t xml:space="preserve">  </w:t>
      </w:r>
      <w:r w:rsidR="00DD0EDD">
        <w:rPr>
          <w:rFonts w:ascii="Times New Roman" w:hAnsi="Times New Roman"/>
          <w:sz w:val="26"/>
          <w:szCs w:val="26"/>
        </w:rPr>
        <w:t xml:space="preserve"> </w:t>
      </w:r>
      <w:r w:rsidR="00B96B1C">
        <w:rPr>
          <w:rFonts w:ascii="Times New Roman" w:hAnsi="Times New Roman"/>
          <w:sz w:val="26"/>
          <w:szCs w:val="26"/>
        </w:rPr>
        <w:t xml:space="preserve">In </w:t>
      </w:r>
      <w:r w:rsidR="00CD7A2D">
        <w:rPr>
          <w:rFonts w:ascii="Times New Roman" w:hAnsi="Times New Roman"/>
          <w:sz w:val="26"/>
          <w:szCs w:val="26"/>
        </w:rPr>
        <w:t>Complaints 1 and 2</w:t>
      </w:r>
      <w:r w:rsidR="00B96B1C">
        <w:rPr>
          <w:rFonts w:ascii="Times New Roman" w:hAnsi="Times New Roman"/>
          <w:sz w:val="26"/>
          <w:szCs w:val="26"/>
        </w:rPr>
        <w:t>, the Complainant</w:t>
      </w:r>
      <w:r w:rsidR="00CD7A2D">
        <w:rPr>
          <w:rFonts w:ascii="Times New Roman" w:hAnsi="Times New Roman"/>
          <w:sz w:val="26"/>
          <w:szCs w:val="26"/>
        </w:rPr>
        <w:t xml:space="preserve"> </w:t>
      </w:r>
      <w:r w:rsidR="00CD7A2D" w:rsidRPr="00EB372B">
        <w:rPr>
          <w:rFonts w:ascii="Times New Roman" w:hAnsi="Times New Roman"/>
          <w:sz w:val="26"/>
          <w:szCs w:val="26"/>
        </w:rPr>
        <w:t>alleged</w:t>
      </w:r>
      <w:r w:rsidR="00CD7A2D">
        <w:rPr>
          <w:rFonts w:ascii="Times New Roman" w:hAnsi="Times New Roman"/>
          <w:sz w:val="26"/>
          <w:szCs w:val="26"/>
        </w:rPr>
        <w:t xml:space="preserve"> that </w:t>
      </w:r>
      <w:r w:rsidR="00155703">
        <w:rPr>
          <w:rFonts w:ascii="Times New Roman" w:hAnsi="Times New Roman"/>
          <w:sz w:val="26"/>
          <w:szCs w:val="26"/>
        </w:rPr>
        <w:t xml:space="preserve">in 2009, </w:t>
      </w:r>
      <w:r w:rsidR="00CD7A2D">
        <w:rPr>
          <w:rFonts w:ascii="Times New Roman" w:hAnsi="Times New Roman"/>
          <w:sz w:val="26"/>
          <w:szCs w:val="26"/>
        </w:rPr>
        <w:t>PECO</w:t>
      </w:r>
      <w:r w:rsidR="00CD7A2D" w:rsidRPr="00EB372B">
        <w:rPr>
          <w:rFonts w:ascii="Times New Roman" w:hAnsi="Times New Roman"/>
          <w:sz w:val="26"/>
          <w:szCs w:val="26"/>
        </w:rPr>
        <w:t xml:space="preserve"> improper</w:t>
      </w:r>
      <w:r w:rsidR="00CD7A2D">
        <w:rPr>
          <w:rFonts w:ascii="Times New Roman" w:hAnsi="Times New Roman"/>
          <w:sz w:val="26"/>
          <w:szCs w:val="26"/>
        </w:rPr>
        <w:t>ly</w:t>
      </w:r>
      <w:r w:rsidR="00CD7A2D" w:rsidRPr="00EB372B">
        <w:rPr>
          <w:rFonts w:ascii="Times New Roman" w:hAnsi="Times New Roman"/>
          <w:sz w:val="26"/>
          <w:szCs w:val="26"/>
        </w:rPr>
        <w:t xml:space="preserve"> terminat</w:t>
      </w:r>
      <w:r w:rsidR="00CD7A2D">
        <w:rPr>
          <w:rFonts w:ascii="Times New Roman" w:hAnsi="Times New Roman"/>
          <w:sz w:val="26"/>
          <w:szCs w:val="26"/>
        </w:rPr>
        <w:t xml:space="preserve">ed the Complainant’s service </w:t>
      </w:r>
      <w:r w:rsidR="00155703">
        <w:rPr>
          <w:rFonts w:ascii="Times New Roman" w:hAnsi="Times New Roman"/>
          <w:sz w:val="26"/>
          <w:szCs w:val="26"/>
        </w:rPr>
        <w:t>without notice</w:t>
      </w:r>
      <w:r w:rsidR="00CD7A2D">
        <w:rPr>
          <w:rFonts w:ascii="Times New Roman" w:hAnsi="Times New Roman"/>
          <w:sz w:val="26"/>
          <w:szCs w:val="26"/>
        </w:rPr>
        <w:t xml:space="preserve"> </w:t>
      </w:r>
      <w:r w:rsidR="00CD7A2D" w:rsidRPr="00EB372B">
        <w:rPr>
          <w:rFonts w:ascii="Times New Roman" w:hAnsi="Times New Roman"/>
          <w:sz w:val="26"/>
          <w:szCs w:val="26"/>
        </w:rPr>
        <w:t>and requested a payment arrangement</w:t>
      </w:r>
      <w:r w:rsidR="00CD7A2D">
        <w:rPr>
          <w:rFonts w:ascii="Times New Roman" w:hAnsi="Times New Roman"/>
          <w:sz w:val="26"/>
          <w:szCs w:val="26"/>
        </w:rPr>
        <w:t xml:space="preserve">.  </w:t>
      </w:r>
      <w:r w:rsidR="00B96B1C">
        <w:rPr>
          <w:rFonts w:ascii="Times New Roman" w:hAnsi="Times New Roman"/>
          <w:sz w:val="26"/>
          <w:szCs w:val="26"/>
        </w:rPr>
        <w:t xml:space="preserve">In </w:t>
      </w:r>
      <w:r w:rsidR="00CD7A2D">
        <w:rPr>
          <w:rFonts w:ascii="Times New Roman" w:hAnsi="Times New Roman"/>
          <w:sz w:val="26"/>
          <w:szCs w:val="26"/>
        </w:rPr>
        <w:t>Complaint 3</w:t>
      </w:r>
      <w:r w:rsidR="00B96B1C">
        <w:rPr>
          <w:rFonts w:ascii="Times New Roman" w:hAnsi="Times New Roman"/>
          <w:sz w:val="26"/>
          <w:szCs w:val="26"/>
        </w:rPr>
        <w:t>, the Complainant</w:t>
      </w:r>
      <w:r w:rsidR="00CD7A2D">
        <w:rPr>
          <w:rFonts w:ascii="Times New Roman" w:hAnsi="Times New Roman"/>
          <w:sz w:val="26"/>
          <w:szCs w:val="26"/>
        </w:rPr>
        <w:t xml:space="preserve"> contested a 10-day </w:t>
      </w:r>
      <w:r w:rsidR="00B96B1C">
        <w:rPr>
          <w:rFonts w:ascii="Times New Roman" w:hAnsi="Times New Roman"/>
          <w:sz w:val="26"/>
          <w:szCs w:val="26"/>
        </w:rPr>
        <w:t xml:space="preserve">termination </w:t>
      </w:r>
      <w:r w:rsidR="00CD7A2D">
        <w:rPr>
          <w:rFonts w:ascii="Times New Roman" w:hAnsi="Times New Roman"/>
          <w:sz w:val="26"/>
          <w:szCs w:val="26"/>
        </w:rPr>
        <w:t>notice that PECO issued on March 26, 2010</w:t>
      </w:r>
      <w:r w:rsidR="00155703">
        <w:rPr>
          <w:rFonts w:ascii="Times New Roman" w:hAnsi="Times New Roman"/>
          <w:sz w:val="26"/>
          <w:szCs w:val="26"/>
        </w:rPr>
        <w:t>, while Complaints 1 and 2 were still pending</w:t>
      </w:r>
      <w:r w:rsidR="0064417C">
        <w:rPr>
          <w:rFonts w:ascii="Times New Roman" w:hAnsi="Times New Roman"/>
          <w:sz w:val="26"/>
          <w:szCs w:val="26"/>
        </w:rPr>
        <w:t>.  Complaint 4, filed April 4, 2011, contends that</w:t>
      </w:r>
      <w:r w:rsidR="00DF7265">
        <w:rPr>
          <w:rFonts w:ascii="Times New Roman" w:hAnsi="Times New Roman"/>
          <w:sz w:val="26"/>
          <w:szCs w:val="26"/>
        </w:rPr>
        <w:t xml:space="preserve"> a</w:t>
      </w:r>
      <w:r w:rsidR="0064417C">
        <w:rPr>
          <w:rFonts w:ascii="Times New Roman" w:hAnsi="Times New Roman"/>
          <w:sz w:val="26"/>
          <w:szCs w:val="26"/>
        </w:rPr>
        <w:t xml:space="preserve"> </w:t>
      </w:r>
      <w:r w:rsidR="00DF7265">
        <w:rPr>
          <w:rFonts w:ascii="Times New Roman" w:hAnsi="Times New Roman"/>
          <w:sz w:val="26"/>
          <w:szCs w:val="26"/>
        </w:rPr>
        <w:t xml:space="preserve">shutoff notice issued by </w:t>
      </w:r>
      <w:r w:rsidR="0064417C">
        <w:rPr>
          <w:rFonts w:ascii="Times New Roman" w:hAnsi="Times New Roman"/>
          <w:sz w:val="26"/>
          <w:szCs w:val="26"/>
        </w:rPr>
        <w:t>PECO</w:t>
      </w:r>
      <w:r w:rsidR="00DF7265">
        <w:rPr>
          <w:rFonts w:ascii="Times New Roman" w:hAnsi="Times New Roman"/>
          <w:sz w:val="26"/>
          <w:szCs w:val="26"/>
        </w:rPr>
        <w:t xml:space="preserve"> </w:t>
      </w:r>
      <w:r w:rsidR="0031075C">
        <w:rPr>
          <w:rFonts w:ascii="Times New Roman" w:hAnsi="Times New Roman"/>
          <w:sz w:val="26"/>
          <w:szCs w:val="26"/>
        </w:rPr>
        <w:t>wa</w:t>
      </w:r>
      <w:r w:rsidR="0064417C">
        <w:rPr>
          <w:rFonts w:ascii="Times New Roman" w:hAnsi="Times New Roman"/>
          <w:sz w:val="26"/>
          <w:szCs w:val="26"/>
        </w:rPr>
        <w:t xml:space="preserve">s improper and insufficient.  </w:t>
      </w:r>
      <w:r w:rsidR="002B0B90">
        <w:rPr>
          <w:rFonts w:ascii="Times New Roman" w:hAnsi="Times New Roman"/>
          <w:sz w:val="26"/>
          <w:szCs w:val="26"/>
        </w:rPr>
        <w:t xml:space="preserve">Complaint 4 at 1-2.  </w:t>
      </w:r>
      <w:r w:rsidR="00DF7265">
        <w:rPr>
          <w:rFonts w:ascii="Times New Roman" w:hAnsi="Times New Roman"/>
          <w:sz w:val="26"/>
          <w:szCs w:val="26"/>
        </w:rPr>
        <w:t xml:space="preserve">While </w:t>
      </w:r>
      <w:r w:rsidR="002B0B90">
        <w:rPr>
          <w:rFonts w:ascii="Times New Roman" w:hAnsi="Times New Roman"/>
          <w:sz w:val="26"/>
          <w:szCs w:val="26"/>
        </w:rPr>
        <w:t>Complaint</w:t>
      </w:r>
      <w:r w:rsidR="00C40FD2">
        <w:rPr>
          <w:rFonts w:ascii="Times New Roman" w:hAnsi="Times New Roman"/>
          <w:sz w:val="26"/>
          <w:szCs w:val="26"/>
        </w:rPr>
        <w:t xml:space="preserve"> 4</w:t>
      </w:r>
      <w:r w:rsidR="002B0B90">
        <w:rPr>
          <w:rFonts w:ascii="Times New Roman" w:hAnsi="Times New Roman"/>
          <w:sz w:val="26"/>
          <w:szCs w:val="26"/>
        </w:rPr>
        <w:t xml:space="preserve"> does not clearly indicate the date of the alleged improper notice</w:t>
      </w:r>
      <w:r w:rsidR="00DF7265">
        <w:rPr>
          <w:rFonts w:ascii="Times New Roman" w:hAnsi="Times New Roman"/>
          <w:sz w:val="26"/>
          <w:szCs w:val="26"/>
        </w:rPr>
        <w:t xml:space="preserve">, </w:t>
      </w:r>
      <w:r w:rsidR="00115693">
        <w:rPr>
          <w:rFonts w:ascii="Times New Roman" w:hAnsi="Times New Roman"/>
          <w:sz w:val="26"/>
          <w:szCs w:val="26"/>
        </w:rPr>
        <w:t xml:space="preserve">the </w:t>
      </w:r>
      <w:r w:rsidR="00DF7265">
        <w:rPr>
          <w:rFonts w:ascii="Times New Roman" w:hAnsi="Times New Roman"/>
          <w:sz w:val="26"/>
          <w:szCs w:val="26"/>
        </w:rPr>
        <w:t xml:space="preserve">Supplement filed May 4, 2011, </w:t>
      </w:r>
      <w:r w:rsidR="00115693">
        <w:rPr>
          <w:rFonts w:ascii="Times New Roman" w:hAnsi="Times New Roman"/>
          <w:sz w:val="26"/>
          <w:szCs w:val="26"/>
        </w:rPr>
        <w:t xml:space="preserve">clarifies that Complainant was referring to </w:t>
      </w:r>
      <w:r w:rsidR="00DF7265">
        <w:rPr>
          <w:rFonts w:ascii="Times New Roman" w:hAnsi="Times New Roman"/>
          <w:sz w:val="26"/>
          <w:szCs w:val="26"/>
        </w:rPr>
        <w:t xml:space="preserve">a 10-day shut off notice issued by PECO on March 24, 2011.  </w:t>
      </w:r>
      <w:r w:rsidR="00C40FD2">
        <w:rPr>
          <w:rFonts w:ascii="Times New Roman" w:hAnsi="Times New Roman"/>
          <w:sz w:val="26"/>
          <w:szCs w:val="26"/>
        </w:rPr>
        <w:t>In addition, t</w:t>
      </w:r>
      <w:r w:rsidR="00DF7265">
        <w:rPr>
          <w:rFonts w:ascii="Times New Roman" w:hAnsi="Times New Roman"/>
          <w:sz w:val="26"/>
          <w:szCs w:val="26"/>
        </w:rPr>
        <w:t>he Supplement contests a 72-hour shut off notice issued by PECO on May 2, 2011, while Complaint 4 was pending.</w:t>
      </w:r>
      <w:r w:rsidR="00A919F3">
        <w:rPr>
          <w:rFonts w:ascii="Times New Roman" w:hAnsi="Times New Roman"/>
          <w:sz w:val="26"/>
          <w:szCs w:val="26"/>
        </w:rPr>
        <w:t xml:space="preserve">  </w:t>
      </w:r>
    </w:p>
    <w:p w:rsidR="00DF7265" w:rsidRDefault="00DF7265" w:rsidP="00155703">
      <w:pPr>
        <w:spacing w:line="360" w:lineRule="auto"/>
        <w:ind w:firstLine="1440"/>
        <w:rPr>
          <w:rFonts w:ascii="Times New Roman" w:hAnsi="Times New Roman"/>
          <w:sz w:val="26"/>
          <w:szCs w:val="26"/>
        </w:rPr>
      </w:pPr>
    </w:p>
    <w:p w:rsidR="00E94268" w:rsidRDefault="00DF7265" w:rsidP="00155703">
      <w:pPr>
        <w:spacing w:line="360" w:lineRule="auto"/>
        <w:ind w:firstLine="1440"/>
        <w:rPr>
          <w:rFonts w:ascii="Times New Roman" w:hAnsi="Times New Roman"/>
          <w:sz w:val="26"/>
          <w:szCs w:val="26"/>
        </w:rPr>
      </w:pPr>
      <w:r>
        <w:rPr>
          <w:rFonts w:ascii="Times New Roman" w:hAnsi="Times New Roman"/>
          <w:sz w:val="26"/>
          <w:szCs w:val="26"/>
        </w:rPr>
        <w:t>Moreover</w:t>
      </w:r>
      <w:r w:rsidR="00F17D86">
        <w:rPr>
          <w:rFonts w:ascii="Times New Roman" w:hAnsi="Times New Roman"/>
          <w:sz w:val="26"/>
          <w:szCs w:val="26"/>
        </w:rPr>
        <w:t>, t</w:t>
      </w:r>
      <w:r w:rsidR="002B0B90">
        <w:rPr>
          <w:rFonts w:ascii="Times New Roman" w:hAnsi="Times New Roman"/>
          <w:sz w:val="26"/>
          <w:szCs w:val="26"/>
        </w:rPr>
        <w:t>he Complainant’</w:t>
      </w:r>
      <w:r w:rsidR="00E94268">
        <w:rPr>
          <w:rFonts w:ascii="Times New Roman" w:hAnsi="Times New Roman"/>
          <w:sz w:val="26"/>
          <w:szCs w:val="26"/>
        </w:rPr>
        <w:t>s response to PECO’s Preliminary Objections states:</w:t>
      </w:r>
    </w:p>
    <w:p w:rsidR="00CA736F" w:rsidRDefault="00CA736F" w:rsidP="002E5CBE">
      <w:pPr>
        <w:ind w:left="1440" w:right="1440"/>
        <w:rPr>
          <w:rFonts w:ascii="Times New Roman" w:hAnsi="Times New Roman"/>
          <w:sz w:val="26"/>
          <w:szCs w:val="26"/>
        </w:rPr>
      </w:pPr>
    </w:p>
    <w:p w:rsidR="00462D5E" w:rsidRDefault="00380BE6" w:rsidP="002E5CBE">
      <w:pPr>
        <w:ind w:left="1440" w:right="1440"/>
        <w:rPr>
          <w:rFonts w:ascii="Times New Roman" w:hAnsi="Times New Roman"/>
          <w:sz w:val="26"/>
          <w:szCs w:val="26"/>
        </w:rPr>
      </w:pPr>
      <w:r>
        <w:rPr>
          <w:rFonts w:ascii="Times New Roman" w:hAnsi="Times New Roman"/>
          <w:sz w:val="26"/>
          <w:szCs w:val="26"/>
        </w:rPr>
        <w:t xml:space="preserve">The current complaint asserts new actions and/or behavior by </w:t>
      </w:r>
      <w:r w:rsidR="00E63102">
        <w:rPr>
          <w:rFonts w:ascii="Times New Roman" w:hAnsi="Times New Roman"/>
          <w:sz w:val="26"/>
          <w:szCs w:val="26"/>
        </w:rPr>
        <w:t>[PECO]</w:t>
      </w:r>
      <w:r>
        <w:rPr>
          <w:rFonts w:ascii="Times New Roman" w:hAnsi="Times New Roman"/>
          <w:sz w:val="26"/>
          <w:szCs w:val="26"/>
        </w:rPr>
        <w:t xml:space="preserve"> regarding sufficiency, legality and timeliness of shutoff or termination notices.  Further, complaints allege new facts by </w:t>
      </w:r>
      <w:r w:rsidR="00E63102">
        <w:rPr>
          <w:rFonts w:ascii="Times New Roman" w:hAnsi="Times New Roman"/>
          <w:sz w:val="26"/>
          <w:szCs w:val="26"/>
        </w:rPr>
        <w:t>[</w:t>
      </w:r>
      <w:r>
        <w:rPr>
          <w:rFonts w:ascii="Times New Roman" w:hAnsi="Times New Roman"/>
          <w:sz w:val="26"/>
          <w:szCs w:val="26"/>
        </w:rPr>
        <w:t>P</w:t>
      </w:r>
      <w:r w:rsidR="00E63102">
        <w:rPr>
          <w:rFonts w:ascii="Times New Roman" w:hAnsi="Times New Roman"/>
          <w:sz w:val="26"/>
          <w:szCs w:val="26"/>
        </w:rPr>
        <w:t>ECO]</w:t>
      </w:r>
      <w:r>
        <w:rPr>
          <w:rFonts w:ascii="Times New Roman" w:hAnsi="Times New Roman"/>
          <w:sz w:val="26"/>
          <w:szCs w:val="26"/>
        </w:rPr>
        <w:t xml:space="preserve"> of recent activity pertaining to improper or insufficient termination of services efforts and improper attempts to terminate services at complainant’s property.</w:t>
      </w:r>
      <w:r w:rsidR="002B0B90">
        <w:rPr>
          <w:rFonts w:ascii="Times New Roman" w:hAnsi="Times New Roman"/>
          <w:sz w:val="26"/>
          <w:szCs w:val="26"/>
        </w:rPr>
        <w:t xml:space="preserve">  </w:t>
      </w:r>
      <w:r w:rsidR="00CD7A2D">
        <w:rPr>
          <w:rFonts w:ascii="Times New Roman" w:hAnsi="Times New Roman"/>
          <w:sz w:val="26"/>
          <w:szCs w:val="26"/>
        </w:rPr>
        <w:t xml:space="preserve"> </w:t>
      </w:r>
    </w:p>
    <w:p w:rsidR="00E63102" w:rsidRDefault="00E63102" w:rsidP="002E5CBE">
      <w:pPr>
        <w:ind w:left="1440" w:right="1440"/>
        <w:rPr>
          <w:rFonts w:ascii="Times New Roman" w:hAnsi="Times New Roman"/>
          <w:sz w:val="26"/>
          <w:szCs w:val="26"/>
        </w:rPr>
      </w:pPr>
    </w:p>
    <w:p w:rsidR="00CA736F" w:rsidRDefault="00CA736F" w:rsidP="002E5CBE">
      <w:pPr>
        <w:ind w:left="1440" w:right="1440"/>
        <w:rPr>
          <w:rFonts w:ascii="Times New Roman" w:hAnsi="Times New Roman"/>
          <w:sz w:val="26"/>
          <w:szCs w:val="26"/>
        </w:rPr>
      </w:pPr>
    </w:p>
    <w:p w:rsidR="00462D5E" w:rsidRDefault="00380BE6">
      <w:pPr>
        <w:spacing w:line="360" w:lineRule="auto"/>
        <w:rPr>
          <w:rFonts w:ascii="Times New Roman" w:hAnsi="Times New Roman"/>
          <w:sz w:val="26"/>
          <w:szCs w:val="26"/>
        </w:rPr>
      </w:pPr>
      <w:r>
        <w:rPr>
          <w:rFonts w:ascii="Times New Roman" w:hAnsi="Times New Roman"/>
          <w:sz w:val="26"/>
          <w:szCs w:val="26"/>
        </w:rPr>
        <w:t>Response to Preliminary Objections at 2</w:t>
      </w:r>
      <w:r w:rsidR="00B96B1C">
        <w:rPr>
          <w:rFonts w:ascii="Times New Roman" w:hAnsi="Times New Roman"/>
          <w:sz w:val="26"/>
          <w:szCs w:val="26"/>
        </w:rPr>
        <w:t xml:space="preserve"> (typographical errors corrected)</w:t>
      </w:r>
      <w:r>
        <w:rPr>
          <w:rFonts w:ascii="Times New Roman" w:hAnsi="Times New Roman"/>
          <w:sz w:val="26"/>
          <w:szCs w:val="26"/>
        </w:rPr>
        <w:t>.</w:t>
      </w:r>
      <w:r w:rsidR="00811A57">
        <w:rPr>
          <w:rFonts w:ascii="Times New Roman" w:hAnsi="Times New Roman"/>
          <w:sz w:val="26"/>
          <w:szCs w:val="26"/>
        </w:rPr>
        <w:t xml:space="preserve">  We must accept these allegations as true.</w:t>
      </w:r>
    </w:p>
    <w:p w:rsidR="00811A57" w:rsidRDefault="00811A57">
      <w:pPr>
        <w:spacing w:line="360" w:lineRule="auto"/>
        <w:rPr>
          <w:rFonts w:ascii="Times New Roman" w:hAnsi="Times New Roman"/>
          <w:sz w:val="26"/>
          <w:szCs w:val="26"/>
        </w:rPr>
      </w:pPr>
    </w:p>
    <w:p w:rsidR="00847BE5" w:rsidRDefault="00811A57" w:rsidP="002E5CBE">
      <w:pPr>
        <w:spacing w:line="360" w:lineRule="auto"/>
        <w:ind w:firstLine="1440"/>
        <w:rPr>
          <w:rFonts w:ascii="Times New Roman" w:hAnsi="Times New Roman"/>
          <w:sz w:val="26"/>
          <w:szCs w:val="26"/>
        </w:rPr>
      </w:pPr>
      <w:r>
        <w:rPr>
          <w:rFonts w:ascii="Times New Roman" w:hAnsi="Times New Roman"/>
          <w:sz w:val="26"/>
          <w:szCs w:val="26"/>
        </w:rPr>
        <w:lastRenderedPageBreak/>
        <w:t xml:space="preserve">Complaint 4 is </w:t>
      </w:r>
      <w:r w:rsidR="00B96B1C">
        <w:rPr>
          <w:rFonts w:ascii="Times New Roman" w:hAnsi="Times New Roman"/>
          <w:sz w:val="26"/>
          <w:szCs w:val="26"/>
        </w:rPr>
        <w:t xml:space="preserve">not barred by Complaints 1-3 to the extent that Complaint 4 concerns </w:t>
      </w:r>
      <w:r>
        <w:rPr>
          <w:rFonts w:ascii="Times New Roman" w:hAnsi="Times New Roman"/>
          <w:sz w:val="26"/>
          <w:szCs w:val="26"/>
        </w:rPr>
        <w:t xml:space="preserve">different </w:t>
      </w:r>
      <w:r w:rsidR="00B96B1C">
        <w:rPr>
          <w:rFonts w:ascii="Times New Roman" w:hAnsi="Times New Roman"/>
          <w:sz w:val="26"/>
          <w:szCs w:val="26"/>
        </w:rPr>
        <w:t>events</w:t>
      </w:r>
      <w:r>
        <w:rPr>
          <w:rFonts w:ascii="Times New Roman" w:hAnsi="Times New Roman"/>
          <w:sz w:val="26"/>
          <w:szCs w:val="26"/>
        </w:rPr>
        <w:t xml:space="preserve">.  </w:t>
      </w:r>
      <w:r w:rsidR="0031075C">
        <w:rPr>
          <w:rFonts w:ascii="Times New Roman" w:hAnsi="Times New Roman"/>
          <w:sz w:val="26"/>
          <w:szCs w:val="26"/>
        </w:rPr>
        <w:t>We</w:t>
      </w:r>
      <w:r>
        <w:rPr>
          <w:rFonts w:ascii="Times New Roman" w:hAnsi="Times New Roman"/>
          <w:sz w:val="26"/>
          <w:szCs w:val="26"/>
        </w:rPr>
        <w:t xml:space="preserve"> do not believe that </w:t>
      </w:r>
      <w:r w:rsidR="00B96B1C">
        <w:rPr>
          <w:rFonts w:ascii="Times New Roman" w:hAnsi="Times New Roman"/>
          <w:sz w:val="26"/>
          <w:szCs w:val="26"/>
        </w:rPr>
        <w:t xml:space="preserve">the </w:t>
      </w:r>
      <w:r w:rsidR="0031075C">
        <w:rPr>
          <w:rFonts w:ascii="Times New Roman" w:hAnsi="Times New Roman"/>
          <w:sz w:val="26"/>
          <w:szCs w:val="26"/>
        </w:rPr>
        <w:t xml:space="preserve">ongoing </w:t>
      </w:r>
      <w:r>
        <w:rPr>
          <w:rFonts w:ascii="Times New Roman" w:hAnsi="Times New Roman"/>
          <w:sz w:val="26"/>
          <w:szCs w:val="26"/>
        </w:rPr>
        <w:t>litigation about the propriety of actions taken in 2009 and 2010 preclude</w:t>
      </w:r>
      <w:r w:rsidR="0031075C">
        <w:rPr>
          <w:rFonts w:ascii="Times New Roman" w:hAnsi="Times New Roman"/>
          <w:sz w:val="26"/>
          <w:szCs w:val="26"/>
        </w:rPr>
        <w:t>s</w:t>
      </w:r>
      <w:r>
        <w:rPr>
          <w:rFonts w:ascii="Times New Roman" w:hAnsi="Times New Roman"/>
          <w:sz w:val="26"/>
          <w:szCs w:val="26"/>
        </w:rPr>
        <w:t xml:space="preserve"> the Complainant from challenging actions taken by PECO in 2011.</w:t>
      </w:r>
      <w:r w:rsidR="00BF5181">
        <w:rPr>
          <w:rFonts w:ascii="Times New Roman" w:hAnsi="Times New Roman"/>
          <w:sz w:val="26"/>
          <w:szCs w:val="26"/>
        </w:rPr>
        <w:t xml:space="preserve">  </w:t>
      </w:r>
      <w:r w:rsidR="00B96B1C">
        <w:rPr>
          <w:rFonts w:ascii="Times New Roman" w:hAnsi="Times New Roman"/>
          <w:sz w:val="26"/>
          <w:szCs w:val="26"/>
        </w:rPr>
        <w:t xml:space="preserve">Since Complaint 4 </w:t>
      </w:r>
      <w:r w:rsidR="00C40FD2">
        <w:rPr>
          <w:rFonts w:ascii="Times New Roman" w:hAnsi="Times New Roman"/>
          <w:sz w:val="26"/>
          <w:szCs w:val="26"/>
        </w:rPr>
        <w:t xml:space="preserve">does not </w:t>
      </w:r>
      <w:r w:rsidR="00B96B1C">
        <w:rPr>
          <w:rFonts w:ascii="Times New Roman" w:hAnsi="Times New Roman"/>
          <w:sz w:val="26"/>
          <w:szCs w:val="26"/>
        </w:rPr>
        <w:t xml:space="preserve">concern the same events as those involved in Complaint’s 1-3, </w:t>
      </w:r>
      <w:r w:rsidR="00BF5181">
        <w:rPr>
          <w:rFonts w:ascii="Times New Roman" w:hAnsi="Times New Roman"/>
          <w:sz w:val="26"/>
          <w:szCs w:val="26"/>
        </w:rPr>
        <w:t xml:space="preserve">we cannot </w:t>
      </w:r>
      <w:r w:rsidR="00B96B1C">
        <w:rPr>
          <w:rFonts w:ascii="Times New Roman" w:hAnsi="Times New Roman"/>
          <w:sz w:val="26"/>
          <w:szCs w:val="26"/>
        </w:rPr>
        <w:t>grant the Preliminary Objection.</w:t>
      </w:r>
    </w:p>
    <w:p w:rsidR="00847BE5" w:rsidRDefault="00847BE5" w:rsidP="002E5CBE">
      <w:pPr>
        <w:spacing w:line="360" w:lineRule="auto"/>
        <w:ind w:firstLine="1440"/>
        <w:rPr>
          <w:rFonts w:ascii="Times New Roman" w:hAnsi="Times New Roman"/>
          <w:sz w:val="26"/>
          <w:szCs w:val="26"/>
        </w:rPr>
      </w:pPr>
    </w:p>
    <w:p w:rsidR="00380BE6" w:rsidRPr="00B96B1C" w:rsidRDefault="004505E0" w:rsidP="002E5CBE">
      <w:pPr>
        <w:spacing w:line="360" w:lineRule="auto"/>
        <w:ind w:firstLine="1440"/>
        <w:rPr>
          <w:rFonts w:ascii="Times New Roman" w:hAnsi="Times New Roman"/>
          <w:sz w:val="26"/>
          <w:szCs w:val="26"/>
        </w:rPr>
      </w:pPr>
      <w:r>
        <w:rPr>
          <w:rFonts w:ascii="Times New Roman" w:hAnsi="Times New Roman"/>
          <w:sz w:val="26"/>
          <w:szCs w:val="26"/>
        </w:rPr>
        <w:t xml:space="preserve">We find </w:t>
      </w:r>
      <w:r w:rsidR="00B96B1C">
        <w:rPr>
          <w:rFonts w:ascii="Times New Roman" w:hAnsi="Times New Roman"/>
          <w:sz w:val="26"/>
          <w:szCs w:val="26"/>
        </w:rPr>
        <w:t xml:space="preserve">that </w:t>
      </w:r>
      <w:r>
        <w:rPr>
          <w:rFonts w:ascii="Times New Roman" w:hAnsi="Times New Roman"/>
          <w:sz w:val="26"/>
          <w:szCs w:val="26"/>
        </w:rPr>
        <w:t xml:space="preserve">this case is similar to </w:t>
      </w:r>
      <w:r w:rsidR="007C3817">
        <w:rPr>
          <w:rFonts w:ascii="Times New Roman" w:hAnsi="Times New Roman"/>
          <w:i/>
          <w:sz w:val="26"/>
          <w:szCs w:val="26"/>
        </w:rPr>
        <w:t xml:space="preserve">Anderson v. </w:t>
      </w:r>
      <w:r w:rsidR="00ED1EF6">
        <w:rPr>
          <w:rFonts w:ascii="Times New Roman" w:hAnsi="Times New Roman"/>
          <w:i/>
          <w:sz w:val="26"/>
          <w:szCs w:val="26"/>
        </w:rPr>
        <w:t>PECO Energy Company</w:t>
      </w:r>
      <w:r w:rsidR="00ED1EF6">
        <w:rPr>
          <w:rFonts w:ascii="Times New Roman" w:hAnsi="Times New Roman"/>
          <w:sz w:val="26"/>
          <w:szCs w:val="26"/>
        </w:rPr>
        <w:t xml:space="preserve">, Docket No. C-2009-2136754 (Order entered May 20, 2011).  That case involved a Judgment on the Pleadings, </w:t>
      </w:r>
      <w:r w:rsidR="00B96B1C">
        <w:rPr>
          <w:rFonts w:ascii="Times New Roman" w:hAnsi="Times New Roman"/>
          <w:sz w:val="26"/>
          <w:szCs w:val="26"/>
        </w:rPr>
        <w:t>filed by the same utility involved in the instant case, contending that the c</w:t>
      </w:r>
      <w:r w:rsidR="00ED1EF6">
        <w:rPr>
          <w:rFonts w:ascii="Times New Roman" w:hAnsi="Times New Roman"/>
          <w:sz w:val="26"/>
          <w:szCs w:val="26"/>
        </w:rPr>
        <w:t xml:space="preserve">omplainant’s bill dispute was barred by the doctrines of </w:t>
      </w:r>
      <w:r w:rsidR="00ED1EF6">
        <w:rPr>
          <w:rFonts w:ascii="Times New Roman" w:hAnsi="Times New Roman"/>
          <w:i/>
          <w:sz w:val="26"/>
          <w:szCs w:val="26"/>
        </w:rPr>
        <w:t>res judicata</w:t>
      </w:r>
      <w:r w:rsidR="00ED1EF6">
        <w:rPr>
          <w:rFonts w:ascii="Times New Roman" w:hAnsi="Times New Roman"/>
          <w:sz w:val="26"/>
          <w:szCs w:val="26"/>
        </w:rPr>
        <w:t xml:space="preserve"> and collateral estoppel.  The ALJ agreed, finding that the </w:t>
      </w:r>
      <w:r w:rsidR="00B96B1C">
        <w:rPr>
          <w:rFonts w:ascii="Times New Roman" w:hAnsi="Times New Roman"/>
          <w:sz w:val="26"/>
          <w:szCs w:val="26"/>
        </w:rPr>
        <w:t>c</w:t>
      </w:r>
      <w:r w:rsidR="00ED1EF6">
        <w:rPr>
          <w:rFonts w:ascii="Times New Roman" w:hAnsi="Times New Roman"/>
          <w:sz w:val="26"/>
          <w:szCs w:val="26"/>
        </w:rPr>
        <w:t>omplainant had previously litigated a bi</w:t>
      </w:r>
      <w:r w:rsidR="00B96B1C">
        <w:rPr>
          <w:rFonts w:ascii="Times New Roman" w:hAnsi="Times New Roman"/>
          <w:sz w:val="26"/>
          <w:szCs w:val="26"/>
        </w:rPr>
        <w:t>ll dispute with the respondent</w:t>
      </w:r>
      <w:r w:rsidR="00ED1EF6">
        <w:rPr>
          <w:rFonts w:ascii="Times New Roman" w:hAnsi="Times New Roman"/>
          <w:sz w:val="26"/>
          <w:szCs w:val="26"/>
        </w:rPr>
        <w:t xml:space="preserve">.  We reversed, in part, because the </w:t>
      </w:r>
      <w:r w:rsidR="00B96B1C">
        <w:rPr>
          <w:rFonts w:ascii="Times New Roman" w:hAnsi="Times New Roman"/>
          <w:sz w:val="26"/>
          <w:szCs w:val="26"/>
        </w:rPr>
        <w:t>c</w:t>
      </w:r>
      <w:r w:rsidR="00ED1EF6">
        <w:rPr>
          <w:rFonts w:ascii="Times New Roman" w:hAnsi="Times New Roman"/>
          <w:sz w:val="26"/>
          <w:szCs w:val="26"/>
        </w:rPr>
        <w:t>omplain</w:t>
      </w:r>
      <w:r w:rsidR="00B96B1C">
        <w:rPr>
          <w:rFonts w:ascii="Times New Roman" w:hAnsi="Times New Roman"/>
          <w:sz w:val="26"/>
          <w:szCs w:val="26"/>
        </w:rPr>
        <w:t>an</w:t>
      </w:r>
      <w:r w:rsidR="00ED1EF6">
        <w:rPr>
          <w:rFonts w:ascii="Times New Roman" w:hAnsi="Times New Roman"/>
          <w:sz w:val="26"/>
          <w:szCs w:val="26"/>
        </w:rPr>
        <w:t>t contested bills in the second proceeding that were not contested in the first proceeding.</w:t>
      </w:r>
      <w:r w:rsidR="00B96B1C">
        <w:rPr>
          <w:rFonts w:ascii="Times New Roman" w:hAnsi="Times New Roman"/>
          <w:sz w:val="26"/>
          <w:szCs w:val="26"/>
        </w:rPr>
        <w:t xml:space="preserve">  To the extent that the instant Complaint concerns a different set of facts </w:t>
      </w:r>
      <w:r w:rsidR="00101D56">
        <w:rPr>
          <w:rFonts w:ascii="Times New Roman" w:hAnsi="Times New Roman"/>
          <w:sz w:val="26"/>
          <w:szCs w:val="26"/>
        </w:rPr>
        <w:t>than those involved in the prior</w:t>
      </w:r>
      <w:r w:rsidR="00B96B1C">
        <w:rPr>
          <w:rFonts w:ascii="Times New Roman" w:hAnsi="Times New Roman"/>
          <w:sz w:val="26"/>
          <w:szCs w:val="26"/>
        </w:rPr>
        <w:t xml:space="preserve"> case</w:t>
      </w:r>
      <w:r w:rsidR="00101D56">
        <w:rPr>
          <w:rFonts w:ascii="Times New Roman" w:hAnsi="Times New Roman"/>
          <w:sz w:val="26"/>
          <w:szCs w:val="26"/>
        </w:rPr>
        <w:t>s</w:t>
      </w:r>
      <w:r w:rsidR="00B96B1C">
        <w:rPr>
          <w:rFonts w:ascii="Times New Roman" w:hAnsi="Times New Roman"/>
          <w:sz w:val="26"/>
          <w:szCs w:val="26"/>
        </w:rPr>
        <w:t xml:space="preserve">, the Complaint is not barred by the prior litigation. </w:t>
      </w:r>
    </w:p>
    <w:p w:rsidR="00ED1EF6" w:rsidRDefault="00ED1EF6" w:rsidP="002E5CBE">
      <w:pPr>
        <w:spacing w:line="360" w:lineRule="auto"/>
        <w:ind w:firstLine="1440"/>
        <w:rPr>
          <w:rFonts w:ascii="Times New Roman" w:hAnsi="Times New Roman"/>
          <w:sz w:val="26"/>
          <w:szCs w:val="26"/>
        </w:rPr>
      </w:pPr>
    </w:p>
    <w:p w:rsidR="00ED1EF6" w:rsidRDefault="00ED1EF6" w:rsidP="002E5CBE">
      <w:pPr>
        <w:spacing w:line="360" w:lineRule="auto"/>
        <w:ind w:firstLine="1440"/>
        <w:rPr>
          <w:rFonts w:ascii="Times New Roman" w:hAnsi="Times New Roman"/>
          <w:sz w:val="26"/>
          <w:szCs w:val="26"/>
        </w:rPr>
      </w:pPr>
      <w:r>
        <w:rPr>
          <w:rFonts w:ascii="Times New Roman" w:hAnsi="Times New Roman"/>
          <w:sz w:val="26"/>
          <w:szCs w:val="26"/>
        </w:rPr>
        <w:t xml:space="preserve">Finally, we note the following language from </w:t>
      </w:r>
      <w:r w:rsidR="00F07D1F">
        <w:rPr>
          <w:rFonts w:ascii="Times New Roman" w:hAnsi="Times New Roman"/>
          <w:sz w:val="26"/>
          <w:szCs w:val="26"/>
        </w:rPr>
        <w:t>page</w:t>
      </w:r>
      <w:r w:rsidR="007D2CD6">
        <w:rPr>
          <w:rFonts w:ascii="Times New Roman" w:hAnsi="Times New Roman"/>
          <w:sz w:val="26"/>
          <w:szCs w:val="26"/>
        </w:rPr>
        <w:t>s</w:t>
      </w:r>
      <w:r w:rsidR="0031075C">
        <w:rPr>
          <w:rFonts w:ascii="Times New Roman" w:hAnsi="Times New Roman"/>
          <w:sz w:val="26"/>
          <w:szCs w:val="26"/>
        </w:rPr>
        <w:t xml:space="preserve"> </w:t>
      </w:r>
      <w:r w:rsidR="007D2CD6">
        <w:rPr>
          <w:rFonts w:ascii="Times New Roman" w:hAnsi="Times New Roman"/>
          <w:sz w:val="26"/>
          <w:szCs w:val="26"/>
        </w:rPr>
        <w:t>8-9</w:t>
      </w:r>
      <w:r w:rsidR="00F07D1F">
        <w:rPr>
          <w:rFonts w:ascii="Times New Roman" w:hAnsi="Times New Roman"/>
          <w:sz w:val="26"/>
          <w:szCs w:val="26"/>
        </w:rPr>
        <w:t xml:space="preserve"> of </w:t>
      </w:r>
      <w:r>
        <w:rPr>
          <w:rFonts w:ascii="Times New Roman" w:hAnsi="Times New Roman"/>
          <w:sz w:val="26"/>
          <w:szCs w:val="26"/>
        </w:rPr>
        <w:t>the Initial Decision:</w:t>
      </w:r>
    </w:p>
    <w:p w:rsidR="00F07D1F" w:rsidRPr="00ED1EF6" w:rsidRDefault="00F07D1F" w:rsidP="002E5CBE">
      <w:pPr>
        <w:spacing w:line="360" w:lineRule="auto"/>
        <w:ind w:firstLine="1440"/>
        <w:rPr>
          <w:rFonts w:ascii="Times New Roman" w:hAnsi="Times New Roman"/>
          <w:sz w:val="26"/>
          <w:szCs w:val="26"/>
        </w:rPr>
      </w:pPr>
    </w:p>
    <w:p w:rsidR="006524E8" w:rsidRDefault="00F07D1F" w:rsidP="002E5CBE">
      <w:pPr>
        <w:ind w:left="1440" w:right="1440"/>
        <w:rPr>
          <w:rFonts w:ascii="Times New Roman" w:hAnsi="Times New Roman"/>
          <w:sz w:val="26"/>
          <w:szCs w:val="26"/>
        </w:rPr>
      </w:pPr>
      <w:r w:rsidRPr="002E5CBE">
        <w:rPr>
          <w:rFonts w:ascii="Times New Roman" w:hAnsi="Times New Roman"/>
          <w:sz w:val="26"/>
          <w:szCs w:val="26"/>
        </w:rPr>
        <w:t xml:space="preserve">The record in this case highlights a disturbing trend in Complainant’s use of the Commission’s informal and formal proceedings to avoid paying his electric bills while evading the Company’s termination procedures.  The Commission has on occasion precluded a party from filing further informal and formal complaints when the party has been an abuser of the system.  Recently, in </w:t>
      </w:r>
      <w:r w:rsidRPr="002E5CBE">
        <w:rPr>
          <w:rFonts w:ascii="Times New Roman" w:hAnsi="Times New Roman"/>
          <w:i/>
          <w:sz w:val="26"/>
          <w:szCs w:val="26"/>
        </w:rPr>
        <w:t>Sheri Seidenstricker v. Metropolitan Edison Company</w:t>
      </w:r>
      <w:r w:rsidRPr="002E5CBE">
        <w:rPr>
          <w:rFonts w:ascii="Times New Roman" w:hAnsi="Times New Roman"/>
          <w:sz w:val="26"/>
          <w:szCs w:val="26"/>
        </w:rPr>
        <w:t>, Docket No. F</w:t>
      </w:r>
      <w:r w:rsidRPr="002E5CBE">
        <w:rPr>
          <w:rFonts w:ascii="Times New Roman" w:hAnsi="Times New Roman"/>
          <w:sz w:val="26"/>
          <w:szCs w:val="26"/>
        </w:rPr>
        <w:noBreakHyphen/>
        <w:t>2008</w:t>
      </w:r>
      <w:r w:rsidRPr="002E5CBE">
        <w:rPr>
          <w:rFonts w:ascii="Times New Roman" w:hAnsi="Times New Roman"/>
          <w:sz w:val="26"/>
          <w:szCs w:val="26"/>
        </w:rPr>
        <w:noBreakHyphen/>
        <w:t xml:space="preserve">2019388 (Final Order entered July 28, 2009), the Commission adopted the Administrative Law Judge’s Initial Decision which, </w:t>
      </w:r>
      <w:r w:rsidRPr="002E5CBE">
        <w:rPr>
          <w:rFonts w:ascii="Times New Roman" w:hAnsi="Times New Roman"/>
          <w:i/>
          <w:sz w:val="26"/>
          <w:szCs w:val="26"/>
        </w:rPr>
        <w:t xml:space="preserve">inter alia, </w:t>
      </w:r>
      <w:r w:rsidRPr="002E5CBE">
        <w:rPr>
          <w:rFonts w:ascii="Times New Roman" w:hAnsi="Times New Roman"/>
          <w:sz w:val="26"/>
          <w:szCs w:val="26"/>
        </w:rPr>
        <w:t xml:space="preserve">ordered that complainant be precluded from filing further informal and formal complaints pertaining to the same account until such time as the current balance on that account was paid in full, after finding that complainant had abused the </w:t>
      </w:r>
      <w:r w:rsidRPr="002E5CBE">
        <w:rPr>
          <w:rFonts w:ascii="Times New Roman" w:hAnsi="Times New Roman"/>
          <w:sz w:val="26"/>
          <w:szCs w:val="26"/>
        </w:rPr>
        <w:lastRenderedPageBreak/>
        <w:t xml:space="preserve">system by using its provisions to prevent termination of service over the course of many years while receiving electric utility service from respondent and accruing a large outstanding balance.  Similarly, in the instant case, I find Complainant should be precluded from filing further informal and formal complaints pertaining to his electric account (Account No. 72730-01005) for the service address of </w:t>
      </w:r>
    </w:p>
    <w:p w:rsidR="00F07D1F" w:rsidRPr="002E5CBE" w:rsidRDefault="00F07D1F" w:rsidP="002E5CBE">
      <w:pPr>
        <w:ind w:left="1440" w:right="1440"/>
        <w:rPr>
          <w:rFonts w:ascii="Times New Roman" w:hAnsi="Times New Roman"/>
          <w:sz w:val="26"/>
          <w:szCs w:val="26"/>
        </w:rPr>
      </w:pPr>
      <w:r w:rsidRPr="002E5CBE">
        <w:rPr>
          <w:rFonts w:ascii="Times New Roman" w:hAnsi="Times New Roman"/>
          <w:sz w:val="26"/>
          <w:szCs w:val="26"/>
        </w:rPr>
        <w:t>1271 Farm Rd., Berwyn, PA 19312, until such time as the current balance on his account is paid in full.</w:t>
      </w:r>
    </w:p>
    <w:p w:rsidR="004505E0" w:rsidRDefault="004505E0">
      <w:pPr>
        <w:spacing w:line="360" w:lineRule="auto"/>
        <w:rPr>
          <w:rFonts w:ascii="Times New Roman" w:hAnsi="Times New Roman"/>
          <w:sz w:val="26"/>
          <w:szCs w:val="26"/>
        </w:rPr>
      </w:pPr>
    </w:p>
    <w:p w:rsidR="006524E8" w:rsidRDefault="007D2CD6" w:rsidP="00CA736F">
      <w:pPr>
        <w:spacing w:line="360" w:lineRule="auto"/>
        <w:ind w:firstLine="1440"/>
        <w:rPr>
          <w:rFonts w:ascii="Times New Roman" w:hAnsi="Times New Roman"/>
          <w:sz w:val="26"/>
          <w:szCs w:val="26"/>
        </w:rPr>
      </w:pPr>
      <w:r>
        <w:rPr>
          <w:rFonts w:ascii="Times New Roman" w:hAnsi="Times New Roman"/>
          <w:sz w:val="26"/>
          <w:szCs w:val="26"/>
        </w:rPr>
        <w:t>Although we believe the ALJ erred by dismissing Complaint 4 on Preliminary Objections, we share the ALJ’s concern about the potential misuse of the Commission’s litigation process.  W</w:t>
      </w:r>
      <w:r w:rsidR="00ED1EF6">
        <w:rPr>
          <w:rFonts w:ascii="Times New Roman" w:hAnsi="Times New Roman"/>
          <w:sz w:val="26"/>
          <w:szCs w:val="26"/>
        </w:rPr>
        <w:t xml:space="preserve">e remind the Complainant that he is required to pay undisputed amounts during the pendency of the complaint process.  </w:t>
      </w:r>
    </w:p>
    <w:p w:rsidR="00CA736F" w:rsidRPr="00CA736F" w:rsidRDefault="00ED1EF6" w:rsidP="006524E8">
      <w:pPr>
        <w:spacing w:line="360" w:lineRule="auto"/>
      </w:pPr>
      <w:r>
        <w:rPr>
          <w:rFonts w:ascii="Times New Roman" w:hAnsi="Times New Roman"/>
          <w:sz w:val="26"/>
          <w:szCs w:val="26"/>
        </w:rPr>
        <w:t xml:space="preserve">52 Pa. Code § 56.181.  In addition, we remind the Complainant of our </w:t>
      </w:r>
      <w:r w:rsidR="006B2EC5">
        <w:rPr>
          <w:rFonts w:ascii="Times New Roman" w:hAnsi="Times New Roman"/>
          <w:sz w:val="26"/>
          <w:szCs w:val="26"/>
        </w:rPr>
        <w:t xml:space="preserve">authority to impose sanctions </w:t>
      </w:r>
      <w:r w:rsidR="007D2CD6">
        <w:rPr>
          <w:rFonts w:ascii="Times New Roman" w:hAnsi="Times New Roman"/>
          <w:sz w:val="26"/>
          <w:szCs w:val="26"/>
        </w:rPr>
        <w:t>in an appropriate case.</w:t>
      </w:r>
      <w:r w:rsidR="00CA736F">
        <w:rPr>
          <w:rFonts w:ascii="Times New Roman" w:hAnsi="Times New Roman"/>
          <w:sz w:val="26"/>
          <w:szCs w:val="26"/>
        </w:rPr>
        <w:t xml:space="preserve">  </w:t>
      </w:r>
      <w:r w:rsidR="00CA736F" w:rsidRPr="002E5CBE">
        <w:rPr>
          <w:rFonts w:ascii="Times New Roman" w:hAnsi="Times New Roman"/>
          <w:sz w:val="26"/>
          <w:szCs w:val="26"/>
        </w:rPr>
        <w:t xml:space="preserve">In particular, we draw the Complainant’s attention to </w:t>
      </w:r>
      <w:r w:rsidR="00CA736F" w:rsidRPr="007D2CD6">
        <w:rPr>
          <w:rFonts w:ascii="Times New Roman" w:hAnsi="Times New Roman"/>
          <w:sz w:val="26"/>
          <w:szCs w:val="26"/>
        </w:rPr>
        <w:t>52 Pa. Code §</w:t>
      </w:r>
      <w:r w:rsidR="00CA736F">
        <w:rPr>
          <w:rFonts w:ascii="Times New Roman" w:hAnsi="Times New Roman"/>
          <w:sz w:val="26"/>
          <w:szCs w:val="26"/>
        </w:rPr>
        <w:t xml:space="preserve"> 1.35(c), which states, in pertinent part</w:t>
      </w:r>
      <w:r w:rsidR="00CA736F" w:rsidRPr="007D2CD6">
        <w:rPr>
          <w:rFonts w:ascii="Times New Roman" w:hAnsi="Times New Roman"/>
          <w:sz w:val="26"/>
          <w:szCs w:val="26"/>
        </w:rPr>
        <w:t>:</w:t>
      </w:r>
    </w:p>
    <w:p w:rsidR="00CA736F" w:rsidRDefault="00CA736F" w:rsidP="00CA736F">
      <w:pPr>
        <w:ind w:firstLine="720"/>
        <w:rPr>
          <w:rFonts w:ascii="Times New Roman" w:hAnsi="Times New Roman"/>
          <w:sz w:val="26"/>
          <w:szCs w:val="26"/>
        </w:rPr>
      </w:pPr>
    </w:p>
    <w:p w:rsidR="00CA736F" w:rsidRDefault="00CA736F" w:rsidP="00CA736F">
      <w:pPr>
        <w:pStyle w:val="ListParagraph"/>
        <w:numPr>
          <w:ilvl w:val="0"/>
          <w:numId w:val="30"/>
        </w:numPr>
        <w:ind w:right="1440"/>
        <w:rPr>
          <w:rFonts w:ascii="Times New Roman" w:hAnsi="Times New Roman"/>
          <w:sz w:val="26"/>
          <w:szCs w:val="26"/>
        </w:rPr>
      </w:pPr>
      <w:r w:rsidRPr="002E5CBE">
        <w:rPr>
          <w:rFonts w:ascii="Times New Roman" w:hAnsi="Times New Roman"/>
          <w:sz w:val="26"/>
          <w:szCs w:val="26"/>
        </w:rPr>
        <w:t>The signature of the individual signing a document filed with the Commission constitutes a certificate by the individual that:</w:t>
      </w:r>
    </w:p>
    <w:p w:rsidR="00CA736F" w:rsidRDefault="00CA736F" w:rsidP="00CA736F">
      <w:pPr>
        <w:pStyle w:val="ListParagraph"/>
        <w:ind w:left="2160" w:right="1440"/>
        <w:rPr>
          <w:rFonts w:ascii="Times New Roman" w:hAnsi="Times New Roman"/>
          <w:sz w:val="26"/>
          <w:szCs w:val="26"/>
        </w:rPr>
      </w:pPr>
    </w:p>
    <w:p w:rsidR="00CA736F" w:rsidRDefault="00CA736F" w:rsidP="00CA736F">
      <w:pPr>
        <w:pStyle w:val="ListParagraph"/>
        <w:ind w:left="2160" w:right="1440"/>
        <w:jc w:val="center"/>
        <w:rPr>
          <w:rFonts w:ascii="Times New Roman" w:hAnsi="Times New Roman"/>
          <w:sz w:val="26"/>
          <w:szCs w:val="26"/>
        </w:rPr>
      </w:pPr>
      <w:r>
        <w:rPr>
          <w:rFonts w:ascii="Times New Roman" w:hAnsi="Times New Roman"/>
          <w:sz w:val="26"/>
          <w:szCs w:val="26"/>
        </w:rPr>
        <w: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w:t>
      </w:r>
    </w:p>
    <w:p w:rsidR="00CA736F" w:rsidRDefault="00CA736F" w:rsidP="00CA736F">
      <w:pPr>
        <w:ind w:left="2160"/>
        <w:rPr>
          <w:rFonts w:ascii="Times New Roman" w:hAnsi="Times New Roman"/>
          <w:sz w:val="26"/>
          <w:szCs w:val="26"/>
        </w:rPr>
      </w:pPr>
    </w:p>
    <w:p w:rsidR="00CA736F" w:rsidRDefault="00CA736F" w:rsidP="00C27048">
      <w:pPr>
        <w:ind w:left="2880" w:right="1440" w:hanging="720"/>
        <w:rPr>
          <w:rFonts w:ascii="Times New Roman" w:hAnsi="Times New Roman"/>
          <w:sz w:val="26"/>
          <w:szCs w:val="26"/>
        </w:rPr>
      </w:pPr>
      <w:r>
        <w:rPr>
          <w:rFonts w:ascii="Times New Roman" w:hAnsi="Times New Roman"/>
          <w:sz w:val="26"/>
          <w:szCs w:val="26"/>
        </w:rPr>
        <w:t>(iii)</w:t>
      </w:r>
      <w:r>
        <w:rPr>
          <w:rFonts w:ascii="Times New Roman" w:hAnsi="Times New Roman"/>
          <w:sz w:val="26"/>
          <w:szCs w:val="26"/>
        </w:rPr>
        <w:tab/>
        <w:t>The document is well grounded in fact and is warranted by existing law or a good faith argument for the extension, modification or reversal of existing law, to the best of the individual’s knowledge, information and belief formed after reasonable inquiry.</w:t>
      </w:r>
    </w:p>
    <w:p w:rsidR="00CA736F" w:rsidRDefault="00CA736F" w:rsidP="00CA736F">
      <w:pPr>
        <w:ind w:left="2160" w:right="1440"/>
        <w:rPr>
          <w:rFonts w:ascii="Times New Roman" w:hAnsi="Times New Roman"/>
          <w:sz w:val="26"/>
          <w:szCs w:val="26"/>
        </w:rPr>
      </w:pPr>
    </w:p>
    <w:p w:rsidR="00CA736F" w:rsidRDefault="00CA736F" w:rsidP="00C27048">
      <w:pPr>
        <w:ind w:left="2880" w:right="1440" w:hanging="720"/>
        <w:rPr>
          <w:rFonts w:ascii="Times New Roman" w:hAnsi="Times New Roman"/>
          <w:sz w:val="26"/>
          <w:szCs w:val="26"/>
        </w:rPr>
      </w:pPr>
      <w:r>
        <w:rPr>
          <w:rFonts w:ascii="Times New Roman" w:hAnsi="Times New Roman"/>
          <w:sz w:val="26"/>
          <w:szCs w:val="26"/>
        </w:rPr>
        <w:t>(iv)</w:t>
      </w:r>
      <w:r>
        <w:rPr>
          <w:rFonts w:ascii="Times New Roman" w:hAnsi="Times New Roman"/>
          <w:sz w:val="26"/>
          <w:szCs w:val="26"/>
        </w:rPr>
        <w:tab/>
        <w:t>The document is not interposed for an improper purpose, such as to harass or to cause unnecessary delay or needless increase in the cost of litigation.</w:t>
      </w:r>
    </w:p>
    <w:p w:rsidR="00CA736F" w:rsidRDefault="00CA736F" w:rsidP="00CA736F">
      <w:pPr>
        <w:ind w:left="2160" w:right="1440"/>
        <w:rPr>
          <w:rFonts w:ascii="Times New Roman" w:hAnsi="Times New Roman"/>
          <w:sz w:val="26"/>
          <w:szCs w:val="26"/>
        </w:rPr>
      </w:pPr>
    </w:p>
    <w:p w:rsidR="00CA736F" w:rsidRDefault="00CA736F" w:rsidP="00CA736F">
      <w:pPr>
        <w:pStyle w:val="ListParagraph"/>
        <w:numPr>
          <w:ilvl w:val="0"/>
          <w:numId w:val="30"/>
        </w:numPr>
        <w:ind w:right="1440"/>
      </w:pPr>
      <w:r w:rsidRPr="002E5CBE">
        <w:rPr>
          <w:rFonts w:ascii="Times New Roman" w:hAnsi="Times New Roman"/>
          <w:sz w:val="26"/>
          <w:szCs w:val="26"/>
        </w:rPr>
        <w:t xml:space="preserve">If a document is signed in violation of this subsection, the presiding officer or the Commission, upon motion or upon its own initiative, may impose upon the </w:t>
      </w:r>
      <w:r w:rsidRPr="002E5CBE">
        <w:rPr>
          <w:rFonts w:ascii="Times New Roman" w:hAnsi="Times New Roman"/>
          <w:sz w:val="26"/>
          <w:szCs w:val="26"/>
        </w:rPr>
        <w:lastRenderedPageBreak/>
        <w:t>individual who signed it, a represented party, or both, an appropriate sanction, which may include striking the document, dismissal of the proceeding or the imposition of civil penalties under section 3301 of the act (relating to civil penalties for violations).</w:t>
      </w:r>
    </w:p>
    <w:p w:rsidR="00AD2789" w:rsidRPr="005634A4" w:rsidRDefault="00AD2789" w:rsidP="005634A4">
      <w:pPr>
        <w:spacing w:line="360" w:lineRule="auto"/>
        <w:rPr>
          <w:rFonts w:ascii="Times New Roman" w:hAnsi="Times New Roman"/>
          <w:sz w:val="26"/>
        </w:rPr>
      </w:pPr>
    </w:p>
    <w:p w:rsidR="008E0F30" w:rsidRDefault="00FE7E35" w:rsidP="008E0F30">
      <w:pPr>
        <w:pStyle w:val="Heading2"/>
        <w:keepNext w:val="0"/>
        <w:jc w:val="left"/>
        <w:rPr>
          <w:b w:val="0"/>
          <w:u w:val="none"/>
        </w:rPr>
      </w:pPr>
      <w:r>
        <w:rPr>
          <w:b w:val="0"/>
          <w:u w:val="none"/>
        </w:rPr>
        <w:t>Additionally, i</w:t>
      </w:r>
      <w:r w:rsidR="008E0F30">
        <w:rPr>
          <w:b w:val="0"/>
          <w:u w:val="none"/>
        </w:rPr>
        <w:t xml:space="preserve">n an effort to expedite </w:t>
      </w:r>
      <w:r>
        <w:rPr>
          <w:b w:val="0"/>
          <w:u w:val="none"/>
        </w:rPr>
        <w:t xml:space="preserve">the resolution of this case, we request that the ALJ issue an initial decision on remand within 120-days of the issuance of this order.  </w:t>
      </w:r>
    </w:p>
    <w:p w:rsidR="00FE7E35" w:rsidRPr="00FE7E35" w:rsidRDefault="00FE7E35" w:rsidP="00FE7E35"/>
    <w:p w:rsidR="00DF212A" w:rsidRDefault="006F5428" w:rsidP="008F1984">
      <w:pPr>
        <w:pStyle w:val="Heading2"/>
        <w:keepNext w:val="0"/>
        <w:rPr>
          <w:b w:val="0"/>
          <w:u w:val="none"/>
        </w:rPr>
      </w:pPr>
      <w:r w:rsidRPr="0034252B">
        <w:rPr>
          <w:u w:val="none"/>
        </w:rPr>
        <w:t>Conclusion</w:t>
      </w:r>
    </w:p>
    <w:p w:rsidR="00DF212A" w:rsidRDefault="00DF212A">
      <w:pPr>
        <w:tabs>
          <w:tab w:val="left" w:pos="-720"/>
        </w:tabs>
        <w:suppressAutoHyphens/>
        <w:spacing w:line="360" w:lineRule="auto"/>
        <w:rPr>
          <w:rFonts w:ascii="Times New Roman" w:hAnsi="Times New Roman"/>
          <w:sz w:val="26"/>
        </w:rPr>
      </w:pPr>
    </w:p>
    <w:p w:rsidR="0025740E" w:rsidRDefault="00AF12B1" w:rsidP="0025740E">
      <w:pPr>
        <w:tabs>
          <w:tab w:val="left" w:pos="-720"/>
        </w:tabs>
        <w:suppressAutoHyphens/>
        <w:spacing w:line="360" w:lineRule="auto"/>
        <w:ind w:firstLine="1440"/>
        <w:rPr>
          <w:rFonts w:ascii="Times New Roman" w:hAnsi="Times New Roman"/>
          <w:sz w:val="26"/>
        </w:rPr>
      </w:pPr>
      <w:r>
        <w:rPr>
          <w:rFonts w:ascii="Times New Roman" w:hAnsi="Times New Roman"/>
          <w:sz w:val="26"/>
        </w:rPr>
        <w:t xml:space="preserve">We have reviewed the record as developed </w:t>
      </w:r>
      <w:r w:rsidR="001460AF">
        <w:rPr>
          <w:rFonts w:ascii="Times New Roman" w:hAnsi="Times New Roman"/>
          <w:sz w:val="26"/>
        </w:rPr>
        <w:t xml:space="preserve">and the Initial Decision </w:t>
      </w:r>
      <w:r>
        <w:rPr>
          <w:rFonts w:ascii="Times New Roman" w:hAnsi="Times New Roman"/>
          <w:sz w:val="26"/>
        </w:rPr>
        <w:t>in t</w:t>
      </w:r>
      <w:r w:rsidR="001460AF">
        <w:rPr>
          <w:rFonts w:ascii="Times New Roman" w:hAnsi="Times New Roman"/>
          <w:sz w:val="26"/>
        </w:rPr>
        <w:t>his proceeding</w:t>
      </w:r>
      <w:r>
        <w:rPr>
          <w:rFonts w:ascii="Times New Roman" w:hAnsi="Times New Roman"/>
          <w:sz w:val="26"/>
        </w:rPr>
        <w:t xml:space="preserve">.  </w:t>
      </w:r>
      <w:r w:rsidR="0093589E">
        <w:rPr>
          <w:rFonts w:ascii="Times New Roman" w:hAnsi="Times New Roman"/>
          <w:sz w:val="26"/>
        </w:rPr>
        <w:t>For the reasons set forth above</w:t>
      </w:r>
      <w:r w:rsidR="001460AF">
        <w:rPr>
          <w:rFonts w:ascii="Times New Roman" w:hAnsi="Times New Roman"/>
          <w:sz w:val="26"/>
        </w:rPr>
        <w:t>, we shall</w:t>
      </w:r>
      <w:r w:rsidR="0031075C">
        <w:rPr>
          <w:rFonts w:ascii="Times New Roman" w:hAnsi="Times New Roman"/>
          <w:sz w:val="26"/>
        </w:rPr>
        <w:t xml:space="preserve"> </w:t>
      </w:r>
      <w:r w:rsidR="0093589E">
        <w:rPr>
          <w:rFonts w:ascii="Times New Roman" w:hAnsi="Times New Roman"/>
          <w:sz w:val="26"/>
        </w:rPr>
        <w:t>reverse</w:t>
      </w:r>
      <w:r>
        <w:rPr>
          <w:rFonts w:ascii="Times New Roman" w:hAnsi="Times New Roman"/>
          <w:sz w:val="26"/>
        </w:rPr>
        <w:t xml:space="preserve"> the ALJ’s Initial Decision</w:t>
      </w:r>
      <w:r w:rsidR="002C077C">
        <w:rPr>
          <w:rFonts w:ascii="Times New Roman" w:hAnsi="Times New Roman"/>
          <w:sz w:val="26"/>
        </w:rPr>
        <w:t xml:space="preserve"> and remand this matter for such further proceedings as may be warranted</w:t>
      </w:r>
      <w:r w:rsidR="000A5E37">
        <w:rPr>
          <w:rFonts w:ascii="Times New Roman" w:hAnsi="Times New Roman"/>
          <w:sz w:val="26"/>
        </w:rPr>
        <w:t xml:space="preserve">, </w:t>
      </w:r>
      <w:r w:rsidR="0093589E">
        <w:rPr>
          <w:rFonts w:ascii="Times New Roman" w:hAnsi="Times New Roman"/>
          <w:sz w:val="26"/>
        </w:rPr>
        <w:t>consistent with this</w:t>
      </w:r>
      <w:r w:rsidR="000A5E37">
        <w:rPr>
          <w:rFonts w:ascii="Times New Roman" w:hAnsi="Times New Roman"/>
          <w:sz w:val="26"/>
        </w:rPr>
        <w:t xml:space="preserve"> Opinion and Order</w:t>
      </w:r>
      <w:r w:rsidR="006F5428">
        <w:rPr>
          <w:rFonts w:ascii="Times New Roman" w:hAnsi="Times New Roman"/>
          <w:sz w:val="26"/>
        </w:rPr>
        <w:t xml:space="preserve">; </w:t>
      </w:r>
      <w:r w:rsidR="006F5428">
        <w:rPr>
          <w:rFonts w:ascii="Times New Roman" w:hAnsi="Times New Roman"/>
          <w:b/>
          <w:sz w:val="26"/>
        </w:rPr>
        <w:t>THEREFORE,</w:t>
      </w:r>
    </w:p>
    <w:p w:rsidR="00CF6126" w:rsidRPr="001E690D" w:rsidRDefault="00CF6126">
      <w:pPr>
        <w:tabs>
          <w:tab w:val="left" w:pos="-720"/>
        </w:tabs>
        <w:suppressAutoHyphens/>
        <w:spacing w:line="360" w:lineRule="auto"/>
        <w:rPr>
          <w:rFonts w:ascii="Times New Roman" w:hAnsi="Times New Roman"/>
          <w:sz w:val="26"/>
        </w:rPr>
      </w:pPr>
    </w:p>
    <w:p w:rsidR="0025740E" w:rsidRDefault="006F5428" w:rsidP="0025740E">
      <w:pPr>
        <w:pStyle w:val="BodyText3"/>
        <w:spacing w:line="360" w:lineRule="auto"/>
        <w:ind w:firstLine="1440"/>
      </w:pPr>
      <w:r>
        <w:t>IT IS ORDERED:</w:t>
      </w:r>
    </w:p>
    <w:p w:rsidR="006E484F" w:rsidRDefault="006E484F" w:rsidP="00091772">
      <w:pPr>
        <w:pStyle w:val="BodyText3"/>
        <w:spacing w:line="360" w:lineRule="auto"/>
      </w:pPr>
    </w:p>
    <w:p w:rsidR="006F5428" w:rsidRPr="0081483B" w:rsidRDefault="006E484F" w:rsidP="00F63D15">
      <w:pPr>
        <w:pStyle w:val="BodyText3"/>
        <w:spacing w:line="360" w:lineRule="auto"/>
        <w:ind w:firstLine="1440"/>
        <w:rPr>
          <w:b w:val="0"/>
        </w:rPr>
      </w:pPr>
      <w:r w:rsidRPr="006E484F">
        <w:rPr>
          <w:b w:val="0"/>
        </w:rPr>
        <w:t>1.</w:t>
      </w:r>
      <w:r w:rsidRPr="006E484F">
        <w:rPr>
          <w:b w:val="0"/>
        </w:rPr>
        <w:tab/>
      </w:r>
      <w:r w:rsidR="00DB20A8">
        <w:rPr>
          <w:b w:val="0"/>
        </w:rPr>
        <w:t xml:space="preserve">That the </w:t>
      </w:r>
      <w:r w:rsidR="006B1E3E">
        <w:rPr>
          <w:b w:val="0"/>
        </w:rPr>
        <w:t xml:space="preserve">Exceptions filed by </w:t>
      </w:r>
      <w:r w:rsidR="006E1CFE">
        <w:rPr>
          <w:b w:val="0"/>
        </w:rPr>
        <w:t>Mark Mazza on August 10</w:t>
      </w:r>
      <w:r w:rsidR="00FB7AF8">
        <w:rPr>
          <w:b w:val="0"/>
        </w:rPr>
        <w:t>, 2011,</w:t>
      </w:r>
      <w:r w:rsidR="00003C2E">
        <w:rPr>
          <w:b w:val="0"/>
        </w:rPr>
        <w:t xml:space="preserve"> to the Initial Decision of Administrative Law Judge </w:t>
      </w:r>
      <w:r w:rsidR="006E1CFE">
        <w:rPr>
          <w:b w:val="0"/>
        </w:rPr>
        <w:t>Elizabeth H. Barnes</w:t>
      </w:r>
      <w:r w:rsidR="00003C2E">
        <w:rPr>
          <w:b w:val="0"/>
        </w:rPr>
        <w:t>,</w:t>
      </w:r>
      <w:r w:rsidR="00B0017F">
        <w:rPr>
          <w:b w:val="0"/>
        </w:rPr>
        <w:t xml:space="preserve"> </w:t>
      </w:r>
      <w:r w:rsidR="00276634">
        <w:rPr>
          <w:b w:val="0"/>
        </w:rPr>
        <w:t xml:space="preserve">are </w:t>
      </w:r>
      <w:r w:rsidR="0093589E">
        <w:rPr>
          <w:b w:val="0"/>
        </w:rPr>
        <w:t>granted in part and denied in part</w:t>
      </w:r>
      <w:r w:rsidR="00276634">
        <w:rPr>
          <w:b w:val="0"/>
        </w:rPr>
        <w:t>.</w:t>
      </w:r>
    </w:p>
    <w:p w:rsidR="006F5428" w:rsidRDefault="006F5428" w:rsidP="00F63D15">
      <w:pPr>
        <w:tabs>
          <w:tab w:val="left" w:pos="-720"/>
        </w:tabs>
        <w:suppressAutoHyphens/>
        <w:spacing w:line="360" w:lineRule="auto"/>
        <w:ind w:firstLine="1440"/>
        <w:rPr>
          <w:rFonts w:ascii="Times New Roman" w:hAnsi="Times New Roman"/>
          <w:sz w:val="26"/>
        </w:rPr>
      </w:pPr>
    </w:p>
    <w:p w:rsidR="006524E8" w:rsidRDefault="001063F2" w:rsidP="00F63D15">
      <w:pPr>
        <w:tabs>
          <w:tab w:val="left" w:pos="-720"/>
        </w:tabs>
        <w:suppressAutoHyphens/>
        <w:spacing w:line="360" w:lineRule="auto"/>
        <w:ind w:firstLine="1440"/>
        <w:rPr>
          <w:rFonts w:ascii="Times New Roman" w:hAnsi="Times New Roman"/>
          <w:sz w:val="26"/>
        </w:rPr>
      </w:pPr>
      <w:r>
        <w:rPr>
          <w:rFonts w:ascii="Times New Roman" w:hAnsi="Times New Roman"/>
          <w:sz w:val="26"/>
        </w:rPr>
        <w:t>2</w:t>
      </w:r>
      <w:r w:rsidR="00AF4FA0" w:rsidRPr="0009254B">
        <w:rPr>
          <w:rFonts w:ascii="Times New Roman" w:hAnsi="Times New Roman"/>
          <w:sz w:val="26"/>
        </w:rPr>
        <w:t>.</w:t>
      </w:r>
      <w:r w:rsidR="00AF4FA0" w:rsidRPr="0009254B">
        <w:rPr>
          <w:rFonts w:ascii="Times New Roman" w:hAnsi="Times New Roman"/>
          <w:sz w:val="26"/>
        </w:rPr>
        <w:tab/>
      </w:r>
      <w:r w:rsidR="006F5428" w:rsidRPr="0009254B">
        <w:rPr>
          <w:rFonts w:ascii="Times New Roman" w:hAnsi="Times New Roman"/>
          <w:sz w:val="26"/>
        </w:rPr>
        <w:t xml:space="preserve">That the </w:t>
      </w:r>
      <w:r w:rsidR="002915D8" w:rsidRPr="0009254B">
        <w:rPr>
          <w:rFonts w:ascii="Times New Roman" w:hAnsi="Times New Roman"/>
          <w:sz w:val="26"/>
        </w:rPr>
        <w:t>Initial</w:t>
      </w:r>
      <w:r w:rsidR="006F5428" w:rsidRPr="0009254B">
        <w:rPr>
          <w:rFonts w:ascii="Times New Roman" w:hAnsi="Times New Roman"/>
          <w:sz w:val="26"/>
        </w:rPr>
        <w:t xml:space="preserve"> Decision of Admin</w:t>
      </w:r>
      <w:r w:rsidR="00F30351" w:rsidRPr="0009254B">
        <w:rPr>
          <w:rFonts w:ascii="Times New Roman" w:hAnsi="Times New Roman"/>
          <w:sz w:val="26"/>
        </w:rPr>
        <w:t>ist</w:t>
      </w:r>
      <w:r w:rsidR="00320C45" w:rsidRPr="0009254B">
        <w:rPr>
          <w:rFonts w:ascii="Times New Roman" w:hAnsi="Times New Roman"/>
          <w:sz w:val="26"/>
        </w:rPr>
        <w:t>r</w:t>
      </w:r>
      <w:r w:rsidR="00CA131E" w:rsidRPr="0009254B">
        <w:rPr>
          <w:rFonts w:ascii="Times New Roman" w:hAnsi="Times New Roman"/>
          <w:sz w:val="26"/>
        </w:rPr>
        <w:t>ati</w:t>
      </w:r>
      <w:r w:rsidR="00D15F15" w:rsidRPr="0009254B">
        <w:rPr>
          <w:rFonts w:ascii="Times New Roman" w:hAnsi="Times New Roman"/>
          <w:sz w:val="26"/>
        </w:rPr>
        <w:t xml:space="preserve">ve Law Judge </w:t>
      </w:r>
    </w:p>
    <w:p w:rsidR="006F5428" w:rsidRPr="0009254B" w:rsidRDefault="006E1CFE" w:rsidP="006524E8">
      <w:pPr>
        <w:tabs>
          <w:tab w:val="left" w:pos="-720"/>
        </w:tabs>
        <w:suppressAutoHyphens/>
        <w:spacing w:line="360" w:lineRule="auto"/>
        <w:rPr>
          <w:rFonts w:ascii="Times New Roman" w:hAnsi="Times New Roman"/>
          <w:b/>
          <w:sz w:val="26"/>
        </w:rPr>
      </w:pPr>
      <w:r>
        <w:rPr>
          <w:rFonts w:ascii="Times New Roman" w:hAnsi="Times New Roman"/>
          <w:sz w:val="26"/>
        </w:rPr>
        <w:t>Elizabeth H. Barnes, issued on June 28</w:t>
      </w:r>
      <w:r w:rsidR="00FB7AF8">
        <w:rPr>
          <w:rFonts w:ascii="Times New Roman" w:hAnsi="Times New Roman"/>
          <w:sz w:val="26"/>
        </w:rPr>
        <w:t>, 2011,</w:t>
      </w:r>
      <w:r w:rsidR="006F5428" w:rsidRPr="0009254B">
        <w:rPr>
          <w:rFonts w:ascii="Times New Roman" w:hAnsi="Times New Roman"/>
          <w:sz w:val="26"/>
        </w:rPr>
        <w:t xml:space="preserve"> herein</w:t>
      </w:r>
      <w:r w:rsidR="002915D8" w:rsidRPr="0009254B">
        <w:rPr>
          <w:rFonts w:ascii="Times New Roman" w:hAnsi="Times New Roman"/>
          <w:sz w:val="26"/>
        </w:rPr>
        <w:t xml:space="preserve"> </w:t>
      </w:r>
      <w:r w:rsidR="00917E69" w:rsidRPr="0009254B">
        <w:rPr>
          <w:rFonts w:ascii="Times New Roman" w:hAnsi="Times New Roman"/>
          <w:sz w:val="26"/>
        </w:rPr>
        <w:t>is</w:t>
      </w:r>
      <w:r w:rsidR="009004C9">
        <w:rPr>
          <w:rFonts w:ascii="Times New Roman" w:hAnsi="Times New Roman"/>
          <w:sz w:val="26"/>
        </w:rPr>
        <w:t xml:space="preserve"> reversed, consistent with </w:t>
      </w:r>
      <w:r w:rsidR="0090402A">
        <w:rPr>
          <w:rFonts w:ascii="Times New Roman" w:hAnsi="Times New Roman"/>
          <w:sz w:val="26"/>
        </w:rPr>
        <w:t>this Opinion and Order</w:t>
      </w:r>
      <w:r w:rsidR="00841FDE" w:rsidRPr="0009254B">
        <w:rPr>
          <w:rFonts w:ascii="Times New Roman" w:hAnsi="Times New Roman"/>
          <w:sz w:val="26"/>
        </w:rPr>
        <w:t>.</w:t>
      </w:r>
    </w:p>
    <w:p w:rsidR="00C232DD" w:rsidRDefault="00C232DD" w:rsidP="00F63D15">
      <w:pPr>
        <w:tabs>
          <w:tab w:val="left" w:pos="0"/>
        </w:tabs>
        <w:suppressAutoHyphens/>
        <w:spacing w:line="360" w:lineRule="auto"/>
        <w:ind w:firstLine="1440"/>
        <w:rPr>
          <w:rFonts w:ascii="Times New Roman" w:hAnsi="Times New Roman"/>
          <w:spacing w:val="-3"/>
          <w:sz w:val="26"/>
        </w:rPr>
      </w:pPr>
    </w:p>
    <w:p w:rsidR="00281F78" w:rsidRPr="00281F78" w:rsidRDefault="001063F2" w:rsidP="00281F78">
      <w:pPr>
        <w:pStyle w:val="BodyTextIndent2"/>
        <w:spacing w:after="0" w:line="360" w:lineRule="auto"/>
        <w:ind w:left="0" w:firstLine="1440"/>
        <w:rPr>
          <w:sz w:val="26"/>
          <w:szCs w:val="26"/>
        </w:rPr>
      </w:pPr>
      <w:r>
        <w:rPr>
          <w:spacing w:val="-3"/>
          <w:sz w:val="26"/>
        </w:rPr>
        <w:t>3</w:t>
      </w:r>
      <w:r w:rsidR="0031360D" w:rsidRPr="00031B1F">
        <w:rPr>
          <w:spacing w:val="-3"/>
          <w:sz w:val="26"/>
        </w:rPr>
        <w:t>.</w:t>
      </w:r>
      <w:r w:rsidR="0031360D" w:rsidRPr="00031B1F">
        <w:rPr>
          <w:spacing w:val="-3"/>
          <w:sz w:val="26"/>
        </w:rPr>
        <w:tab/>
      </w:r>
      <w:r w:rsidR="00281F78">
        <w:rPr>
          <w:sz w:val="26"/>
          <w:szCs w:val="26"/>
        </w:rPr>
        <w:t>That the Preliminary O</w:t>
      </w:r>
      <w:r w:rsidR="00281F78" w:rsidRPr="00281F78">
        <w:rPr>
          <w:sz w:val="26"/>
          <w:szCs w:val="26"/>
        </w:rPr>
        <w:t xml:space="preserve">bjections filed by </w:t>
      </w:r>
      <w:r w:rsidR="00281F78" w:rsidRPr="00281F78">
        <w:rPr>
          <w:spacing w:val="-3"/>
          <w:sz w:val="26"/>
          <w:szCs w:val="26"/>
        </w:rPr>
        <w:t>PECO Energy Company</w:t>
      </w:r>
      <w:r w:rsidR="00281F78" w:rsidRPr="00281F78">
        <w:rPr>
          <w:sz w:val="26"/>
          <w:szCs w:val="26"/>
        </w:rPr>
        <w:t xml:space="preserve"> at Docket No. </w:t>
      </w:r>
      <w:r w:rsidR="00281F78" w:rsidRPr="00281F78">
        <w:rPr>
          <w:spacing w:val="-3"/>
          <w:sz w:val="26"/>
          <w:szCs w:val="26"/>
        </w:rPr>
        <w:t>C-2011-2235775</w:t>
      </w:r>
      <w:r w:rsidR="00D42CB1">
        <w:rPr>
          <w:sz w:val="26"/>
          <w:szCs w:val="26"/>
        </w:rPr>
        <w:t xml:space="preserve"> are </w:t>
      </w:r>
      <w:r w:rsidR="009004C9">
        <w:rPr>
          <w:sz w:val="26"/>
          <w:szCs w:val="26"/>
        </w:rPr>
        <w:t>denied, consistent with</w:t>
      </w:r>
      <w:r w:rsidR="00D42CB1">
        <w:rPr>
          <w:sz w:val="26"/>
          <w:szCs w:val="26"/>
        </w:rPr>
        <w:t xml:space="preserve"> this Opinion and Order.</w:t>
      </w:r>
    </w:p>
    <w:p w:rsidR="00281F78" w:rsidRPr="00281F78" w:rsidRDefault="00281F78" w:rsidP="00281F78">
      <w:pPr>
        <w:spacing w:line="360" w:lineRule="auto"/>
        <w:rPr>
          <w:rFonts w:ascii="Times New Roman" w:hAnsi="Times New Roman"/>
          <w:sz w:val="26"/>
          <w:szCs w:val="26"/>
        </w:rPr>
      </w:pPr>
    </w:p>
    <w:p w:rsidR="00CA736F" w:rsidRDefault="00CA736F">
      <w:pPr>
        <w:rPr>
          <w:rFonts w:ascii="Times New Roman" w:hAnsi="Times New Roman"/>
          <w:sz w:val="26"/>
          <w:szCs w:val="26"/>
        </w:rPr>
      </w:pPr>
      <w:r>
        <w:rPr>
          <w:rFonts w:ascii="Times New Roman" w:hAnsi="Times New Roman"/>
          <w:sz w:val="26"/>
          <w:szCs w:val="26"/>
        </w:rPr>
        <w:br w:type="page"/>
      </w:r>
    </w:p>
    <w:p w:rsidR="00281F78" w:rsidRPr="00281F78" w:rsidRDefault="00281F78" w:rsidP="00281F78">
      <w:pPr>
        <w:spacing w:line="360" w:lineRule="auto"/>
        <w:rPr>
          <w:rFonts w:ascii="Times New Roman" w:hAnsi="Times New Roman"/>
          <w:sz w:val="26"/>
          <w:szCs w:val="26"/>
        </w:rPr>
      </w:pPr>
      <w:r>
        <w:rPr>
          <w:rFonts w:ascii="Times New Roman" w:hAnsi="Times New Roman"/>
          <w:sz w:val="26"/>
          <w:szCs w:val="26"/>
        </w:rPr>
        <w:lastRenderedPageBreak/>
        <w:tab/>
      </w:r>
      <w:r>
        <w:rPr>
          <w:rFonts w:ascii="Times New Roman" w:hAnsi="Times New Roman"/>
          <w:sz w:val="26"/>
          <w:szCs w:val="26"/>
        </w:rPr>
        <w:tab/>
        <w:t>4.</w:t>
      </w:r>
      <w:r>
        <w:rPr>
          <w:rFonts w:ascii="Times New Roman" w:hAnsi="Times New Roman"/>
          <w:sz w:val="26"/>
          <w:szCs w:val="26"/>
        </w:rPr>
        <w:tab/>
        <w:t>That th</w:t>
      </w:r>
      <w:r w:rsidR="0031075C">
        <w:rPr>
          <w:rFonts w:ascii="Times New Roman" w:hAnsi="Times New Roman"/>
          <w:sz w:val="26"/>
          <w:szCs w:val="26"/>
        </w:rPr>
        <w:t xml:space="preserve">is proceeding </w:t>
      </w:r>
      <w:r w:rsidR="009004C9">
        <w:rPr>
          <w:rFonts w:ascii="Times New Roman" w:hAnsi="Times New Roman"/>
          <w:sz w:val="26"/>
          <w:szCs w:val="26"/>
        </w:rPr>
        <w:t>is remanded to the Office of Administrative Law Judge for such further proceedings as may be warranted</w:t>
      </w:r>
      <w:r w:rsidRPr="00281F78">
        <w:rPr>
          <w:rFonts w:ascii="Times New Roman" w:hAnsi="Times New Roman"/>
          <w:sz w:val="26"/>
          <w:szCs w:val="26"/>
        </w:rPr>
        <w:t>.</w:t>
      </w:r>
    </w:p>
    <w:p w:rsidR="00281F78" w:rsidRDefault="00281F78" w:rsidP="00F63D15">
      <w:pPr>
        <w:pStyle w:val="BodyTextIndent2"/>
        <w:spacing w:after="0" w:line="360" w:lineRule="auto"/>
        <w:ind w:left="0" w:firstLine="1440"/>
        <w:rPr>
          <w:spacing w:val="-3"/>
          <w:sz w:val="26"/>
        </w:rPr>
      </w:pPr>
    </w:p>
    <w:p w:rsidR="00DF212A" w:rsidRDefault="00641403">
      <w:pPr>
        <w:tabs>
          <w:tab w:val="left" w:pos="-720"/>
        </w:tabs>
        <w:suppressAutoHyphens/>
        <w:rPr>
          <w:rFonts w:ascii="Times New Roman" w:hAnsi="Times New Roman"/>
          <w:b/>
          <w:sz w:val="26"/>
        </w:rPr>
      </w:pPr>
      <w:r>
        <w:rPr>
          <w:noProof/>
        </w:rPr>
        <w:drawing>
          <wp:anchor distT="0" distB="0" distL="114300" distR="114300" simplePos="0" relativeHeight="251659264" behindDoc="1" locked="0" layoutInCell="1" allowOverlap="1" wp14:anchorId="33D6F6DD" wp14:editId="58C94C9B">
            <wp:simplePos x="0" y="0"/>
            <wp:positionH relativeFrom="column">
              <wp:posOffset>2876550</wp:posOffset>
            </wp:positionH>
            <wp:positionV relativeFrom="paragraph">
              <wp:posOffset>136525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t>BY THE COMMISSION,</w:t>
      </w:r>
    </w:p>
    <w:p w:rsidR="00DF212A" w:rsidRDefault="00DF212A">
      <w:pPr>
        <w:tabs>
          <w:tab w:val="left" w:pos="-720"/>
        </w:tabs>
        <w:suppressAutoHyphens/>
        <w:rPr>
          <w:rFonts w:ascii="Times New Roman" w:hAnsi="Times New Roman"/>
          <w:b/>
          <w:sz w:val="26"/>
        </w:rPr>
      </w:pPr>
    </w:p>
    <w:p w:rsidR="006F5428" w:rsidRDefault="006F5428" w:rsidP="001E690D">
      <w:pPr>
        <w:keepNext/>
        <w:keepLines/>
        <w:tabs>
          <w:tab w:val="left" w:pos="-720"/>
        </w:tabs>
        <w:suppressAutoHyphens/>
        <w:rPr>
          <w:rFonts w:ascii="Times New Roman" w:hAnsi="Times New Roman"/>
          <w:b/>
          <w:sz w:val="26"/>
        </w:rPr>
      </w:pPr>
    </w:p>
    <w:p w:rsidR="00344844" w:rsidRDefault="00344844" w:rsidP="001E690D">
      <w:pPr>
        <w:keepNext/>
        <w:keepLines/>
        <w:tabs>
          <w:tab w:val="left" w:pos="-720"/>
        </w:tabs>
        <w:suppressAutoHyphens/>
        <w:rPr>
          <w:rFonts w:ascii="Times New Roman" w:hAnsi="Times New Roman"/>
          <w:b/>
          <w:sz w:val="26"/>
        </w:rPr>
      </w:pPr>
    </w:p>
    <w:p w:rsidR="00F40641" w:rsidRDefault="00F40641" w:rsidP="001E690D">
      <w:pPr>
        <w:keepNext/>
        <w:keepLines/>
        <w:tabs>
          <w:tab w:val="left" w:pos="-720"/>
        </w:tabs>
        <w:suppressAutoHyphens/>
        <w:rPr>
          <w:rFonts w:ascii="Times New Roman" w:hAnsi="Times New Roman"/>
          <w:b/>
          <w:sz w:val="26"/>
        </w:rPr>
      </w:pPr>
    </w:p>
    <w:p w:rsidR="006F5428" w:rsidRDefault="00F45AF2" w:rsidP="001E690D">
      <w:pPr>
        <w:keepNext/>
        <w:keepLines/>
        <w:tabs>
          <w:tab w:val="left" w:pos="-720"/>
        </w:tabs>
        <w:suppressAutoHyphens/>
        <w:rPr>
          <w:rFonts w:ascii="Times New Roman" w:hAnsi="Times New Roman"/>
          <w:sz w:val="26"/>
        </w:rPr>
      </w:pP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Rosemary Chiavetta</w:t>
      </w:r>
    </w:p>
    <w:p w:rsidR="006F5428" w:rsidRDefault="006F5428" w:rsidP="001E690D">
      <w:pPr>
        <w:keepNext/>
        <w:keepLines/>
        <w:tabs>
          <w:tab w:val="left" w:pos="-720"/>
        </w:tabs>
        <w:suppressAutoHyphens/>
        <w:rPr>
          <w:rFonts w:ascii="Times New Roman" w:hAnsi="Times New Roman"/>
          <w:sz w:val="26"/>
        </w:rPr>
      </w:pP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Secretary</w:t>
      </w:r>
    </w:p>
    <w:p w:rsidR="006F5428" w:rsidRDefault="006F5428" w:rsidP="001E690D">
      <w:pPr>
        <w:keepNext/>
        <w:keepLines/>
        <w:tabs>
          <w:tab w:val="left" w:pos="-720"/>
        </w:tabs>
        <w:suppressAutoHyphens/>
        <w:rPr>
          <w:rFonts w:ascii="Times New Roman" w:hAnsi="Times New Roman"/>
          <w:sz w:val="26"/>
        </w:rPr>
      </w:pPr>
    </w:p>
    <w:p w:rsidR="009F5D88" w:rsidRDefault="009F5D88" w:rsidP="001E690D">
      <w:pPr>
        <w:keepNext/>
        <w:keepLines/>
        <w:tabs>
          <w:tab w:val="left" w:pos="-720"/>
        </w:tabs>
        <w:suppressAutoHyphens/>
        <w:rPr>
          <w:rFonts w:ascii="Times New Roman" w:hAnsi="Times New Roman"/>
          <w:sz w:val="26"/>
        </w:rPr>
      </w:pPr>
    </w:p>
    <w:p w:rsidR="006F5428" w:rsidRDefault="006F5428" w:rsidP="001E690D">
      <w:pPr>
        <w:keepNext/>
        <w:keepLines/>
        <w:tabs>
          <w:tab w:val="left" w:pos="-720"/>
        </w:tabs>
        <w:suppressAutoHyphens/>
        <w:rPr>
          <w:rFonts w:ascii="Times New Roman" w:hAnsi="Times New Roman"/>
          <w:sz w:val="26"/>
        </w:rPr>
      </w:pPr>
      <w:r>
        <w:rPr>
          <w:rFonts w:ascii="Times New Roman" w:hAnsi="Times New Roman"/>
          <w:sz w:val="26"/>
        </w:rPr>
        <w:t>(SEAL)</w:t>
      </w:r>
    </w:p>
    <w:p w:rsidR="00312F4C" w:rsidRDefault="00312F4C" w:rsidP="001E690D">
      <w:pPr>
        <w:keepNext/>
        <w:keepLines/>
        <w:tabs>
          <w:tab w:val="left" w:pos="-720"/>
        </w:tabs>
        <w:suppressAutoHyphens/>
        <w:rPr>
          <w:rFonts w:ascii="Times New Roman" w:hAnsi="Times New Roman"/>
          <w:sz w:val="26"/>
        </w:rPr>
      </w:pPr>
    </w:p>
    <w:p w:rsidR="006F5428" w:rsidRDefault="008F5A11" w:rsidP="001E690D">
      <w:pPr>
        <w:keepNext/>
        <w:keepLines/>
        <w:tabs>
          <w:tab w:val="left" w:pos="-720"/>
        </w:tabs>
        <w:suppressAutoHyphens/>
        <w:rPr>
          <w:rFonts w:ascii="Times New Roman" w:hAnsi="Times New Roman"/>
          <w:sz w:val="26"/>
        </w:rPr>
      </w:pPr>
      <w:r>
        <w:rPr>
          <w:rFonts w:ascii="Times New Roman" w:hAnsi="Times New Roman"/>
          <w:sz w:val="26"/>
        </w:rPr>
        <w:t xml:space="preserve">ORDER ADOPTED:  </w:t>
      </w:r>
      <w:r w:rsidR="001066C4">
        <w:rPr>
          <w:rFonts w:ascii="Times New Roman" w:hAnsi="Times New Roman"/>
          <w:sz w:val="26"/>
        </w:rPr>
        <w:t>December 1</w:t>
      </w:r>
      <w:r w:rsidR="0016726D">
        <w:rPr>
          <w:rFonts w:ascii="Times New Roman" w:hAnsi="Times New Roman"/>
          <w:sz w:val="26"/>
        </w:rPr>
        <w:t>, 2011</w:t>
      </w:r>
    </w:p>
    <w:p w:rsidR="00312F4C" w:rsidRDefault="00312F4C" w:rsidP="001E690D">
      <w:pPr>
        <w:keepNext/>
        <w:keepLines/>
        <w:tabs>
          <w:tab w:val="left" w:pos="-720"/>
        </w:tabs>
        <w:suppressAutoHyphens/>
        <w:rPr>
          <w:rFonts w:ascii="Times New Roman" w:hAnsi="Times New Roman"/>
          <w:sz w:val="26"/>
        </w:rPr>
      </w:pPr>
    </w:p>
    <w:p w:rsidR="006F5428" w:rsidRDefault="006F5428" w:rsidP="001E690D">
      <w:pPr>
        <w:keepNext/>
        <w:keepLines/>
        <w:tabs>
          <w:tab w:val="left" w:pos="-720"/>
        </w:tabs>
        <w:suppressAutoHyphens/>
        <w:rPr>
          <w:rFonts w:ascii="Times New Roman" w:hAnsi="Times New Roman"/>
          <w:sz w:val="26"/>
        </w:rPr>
      </w:pPr>
      <w:r>
        <w:rPr>
          <w:rFonts w:ascii="Times New Roman" w:hAnsi="Times New Roman"/>
          <w:sz w:val="26"/>
        </w:rPr>
        <w:t xml:space="preserve">ORDER ENTERED: </w:t>
      </w:r>
      <w:r w:rsidR="001E690D">
        <w:rPr>
          <w:rFonts w:ascii="Times New Roman" w:hAnsi="Times New Roman"/>
          <w:sz w:val="26"/>
        </w:rPr>
        <w:t xml:space="preserve"> </w:t>
      </w:r>
      <w:r w:rsidR="002A04BB">
        <w:rPr>
          <w:rFonts w:ascii="Times New Roman" w:hAnsi="Times New Roman"/>
          <w:sz w:val="26"/>
        </w:rPr>
        <w:t xml:space="preserve"> </w:t>
      </w:r>
      <w:r w:rsidR="00641403">
        <w:rPr>
          <w:rFonts w:ascii="Times New Roman" w:hAnsi="Times New Roman"/>
          <w:sz w:val="26"/>
        </w:rPr>
        <w:t>December 1, 2011</w:t>
      </w:r>
      <w:bookmarkStart w:id="0" w:name="_GoBack"/>
      <w:bookmarkEnd w:id="0"/>
    </w:p>
    <w:p w:rsidR="008B375E" w:rsidRDefault="008B375E" w:rsidP="001E690D">
      <w:pPr>
        <w:keepNext/>
        <w:keepLines/>
        <w:tabs>
          <w:tab w:val="left" w:pos="-720"/>
        </w:tabs>
        <w:suppressAutoHyphens/>
        <w:rPr>
          <w:rFonts w:ascii="Times New Roman" w:hAnsi="Times New Roman"/>
          <w:sz w:val="26"/>
        </w:rPr>
      </w:pPr>
    </w:p>
    <w:p w:rsidR="008B375E" w:rsidRDefault="008B375E" w:rsidP="001E690D">
      <w:pPr>
        <w:keepNext/>
        <w:keepLines/>
        <w:tabs>
          <w:tab w:val="left" w:pos="-720"/>
        </w:tabs>
        <w:suppressAutoHyphens/>
        <w:rPr>
          <w:rFonts w:ascii="Times New Roman" w:hAnsi="Times New Roman"/>
          <w:sz w:val="26"/>
        </w:rPr>
      </w:pPr>
    </w:p>
    <w:p w:rsidR="008B375E" w:rsidRDefault="008B375E" w:rsidP="001E690D">
      <w:pPr>
        <w:keepNext/>
        <w:keepLines/>
        <w:tabs>
          <w:tab w:val="left" w:pos="-720"/>
        </w:tabs>
        <w:suppressAutoHyphens/>
        <w:rPr>
          <w:rFonts w:ascii="Times New Roman" w:hAnsi="Times New Roman"/>
          <w:sz w:val="26"/>
        </w:rPr>
      </w:pPr>
    </w:p>
    <w:sectPr w:rsidR="008B375E" w:rsidSect="00F40641">
      <w:footerReference w:type="default" r:id="rId10"/>
      <w:endnotePr>
        <w:numFmt w:val="decimal"/>
      </w:endnotePr>
      <w:pgSz w:w="12240" w:h="15840"/>
      <w:pgMar w:top="1440" w:right="1440" w:bottom="1440" w:left="1440" w:header="1440" w:footer="1008"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605E" w:rsidRDefault="0040605E">
      <w:pPr>
        <w:spacing w:line="20" w:lineRule="exact"/>
      </w:pPr>
    </w:p>
  </w:endnote>
  <w:endnote w:type="continuationSeparator" w:id="0">
    <w:p w:rsidR="0040605E" w:rsidRDefault="0040605E">
      <w:r>
        <w:t xml:space="preserve"> </w:t>
      </w:r>
    </w:p>
  </w:endnote>
  <w:endnote w:type="continuationNotice" w:id="1">
    <w:p w:rsidR="0040605E" w:rsidRDefault="0040605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60C" w:rsidRDefault="00A629C2">
    <w:pPr>
      <w:rPr>
        <w:rFonts w:ascii="Times New Roman" w:hAnsi="Times New Roman"/>
        <w:sz w:val="16"/>
      </w:rPr>
    </w:pPr>
    <w:r>
      <w:rPr>
        <w:rFonts w:ascii="Times New Roman" w:hAnsi="Times New Roman"/>
        <w:noProof/>
        <w:sz w:val="16"/>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A760C" w:rsidRPr="00005FFD" w:rsidRDefault="00AA760C">
                          <w:pPr>
                            <w:tabs>
                              <w:tab w:val="center" w:pos="4680"/>
                              <w:tab w:val="right" w:pos="9360"/>
                            </w:tabs>
                            <w:rPr>
                              <w:rFonts w:ascii="Times New Roman" w:hAnsi="Times New Roman"/>
                              <w:spacing w:val="-3"/>
                              <w:sz w:val="26"/>
                            </w:rPr>
                          </w:pPr>
                          <w:r>
                            <w:tab/>
                          </w:r>
                          <w:r w:rsidR="00387C38" w:rsidRPr="00005FFD">
                            <w:rPr>
                              <w:rFonts w:ascii="Times New Roman" w:hAnsi="Times New Roman"/>
                              <w:spacing w:val="-3"/>
                              <w:sz w:val="26"/>
                            </w:rPr>
                            <w:fldChar w:fldCharType="begin"/>
                          </w:r>
                          <w:r w:rsidRPr="00005FFD">
                            <w:rPr>
                              <w:rFonts w:ascii="Times New Roman" w:hAnsi="Times New Roman"/>
                              <w:spacing w:val="-3"/>
                              <w:sz w:val="26"/>
                            </w:rPr>
                            <w:instrText>page \* arabic</w:instrText>
                          </w:r>
                          <w:r w:rsidR="00387C38" w:rsidRPr="00005FFD">
                            <w:rPr>
                              <w:rFonts w:ascii="Times New Roman" w:hAnsi="Times New Roman"/>
                              <w:spacing w:val="-3"/>
                              <w:sz w:val="26"/>
                            </w:rPr>
                            <w:fldChar w:fldCharType="separate"/>
                          </w:r>
                          <w:r w:rsidR="00641403">
                            <w:rPr>
                              <w:rFonts w:ascii="Times New Roman" w:hAnsi="Times New Roman"/>
                              <w:noProof/>
                              <w:spacing w:val="-3"/>
                              <w:sz w:val="26"/>
                            </w:rPr>
                            <w:t>14</w:t>
                          </w:r>
                          <w:r w:rsidR="00387C38" w:rsidRPr="00005FFD">
                            <w:rPr>
                              <w:rFonts w:ascii="Times New Roman" w:hAnsi="Times New Roman"/>
                              <w:spacing w:val="-3"/>
                              <w:sz w:val="2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" o:allowincell="f" filled="f" stroked="f" strokeweight="0">
              <v:textbox inset="0,0,0,0">
                <w:txbxContent>
                  <w:p w:rsidR="00AA760C" w:rsidRPr="00005FFD" w:rsidRDefault="00AA760C">
                    <w:pPr>
                      <w:tabs>
                        <w:tab w:val="center" w:pos="4680"/>
                        <w:tab w:val="right" w:pos="9360"/>
                      </w:tabs>
                      <w:rPr>
                        <w:rFonts w:ascii="Times New Roman" w:hAnsi="Times New Roman"/>
                        <w:spacing w:val="-3"/>
                        <w:sz w:val="26"/>
                      </w:rPr>
                    </w:pPr>
                    <w:r>
                      <w:tab/>
                    </w:r>
                    <w:r w:rsidR="00387C38" w:rsidRPr="00005FFD">
                      <w:rPr>
                        <w:rFonts w:ascii="Times New Roman" w:hAnsi="Times New Roman"/>
                        <w:spacing w:val="-3"/>
                        <w:sz w:val="26"/>
                      </w:rPr>
                      <w:fldChar w:fldCharType="begin"/>
                    </w:r>
                    <w:r w:rsidRPr="00005FFD">
                      <w:rPr>
                        <w:rFonts w:ascii="Times New Roman" w:hAnsi="Times New Roman"/>
                        <w:spacing w:val="-3"/>
                        <w:sz w:val="26"/>
                      </w:rPr>
                      <w:instrText>page \* arabic</w:instrText>
                    </w:r>
                    <w:r w:rsidR="00387C38" w:rsidRPr="00005FFD">
                      <w:rPr>
                        <w:rFonts w:ascii="Times New Roman" w:hAnsi="Times New Roman"/>
                        <w:spacing w:val="-3"/>
                        <w:sz w:val="26"/>
                      </w:rPr>
                      <w:fldChar w:fldCharType="separate"/>
                    </w:r>
                    <w:r w:rsidR="00641403">
                      <w:rPr>
                        <w:rFonts w:ascii="Times New Roman" w:hAnsi="Times New Roman"/>
                        <w:noProof/>
                        <w:spacing w:val="-3"/>
                        <w:sz w:val="26"/>
                      </w:rPr>
                      <w:t>14</w:t>
                    </w:r>
                    <w:r w:rsidR="00387C38" w:rsidRPr="00005FFD">
                      <w:rPr>
                        <w:rFonts w:ascii="Times New Roman" w:hAnsi="Times New Roman"/>
                        <w:spacing w:val="-3"/>
                        <w:sz w:val="26"/>
                      </w:rPr>
                      <w:fldChar w:fldCharType="end"/>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605E" w:rsidRDefault="0040605E">
      <w:r>
        <w:separator/>
      </w:r>
    </w:p>
  </w:footnote>
  <w:footnote w:type="continuationSeparator" w:id="0">
    <w:p w:rsidR="0040605E" w:rsidRDefault="0040605E">
      <w:r>
        <w:continuationSeparator/>
      </w:r>
    </w:p>
  </w:footnote>
  <w:footnote w:id="1">
    <w:p w:rsidR="00E1210E" w:rsidRPr="00F940A8" w:rsidRDefault="00E1210E" w:rsidP="00F940A8">
      <w:pPr>
        <w:pStyle w:val="FootnoteText"/>
        <w:ind w:firstLine="720"/>
        <w:rPr>
          <w:rFonts w:ascii="Times New Roman" w:hAnsi="Times New Roman"/>
          <w:sz w:val="26"/>
        </w:rPr>
      </w:pPr>
      <w:r w:rsidRPr="00F940A8">
        <w:rPr>
          <w:rStyle w:val="FootnoteReference"/>
          <w:rFonts w:ascii="Times New Roman" w:hAnsi="Times New Roman"/>
          <w:sz w:val="20"/>
        </w:rPr>
        <w:footnoteRef/>
      </w:r>
      <w:r w:rsidR="00F940A8">
        <w:rPr>
          <w:rFonts w:ascii="Times New Roman" w:hAnsi="Times New Roman"/>
        </w:rPr>
        <w:t xml:space="preserve">     </w:t>
      </w:r>
      <w:r w:rsidRPr="00F940A8">
        <w:rPr>
          <w:rFonts w:ascii="Times New Roman" w:hAnsi="Times New Roman"/>
          <w:sz w:val="26"/>
        </w:rPr>
        <w:t>The Complainant filed another Co</w:t>
      </w:r>
      <w:r w:rsidR="00FE7E35" w:rsidRPr="00F940A8">
        <w:rPr>
          <w:rFonts w:ascii="Times New Roman" w:hAnsi="Times New Roman"/>
          <w:sz w:val="26"/>
        </w:rPr>
        <w:t>mplaint on April 5, 2011, that appears to be</w:t>
      </w:r>
      <w:r w:rsidRPr="00F940A8">
        <w:rPr>
          <w:rFonts w:ascii="Times New Roman" w:hAnsi="Times New Roman"/>
          <w:sz w:val="26"/>
        </w:rPr>
        <w:t xml:space="preserve"> identical to the Complaint filed on April 4, 2011.  For the purposes of this proceeding, these two complaints are consolidated and hereinafter referred to as Complaint 4. </w:t>
      </w:r>
    </w:p>
  </w:footnote>
  <w:footnote w:id="2">
    <w:p w:rsidR="00CB2B61" w:rsidRPr="00316425" w:rsidRDefault="00CB2B61" w:rsidP="00CB2B61">
      <w:pPr>
        <w:pStyle w:val="FootnoteText"/>
        <w:ind w:firstLine="720"/>
        <w:rPr>
          <w:rFonts w:ascii="Times New Roman" w:hAnsi="Times New Roman"/>
          <w:sz w:val="26"/>
          <w:szCs w:val="26"/>
        </w:rPr>
      </w:pPr>
      <w:r w:rsidRPr="000745A4">
        <w:rPr>
          <w:rStyle w:val="FootnoteReference"/>
          <w:rFonts w:ascii="Times New Roman" w:hAnsi="Times New Roman"/>
          <w:sz w:val="20"/>
          <w:szCs w:val="26"/>
        </w:rPr>
        <w:footnoteRef/>
      </w:r>
      <w:r w:rsidR="00F940A8">
        <w:rPr>
          <w:rFonts w:ascii="Times New Roman" w:hAnsi="Times New Roman"/>
          <w:sz w:val="26"/>
          <w:szCs w:val="26"/>
        </w:rPr>
        <w:t xml:space="preserve">     </w:t>
      </w:r>
      <w:r w:rsidRPr="00316425">
        <w:rPr>
          <w:rFonts w:ascii="Times New Roman" w:hAnsi="Times New Roman"/>
          <w:sz w:val="26"/>
          <w:szCs w:val="26"/>
        </w:rPr>
        <w:t xml:space="preserve">We note that, contrary to the Complainant’s assertions, PECO properly filed both an Answer and Preliminary Objections.  52 Pa. Code § </w:t>
      </w:r>
      <w:r w:rsidR="000A7B12">
        <w:rPr>
          <w:rFonts w:ascii="Times New Roman" w:hAnsi="Times New Roman"/>
          <w:sz w:val="26"/>
          <w:szCs w:val="26"/>
        </w:rPr>
        <w:t>5.</w:t>
      </w:r>
      <w:r w:rsidRPr="00316425">
        <w:rPr>
          <w:rFonts w:ascii="Times New Roman" w:hAnsi="Times New Roman"/>
          <w:sz w:val="26"/>
          <w:szCs w:val="26"/>
        </w:rPr>
        <w:t>101(d) states, in pertinent part:  “Except as provide</w:t>
      </w:r>
      <w:r w:rsidR="003A0442">
        <w:rPr>
          <w:rFonts w:ascii="Times New Roman" w:hAnsi="Times New Roman"/>
          <w:sz w:val="26"/>
          <w:szCs w:val="26"/>
        </w:rPr>
        <w:t>d</w:t>
      </w:r>
      <w:r w:rsidRPr="00316425">
        <w:rPr>
          <w:rFonts w:ascii="Times New Roman" w:hAnsi="Times New Roman"/>
          <w:sz w:val="26"/>
          <w:szCs w:val="26"/>
        </w:rPr>
        <w:t xml:space="preserve"> for in subsection (e</w:t>
      </w:r>
      <w:r>
        <w:rPr>
          <w:rFonts w:ascii="Times New Roman" w:hAnsi="Times New Roman"/>
          <w:sz w:val="26"/>
          <w:szCs w:val="26"/>
        </w:rPr>
        <w:t>)</w:t>
      </w:r>
      <w:r w:rsidRPr="00316425">
        <w:rPr>
          <w:rFonts w:ascii="Times New Roman" w:hAnsi="Times New Roman"/>
          <w:sz w:val="26"/>
          <w:szCs w:val="26"/>
        </w:rPr>
        <w:t xml:space="preserve"> [which is not relevant here], the filing of preliminary objections may not eliminate the requirement to file an answer to the complaint or other initiating pleading.”</w:t>
      </w:r>
    </w:p>
  </w:footnote>
  <w:footnote w:id="3">
    <w:p w:rsidR="009704B5" w:rsidRPr="002E5CBE" w:rsidRDefault="009704B5" w:rsidP="002E5CBE">
      <w:pPr>
        <w:pStyle w:val="FootnoteText"/>
        <w:ind w:firstLine="720"/>
        <w:rPr>
          <w:rFonts w:ascii="Times New Roman" w:hAnsi="Times New Roman"/>
          <w:sz w:val="26"/>
          <w:szCs w:val="26"/>
        </w:rPr>
      </w:pPr>
      <w:r w:rsidRPr="00F940A8">
        <w:rPr>
          <w:rStyle w:val="FootnoteReference"/>
          <w:rFonts w:ascii="Times New Roman" w:hAnsi="Times New Roman"/>
          <w:sz w:val="20"/>
          <w:szCs w:val="26"/>
        </w:rPr>
        <w:footnoteRef/>
      </w:r>
      <w:r w:rsidR="00F940A8">
        <w:rPr>
          <w:rFonts w:ascii="Times New Roman" w:hAnsi="Times New Roman"/>
          <w:sz w:val="26"/>
          <w:szCs w:val="26"/>
        </w:rPr>
        <w:t xml:space="preserve">     </w:t>
      </w:r>
      <w:r>
        <w:rPr>
          <w:rFonts w:ascii="Times New Roman" w:hAnsi="Times New Roman"/>
          <w:sz w:val="26"/>
          <w:szCs w:val="26"/>
        </w:rPr>
        <w:t xml:space="preserve">These arguments are </w:t>
      </w:r>
      <w:r w:rsidRPr="002E5CBE">
        <w:rPr>
          <w:rFonts w:ascii="Times New Roman" w:hAnsi="Times New Roman"/>
          <w:sz w:val="26"/>
          <w:szCs w:val="26"/>
        </w:rPr>
        <w:t xml:space="preserve">essentially </w:t>
      </w:r>
      <w:r>
        <w:rPr>
          <w:rFonts w:ascii="Times New Roman" w:hAnsi="Times New Roman"/>
          <w:sz w:val="26"/>
          <w:szCs w:val="26"/>
        </w:rPr>
        <w:t>E</w:t>
      </w:r>
      <w:r w:rsidRPr="002E5CBE">
        <w:rPr>
          <w:rFonts w:ascii="Times New Roman" w:hAnsi="Times New Roman"/>
          <w:sz w:val="26"/>
          <w:szCs w:val="26"/>
        </w:rPr>
        <w:t>xceptions to that decision</w:t>
      </w:r>
      <w:r>
        <w:rPr>
          <w:rFonts w:ascii="Times New Roman" w:hAnsi="Times New Roman"/>
          <w:sz w:val="26"/>
          <w:szCs w:val="26"/>
        </w:rPr>
        <w:t>, which cannot be entertained here</w:t>
      </w:r>
      <w:r w:rsidRPr="002E5CBE">
        <w:rPr>
          <w:rFonts w:ascii="Times New Roman" w:hAnsi="Times New Roman"/>
          <w:sz w:val="26"/>
          <w:szCs w:val="2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7AE5D34"/>
    <w:multiLevelType w:val="singleLevel"/>
    <w:tmpl w:val="AA842068"/>
    <w:lvl w:ilvl="0">
      <w:start w:val="6"/>
      <w:numFmt w:val="decimal"/>
      <w:lvlText w:val="%1)"/>
      <w:lvlJc w:val="left"/>
      <w:pPr>
        <w:tabs>
          <w:tab w:val="num" w:pos="720"/>
        </w:tabs>
        <w:ind w:left="720" w:hanging="720"/>
      </w:pPr>
      <w:rPr>
        <w:rFonts w:hint="default"/>
      </w:rPr>
    </w:lvl>
  </w:abstractNum>
  <w:abstractNum w:abstractNumId="2">
    <w:nsid w:val="08334523"/>
    <w:multiLevelType w:val="singleLevel"/>
    <w:tmpl w:val="6B041A66"/>
    <w:lvl w:ilvl="0">
      <w:start w:val="1"/>
      <w:numFmt w:val="decimal"/>
      <w:lvlText w:val="%1."/>
      <w:lvlJc w:val="left"/>
      <w:pPr>
        <w:tabs>
          <w:tab w:val="num" w:pos="2160"/>
        </w:tabs>
        <w:ind w:left="2160" w:hanging="720"/>
      </w:pPr>
    </w:lvl>
  </w:abstractNum>
  <w:abstractNum w:abstractNumId="3">
    <w:nsid w:val="0E4D5263"/>
    <w:multiLevelType w:val="singleLevel"/>
    <w:tmpl w:val="DAF6CEBC"/>
    <w:lvl w:ilvl="0">
      <w:start w:val="1"/>
      <w:numFmt w:val="lowerLetter"/>
      <w:lvlText w:val="(%1)"/>
      <w:lvlJc w:val="left"/>
      <w:pPr>
        <w:tabs>
          <w:tab w:val="num" w:pos="2160"/>
        </w:tabs>
        <w:ind w:left="2160" w:hanging="720"/>
      </w:pPr>
      <w:rPr>
        <w:rFonts w:hint="default"/>
      </w:rPr>
    </w:lvl>
  </w:abstractNum>
  <w:abstractNum w:abstractNumId="4">
    <w:nsid w:val="107D3454"/>
    <w:multiLevelType w:val="singleLevel"/>
    <w:tmpl w:val="74186126"/>
    <w:lvl w:ilvl="0">
      <w:start w:val="1"/>
      <w:numFmt w:val="decimal"/>
      <w:lvlText w:val="%1."/>
      <w:lvlJc w:val="left"/>
      <w:pPr>
        <w:tabs>
          <w:tab w:val="num" w:pos="2160"/>
        </w:tabs>
        <w:ind w:left="2160" w:hanging="720"/>
      </w:pPr>
      <w:rPr>
        <w:rFonts w:hint="default"/>
      </w:rPr>
    </w:lvl>
  </w:abstractNum>
  <w:abstractNum w:abstractNumId="5">
    <w:nsid w:val="112D1012"/>
    <w:multiLevelType w:val="hybridMultilevel"/>
    <w:tmpl w:val="718A1B74"/>
    <w:lvl w:ilvl="0" w:tplc="241A670A">
      <w:start w:val="1"/>
      <w:numFmt w:val="bullet"/>
      <w:lvlText w:val=""/>
      <w:lvlJc w:val="left"/>
      <w:pPr>
        <w:ind w:left="2160" w:hanging="360"/>
      </w:pPr>
      <w:rPr>
        <w:rFonts w:ascii="Symbol" w:eastAsia="Times New Roman"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14C0414D"/>
    <w:multiLevelType w:val="hybridMultilevel"/>
    <w:tmpl w:val="7AD81034"/>
    <w:lvl w:ilvl="0" w:tplc="C02867FA">
      <w:start w:val="1"/>
      <w:numFmt w:val="bullet"/>
      <w:lvlText w:val=""/>
      <w:lvlJc w:val="left"/>
      <w:pPr>
        <w:ind w:left="2160" w:hanging="360"/>
      </w:pPr>
      <w:rPr>
        <w:rFonts w:ascii="Symbol" w:eastAsia="Times New Roman"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17DC07F4"/>
    <w:multiLevelType w:val="singleLevel"/>
    <w:tmpl w:val="EACAD926"/>
    <w:lvl w:ilvl="0">
      <w:start w:val="1"/>
      <w:numFmt w:val="decimal"/>
      <w:lvlText w:val="%1."/>
      <w:lvlJc w:val="left"/>
      <w:pPr>
        <w:tabs>
          <w:tab w:val="num" w:pos="2160"/>
        </w:tabs>
        <w:ind w:left="2160" w:hanging="720"/>
      </w:pPr>
    </w:lvl>
  </w:abstractNum>
  <w:abstractNum w:abstractNumId="8">
    <w:nsid w:val="195C084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1A363307"/>
    <w:multiLevelType w:val="singleLevel"/>
    <w:tmpl w:val="98708EB6"/>
    <w:lvl w:ilvl="0">
      <w:start w:val="1"/>
      <w:numFmt w:val="lowerLetter"/>
      <w:lvlText w:val="(%1)"/>
      <w:lvlJc w:val="left"/>
      <w:pPr>
        <w:tabs>
          <w:tab w:val="num" w:pos="2160"/>
        </w:tabs>
        <w:ind w:left="2160" w:hanging="720"/>
      </w:pPr>
      <w:rPr>
        <w:rFonts w:hint="default"/>
      </w:rPr>
    </w:lvl>
  </w:abstractNum>
  <w:abstractNum w:abstractNumId="10">
    <w:nsid w:val="21340877"/>
    <w:multiLevelType w:val="singleLevel"/>
    <w:tmpl w:val="C9484A08"/>
    <w:lvl w:ilvl="0">
      <w:start w:val="1"/>
      <w:numFmt w:val="decimal"/>
      <w:lvlText w:val="%1."/>
      <w:lvlJc w:val="left"/>
      <w:pPr>
        <w:tabs>
          <w:tab w:val="num" w:pos="1800"/>
        </w:tabs>
        <w:ind w:left="0" w:firstLine="1440"/>
      </w:pPr>
    </w:lvl>
  </w:abstractNum>
  <w:abstractNum w:abstractNumId="11">
    <w:nsid w:val="216975B4"/>
    <w:multiLevelType w:val="hybridMultilevel"/>
    <w:tmpl w:val="96F0E9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28909AF"/>
    <w:multiLevelType w:val="singleLevel"/>
    <w:tmpl w:val="C7E6794A"/>
    <w:lvl w:ilvl="0">
      <w:start w:val="1"/>
      <w:numFmt w:val="decimal"/>
      <w:lvlText w:val="%1."/>
      <w:lvlJc w:val="left"/>
      <w:pPr>
        <w:tabs>
          <w:tab w:val="num" w:pos="1800"/>
        </w:tabs>
        <w:ind w:left="0" w:firstLine="1440"/>
      </w:pPr>
    </w:lvl>
  </w:abstractNum>
  <w:abstractNum w:abstractNumId="13">
    <w:nsid w:val="232A3E1B"/>
    <w:multiLevelType w:val="singleLevel"/>
    <w:tmpl w:val="74186126"/>
    <w:lvl w:ilvl="0">
      <w:start w:val="1"/>
      <w:numFmt w:val="decimal"/>
      <w:lvlText w:val="%1."/>
      <w:lvlJc w:val="left"/>
      <w:pPr>
        <w:tabs>
          <w:tab w:val="num" w:pos="2160"/>
        </w:tabs>
        <w:ind w:left="2160" w:hanging="720"/>
      </w:pPr>
      <w:rPr>
        <w:rFonts w:hint="default"/>
      </w:rPr>
    </w:lvl>
  </w:abstractNum>
  <w:abstractNum w:abstractNumId="14">
    <w:nsid w:val="23616D9C"/>
    <w:multiLevelType w:val="singleLevel"/>
    <w:tmpl w:val="0409000F"/>
    <w:lvl w:ilvl="0">
      <w:start w:val="1"/>
      <w:numFmt w:val="decimal"/>
      <w:lvlText w:val="%1."/>
      <w:lvlJc w:val="left"/>
      <w:pPr>
        <w:tabs>
          <w:tab w:val="num" w:pos="360"/>
        </w:tabs>
        <w:ind w:left="360" w:hanging="360"/>
      </w:pPr>
    </w:lvl>
  </w:abstractNum>
  <w:abstractNum w:abstractNumId="15">
    <w:nsid w:val="265A15D0"/>
    <w:multiLevelType w:val="singleLevel"/>
    <w:tmpl w:val="196233A4"/>
    <w:lvl w:ilvl="0">
      <w:start w:val="4"/>
      <w:numFmt w:val="decimal"/>
      <w:lvlText w:val="%1."/>
      <w:lvlJc w:val="left"/>
      <w:pPr>
        <w:tabs>
          <w:tab w:val="num" w:pos="2160"/>
        </w:tabs>
        <w:ind w:left="2160" w:hanging="720"/>
      </w:pPr>
      <w:rPr>
        <w:rFonts w:hint="default"/>
      </w:rPr>
    </w:lvl>
  </w:abstractNum>
  <w:abstractNum w:abstractNumId="16">
    <w:nsid w:val="32A22B28"/>
    <w:multiLevelType w:val="hybridMultilevel"/>
    <w:tmpl w:val="C590C126"/>
    <w:lvl w:ilvl="0" w:tplc="2A6E385E">
      <w:start w:val="1"/>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6035AB8"/>
    <w:multiLevelType w:val="singleLevel"/>
    <w:tmpl w:val="2DF680F2"/>
    <w:lvl w:ilvl="0">
      <w:start w:val="1"/>
      <w:numFmt w:val="decimal"/>
      <w:lvlText w:val="%1."/>
      <w:lvlJc w:val="right"/>
      <w:pPr>
        <w:tabs>
          <w:tab w:val="num" w:pos="2160"/>
        </w:tabs>
        <w:ind w:left="2160" w:hanging="720"/>
      </w:pPr>
      <w:rPr>
        <w:rFonts w:hint="default"/>
      </w:rPr>
    </w:lvl>
  </w:abstractNum>
  <w:abstractNum w:abstractNumId="18">
    <w:nsid w:val="3C6C2BA3"/>
    <w:multiLevelType w:val="hybridMultilevel"/>
    <w:tmpl w:val="F3AA5A2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9">
    <w:nsid w:val="41692AAE"/>
    <w:multiLevelType w:val="singleLevel"/>
    <w:tmpl w:val="C9484A08"/>
    <w:lvl w:ilvl="0">
      <w:start w:val="1"/>
      <w:numFmt w:val="decimal"/>
      <w:lvlText w:val="%1."/>
      <w:lvlJc w:val="left"/>
      <w:pPr>
        <w:tabs>
          <w:tab w:val="num" w:pos="1800"/>
        </w:tabs>
        <w:ind w:left="0" w:firstLine="1440"/>
      </w:pPr>
    </w:lvl>
  </w:abstractNum>
  <w:abstractNum w:abstractNumId="20">
    <w:nsid w:val="46A9768A"/>
    <w:multiLevelType w:val="hybridMultilevel"/>
    <w:tmpl w:val="EFECB67C"/>
    <w:lvl w:ilvl="0" w:tplc="BBC407A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nsid w:val="46B26E4D"/>
    <w:multiLevelType w:val="hybridMultilevel"/>
    <w:tmpl w:val="09CC57C8"/>
    <w:lvl w:ilvl="0" w:tplc="B978E23E">
      <w:start w:val="1"/>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23">
    <w:nsid w:val="52B52F81"/>
    <w:multiLevelType w:val="singleLevel"/>
    <w:tmpl w:val="C7E6794A"/>
    <w:lvl w:ilvl="0">
      <w:start w:val="1"/>
      <w:numFmt w:val="decimal"/>
      <w:lvlText w:val="%1."/>
      <w:lvlJc w:val="left"/>
      <w:pPr>
        <w:tabs>
          <w:tab w:val="num" w:pos="1800"/>
        </w:tabs>
        <w:ind w:left="0" w:firstLine="1440"/>
      </w:pPr>
    </w:lvl>
  </w:abstractNum>
  <w:abstractNum w:abstractNumId="24">
    <w:nsid w:val="55FA1530"/>
    <w:multiLevelType w:val="singleLevel"/>
    <w:tmpl w:val="041AD7F2"/>
    <w:lvl w:ilvl="0">
      <w:start w:val="5"/>
      <w:numFmt w:val="lowerLetter"/>
      <w:lvlText w:val="%1."/>
      <w:lvlJc w:val="left"/>
      <w:pPr>
        <w:tabs>
          <w:tab w:val="num" w:pos="720"/>
        </w:tabs>
        <w:ind w:left="720" w:hanging="720"/>
      </w:pPr>
      <w:rPr>
        <w:rFonts w:hint="default"/>
      </w:rPr>
    </w:lvl>
  </w:abstractNum>
  <w:abstractNum w:abstractNumId="25">
    <w:nsid w:val="572E3F47"/>
    <w:multiLevelType w:val="hybridMultilevel"/>
    <w:tmpl w:val="8FFA0C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9F13712"/>
    <w:multiLevelType w:val="singleLevel"/>
    <w:tmpl w:val="74AE9626"/>
    <w:lvl w:ilvl="0">
      <w:start w:val="1"/>
      <w:numFmt w:val="decimal"/>
      <w:lvlText w:val="%1."/>
      <w:lvlJc w:val="left"/>
      <w:pPr>
        <w:tabs>
          <w:tab w:val="num" w:pos="2160"/>
        </w:tabs>
        <w:ind w:left="2160" w:hanging="720"/>
      </w:pPr>
    </w:lvl>
  </w:abstractNum>
  <w:abstractNum w:abstractNumId="27">
    <w:nsid w:val="66812BA0"/>
    <w:multiLevelType w:val="hybridMultilevel"/>
    <w:tmpl w:val="9EE069F0"/>
    <w:lvl w:ilvl="0" w:tplc="AD343C32">
      <w:start w:val="1"/>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nsid w:val="68EF7692"/>
    <w:multiLevelType w:val="singleLevel"/>
    <w:tmpl w:val="12524B2E"/>
    <w:lvl w:ilvl="0">
      <w:start w:val="28"/>
      <w:numFmt w:val="decimal"/>
      <w:lvlText w:val="%1."/>
      <w:lvlJc w:val="left"/>
      <w:pPr>
        <w:tabs>
          <w:tab w:val="num" w:pos="2160"/>
        </w:tabs>
        <w:ind w:left="2160" w:hanging="720"/>
      </w:pPr>
      <w:rPr>
        <w:rFonts w:hint="default"/>
      </w:rPr>
    </w:lvl>
  </w:abstractNum>
  <w:abstractNum w:abstractNumId="29">
    <w:nsid w:val="68F84FF1"/>
    <w:multiLevelType w:val="hybridMultilevel"/>
    <w:tmpl w:val="86725348"/>
    <w:lvl w:ilvl="0" w:tplc="8AF0831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nsid w:val="6AE17EBD"/>
    <w:multiLevelType w:val="singleLevel"/>
    <w:tmpl w:val="D1343F90"/>
    <w:lvl w:ilvl="0">
      <w:start w:val="1"/>
      <w:numFmt w:val="decimal"/>
      <w:lvlText w:val="%1."/>
      <w:lvlJc w:val="left"/>
      <w:pPr>
        <w:tabs>
          <w:tab w:val="num" w:pos="2160"/>
        </w:tabs>
        <w:ind w:left="2160" w:hanging="720"/>
      </w:pPr>
      <w:rPr>
        <w:rFonts w:hint="default"/>
      </w:rPr>
    </w:lvl>
  </w:abstractNum>
  <w:abstractNum w:abstractNumId="31">
    <w:nsid w:val="6AE80F2F"/>
    <w:multiLevelType w:val="hybridMultilevel"/>
    <w:tmpl w:val="06044602"/>
    <w:lvl w:ilvl="0" w:tplc="8818631E">
      <w:start w:val="1"/>
      <w:numFmt w:val="bullet"/>
      <w:lvlText w:val=""/>
      <w:lvlJc w:val="left"/>
      <w:pPr>
        <w:ind w:left="2160" w:hanging="360"/>
      </w:pPr>
      <w:rPr>
        <w:rFonts w:ascii="Symbol" w:eastAsia="Times New Roman"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nsid w:val="6C263795"/>
    <w:multiLevelType w:val="hybridMultilevel"/>
    <w:tmpl w:val="0E52E5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0815050"/>
    <w:multiLevelType w:val="hybridMultilevel"/>
    <w:tmpl w:val="6150D4FA"/>
    <w:lvl w:ilvl="0" w:tplc="ABEC0CF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745F2B72"/>
    <w:multiLevelType w:val="hybridMultilevel"/>
    <w:tmpl w:val="37CC0416"/>
    <w:lvl w:ilvl="0" w:tplc="3FD8BDA8">
      <w:start w:val="1"/>
      <w:numFmt w:val="decimal"/>
      <w:lvlText w:val="(%1)"/>
      <w:lvlJc w:val="left"/>
      <w:pPr>
        <w:ind w:left="2160" w:hanging="720"/>
      </w:pPr>
      <w:rPr>
        <w:rFonts w:ascii="Times New Roman" w:hAnsi="Times New Roman" w:cs="Times New Roman" w:hint="default"/>
        <w:sz w:val="26"/>
        <w:szCs w:val="26"/>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7F5E10AF"/>
    <w:multiLevelType w:val="singleLevel"/>
    <w:tmpl w:val="41A24DA4"/>
    <w:lvl w:ilvl="0">
      <w:start w:val="1"/>
      <w:numFmt w:val="decimal"/>
      <w:lvlText w:val="%1."/>
      <w:lvlJc w:val="left"/>
      <w:pPr>
        <w:tabs>
          <w:tab w:val="num" w:pos="2160"/>
        </w:tabs>
        <w:ind w:left="2160" w:hanging="720"/>
      </w:pPr>
      <w:rPr>
        <w:rFonts w:ascii="Times New Roman" w:hAnsi="Times New Roman" w:hint="default"/>
        <w:sz w:val="26"/>
      </w:rPr>
    </w:lvl>
  </w:abstractNum>
  <w:num w:numId="1">
    <w:abstractNumId w:val="15"/>
  </w:num>
  <w:num w:numId="2">
    <w:abstractNumId w:val="24"/>
  </w:num>
  <w:num w:numId="3">
    <w:abstractNumId w:val="1"/>
  </w:num>
  <w:num w:numId="4">
    <w:abstractNumId w:val="3"/>
  </w:num>
  <w:num w:numId="5">
    <w:abstractNumId w:val="9"/>
  </w:num>
  <w:num w:numId="6">
    <w:abstractNumId w:val="14"/>
  </w:num>
  <w:num w:numId="7">
    <w:abstractNumId w:val="22"/>
  </w:num>
  <w:num w:numId="8">
    <w:abstractNumId w:val="7"/>
  </w:num>
  <w:num w:numId="9">
    <w:abstractNumId w:val="0"/>
    <w:lvlOverride w:ilvl="0">
      <w:lvl w:ilvl="0">
        <w:numFmt w:val="bullet"/>
        <w:lvlText w:val=""/>
        <w:legacy w:legacy="1" w:legacySpace="0" w:legacyIndent="720"/>
        <w:lvlJc w:val="left"/>
        <w:pPr>
          <w:ind w:left="2160" w:hanging="720"/>
        </w:pPr>
        <w:rPr>
          <w:rFonts w:ascii="Symbol" w:hAnsi="Symbol" w:hint="default"/>
        </w:rPr>
      </w:lvl>
    </w:lvlOverride>
  </w:num>
  <w:num w:numId="10">
    <w:abstractNumId w:val="8"/>
  </w:num>
  <w:num w:numId="11">
    <w:abstractNumId w:val="30"/>
  </w:num>
  <w:num w:numId="12">
    <w:abstractNumId w:val="4"/>
  </w:num>
  <w:num w:numId="13">
    <w:abstractNumId w:val="13"/>
  </w:num>
  <w:num w:numId="14">
    <w:abstractNumId w:val="19"/>
  </w:num>
  <w:num w:numId="15">
    <w:abstractNumId w:val="10"/>
  </w:num>
  <w:num w:numId="16">
    <w:abstractNumId w:val="23"/>
  </w:num>
  <w:num w:numId="17">
    <w:abstractNumId w:val="12"/>
  </w:num>
  <w:num w:numId="18">
    <w:abstractNumId w:val="2"/>
  </w:num>
  <w:num w:numId="19">
    <w:abstractNumId w:val="17"/>
  </w:num>
  <w:num w:numId="20">
    <w:abstractNumId w:val="35"/>
  </w:num>
  <w:num w:numId="21">
    <w:abstractNumId w:val="28"/>
  </w:num>
  <w:num w:numId="22">
    <w:abstractNumId w:val="26"/>
  </w:num>
  <w:num w:numId="23">
    <w:abstractNumId w:val="25"/>
  </w:num>
  <w:num w:numId="24">
    <w:abstractNumId w:val="32"/>
  </w:num>
  <w:num w:numId="25">
    <w:abstractNumId w:val="11"/>
  </w:num>
  <w:num w:numId="26">
    <w:abstractNumId w:val="18"/>
  </w:num>
  <w:num w:numId="27">
    <w:abstractNumId w:val="20"/>
  </w:num>
  <w:num w:numId="28">
    <w:abstractNumId w:val="33"/>
  </w:num>
  <w:num w:numId="29">
    <w:abstractNumId w:val="29"/>
  </w:num>
  <w:num w:numId="30">
    <w:abstractNumId w:val="34"/>
  </w:num>
  <w:num w:numId="31">
    <w:abstractNumId w:val="27"/>
  </w:num>
  <w:num w:numId="32">
    <w:abstractNumId w:val="16"/>
  </w:num>
  <w:num w:numId="33">
    <w:abstractNumId w:val="6"/>
  </w:num>
  <w:num w:numId="34">
    <w:abstractNumId w:val="21"/>
  </w:num>
  <w:num w:numId="35">
    <w:abstractNumId w:val="5"/>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428"/>
    <w:rsid w:val="00000846"/>
    <w:rsid w:val="00000E02"/>
    <w:rsid w:val="00001D19"/>
    <w:rsid w:val="000025CC"/>
    <w:rsid w:val="000028E5"/>
    <w:rsid w:val="00003453"/>
    <w:rsid w:val="00003AE3"/>
    <w:rsid w:val="00003C2E"/>
    <w:rsid w:val="0000568E"/>
    <w:rsid w:val="000058FF"/>
    <w:rsid w:val="00005FA1"/>
    <w:rsid w:val="00005FFD"/>
    <w:rsid w:val="00006851"/>
    <w:rsid w:val="000079F0"/>
    <w:rsid w:val="00007C39"/>
    <w:rsid w:val="00010E4B"/>
    <w:rsid w:val="0001116D"/>
    <w:rsid w:val="000116AC"/>
    <w:rsid w:val="00011D3E"/>
    <w:rsid w:val="00012233"/>
    <w:rsid w:val="00012249"/>
    <w:rsid w:val="00012305"/>
    <w:rsid w:val="000123F2"/>
    <w:rsid w:val="0001257C"/>
    <w:rsid w:val="00012D9A"/>
    <w:rsid w:val="00012DA9"/>
    <w:rsid w:val="00014642"/>
    <w:rsid w:val="000146E9"/>
    <w:rsid w:val="00014D93"/>
    <w:rsid w:val="00014F99"/>
    <w:rsid w:val="000161B6"/>
    <w:rsid w:val="00016CF0"/>
    <w:rsid w:val="00017C18"/>
    <w:rsid w:val="00017E9A"/>
    <w:rsid w:val="00017EBA"/>
    <w:rsid w:val="000207AE"/>
    <w:rsid w:val="000210FE"/>
    <w:rsid w:val="00021A70"/>
    <w:rsid w:val="00021D01"/>
    <w:rsid w:val="0002241F"/>
    <w:rsid w:val="000225BA"/>
    <w:rsid w:val="00024329"/>
    <w:rsid w:val="000267F1"/>
    <w:rsid w:val="0002742C"/>
    <w:rsid w:val="000304B9"/>
    <w:rsid w:val="00030570"/>
    <w:rsid w:val="0003066F"/>
    <w:rsid w:val="00030ABF"/>
    <w:rsid w:val="00031260"/>
    <w:rsid w:val="0003167C"/>
    <w:rsid w:val="00031B1F"/>
    <w:rsid w:val="00031FAC"/>
    <w:rsid w:val="00032056"/>
    <w:rsid w:val="00032943"/>
    <w:rsid w:val="00032C5E"/>
    <w:rsid w:val="00033AFD"/>
    <w:rsid w:val="00033CC2"/>
    <w:rsid w:val="0003459A"/>
    <w:rsid w:val="00034D58"/>
    <w:rsid w:val="000355CB"/>
    <w:rsid w:val="000356B7"/>
    <w:rsid w:val="000368E9"/>
    <w:rsid w:val="00037D01"/>
    <w:rsid w:val="00040C48"/>
    <w:rsid w:val="0004175D"/>
    <w:rsid w:val="00041BA2"/>
    <w:rsid w:val="00043D1F"/>
    <w:rsid w:val="0004473C"/>
    <w:rsid w:val="00044767"/>
    <w:rsid w:val="000448F5"/>
    <w:rsid w:val="00044979"/>
    <w:rsid w:val="000455E1"/>
    <w:rsid w:val="00045669"/>
    <w:rsid w:val="00045AEC"/>
    <w:rsid w:val="00046E5C"/>
    <w:rsid w:val="000503DD"/>
    <w:rsid w:val="0005158A"/>
    <w:rsid w:val="000518CB"/>
    <w:rsid w:val="00051D63"/>
    <w:rsid w:val="0005385F"/>
    <w:rsid w:val="000539A0"/>
    <w:rsid w:val="00053AC7"/>
    <w:rsid w:val="000541BC"/>
    <w:rsid w:val="00054C2A"/>
    <w:rsid w:val="00054FBC"/>
    <w:rsid w:val="00055139"/>
    <w:rsid w:val="00056403"/>
    <w:rsid w:val="00056DCA"/>
    <w:rsid w:val="0005719F"/>
    <w:rsid w:val="00057847"/>
    <w:rsid w:val="00060742"/>
    <w:rsid w:val="000607F5"/>
    <w:rsid w:val="0006084D"/>
    <w:rsid w:val="00060BBD"/>
    <w:rsid w:val="00060EFB"/>
    <w:rsid w:val="000610B7"/>
    <w:rsid w:val="000612F9"/>
    <w:rsid w:val="00061BE0"/>
    <w:rsid w:val="00061E28"/>
    <w:rsid w:val="00062641"/>
    <w:rsid w:val="000627FB"/>
    <w:rsid w:val="000637C6"/>
    <w:rsid w:val="0006433A"/>
    <w:rsid w:val="00064658"/>
    <w:rsid w:val="0006469F"/>
    <w:rsid w:val="00064ECE"/>
    <w:rsid w:val="00065049"/>
    <w:rsid w:val="0006531E"/>
    <w:rsid w:val="00065D17"/>
    <w:rsid w:val="00067169"/>
    <w:rsid w:val="00070729"/>
    <w:rsid w:val="0007096D"/>
    <w:rsid w:val="0007106C"/>
    <w:rsid w:val="00071102"/>
    <w:rsid w:val="000714BD"/>
    <w:rsid w:val="00071A00"/>
    <w:rsid w:val="00071C5C"/>
    <w:rsid w:val="00071E96"/>
    <w:rsid w:val="00071EB4"/>
    <w:rsid w:val="00072C9F"/>
    <w:rsid w:val="00072E99"/>
    <w:rsid w:val="00073003"/>
    <w:rsid w:val="000734D9"/>
    <w:rsid w:val="00073F43"/>
    <w:rsid w:val="000741D6"/>
    <w:rsid w:val="000741FB"/>
    <w:rsid w:val="000745A4"/>
    <w:rsid w:val="00074672"/>
    <w:rsid w:val="000747D0"/>
    <w:rsid w:val="00074FE2"/>
    <w:rsid w:val="000761D6"/>
    <w:rsid w:val="0007640A"/>
    <w:rsid w:val="000764B4"/>
    <w:rsid w:val="00076865"/>
    <w:rsid w:val="00076E88"/>
    <w:rsid w:val="00077B4E"/>
    <w:rsid w:val="000801DE"/>
    <w:rsid w:val="00080A5E"/>
    <w:rsid w:val="000810E8"/>
    <w:rsid w:val="000812B5"/>
    <w:rsid w:val="000813BD"/>
    <w:rsid w:val="00081846"/>
    <w:rsid w:val="00082654"/>
    <w:rsid w:val="00082731"/>
    <w:rsid w:val="00082B42"/>
    <w:rsid w:val="00083105"/>
    <w:rsid w:val="0008338E"/>
    <w:rsid w:val="00084D1E"/>
    <w:rsid w:val="00084EBC"/>
    <w:rsid w:val="000878D2"/>
    <w:rsid w:val="00087B2C"/>
    <w:rsid w:val="00090622"/>
    <w:rsid w:val="00090834"/>
    <w:rsid w:val="00091772"/>
    <w:rsid w:val="00091CA5"/>
    <w:rsid w:val="00092374"/>
    <w:rsid w:val="0009254B"/>
    <w:rsid w:val="00092E45"/>
    <w:rsid w:val="00094381"/>
    <w:rsid w:val="00094730"/>
    <w:rsid w:val="00094E3A"/>
    <w:rsid w:val="000964E0"/>
    <w:rsid w:val="00096843"/>
    <w:rsid w:val="000968B1"/>
    <w:rsid w:val="000968E3"/>
    <w:rsid w:val="00096B32"/>
    <w:rsid w:val="00096D39"/>
    <w:rsid w:val="00096E25"/>
    <w:rsid w:val="00096E54"/>
    <w:rsid w:val="000A038C"/>
    <w:rsid w:val="000A143C"/>
    <w:rsid w:val="000A1977"/>
    <w:rsid w:val="000A1EEA"/>
    <w:rsid w:val="000A2B3E"/>
    <w:rsid w:val="000A36F1"/>
    <w:rsid w:val="000A4D7D"/>
    <w:rsid w:val="000A5BD4"/>
    <w:rsid w:val="000A5E37"/>
    <w:rsid w:val="000A6258"/>
    <w:rsid w:val="000A68DD"/>
    <w:rsid w:val="000A72C2"/>
    <w:rsid w:val="000A7457"/>
    <w:rsid w:val="000A7B12"/>
    <w:rsid w:val="000A7D28"/>
    <w:rsid w:val="000A7EE7"/>
    <w:rsid w:val="000B041F"/>
    <w:rsid w:val="000B08B1"/>
    <w:rsid w:val="000B162A"/>
    <w:rsid w:val="000B1709"/>
    <w:rsid w:val="000B24AB"/>
    <w:rsid w:val="000B2CF5"/>
    <w:rsid w:val="000B349D"/>
    <w:rsid w:val="000B3D96"/>
    <w:rsid w:val="000B4A87"/>
    <w:rsid w:val="000B51CA"/>
    <w:rsid w:val="000B5240"/>
    <w:rsid w:val="000B5411"/>
    <w:rsid w:val="000B584B"/>
    <w:rsid w:val="000B655B"/>
    <w:rsid w:val="000B6CFE"/>
    <w:rsid w:val="000B78B9"/>
    <w:rsid w:val="000B7AEF"/>
    <w:rsid w:val="000B7B11"/>
    <w:rsid w:val="000C0C3C"/>
    <w:rsid w:val="000C0F11"/>
    <w:rsid w:val="000C1B4B"/>
    <w:rsid w:val="000C2207"/>
    <w:rsid w:val="000C31AA"/>
    <w:rsid w:val="000C3508"/>
    <w:rsid w:val="000C3BD1"/>
    <w:rsid w:val="000C41AA"/>
    <w:rsid w:val="000C4209"/>
    <w:rsid w:val="000C50F6"/>
    <w:rsid w:val="000C5B13"/>
    <w:rsid w:val="000C5B56"/>
    <w:rsid w:val="000C7F5E"/>
    <w:rsid w:val="000D0A12"/>
    <w:rsid w:val="000D0C23"/>
    <w:rsid w:val="000D1236"/>
    <w:rsid w:val="000D138C"/>
    <w:rsid w:val="000D19C2"/>
    <w:rsid w:val="000D1ED2"/>
    <w:rsid w:val="000D2DF0"/>
    <w:rsid w:val="000D3772"/>
    <w:rsid w:val="000D3A44"/>
    <w:rsid w:val="000D42CB"/>
    <w:rsid w:val="000D473A"/>
    <w:rsid w:val="000D5B11"/>
    <w:rsid w:val="000D5D05"/>
    <w:rsid w:val="000D656D"/>
    <w:rsid w:val="000D6652"/>
    <w:rsid w:val="000D6757"/>
    <w:rsid w:val="000D6D41"/>
    <w:rsid w:val="000D7330"/>
    <w:rsid w:val="000D7E0A"/>
    <w:rsid w:val="000E0045"/>
    <w:rsid w:val="000E010E"/>
    <w:rsid w:val="000E03FD"/>
    <w:rsid w:val="000E06DD"/>
    <w:rsid w:val="000E1DDE"/>
    <w:rsid w:val="000E1EB4"/>
    <w:rsid w:val="000E3332"/>
    <w:rsid w:val="000E3B5A"/>
    <w:rsid w:val="000E4366"/>
    <w:rsid w:val="000E627B"/>
    <w:rsid w:val="000F0030"/>
    <w:rsid w:val="000F0701"/>
    <w:rsid w:val="000F0826"/>
    <w:rsid w:val="000F09D5"/>
    <w:rsid w:val="000F0E4E"/>
    <w:rsid w:val="000F33FE"/>
    <w:rsid w:val="000F4912"/>
    <w:rsid w:val="000F5394"/>
    <w:rsid w:val="000F57F4"/>
    <w:rsid w:val="000F630B"/>
    <w:rsid w:val="000F6520"/>
    <w:rsid w:val="000F6F4F"/>
    <w:rsid w:val="000F73B1"/>
    <w:rsid w:val="000F78B7"/>
    <w:rsid w:val="0010075E"/>
    <w:rsid w:val="00100B9D"/>
    <w:rsid w:val="00100E2B"/>
    <w:rsid w:val="00101D56"/>
    <w:rsid w:val="00101E09"/>
    <w:rsid w:val="00102925"/>
    <w:rsid w:val="0010294E"/>
    <w:rsid w:val="00103C1A"/>
    <w:rsid w:val="001048FE"/>
    <w:rsid w:val="00104C7C"/>
    <w:rsid w:val="00105DA1"/>
    <w:rsid w:val="001063F2"/>
    <w:rsid w:val="001065CE"/>
    <w:rsid w:val="001066C4"/>
    <w:rsid w:val="001106A3"/>
    <w:rsid w:val="00112556"/>
    <w:rsid w:val="0011266C"/>
    <w:rsid w:val="00112899"/>
    <w:rsid w:val="00112FA9"/>
    <w:rsid w:val="0011335E"/>
    <w:rsid w:val="001137CD"/>
    <w:rsid w:val="00113995"/>
    <w:rsid w:val="00113D3A"/>
    <w:rsid w:val="001146B6"/>
    <w:rsid w:val="001152D7"/>
    <w:rsid w:val="00115693"/>
    <w:rsid w:val="001169CC"/>
    <w:rsid w:val="00117243"/>
    <w:rsid w:val="0011786F"/>
    <w:rsid w:val="00117EB0"/>
    <w:rsid w:val="00120020"/>
    <w:rsid w:val="00120266"/>
    <w:rsid w:val="001212B1"/>
    <w:rsid w:val="0012136C"/>
    <w:rsid w:val="00121782"/>
    <w:rsid w:val="00122115"/>
    <w:rsid w:val="00122A85"/>
    <w:rsid w:val="001231A2"/>
    <w:rsid w:val="00124286"/>
    <w:rsid w:val="001249AB"/>
    <w:rsid w:val="00126F05"/>
    <w:rsid w:val="00130083"/>
    <w:rsid w:val="00130594"/>
    <w:rsid w:val="00131184"/>
    <w:rsid w:val="00131471"/>
    <w:rsid w:val="00131722"/>
    <w:rsid w:val="0013228E"/>
    <w:rsid w:val="00133142"/>
    <w:rsid w:val="00133EDC"/>
    <w:rsid w:val="0013495B"/>
    <w:rsid w:val="001349CD"/>
    <w:rsid w:val="00134DC8"/>
    <w:rsid w:val="00134E29"/>
    <w:rsid w:val="001373D7"/>
    <w:rsid w:val="00140659"/>
    <w:rsid w:val="00140932"/>
    <w:rsid w:val="00140C81"/>
    <w:rsid w:val="00140E7C"/>
    <w:rsid w:val="00141243"/>
    <w:rsid w:val="001415E8"/>
    <w:rsid w:val="00141614"/>
    <w:rsid w:val="00141A35"/>
    <w:rsid w:val="0014257B"/>
    <w:rsid w:val="00142CD9"/>
    <w:rsid w:val="00143743"/>
    <w:rsid w:val="0014471B"/>
    <w:rsid w:val="00144C0B"/>
    <w:rsid w:val="001460AF"/>
    <w:rsid w:val="00146AAA"/>
    <w:rsid w:val="00146DFE"/>
    <w:rsid w:val="00147594"/>
    <w:rsid w:val="0014771B"/>
    <w:rsid w:val="00150133"/>
    <w:rsid w:val="00150796"/>
    <w:rsid w:val="00150E74"/>
    <w:rsid w:val="00151040"/>
    <w:rsid w:val="00151455"/>
    <w:rsid w:val="001516AB"/>
    <w:rsid w:val="00151721"/>
    <w:rsid w:val="001517A7"/>
    <w:rsid w:val="00153717"/>
    <w:rsid w:val="001539CC"/>
    <w:rsid w:val="00154082"/>
    <w:rsid w:val="001540F9"/>
    <w:rsid w:val="00154199"/>
    <w:rsid w:val="00154952"/>
    <w:rsid w:val="00154F08"/>
    <w:rsid w:val="00154F17"/>
    <w:rsid w:val="00155132"/>
    <w:rsid w:val="00155703"/>
    <w:rsid w:val="00155F22"/>
    <w:rsid w:val="00157370"/>
    <w:rsid w:val="00157D73"/>
    <w:rsid w:val="00160EEE"/>
    <w:rsid w:val="00162054"/>
    <w:rsid w:val="001635A8"/>
    <w:rsid w:val="00163897"/>
    <w:rsid w:val="00163C97"/>
    <w:rsid w:val="00163F7D"/>
    <w:rsid w:val="00163FC7"/>
    <w:rsid w:val="0016467C"/>
    <w:rsid w:val="001647BA"/>
    <w:rsid w:val="00164B6B"/>
    <w:rsid w:val="00165144"/>
    <w:rsid w:val="00165219"/>
    <w:rsid w:val="00165F2D"/>
    <w:rsid w:val="00166003"/>
    <w:rsid w:val="0016726D"/>
    <w:rsid w:val="0016728B"/>
    <w:rsid w:val="00167600"/>
    <w:rsid w:val="00167EB4"/>
    <w:rsid w:val="001708CB"/>
    <w:rsid w:val="00171349"/>
    <w:rsid w:val="00173747"/>
    <w:rsid w:val="00173A6C"/>
    <w:rsid w:val="00173E3F"/>
    <w:rsid w:val="00174390"/>
    <w:rsid w:val="00175566"/>
    <w:rsid w:val="0017604C"/>
    <w:rsid w:val="00181B6A"/>
    <w:rsid w:val="001825C8"/>
    <w:rsid w:val="00182928"/>
    <w:rsid w:val="0018382E"/>
    <w:rsid w:val="00183A3B"/>
    <w:rsid w:val="001852B3"/>
    <w:rsid w:val="001868A5"/>
    <w:rsid w:val="00186BB2"/>
    <w:rsid w:val="00186BD1"/>
    <w:rsid w:val="00187CCA"/>
    <w:rsid w:val="00190FA3"/>
    <w:rsid w:val="001931A0"/>
    <w:rsid w:val="00194037"/>
    <w:rsid w:val="00195780"/>
    <w:rsid w:val="00197188"/>
    <w:rsid w:val="0019768E"/>
    <w:rsid w:val="00197A27"/>
    <w:rsid w:val="001A004D"/>
    <w:rsid w:val="001A0294"/>
    <w:rsid w:val="001A0692"/>
    <w:rsid w:val="001A097B"/>
    <w:rsid w:val="001A14C4"/>
    <w:rsid w:val="001A1BFB"/>
    <w:rsid w:val="001A1D8A"/>
    <w:rsid w:val="001A2363"/>
    <w:rsid w:val="001A4EA4"/>
    <w:rsid w:val="001A4EF0"/>
    <w:rsid w:val="001A5648"/>
    <w:rsid w:val="001A63A4"/>
    <w:rsid w:val="001A65E3"/>
    <w:rsid w:val="001A72C4"/>
    <w:rsid w:val="001B02DB"/>
    <w:rsid w:val="001B04BB"/>
    <w:rsid w:val="001B0794"/>
    <w:rsid w:val="001B1173"/>
    <w:rsid w:val="001B257D"/>
    <w:rsid w:val="001B2C6D"/>
    <w:rsid w:val="001B4F7D"/>
    <w:rsid w:val="001B4FB7"/>
    <w:rsid w:val="001B602B"/>
    <w:rsid w:val="001B6F4B"/>
    <w:rsid w:val="001B7E37"/>
    <w:rsid w:val="001C01DB"/>
    <w:rsid w:val="001C100D"/>
    <w:rsid w:val="001C113F"/>
    <w:rsid w:val="001C2DD1"/>
    <w:rsid w:val="001C3865"/>
    <w:rsid w:val="001C442E"/>
    <w:rsid w:val="001C4E14"/>
    <w:rsid w:val="001C4ECE"/>
    <w:rsid w:val="001C5039"/>
    <w:rsid w:val="001C5602"/>
    <w:rsid w:val="001C6087"/>
    <w:rsid w:val="001C6166"/>
    <w:rsid w:val="001C6261"/>
    <w:rsid w:val="001C65BF"/>
    <w:rsid w:val="001C66D8"/>
    <w:rsid w:val="001C66F3"/>
    <w:rsid w:val="001C7242"/>
    <w:rsid w:val="001D035C"/>
    <w:rsid w:val="001D0DDC"/>
    <w:rsid w:val="001D0E05"/>
    <w:rsid w:val="001D132B"/>
    <w:rsid w:val="001D18CB"/>
    <w:rsid w:val="001D20E4"/>
    <w:rsid w:val="001D27A2"/>
    <w:rsid w:val="001D2CE0"/>
    <w:rsid w:val="001D33E1"/>
    <w:rsid w:val="001D3C6E"/>
    <w:rsid w:val="001D49C6"/>
    <w:rsid w:val="001D4F80"/>
    <w:rsid w:val="001D570C"/>
    <w:rsid w:val="001D5E7A"/>
    <w:rsid w:val="001D768F"/>
    <w:rsid w:val="001E09D9"/>
    <w:rsid w:val="001E0AB1"/>
    <w:rsid w:val="001E20F0"/>
    <w:rsid w:val="001E28DF"/>
    <w:rsid w:val="001E3532"/>
    <w:rsid w:val="001E4FFB"/>
    <w:rsid w:val="001E54BB"/>
    <w:rsid w:val="001E5F09"/>
    <w:rsid w:val="001E690D"/>
    <w:rsid w:val="001E7428"/>
    <w:rsid w:val="001E7769"/>
    <w:rsid w:val="001E7FB8"/>
    <w:rsid w:val="001F0260"/>
    <w:rsid w:val="001F14B1"/>
    <w:rsid w:val="001F2134"/>
    <w:rsid w:val="001F2DC7"/>
    <w:rsid w:val="001F3B77"/>
    <w:rsid w:val="001F5764"/>
    <w:rsid w:val="001F5922"/>
    <w:rsid w:val="001F5B0A"/>
    <w:rsid w:val="001F5D68"/>
    <w:rsid w:val="001F6A75"/>
    <w:rsid w:val="001F7E30"/>
    <w:rsid w:val="0020054A"/>
    <w:rsid w:val="00200AF1"/>
    <w:rsid w:val="00202517"/>
    <w:rsid w:val="002028A0"/>
    <w:rsid w:val="00202C50"/>
    <w:rsid w:val="00202D94"/>
    <w:rsid w:val="00202EE6"/>
    <w:rsid w:val="00203292"/>
    <w:rsid w:val="002032F2"/>
    <w:rsid w:val="00203A52"/>
    <w:rsid w:val="002048A8"/>
    <w:rsid w:val="002049D8"/>
    <w:rsid w:val="00205231"/>
    <w:rsid w:val="00205B2E"/>
    <w:rsid w:val="00205B82"/>
    <w:rsid w:val="00205D08"/>
    <w:rsid w:val="00206186"/>
    <w:rsid w:val="002065EB"/>
    <w:rsid w:val="00206A20"/>
    <w:rsid w:val="0020701E"/>
    <w:rsid w:val="00211734"/>
    <w:rsid w:val="0021180A"/>
    <w:rsid w:val="00212CC1"/>
    <w:rsid w:val="00216950"/>
    <w:rsid w:val="0021716E"/>
    <w:rsid w:val="00217364"/>
    <w:rsid w:val="002179D7"/>
    <w:rsid w:val="00217D43"/>
    <w:rsid w:val="002204D5"/>
    <w:rsid w:val="0022080A"/>
    <w:rsid w:val="00220C42"/>
    <w:rsid w:val="002211F9"/>
    <w:rsid w:val="00221F09"/>
    <w:rsid w:val="00221F97"/>
    <w:rsid w:val="002224EF"/>
    <w:rsid w:val="00222B8C"/>
    <w:rsid w:val="00222C8B"/>
    <w:rsid w:val="00222E8C"/>
    <w:rsid w:val="00222E9A"/>
    <w:rsid w:val="00223EE4"/>
    <w:rsid w:val="00224959"/>
    <w:rsid w:val="00224F7E"/>
    <w:rsid w:val="002255F3"/>
    <w:rsid w:val="00225799"/>
    <w:rsid w:val="00226B32"/>
    <w:rsid w:val="002270F0"/>
    <w:rsid w:val="00230486"/>
    <w:rsid w:val="0023152E"/>
    <w:rsid w:val="002318D1"/>
    <w:rsid w:val="00231DB1"/>
    <w:rsid w:val="00232965"/>
    <w:rsid w:val="00232D3F"/>
    <w:rsid w:val="00232FD8"/>
    <w:rsid w:val="002334F7"/>
    <w:rsid w:val="002335DB"/>
    <w:rsid w:val="00234342"/>
    <w:rsid w:val="00234A53"/>
    <w:rsid w:val="00235430"/>
    <w:rsid w:val="002355BB"/>
    <w:rsid w:val="0023672B"/>
    <w:rsid w:val="00236E76"/>
    <w:rsid w:val="00237AC3"/>
    <w:rsid w:val="00240550"/>
    <w:rsid w:val="00240EA5"/>
    <w:rsid w:val="0024144D"/>
    <w:rsid w:val="0024272D"/>
    <w:rsid w:val="00242CAC"/>
    <w:rsid w:val="0024329A"/>
    <w:rsid w:val="00243388"/>
    <w:rsid w:val="00244BC0"/>
    <w:rsid w:val="00244E3D"/>
    <w:rsid w:val="00245109"/>
    <w:rsid w:val="0024514A"/>
    <w:rsid w:val="00245A0E"/>
    <w:rsid w:val="00246085"/>
    <w:rsid w:val="00246C82"/>
    <w:rsid w:val="002476D4"/>
    <w:rsid w:val="00247741"/>
    <w:rsid w:val="002477E9"/>
    <w:rsid w:val="00247CF8"/>
    <w:rsid w:val="00250DBE"/>
    <w:rsid w:val="00250DEF"/>
    <w:rsid w:val="00250E8F"/>
    <w:rsid w:val="00251774"/>
    <w:rsid w:val="002522A9"/>
    <w:rsid w:val="002523D7"/>
    <w:rsid w:val="0025246F"/>
    <w:rsid w:val="002527EC"/>
    <w:rsid w:val="00253DEE"/>
    <w:rsid w:val="00254D68"/>
    <w:rsid w:val="00254DF0"/>
    <w:rsid w:val="0025535D"/>
    <w:rsid w:val="0025599B"/>
    <w:rsid w:val="002565A7"/>
    <w:rsid w:val="0025669D"/>
    <w:rsid w:val="00256775"/>
    <w:rsid w:val="0025740E"/>
    <w:rsid w:val="002616C6"/>
    <w:rsid w:val="00261A64"/>
    <w:rsid w:val="00261C0F"/>
    <w:rsid w:val="00262249"/>
    <w:rsid w:val="00262336"/>
    <w:rsid w:val="00262821"/>
    <w:rsid w:val="00264109"/>
    <w:rsid w:val="00264E72"/>
    <w:rsid w:val="00264F8F"/>
    <w:rsid w:val="00266BFD"/>
    <w:rsid w:val="00267783"/>
    <w:rsid w:val="002703B0"/>
    <w:rsid w:val="00270980"/>
    <w:rsid w:val="00271632"/>
    <w:rsid w:val="002718B5"/>
    <w:rsid w:val="00271D60"/>
    <w:rsid w:val="00272398"/>
    <w:rsid w:val="002734AD"/>
    <w:rsid w:val="00274B1B"/>
    <w:rsid w:val="002752C4"/>
    <w:rsid w:val="00276505"/>
    <w:rsid w:val="00276634"/>
    <w:rsid w:val="00276769"/>
    <w:rsid w:val="00280580"/>
    <w:rsid w:val="00280E0F"/>
    <w:rsid w:val="002814C4"/>
    <w:rsid w:val="00281D56"/>
    <w:rsid w:val="00281F78"/>
    <w:rsid w:val="00282879"/>
    <w:rsid w:val="00282943"/>
    <w:rsid w:val="002837DF"/>
    <w:rsid w:val="00283DD8"/>
    <w:rsid w:val="002840CE"/>
    <w:rsid w:val="00286129"/>
    <w:rsid w:val="002861BF"/>
    <w:rsid w:val="0028634E"/>
    <w:rsid w:val="00286583"/>
    <w:rsid w:val="0028679F"/>
    <w:rsid w:val="0028690C"/>
    <w:rsid w:val="00286A5F"/>
    <w:rsid w:val="00286DC3"/>
    <w:rsid w:val="002872AF"/>
    <w:rsid w:val="0028744E"/>
    <w:rsid w:val="002874BE"/>
    <w:rsid w:val="00287656"/>
    <w:rsid w:val="00287BCA"/>
    <w:rsid w:val="00287D22"/>
    <w:rsid w:val="00290A14"/>
    <w:rsid w:val="00290DB9"/>
    <w:rsid w:val="0029125B"/>
    <w:rsid w:val="002915D8"/>
    <w:rsid w:val="0029213E"/>
    <w:rsid w:val="002924AB"/>
    <w:rsid w:val="00292C7B"/>
    <w:rsid w:val="00292F8C"/>
    <w:rsid w:val="002931A8"/>
    <w:rsid w:val="002935DA"/>
    <w:rsid w:val="00293828"/>
    <w:rsid w:val="00293D78"/>
    <w:rsid w:val="00294D5C"/>
    <w:rsid w:val="0029538B"/>
    <w:rsid w:val="00296A84"/>
    <w:rsid w:val="00296E0E"/>
    <w:rsid w:val="00297652"/>
    <w:rsid w:val="0029768D"/>
    <w:rsid w:val="00297AF2"/>
    <w:rsid w:val="00297E2E"/>
    <w:rsid w:val="00297E8A"/>
    <w:rsid w:val="002A04BB"/>
    <w:rsid w:val="002A0711"/>
    <w:rsid w:val="002A0E63"/>
    <w:rsid w:val="002A0F22"/>
    <w:rsid w:val="002A10B6"/>
    <w:rsid w:val="002A164E"/>
    <w:rsid w:val="002A19D7"/>
    <w:rsid w:val="002A1AA4"/>
    <w:rsid w:val="002A1D1C"/>
    <w:rsid w:val="002A3684"/>
    <w:rsid w:val="002A4069"/>
    <w:rsid w:val="002A427F"/>
    <w:rsid w:val="002A4367"/>
    <w:rsid w:val="002A55EF"/>
    <w:rsid w:val="002A58EC"/>
    <w:rsid w:val="002A5BE1"/>
    <w:rsid w:val="002A5F6C"/>
    <w:rsid w:val="002A5FA9"/>
    <w:rsid w:val="002A684E"/>
    <w:rsid w:val="002A6E7E"/>
    <w:rsid w:val="002A71FC"/>
    <w:rsid w:val="002A739A"/>
    <w:rsid w:val="002A7514"/>
    <w:rsid w:val="002A79DF"/>
    <w:rsid w:val="002B0194"/>
    <w:rsid w:val="002B04A9"/>
    <w:rsid w:val="002B04F0"/>
    <w:rsid w:val="002B0B90"/>
    <w:rsid w:val="002B178E"/>
    <w:rsid w:val="002B2177"/>
    <w:rsid w:val="002B3087"/>
    <w:rsid w:val="002B334D"/>
    <w:rsid w:val="002B336A"/>
    <w:rsid w:val="002B37F5"/>
    <w:rsid w:val="002B3B30"/>
    <w:rsid w:val="002B3D24"/>
    <w:rsid w:val="002B58D7"/>
    <w:rsid w:val="002B6485"/>
    <w:rsid w:val="002B6BCD"/>
    <w:rsid w:val="002B6BCE"/>
    <w:rsid w:val="002B6D7E"/>
    <w:rsid w:val="002B70FD"/>
    <w:rsid w:val="002B746B"/>
    <w:rsid w:val="002B748D"/>
    <w:rsid w:val="002B7514"/>
    <w:rsid w:val="002C057F"/>
    <w:rsid w:val="002C077C"/>
    <w:rsid w:val="002C079B"/>
    <w:rsid w:val="002C099E"/>
    <w:rsid w:val="002C0A90"/>
    <w:rsid w:val="002C108D"/>
    <w:rsid w:val="002C133A"/>
    <w:rsid w:val="002C1486"/>
    <w:rsid w:val="002C179F"/>
    <w:rsid w:val="002C18CC"/>
    <w:rsid w:val="002C1ED9"/>
    <w:rsid w:val="002C207F"/>
    <w:rsid w:val="002C2E4E"/>
    <w:rsid w:val="002C3034"/>
    <w:rsid w:val="002C354D"/>
    <w:rsid w:val="002C3819"/>
    <w:rsid w:val="002C442F"/>
    <w:rsid w:val="002C4AD9"/>
    <w:rsid w:val="002C56B3"/>
    <w:rsid w:val="002C699A"/>
    <w:rsid w:val="002C6CBE"/>
    <w:rsid w:val="002C6FB2"/>
    <w:rsid w:val="002C7E78"/>
    <w:rsid w:val="002D0F05"/>
    <w:rsid w:val="002D36D1"/>
    <w:rsid w:val="002D3B39"/>
    <w:rsid w:val="002D5805"/>
    <w:rsid w:val="002D602E"/>
    <w:rsid w:val="002E0F6A"/>
    <w:rsid w:val="002E19CE"/>
    <w:rsid w:val="002E1F03"/>
    <w:rsid w:val="002E2EDF"/>
    <w:rsid w:val="002E2FEF"/>
    <w:rsid w:val="002E30C0"/>
    <w:rsid w:val="002E3F23"/>
    <w:rsid w:val="002E403A"/>
    <w:rsid w:val="002E49A3"/>
    <w:rsid w:val="002E57EC"/>
    <w:rsid w:val="002E5CBE"/>
    <w:rsid w:val="002E6CEF"/>
    <w:rsid w:val="002E719B"/>
    <w:rsid w:val="002E725C"/>
    <w:rsid w:val="002F06B9"/>
    <w:rsid w:val="002F07AC"/>
    <w:rsid w:val="002F0A74"/>
    <w:rsid w:val="002F0B6E"/>
    <w:rsid w:val="002F0D79"/>
    <w:rsid w:val="002F204E"/>
    <w:rsid w:val="002F3BCB"/>
    <w:rsid w:val="002F407C"/>
    <w:rsid w:val="002F51F1"/>
    <w:rsid w:val="002F5490"/>
    <w:rsid w:val="002F74C9"/>
    <w:rsid w:val="002F7822"/>
    <w:rsid w:val="003010B8"/>
    <w:rsid w:val="003014A0"/>
    <w:rsid w:val="00302895"/>
    <w:rsid w:val="00302E6F"/>
    <w:rsid w:val="003039D9"/>
    <w:rsid w:val="00304748"/>
    <w:rsid w:val="00304CCB"/>
    <w:rsid w:val="00304E53"/>
    <w:rsid w:val="003054AC"/>
    <w:rsid w:val="00305B5B"/>
    <w:rsid w:val="00305E40"/>
    <w:rsid w:val="003061E2"/>
    <w:rsid w:val="00307C0E"/>
    <w:rsid w:val="00307DD4"/>
    <w:rsid w:val="00307DDB"/>
    <w:rsid w:val="0031075C"/>
    <w:rsid w:val="00310A7D"/>
    <w:rsid w:val="003116D9"/>
    <w:rsid w:val="0031178F"/>
    <w:rsid w:val="00311B97"/>
    <w:rsid w:val="00311F1C"/>
    <w:rsid w:val="00312F4C"/>
    <w:rsid w:val="0031360D"/>
    <w:rsid w:val="003136BD"/>
    <w:rsid w:val="003150EF"/>
    <w:rsid w:val="00315155"/>
    <w:rsid w:val="00315469"/>
    <w:rsid w:val="00315996"/>
    <w:rsid w:val="003159CE"/>
    <w:rsid w:val="00316142"/>
    <w:rsid w:val="003163E3"/>
    <w:rsid w:val="00317059"/>
    <w:rsid w:val="00320C45"/>
    <w:rsid w:val="00322800"/>
    <w:rsid w:val="0032282C"/>
    <w:rsid w:val="003229B3"/>
    <w:rsid w:val="00322EF2"/>
    <w:rsid w:val="00322FC9"/>
    <w:rsid w:val="00323053"/>
    <w:rsid w:val="00323329"/>
    <w:rsid w:val="003240B1"/>
    <w:rsid w:val="00325B26"/>
    <w:rsid w:val="00325BB7"/>
    <w:rsid w:val="003261A5"/>
    <w:rsid w:val="003262DD"/>
    <w:rsid w:val="003263D2"/>
    <w:rsid w:val="00327170"/>
    <w:rsid w:val="00327441"/>
    <w:rsid w:val="00330186"/>
    <w:rsid w:val="0033030C"/>
    <w:rsid w:val="00330F79"/>
    <w:rsid w:val="003312F3"/>
    <w:rsid w:val="0033136F"/>
    <w:rsid w:val="00333389"/>
    <w:rsid w:val="00333812"/>
    <w:rsid w:val="00333C86"/>
    <w:rsid w:val="00334D51"/>
    <w:rsid w:val="00335288"/>
    <w:rsid w:val="00335331"/>
    <w:rsid w:val="00335517"/>
    <w:rsid w:val="00335BD1"/>
    <w:rsid w:val="003366FA"/>
    <w:rsid w:val="003378CB"/>
    <w:rsid w:val="00337928"/>
    <w:rsid w:val="00340086"/>
    <w:rsid w:val="003405AA"/>
    <w:rsid w:val="00341650"/>
    <w:rsid w:val="003417B1"/>
    <w:rsid w:val="00341E68"/>
    <w:rsid w:val="00342526"/>
    <w:rsid w:val="0034252B"/>
    <w:rsid w:val="003431EF"/>
    <w:rsid w:val="0034357F"/>
    <w:rsid w:val="00343D84"/>
    <w:rsid w:val="00344844"/>
    <w:rsid w:val="00344DF7"/>
    <w:rsid w:val="0034549E"/>
    <w:rsid w:val="0034612A"/>
    <w:rsid w:val="003474DD"/>
    <w:rsid w:val="00347B40"/>
    <w:rsid w:val="00347BB2"/>
    <w:rsid w:val="00350670"/>
    <w:rsid w:val="00351270"/>
    <w:rsid w:val="003513C9"/>
    <w:rsid w:val="00351530"/>
    <w:rsid w:val="00351B7C"/>
    <w:rsid w:val="00351E88"/>
    <w:rsid w:val="00351F90"/>
    <w:rsid w:val="00353610"/>
    <w:rsid w:val="003542C2"/>
    <w:rsid w:val="00354D08"/>
    <w:rsid w:val="00355F30"/>
    <w:rsid w:val="0035697C"/>
    <w:rsid w:val="00356F62"/>
    <w:rsid w:val="0036164E"/>
    <w:rsid w:val="00362610"/>
    <w:rsid w:val="00362ADD"/>
    <w:rsid w:val="00362B9D"/>
    <w:rsid w:val="00363895"/>
    <w:rsid w:val="0036435B"/>
    <w:rsid w:val="00366BA9"/>
    <w:rsid w:val="00366E8F"/>
    <w:rsid w:val="0036711B"/>
    <w:rsid w:val="00370772"/>
    <w:rsid w:val="00371D76"/>
    <w:rsid w:val="00371F48"/>
    <w:rsid w:val="0037278F"/>
    <w:rsid w:val="003733D4"/>
    <w:rsid w:val="003737E5"/>
    <w:rsid w:val="003739B8"/>
    <w:rsid w:val="003744BD"/>
    <w:rsid w:val="003747E1"/>
    <w:rsid w:val="00374EB9"/>
    <w:rsid w:val="00375D13"/>
    <w:rsid w:val="0037636E"/>
    <w:rsid w:val="003764A8"/>
    <w:rsid w:val="00376C59"/>
    <w:rsid w:val="00377139"/>
    <w:rsid w:val="00377ADD"/>
    <w:rsid w:val="00377C8C"/>
    <w:rsid w:val="00377C9D"/>
    <w:rsid w:val="003805D9"/>
    <w:rsid w:val="00380BE6"/>
    <w:rsid w:val="00381282"/>
    <w:rsid w:val="003813EA"/>
    <w:rsid w:val="00381498"/>
    <w:rsid w:val="00381519"/>
    <w:rsid w:val="00381887"/>
    <w:rsid w:val="00383875"/>
    <w:rsid w:val="00384228"/>
    <w:rsid w:val="0038540F"/>
    <w:rsid w:val="00385C87"/>
    <w:rsid w:val="00386752"/>
    <w:rsid w:val="00386E30"/>
    <w:rsid w:val="0038715E"/>
    <w:rsid w:val="003876FE"/>
    <w:rsid w:val="00387972"/>
    <w:rsid w:val="00387C38"/>
    <w:rsid w:val="0039013D"/>
    <w:rsid w:val="00390D99"/>
    <w:rsid w:val="00391162"/>
    <w:rsid w:val="0039181F"/>
    <w:rsid w:val="00391A51"/>
    <w:rsid w:val="0039235E"/>
    <w:rsid w:val="00392B1C"/>
    <w:rsid w:val="00392DF4"/>
    <w:rsid w:val="00393482"/>
    <w:rsid w:val="0039396E"/>
    <w:rsid w:val="003948BB"/>
    <w:rsid w:val="003949AA"/>
    <w:rsid w:val="00395017"/>
    <w:rsid w:val="00395260"/>
    <w:rsid w:val="00395BB7"/>
    <w:rsid w:val="00396EC3"/>
    <w:rsid w:val="003A042C"/>
    <w:rsid w:val="003A0442"/>
    <w:rsid w:val="003A05A7"/>
    <w:rsid w:val="003A1C1F"/>
    <w:rsid w:val="003A1EEA"/>
    <w:rsid w:val="003A1FE5"/>
    <w:rsid w:val="003A2C1F"/>
    <w:rsid w:val="003A2E94"/>
    <w:rsid w:val="003A329B"/>
    <w:rsid w:val="003A52B0"/>
    <w:rsid w:val="003A6568"/>
    <w:rsid w:val="003A7360"/>
    <w:rsid w:val="003A73E4"/>
    <w:rsid w:val="003A7424"/>
    <w:rsid w:val="003B03A2"/>
    <w:rsid w:val="003B0B5A"/>
    <w:rsid w:val="003B1DAF"/>
    <w:rsid w:val="003B3019"/>
    <w:rsid w:val="003B456B"/>
    <w:rsid w:val="003B4794"/>
    <w:rsid w:val="003B4A99"/>
    <w:rsid w:val="003B56F7"/>
    <w:rsid w:val="003B5863"/>
    <w:rsid w:val="003B6E05"/>
    <w:rsid w:val="003C0108"/>
    <w:rsid w:val="003C05B8"/>
    <w:rsid w:val="003C10CD"/>
    <w:rsid w:val="003C1599"/>
    <w:rsid w:val="003C2E27"/>
    <w:rsid w:val="003C33F2"/>
    <w:rsid w:val="003C4316"/>
    <w:rsid w:val="003C4C2B"/>
    <w:rsid w:val="003C513E"/>
    <w:rsid w:val="003C589B"/>
    <w:rsid w:val="003C58E5"/>
    <w:rsid w:val="003C67AC"/>
    <w:rsid w:val="003C6A24"/>
    <w:rsid w:val="003C6A91"/>
    <w:rsid w:val="003C6AFE"/>
    <w:rsid w:val="003C6B9B"/>
    <w:rsid w:val="003D0394"/>
    <w:rsid w:val="003D099E"/>
    <w:rsid w:val="003D0FE2"/>
    <w:rsid w:val="003D3441"/>
    <w:rsid w:val="003D512E"/>
    <w:rsid w:val="003D5441"/>
    <w:rsid w:val="003D57E8"/>
    <w:rsid w:val="003E0105"/>
    <w:rsid w:val="003E071B"/>
    <w:rsid w:val="003E07F9"/>
    <w:rsid w:val="003E08D8"/>
    <w:rsid w:val="003E0DF7"/>
    <w:rsid w:val="003E13BB"/>
    <w:rsid w:val="003E15E0"/>
    <w:rsid w:val="003E185E"/>
    <w:rsid w:val="003E2252"/>
    <w:rsid w:val="003E2861"/>
    <w:rsid w:val="003E28F0"/>
    <w:rsid w:val="003E3181"/>
    <w:rsid w:val="003E34A2"/>
    <w:rsid w:val="003E3811"/>
    <w:rsid w:val="003E4107"/>
    <w:rsid w:val="003E4E7C"/>
    <w:rsid w:val="003E56AE"/>
    <w:rsid w:val="003E7344"/>
    <w:rsid w:val="003E7803"/>
    <w:rsid w:val="003E7DF9"/>
    <w:rsid w:val="003F0355"/>
    <w:rsid w:val="003F0CA0"/>
    <w:rsid w:val="003F14D8"/>
    <w:rsid w:val="003F1E03"/>
    <w:rsid w:val="003F3635"/>
    <w:rsid w:val="003F36F3"/>
    <w:rsid w:val="003F3E06"/>
    <w:rsid w:val="003F4B78"/>
    <w:rsid w:val="003F4E80"/>
    <w:rsid w:val="003F4F31"/>
    <w:rsid w:val="003F52F7"/>
    <w:rsid w:val="003F5951"/>
    <w:rsid w:val="003F61B0"/>
    <w:rsid w:val="003F719E"/>
    <w:rsid w:val="00400F6B"/>
    <w:rsid w:val="0040137F"/>
    <w:rsid w:val="0040199D"/>
    <w:rsid w:val="00401D61"/>
    <w:rsid w:val="00402E41"/>
    <w:rsid w:val="00403504"/>
    <w:rsid w:val="00403535"/>
    <w:rsid w:val="004046D8"/>
    <w:rsid w:val="00404981"/>
    <w:rsid w:val="00404A88"/>
    <w:rsid w:val="00405003"/>
    <w:rsid w:val="004054E5"/>
    <w:rsid w:val="0040605E"/>
    <w:rsid w:val="0040620E"/>
    <w:rsid w:val="00406AF6"/>
    <w:rsid w:val="0040711F"/>
    <w:rsid w:val="004071F3"/>
    <w:rsid w:val="00410601"/>
    <w:rsid w:val="00410B2B"/>
    <w:rsid w:val="004118A7"/>
    <w:rsid w:val="00412A8A"/>
    <w:rsid w:val="004133E9"/>
    <w:rsid w:val="00413AD9"/>
    <w:rsid w:val="00413BFD"/>
    <w:rsid w:val="00413FDE"/>
    <w:rsid w:val="004149D9"/>
    <w:rsid w:val="004169D2"/>
    <w:rsid w:val="00417AE7"/>
    <w:rsid w:val="00417C90"/>
    <w:rsid w:val="00420275"/>
    <w:rsid w:val="00420625"/>
    <w:rsid w:val="0042248F"/>
    <w:rsid w:val="004227E7"/>
    <w:rsid w:val="00422BC2"/>
    <w:rsid w:val="00422BF9"/>
    <w:rsid w:val="004239FC"/>
    <w:rsid w:val="00423E70"/>
    <w:rsid w:val="00424EB1"/>
    <w:rsid w:val="00424F7A"/>
    <w:rsid w:val="00425EA3"/>
    <w:rsid w:val="0042629E"/>
    <w:rsid w:val="00426B41"/>
    <w:rsid w:val="00430A7A"/>
    <w:rsid w:val="00430B1E"/>
    <w:rsid w:val="00431795"/>
    <w:rsid w:val="00432176"/>
    <w:rsid w:val="00433ABB"/>
    <w:rsid w:val="00434DFB"/>
    <w:rsid w:val="00435698"/>
    <w:rsid w:val="0043627B"/>
    <w:rsid w:val="00436752"/>
    <w:rsid w:val="00437BF2"/>
    <w:rsid w:val="00437F51"/>
    <w:rsid w:val="0044060E"/>
    <w:rsid w:val="00440F20"/>
    <w:rsid w:val="0044138C"/>
    <w:rsid w:val="00441A0B"/>
    <w:rsid w:val="00442C4F"/>
    <w:rsid w:val="004433E7"/>
    <w:rsid w:val="00445873"/>
    <w:rsid w:val="00445C5B"/>
    <w:rsid w:val="004460BB"/>
    <w:rsid w:val="0044613C"/>
    <w:rsid w:val="004461F5"/>
    <w:rsid w:val="004463CB"/>
    <w:rsid w:val="00446531"/>
    <w:rsid w:val="004465EB"/>
    <w:rsid w:val="0044660B"/>
    <w:rsid w:val="004475C2"/>
    <w:rsid w:val="00447ADE"/>
    <w:rsid w:val="00450341"/>
    <w:rsid w:val="004503CC"/>
    <w:rsid w:val="004505E0"/>
    <w:rsid w:val="00451B11"/>
    <w:rsid w:val="00452468"/>
    <w:rsid w:val="0045305B"/>
    <w:rsid w:val="00453662"/>
    <w:rsid w:val="00453920"/>
    <w:rsid w:val="00453B92"/>
    <w:rsid w:val="00455B9B"/>
    <w:rsid w:val="00456C6C"/>
    <w:rsid w:val="00456EEC"/>
    <w:rsid w:val="00457052"/>
    <w:rsid w:val="0045775A"/>
    <w:rsid w:val="004578E0"/>
    <w:rsid w:val="00457AC8"/>
    <w:rsid w:val="00457C4F"/>
    <w:rsid w:val="004609BC"/>
    <w:rsid w:val="00460A6D"/>
    <w:rsid w:val="004613AC"/>
    <w:rsid w:val="00461F8D"/>
    <w:rsid w:val="0046209C"/>
    <w:rsid w:val="00462706"/>
    <w:rsid w:val="004627D6"/>
    <w:rsid w:val="00462933"/>
    <w:rsid w:val="00462D5E"/>
    <w:rsid w:val="00462D8E"/>
    <w:rsid w:val="0046338A"/>
    <w:rsid w:val="004638D7"/>
    <w:rsid w:val="0046390D"/>
    <w:rsid w:val="00463BEC"/>
    <w:rsid w:val="00463EB7"/>
    <w:rsid w:val="0046424A"/>
    <w:rsid w:val="004652F7"/>
    <w:rsid w:val="004656E3"/>
    <w:rsid w:val="004671AA"/>
    <w:rsid w:val="0046748A"/>
    <w:rsid w:val="00467BDE"/>
    <w:rsid w:val="00467CB4"/>
    <w:rsid w:val="004717EE"/>
    <w:rsid w:val="0047180E"/>
    <w:rsid w:val="00471C9F"/>
    <w:rsid w:val="004721E5"/>
    <w:rsid w:val="004724E5"/>
    <w:rsid w:val="0047282A"/>
    <w:rsid w:val="00472C97"/>
    <w:rsid w:val="00472DA7"/>
    <w:rsid w:val="004736E9"/>
    <w:rsid w:val="00473908"/>
    <w:rsid w:val="0047424B"/>
    <w:rsid w:val="0047425A"/>
    <w:rsid w:val="004752F4"/>
    <w:rsid w:val="00475427"/>
    <w:rsid w:val="00475EB1"/>
    <w:rsid w:val="004767B8"/>
    <w:rsid w:val="0047758A"/>
    <w:rsid w:val="00477684"/>
    <w:rsid w:val="00477924"/>
    <w:rsid w:val="004803E2"/>
    <w:rsid w:val="004807E1"/>
    <w:rsid w:val="00482D83"/>
    <w:rsid w:val="004835B2"/>
    <w:rsid w:val="00483BEE"/>
    <w:rsid w:val="00484101"/>
    <w:rsid w:val="00485177"/>
    <w:rsid w:val="00485A7E"/>
    <w:rsid w:val="0048612D"/>
    <w:rsid w:val="00486C9A"/>
    <w:rsid w:val="00487535"/>
    <w:rsid w:val="004876EB"/>
    <w:rsid w:val="00487AA9"/>
    <w:rsid w:val="00491373"/>
    <w:rsid w:val="004918AF"/>
    <w:rsid w:val="00491C62"/>
    <w:rsid w:val="00492443"/>
    <w:rsid w:val="00492874"/>
    <w:rsid w:val="0049331C"/>
    <w:rsid w:val="0049452F"/>
    <w:rsid w:val="00494CF8"/>
    <w:rsid w:val="00494ECF"/>
    <w:rsid w:val="0049639D"/>
    <w:rsid w:val="004965BB"/>
    <w:rsid w:val="004966FE"/>
    <w:rsid w:val="00496AD8"/>
    <w:rsid w:val="004A00C1"/>
    <w:rsid w:val="004A0959"/>
    <w:rsid w:val="004A0EAB"/>
    <w:rsid w:val="004A203F"/>
    <w:rsid w:val="004A48B5"/>
    <w:rsid w:val="004A4A96"/>
    <w:rsid w:val="004A5740"/>
    <w:rsid w:val="004A5D8F"/>
    <w:rsid w:val="004A6387"/>
    <w:rsid w:val="004A64C0"/>
    <w:rsid w:val="004A6F16"/>
    <w:rsid w:val="004B0944"/>
    <w:rsid w:val="004B1E21"/>
    <w:rsid w:val="004B2CFD"/>
    <w:rsid w:val="004B3022"/>
    <w:rsid w:val="004B3A62"/>
    <w:rsid w:val="004B3FFF"/>
    <w:rsid w:val="004B41B6"/>
    <w:rsid w:val="004B44C8"/>
    <w:rsid w:val="004B473A"/>
    <w:rsid w:val="004B5024"/>
    <w:rsid w:val="004B5234"/>
    <w:rsid w:val="004B5728"/>
    <w:rsid w:val="004B5734"/>
    <w:rsid w:val="004B64C7"/>
    <w:rsid w:val="004C0829"/>
    <w:rsid w:val="004C0B45"/>
    <w:rsid w:val="004C13B1"/>
    <w:rsid w:val="004C16F6"/>
    <w:rsid w:val="004C1AA9"/>
    <w:rsid w:val="004C1BDF"/>
    <w:rsid w:val="004C35CA"/>
    <w:rsid w:val="004C377E"/>
    <w:rsid w:val="004C3AA9"/>
    <w:rsid w:val="004C4523"/>
    <w:rsid w:val="004C4C9E"/>
    <w:rsid w:val="004C52CF"/>
    <w:rsid w:val="004C5EAC"/>
    <w:rsid w:val="004C6BD7"/>
    <w:rsid w:val="004C6F9B"/>
    <w:rsid w:val="004D005A"/>
    <w:rsid w:val="004D0112"/>
    <w:rsid w:val="004D06F2"/>
    <w:rsid w:val="004D201B"/>
    <w:rsid w:val="004D2750"/>
    <w:rsid w:val="004D2812"/>
    <w:rsid w:val="004D2970"/>
    <w:rsid w:val="004D369F"/>
    <w:rsid w:val="004D4035"/>
    <w:rsid w:val="004D511C"/>
    <w:rsid w:val="004D7559"/>
    <w:rsid w:val="004D79A7"/>
    <w:rsid w:val="004E0511"/>
    <w:rsid w:val="004E0EA9"/>
    <w:rsid w:val="004E1953"/>
    <w:rsid w:val="004E2154"/>
    <w:rsid w:val="004E228D"/>
    <w:rsid w:val="004E2851"/>
    <w:rsid w:val="004E3A65"/>
    <w:rsid w:val="004E3DD3"/>
    <w:rsid w:val="004E3EE7"/>
    <w:rsid w:val="004E3F90"/>
    <w:rsid w:val="004E42F4"/>
    <w:rsid w:val="004E4A9A"/>
    <w:rsid w:val="004E4B5B"/>
    <w:rsid w:val="004E5226"/>
    <w:rsid w:val="004E58FC"/>
    <w:rsid w:val="004E6E53"/>
    <w:rsid w:val="004E709F"/>
    <w:rsid w:val="004E7AD7"/>
    <w:rsid w:val="004E7C7A"/>
    <w:rsid w:val="004F0C02"/>
    <w:rsid w:val="004F0CFE"/>
    <w:rsid w:val="004F18EA"/>
    <w:rsid w:val="004F24DF"/>
    <w:rsid w:val="004F292D"/>
    <w:rsid w:val="004F3171"/>
    <w:rsid w:val="004F3A39"/>
    <w:rsid w:val="004F4F18"/>
    <w:rsid w:val="004F501C"/>
    <w:rsid w:val="004F577F"/>
    <w:rsid w:val="004F5E00"/>
    <w:rsid w:val="004F623F"/>
    <w:rsid w:val="004F68AB"/>
    <w:rsid w:val="004F74BA"/>
    <w:rsid w:val="004F799E"/>
    <w:rsid w:val="004F7D6A"/>
    <w:rsid w:val="00500890"/>
    <w:rsid w:val="00500E3F"/>
    <w:rsid w:val="00500EC5"/>
    <w:rsid w:val="00501393"/>
    <w:rsid w:val="005013B0"/>
    <w:rsid w:val="00501BC4"/>
    <w:rsid w:val="005021AA"/>
    <w:rsid w:val="005034C9"/>
    <w:rsid w:val="00503853"/>
    <w:rsid w:val="00503AC7"/>
    <w:rsid w:val="00503EFF"/>
    <w:rsid w:val="005042D6"/>
    <w:rsid w:val="00504B14"/>
    <w:rsid w:val="00504CA4"/>
    <w:rsid w:val="00504F58"/>
    <w:rsid w:val="005054B9"/>
    <w:rsid w:val="00505575"/>
    <w:rsid w:val="005056CB"/>
    <w:rsid w:val="005058FB"/>
    <w:rsid w:val="00505A3B"/>
    <w:rsid w:val="00505C1B"/>
    <w:rsid w:val="00507961"/>
    <w:rsid w:val="00511F86"/>
    <w:rsid w:val="0051232E"/>
    <w:rsid w:val="0051323C"/>
    <w:rsid w:val="0051369E"/>
    <w:rsid w:val="0051388E"/>
    <w:rsid w:val="005138F4"/>
    <w:rsid w:val="00513EC1"/>
    <w:rsid w:val="00514390"/>
    <w:rsid w:val="005143DC"/>
    <w:rsid w:val="0051519F"/>
    <w:rsid w:val="00515A71"/>
    <w:rsid w:val="00516755"/>
    <w:rsid w:val="00516B47"/>
    <w:rsid w:val="00516DDA"/>
    <w:rsid w:val="00516E0B"/>
    <w:rsid w:val="00516F33"/>
    <w:rsid w:val="00516F8B"/>
    <w:rsid w:val="005171C3"/>
    <w:rsid w:val="005171C5"/>
    <w:rsid w:val="00521B3D"/>
    <w:rsid w:val="00521F55"/>
    <w:rsid w:val="005233A9"/>
    <w:rsid w:val="0052368D"/>
    <w:rsid w:val="00523823"/>
    <w:rsid w:val="005242FA"/>
    <w:rsid w:val="005257FF"/>
    <w:rsid w:val="0052635B"/>
    <w:rsid w:val="00526905"/>
    <w:rsid w:val="00526BF1"/>
    <w:rsid w:val="0052774A"/>
    <w:rsid w:val="00527B83"/>
    <w:rsid w:val="00527EB1"/>
    <w:rsid w:val="005300AD"/>
    <w:rsid w:val="0053016A"/>
    <w:rsid w:val="005308C3"/>
    <w:rsid w:val="00530C2D"/>
    <w:rsid w:val="005314DF"/>
    <w:rsid w:val="0053166B"/>
    <w:rsid w:val="005332FB"/>
    <w:rsid w:val="00533356"/>
    <w:rsid w:val="00533DCD"/>
    <w:rsid w:val="00534397"/>
    <w:rsid w:val="00534F08"/>
    <w:rsid w:val="00535716"/>
    <w:rsid w:val="00535CCC"/>
    <w:rsid w:val="00535F11"/>
    <w:rsid w:val="00537096"/>
    <w:rsid w:val="00537A96"/>
    <w:rsid w:val="0054057F"/>
    <w:rsid w:val="005412ED"/>
    <w:rsid w:val="00542B32"/>
    <w:rsid w:val="00543152"/>
    <w:rsid w:val="00543332"/>
    <w:rsid w:val="00543602"/>
    <w:rsid w:val="00543BF7"/>
    <w:rsid w:val="00545B8E"/>
    <w:rsid w:val="00546798"/>
    <w:rsid w:val="005467BB"/>
    <w:rsid w:val="005468FD"/>
    <w:rsid w:val="00546F79"/>
    <w:rsid w:val="00547713"/>
    <w:rsid w:val="005502CF"/>
    <w:rsid w:val="00550CE9"/>
    <w:rsid w:val="005513F2"/>
    <w:rsid w:val="00551923"/>
    <w:rsid w:val="00551F3D"/>
    <w:rsid w:val="00553C09"/>
    <w:rsid w:val="0055412F"/>
    <w:rsid w:val="00554190"/>
    <w:rsid w:val="00554287"/>
    <w:rsid w:val="00555BF3"/>
    <w:rsid w:val="005566A2"/>
    <w:rsid w:val="00557B8A"/>
    <w:rsid w:val="00557C4A"/>
    <w:rsid w:val="005614FE"/>
    <w:rsid w:val="00561BDC"/>
    <w:rsid w:val="00561CA7"/>
    <w:rsid w:val="00562198"/>
    <w:rsid w:val="005627E9"/>
    <w:rsid w:val="00562AC2"/>
    <w:rsid w:val="005634A4"/>
    <w:rsid w:val="00563558"/>
    <w:rsid w:val="00563D9E"/>
    <w:rsid w:val="00563E9D"/>
    <w:rsid w:val="0056435A"/>
    <w:rsid w:val="00566B63"/>
    <w:rsid w:val="00566DD9"/>
    <w:rsid w:val="00567243"/>
    <w:rsid w:val="005675E4"/>
    <w:rsid w:val="00570484"/>
    <w:rsid w:val="005708B9"/>
    <w:rsid w:val="00571B45"/>
    <w:rsid w:val="00571E42"/>
    <w:rsid w:val="0057233C"/>
    <w:rsid w:val="005726E5"/>
    <w:rsid w:val="00572C07"/>
    <w:rsid w:val="00573337"/>
    <w:rsid w:val="00573BA0"/>
    <w:rsid w:val="00573F7A"/>
    <w:rsid w:val="005746AB"/>
    <w:rsid w:val="005750F5"/>
    <w:rsid w:val="00575D9D"/>
    <w:rsid w:val="0057645A"/>
    <w:rsid w:val="005765CB"/>
    <w:rsid w:val="005769A8"/>
    <w:rsid w:val="00576BF6"/>
    <w:rsid w:val="00577DC1"/>
    <w:rsid w:val="00580D93"/>
    <w:rsid w:val="00581273"/>
    <w:rsid w:val="00581613"/>
    <w:rsid w:val="00581E06"/>
    <w:rsid w:val="005823E7"/>
    <w:rsid w:val="00582EAB"/>
    <w:rsid w:val="00583388"/>
    <w:rsid w:val="005833B9"/>
    <w:rsid w:val="005835F1"/>
    <w:rsid w:val="005846DD"/>
    <w:rsid w:val="00585674"/>
    <w:rsid w:val="0058601A"/>
    <w:rsid w:val="005865B3"/>
    <w:rsid w:val="00586639"/>
    <w:rsid w:val="0058702D"/>
    <w:rsid w:val="0058703C"/>
    <w:rsid w:val="005876AC"/>
    <w:rsid w:val="00590E3A"/>
    <w:rsid w:val="00592D98"/>
    <w:rsid w:val="005937F3"/>
    <w:rsid w:val="005941C8"/>
    <w:rsid w:val="0059486E"/>
    <w:rsid w:val="00595D0D"/>
    <w:rsid w:val="00595DC2"/>
    <w:rsid w:val="0059602A"/>
    <w:rsid w:val="00596736"/>
    <w:rsid w:val="00596979"/>
    <w:rsid w:val="0059765D"/>
    <w:rsid w:val="005A0B22"/>
    <w:rsid w:val="005A0BBD"/>
    <w:rsid w:val="005A0E67"/>
    <w:rsid w:val="005A26ED"/>
    <w:rsid w:val="005A39F3"/>
    <w:rsid w:val="005A44E4"/>
    <w:rsid w:val="005A4781"/>
    <w:rsid w:val="005A5963"/>
    <w:rsid w:val="005A72B0"/>
    <w:rsid w:val="005A760B"/>
    <w:rsid w:val="005B07EF"/>
    <w:rsid w:val="005B0D1E"/>
    <w:rsid w:val="005B222E"/>
    <w:rsid w:val="005B26B1"/>
    <w:rsid w:val="005B280C"/>
    <w:rsid w:val="005B2E01"/>
    <w:rsid w:val="005B317B"/>
    <w:rsid w:val="005B4B2B"/>
    <w:rsid w:val="005B56AD"/>
    <w:rsid w:val="005B5DA9"/>
    <w:rsid w:val="005B6085"/>
    <w:rsid w:val="005B7245"/>
    <w:rsid w:val="005B7738"/>
    <w:rsid w:val="005B7962"/>
    <w:rsid w:val="005C0444"/>
    <w:rsid w:val="005C05CA"/>
    <w:rsid w:val="005C1B6F"/>
    <w:rsid w:val="005C32CE"/>
    <w:rsid w:val="005C39EB"/>
    <w:rsid w:val="005C3C92"/>
    <w:rsid w:val="005C463A"/>
    <w:rsid w:val="005C4F38"/>
    <w:rsid w:val="005C5496"/>
    <w:rsid w:val="005C75F2"/>
    <w:rsid w:val="005C7DAD"/>
    <w:rsid w:val="005D00EB"/>
    <w:rsid w:val="005D043A"/>
    <w:rsid w:val="005D33E0"/>
    <w:rsid w:val="005D37AB"/>
    <w:rsid w:val="005D3A42"/>
    <w:rsid w:val="005D4285"/>
    <w:rsid w:val="005D65C0"/>
    <w:rsid w:val="005D76E3"/>
    <w:rsid w:val="005E028F"/>
    <w:rsid w:val="005E12A0"/>
    <w:rsid w:val="005E173F"/>
    <w:rsid w:val="005E17AC"/>
    <w:rsid w:val="005E1A01"/>
    <w:rsid w:val="005E2A02"/>
    <w:rsid w:val="005E3043"/>
    <w:rsid w:val="005E38D9"/>
    <w:rsid w:val="005E476E"/>
    <w:rsid w:val="005E4A77"/>
    <w:rsid w:val="005E5A52"/>
    <w:rsid w:val="005E5FE6"/>
    <w:rsid w:val="005E658D"/>
    <w:rsid w:val="005F03D9"/>
    <w:rsid w:val="005F05D4"/>
    <w:rsid w:val="005F067B"/>
    <w:rsid w:val="005F1336"/>
    <w:rsid w:val="005F1B21"/>
    <w:rsid w:val="005F36C2"/>
    <w:rsid w:val="005F4229"/>
    <w:rsid w:val="005F4A78"/>
    <w:rsid w:val="005F50A7"/>
    <w:rsid w:val="005F51C3"/>
    <w:rsid w:val="005F51D6"/>
    <w:rsid w:val="005F528F"/>
    <w:rsid w:val="005F5C0B"/>
    <w:rsid w:val="005F5E84"/>
    <w:rsid w:val="005F63F5"/>
    <w:rsid w:val="005F740D"/>
    <w:rsid w:val="005F77D8"/>
    <w:rsid w:val="005F7AB6"/>
    <w:rsid w:val="005F7F04"/>
    <w:rsid w:val="006001E4"/>
    <w:rsid w:val="00602CEA"/>
    <w:rsid w:val="0060355F"/>
    <w:rsid w:val="00603FE4"/>
    <w:rsid w:val="00604337"/>
    <w:rsid w:val="00605045"/>
    <w:rsid w:val="00605A1C"/>
    <w:rsid w:val="00605DF3"/>
    <w:rsid w:val="00606D21"/>
    <w:rsid w:val="0060717D"/>
    <w:rsid w:val="0060722F"/>
    <w:rsid w:val="006073A9"/>
    <w:rsid w:val="0060796E"/>
    <w:rsid w:val="0061028E"/>
    <w:rsid w:val="00610EB5"/>
    <w:rsid w:val="0061142A"/>
    <w:rsid w:val="006115CE"/>
    <w:rsid w:val="00612D52"/>
    <w:rsid w:val="00612DEA"/>
    <w:rsid w:val="0061353B"/>
    <w:rsid w:val="00613E91"/>
    <w:rsid w:val="00616EF7"/>
    <w:rsid w:val="006178D1"/>
    <w:rsid w:val="00620E4F"/>
    <w:rsid w:val="00622212"/>
    <w:rsid w:val="00622A9C"/>
    <w:rsid w:val="00623A3A"/>
    <w:rsid w:val="00623FB1"/>
    <w:rsid w:val="00624398"/>
    <w:rsid w:val="006243EA"/>
    <w:rsid w:val="006250E5"/>
    <w:rsid w:val="00625621"/>
    <w:rsid w:val="0062590B"/>
    <w:rsid w:val="006269FF"/>
    <w:rsid w:val="00626C4B"/>
    <w:rsid w:val="00626F11"/>
    <w:rsid w:val="006270F9"/>
    <w:rsid w:val="00627699"/>
    <w:rsid w:val="006327CD"/>
    <w:rsid w:val="00633450"/>
    <w:rsid w:val="006336A2"/>
    <w:rsid w:val="00634260"/>
    <w:rsid w:val="0063493F"/>
    <w:rsid w:val="00634C98"/>
    <w:rsid w:val="00637D3F"/>
    <w:rsid w:val="00640565"/>
    <w:rsid w:val="0064101B"/>
    <w:rsid w:val="0064123A"/>
    <w:rsid w:val="006412BA"/>
    <w:rsid w:val="00641403"/>
    <w:rsid w:val="00641472"/>
    <w:rsid w:val="00641A8D"/>
    <w:rsid w:val="00641BE2"/>
    <w:rsid w:val="00642E13"/>
    <w:rsid w:val="00643DFC"/>
    <w:rsid w:val="00643FB3"/>
    <w:rsid w:val="0064417C"/>
    <w:rsid w:val="00646557"/>
    <w:rsid w:val="00647BD2"/>
    <w:rsid w:val="00647FA0"/>
    <w:rsid w:val="00651078"/>
    <w:rsid w:val="00651144"/>
    <w:rsid w:val="0065211B"/>
    <w:rsid w:val="006522FD"/>
    <w:rsid w:val="006524E8"/>
    <w:rsid w:val="00652C4F"/>
    <w:rsid w:val="00653384"/>
    <w:rsid w:val="006545C8"/>
    <w:rsid w:val="006546DA"/>
    <w:rsid w:val="0065525A"/>
    <w:rsid w:val="0065536C"/>
    <w:rsid w:val="00655706"/>
    <w:rsid w:val="00656236"/>
    <w:rsid w:val="00656E6F"/>
    <w:rsid w:val="0065700D"/>
    <w:rsid w:val="00657562"/>
    <w:rsid w:val="00657568"/>
    <w:rsid w:val="00657EDA"/>
    <w:rsid w:val="00660697"/>
    <w:rsid w:val="00660A3D"/>
    <w:rsid w:val="00660BB2"/>
    <w:rsid w:val="006615F7"/>
    <w:rsid w:val="006617BD"/>
    <w:rsid w:val="00662D3F"/>
    <w:rsid w:val="0066317B"/>
    <w:rsid w:val="00664421"/>
    <w:rsid w:val="0066453B"/>
    <w:rsid w:val="00664AFF"/>
    <w:rsid w:val="00666379"/>
    <w:rsid w:val="00667A8B"/>
    <w:rsid w:val="0067006D"/>
    <w:rsid w:val="0067063C"/>
    <w:rsid w:val="00671C5A"/>
    <w:rsid w:val="00671E6A"/>
    <w:rsid w:val="00672481"/>
    <w:rsid w:val="00672796"/>
    <w:rsid w:val="00673AAB"/>
    <w:rsid w:val="00673E13"/>
    <w:rsid w:val="00674516"/>
    <w:rsid w:val="006755B0"/>
    <w:rsid w:val="006758B4"/>
    <w:rsid w:val="00675D4B"/>
    <w:rsid w:val="0067653B"/>
    <w:rsid w:val="00676CA4"/>
    <w:rsid w:val="006772A6"/>
    <w:rsid w:val="00677C4B"/>
    <w:rsid w:val="00677F18"/>
    <w:rsid w:val="00680102"/>
    <w:rsid w:val="00681016"/>
    <w:rsid w:val="00681A93"/>
    <w:rsid w:val="006836C0"/>
    <w:rsid w:val="0068373B"/>
    <w:rsid w:val="0068389A"/>
    <w:rsid w:val="006843C7"/>
    <w:rsid w:val="006847C5"/>
    <w:rsid w:val="00685BAA"/>
    <w:rsid w:val="0068728A"/>
    <w:rsid w:val="006873DA"/>
    <w:rsid w:val="006876D3"/>
    <w:rsid w:val="00687EF7"/>
    <w:rsid w:val="006908B5"/>
    <w:rsid w:val="006919FD"/>
    <w:rsid w:val="00692179"/>
    <w:rsid w:val="006938C7"/>
    <w:rsid w:val="00694E33"/>
    <w:rsid w:val="0069575A"/>
    <w:rsid w:val="00695B52"/>
    <w:rsid w:val="00695D3B"/>
    <w:rsid w:val="006960EC"/>
    <w:rsid w:val="00696825"/>
    <w:rsid w:val="00696AB9"/>
    <w:rsid w:val="00697C55"/>
    <w:rsid w:val="00697D1B"/>
    <w:rsid w:val="006A0738"/>
    <w:rsid w:val="006A078B"/>
    <w:rsid w:val="006A1401"/>
    <w:rsid w:val="006A15F3"/>
    <w:rsid w:val="006A1A13"/>
    <w:rsid w:val="006A24BF"/>
    <w:rsid w:val="006A2F47"/>
    <w:rsid w:val="006A30DA"/>
    <w:rsid w:val="006A325A"/>
    <w:rsid w:val="006A49AD"/>
    <w:rsid w:val="006A4AE7"/>
    <w:rsid w:val="006A4AF6"/>
    <w:rsid w:val="006A55DA"/>
    <w:rsid w:val="006A6B7B"/>
    <w:rsid w:val="006A77BE"/>
    <w:rsid w:val="006A7EE7"/>
    <w:rsid w:val="006B0DD6"/>
    <w:rsid w:val="006B1365"/>
    <w:rsid w:val="006B13BA"/>
    <w:rsid w:val="006B18B4"/>
    <w:rsid w:val="006B1E3E"/>
    <w:rsid w:val="006B28BF"/>
    <w:rsid w:val="006B2EC5"/>
    <w:rsid w:val="006B3657"/>
    <w:rsid w:val="006B3B6A"/>
    <w:rsid w:val="006B41D7"/>
    <w:rsid w:val="006B4B0A"/>
    <w:rsid w:val="006B4C0B"/>
    <w:rsid w:val="006B5682"/>
    <w:rsid w:val="006B56F6"/>
    <w:rsid w:val="006B5CB2"/>
    <w:rsid w:val="006B6015"/>
    <w:rsid w:val="006B6AC8"/>
    <w:rsid w:val="006B7F4D"/>
    <w:rsid w:val="006C0571"/>
    <w:rsid w:val="006C05EA"/>
    <w:rsid w:val="006C0C30"/>
    <w:rsid w:val="006C1E31"/>
    <w:rsid w:val="006C220F"/>
    <w:rsid w:val="006C2328"/>
    <w:rsid w:val="006C26EF"/>
    <w:rsid w:val="006C3964"/>
    <w:rsid w:val="006C3A2A"/>
    <w:rsid w:val="006C4149"/>
    <w:rsid w:val="006C418C"/>
    <w:rsid w:val="006C5077"/>
    <w:rsid w:val="006C59FE"/>
    <w:rsid w:val="006C66E1"/>
    <w:rsid w:val="006C6F08"/>
    <w:rsid w:val="006C7784"/>
    <w:rsid w:val="006D02D8"/>
    <w:rsid w:val="006D065C"/>
    <w:rsid w:val="006D0BC7"/>
    <w:rsid w:val="006D12E6"/>
    <w:rsid w:val="006D23C5"/>
    <w:rsid w:val="006D2551"/>
    <w:rsid w:val="006D26DD"/>
    <w:rsid w:val="006D2FD7"/>
    <w:rsid w:val="006D474E"/>
    <w:rsid w:val="006D5000"/>
    <w:rsid w:val="006D521F"/>
    <w:rsid w:val="006D5309"/>
    <w:rsid w:val="006D61DE"/>
    <w:rsid w:val="006D63AB"/>
    <w:rsid w:val="006D7B1F"/>
    <w:rsid w:val="006E00F0"/>
    <w:rsid w:val="006E0405"/>
    <w:rsid w:val="006E0AC2"/>
    <w:rsid w:val="006E171B"/>
    <w:rsid w:val="006E1CFE"/>
    <w:rsid w:val="006E31D2"/>
    <w:rsid w:val="006E3C75"/>
    <w:rsid w:val="006E3DF5"/>
    <w:rsid w:val="006E3E02"/>
    <w:rsid w:val="006E42D3"/>
    <w:rsid w:val="006E443D"/>
    <w:rsid w:val="006E484F"/>
    <w:rsid w:val="006E4A30"/>
    <w:rsid w:val="006E5206"/>
    <w:rsid w:val="006E54C7"/>
    <w:rsid w:val="006E6C36"/>
    <w:rsid w:val="006E79EB"/>
    <w:rsid w:val="006F0E3F"/>
    <w:rsid w:val="006F13F9"/>
    <w:rsid w:val="006F1E7A"/>
    <w:rsid w:val="006F235C"/>
    <w:rsid w:val="006F3042"/>
    <w:rsid w:val="006F3B9B"/>
    <w:rsid w:val="006F44AC"/>
    <w:rsid w:val="006F45D6"/>
    <w:rsid w:val="006F47DE"/>
    <w:rsid w:val="006F5219"/>
    <w:rsid w:val="006F5428"/>
    <w:rsid w:val="006F5BED"/>
    <w:rsid w:val="006F6D0E"/>
    <w:rsid w:val="006F6D6E"/>
    <w:rsid w:val="006F6DA0"/>
    <w:rsid w:val="006F6F42"/>
    <w:rsid w:val="006F7634"/>
    <w:rsid w:val="006F7D02"/>
    <w:rsid w:val="007012FA"/>
    <w:rsid w:val="00702193"/>
    <w:rsid w:val="00702DCF"/>
    <w:rsid w:val="00702F20"/>
    <w:rsid w:val="0070361C"/>
    <w:rsid w:val="007042E3"/>
    <w:rsid w:val="00704611"/>
    <w:rsid w:val="00704FCD"/>
    <w:rsid w:val="00706A64"/>
    <w:rsid w:val="00706EDF"/>
    <w:rsid w:val="007076E4"/>
    <w:rsid w:val="0070770B"/>
    <w:rsid w:val="007120D9"/>
    <w:rsid w:val="00712969"/>
    <w:rsid w:val="007142CB"/>
    <w:rsid w:val="00714601"/>
    <w:rsid w:val="00714C28"/>
    <w:rsid w:val="00714CA6"/>
    <w:rsid w:val="00715830"/>
    <w:rsid w:val="00715934"/>
    <w:rsid w:val="00716AD9"/>
    <w:rsid w:val="00716B09"/>
    <w:rsid w:val="00716D38"/>
    <w:rsid w:val="00720EC2"/>
    <w:rsid w:val="0072169C"/>
    <w:rsid w:val="00722412"/>
    <w:rsid w:val="00723EF5"/>
    <w:rsid w:val="007258DD"/>
    <w:rsid w:val="00725A1C"/>
    <w:rsid w:val="007264D1"/>
    <w:rsid w:val="0073005B"/>
    <w:rsid w:val="007309B5"/>
    <w:rsid w:val="00730FDE"/>
    <w:rsid w:val="0073164C"/>
    <w:rsid w:val="00731666"/>
    <w:rsid w:val="00731A4E"/>
    <w:rsid w:val="00733A6C"/>
    <w:rsid w:val="00733D00"/>
    <w:rsid w:val="00734522"/>
    <w:rsid w:val="00734B67"/>
    <w:rsid w:val="007351BE"/>
    <w:rsid w:val="007354ED"/>
    <w:rsid w:val="007354FD"/>
    <w:rsid w:val="00736B3E"/>
    <w:rsid w:val="00736EF7"/>
    <w:rsid w:val="0073786E"/>
    <w:rsid w:val="00737D83"/>
    <w:rsid w:val="00737FF4"/>
    <w:rsid w:val="00740966"/>
    <w:rsid w:val="00740B08"/>
    <w:rsid w:val="00741115"/>
    <w:rsid w:val="0074302B"/>
    <w:rsid w:val="007430C0"/>
    <w:rsid w:val="00743925"/>
    <w:rsid w:val="00743B2B"/>
    <w:rsid w:val="00743BC9"/>
    <w:rsid w:val="007453E5"/>
    <w:rsid w:val="00745C2E"/>
    <w:rsid w:val="00745D36"/>
    <w:rsid w:val="00745DE6"/>
    <w:rsid w:val="00745F5D"/>
    <w:rsid w:val="00746C76"/>
    <w:rsid w:val="00750A64"/>
    <w:rsid w:val="00750DFB"/>
    <w:rsid w:val="007516F1"/>
    <w:rsid w:val="00751E92"/>
    <w:rsid w:val="0075209B"/>
    <w:rsid w:val="007530F2"/>
    <w:rsid w:val="00753701"/>
    <w:rsid w:val="00753D97"/>
    <w:rsid w:val="0075564D"/>
    <w:rsid w:val="0075599F"/>
    <w:rsid w:val="00756B88"/>
    <w:rsid w:val="007606D9"/>
    <w:rsid w:val="00761A18"/>
    <w:rsid w:val="00761EB5"/>
    <w:rsid w:val="00763242"/>
    <w:rsid w:val="0076354C"/>
    <w:rsid w:val="007639E7"/>
    <w:rsid w:val="00765051"/>
    <w:rsid w:val="00766B38"/>
    <w:rsid w:val="00766D51"/>
    <w:rsid w:val="0076701E"/>
    <w:rsid w:val="0076764E"/>
    <w:rsid w:val="00767A00"/>
    <w:rsid w:val="00767A3E"/>
    <w:rsid w:val="00771E51"/>
    <w:rsid w:val="007739D0"/>
    <w:rsid w:val="00774D13"/>
    <w:rsid w:val="00775E33"/>
    <w:rsid w:val="0077640B"/>
    <w:rsid w:val="00776B4B"/>
    <w:rsid w:val="00776D20"/>
    <w:rsid w:val="00777B16"/>
    <w:rsid w:val="00780102"/>
    <w:rsid w:val="00781132"/>
    <w:rsid w:val="00781755"/>
    <w:rsid w:val="00781C18"/>
    <w:rsid w:val="00781D02"/>
    <w:rsid w:val="00781F1F"/>
    <w:rsid w:val="0078222A"/>
    <w:rsid w:val="00782446"/>
    <w:rsid w:val="00783C3C"/>
    <w:rsid w:val="00784903"/>
    <w:rsid w:val="00784B0B"/>
    <w:rsid w:val="00784F5F"/>
    <w:rsid w:val="00785356"/>
    <w:rsid w:val="00785EE5"/>
    <w:rsid w:val="007863FF"/>
    <w:rsid w:val="00786DD9"/>
    <w:rsid w:val="007870FC"/>
    <w:rsid w:val="00787E2F"/>
    <w:rsid w:val="00787F96"/>
    <w:rsid w:val="00791FB5"/>
    <w:rsid w:val="00792BBC"/>
    <w:rsid w:val="00792E9B"/>
    <w:rsid w:val="00794173"/>
    <w:rsid w:val="00794716"/>
    <w:rsid w:val="007949FE"/>
    <w:rsid w:val="007959BD"/>
    <w:rsid w:val="0079623A"/>
    <w:rsid w:val="007965F4"/>
    <w:rsid w:val="00796ECB"/>
    <w:rsid w:val="00797042"/>
    <w:rsid w:val="007974AB"/>
    <w:rsid w:val="0079756A"/>
    <w:rsid w:val="00797620"/>
    <w:rsid w:val="00797999"/>
    <w:rsid w:val="007A084B"/>
    <w:rsid w:val="007A1437"/>
    <w:rsid w:val="007A202E"/>
    <w:rsid w:val="007A26D7"/>
    <w:rsid w:val="007A2D4D"/>
    <w:rsid w:val="007A33D3"/>
    <w:rsid w:val="007A33FA"/>
    <w:rsid w:val="007A3B38"/>
    <w:rsid w:val="007A3D01"/>
    <w:rsid w:val="007A3E9A"/>
    <w:rsid w:val="007A41FA"/>
    <w:rsid w:val="007A457E"/>
    <w:rsid w:val="007A52D3"/>
    <w:rsid w:val="007A5576"/>
    <w:rsid w:val="007A56C9"/>
    <w:rsid w:val="007A5851"/>
    <w:rsid w:val="007A5D31"/>
    <w:rsid w:val="007A66CE"/>
    <w:rsid w:val="007A6C76"/>
    <w:rsid w:val="007A73FF"/>
    <w:rsid w:val="007A7708"/>
    <w:rsid w:val="007A7E57"/>
    <w:rsid w:val="007A7FE9"/>
    <w:rsid w:val="007B01AC"/>
    <w:rsid w:val="007B0304"/>
    <w:rsid w:val="007B0A95"/>
    <w:rsid w:val="007B0B5C"/>
    <w:rsid w:val="007B0BF1"/>
    <w:rsid w:val="007B117C"/>
    <w:rsid w:val="007B2490"/>
    <w:rsid w:val="007B24C3"/>
    <w:rsid w:val="007B2E1A"/>
    <w:rsid w:val="007B35BA"/>
    <w:rsid w:val="007B3C67"/>
    <w:rsid w:val="007B3F2E"/>
    <w:rsid w:val="007B482E"/>
    <w:rsid w:val="007B48CD"/>
    <w:rsid w:val="007B578B"/>
    <w:rsid w:val="007B66A1"/>
    <w:rsid w:val="007C0699"/>
    <w:rsid w:val="007C0BC4"/>
    <w:rsid w:val="007C16C2"/>
    <w:rsid w:val="007C1F96"/>
    <w:rsid w:val="007C2376"/>
    <w:rsid w:val="007C25BE"/>
    <w:rsid w:val="007C32F4"/>
    <w:rsid w:val="007C336C"/>
    <w:rsid w:val="007C337C"/>
    <w:rsid w:val="007C3817"/>
    <w:rsid w:val="007C4A1C"/>
    <w:rsid w:val="007C5F09"/>
    <w:rsid w:val="007C6007"/>
    <w:rsid w:val="007C67A6"/>
    <w:rsid w:val="007C6812"/>
    <w:rsid w:val="007D0B84"/>
    <w:rsid w:val="007D0D74"/>
    <w:rsid w:val="007D0F28"/>
    <w:rsid w:val="007D154B"/>
    <w:rsid w:val="007D2B32"/>
    <w:rsid w:val="007D2CD6"/>
    <w:rsid w:val="007D32AC"/>
    <w:rsid w:val="007D337F"/>
    <w:rsid w:val="007D3DF8"/>
    <w:rsid w:val="007D45AA"/>
    <w:rsid w:val="007D4979"/>
    <w:rsid w:val="007D4C2D"/>
    <w:rsid w:val="007D4FF6"/>
    <w:rsid w:val="007D5315"/>
    <w:rsid w:val="007D672B"/>
    <w:rsid w:val="007D772F"/>
    <w:rsid w:val="007E19CA"/>
    <w:rsid w:val="007E20CD"/>
    <w:rsid w:val="007E29AA"/>
    <w:rsid w:val="007E2B86"/>
    <w:rsid w:val="007E2F74"/>
    <w:rsid w:val="007E3342"/>
    <w:rsid w:val="007E4D81"/>
    <w:rsid w:val="007E5085"/>
    <w:rsid w:val="007E658A"/>
    <w:rsid w:val="007E6847"/>
    <w:rsid w:val="007F0358"/>
    <w:rsid w:val="007F0F14"/>
    <w:rsid w:val="007F3566"/>
    <w:rsid w:val="007F35DB"/>
    <w:rsid w:val="007F43B0"/>
    <w:rsid w:val="007F5930"/>
    <w:rsid w:val="007F6522"/>
    <w:rsid w:val="007F67B8"/>
    <w:rsid w:val="007F72A0"/>
    <w:rsid w:val="007F76E7"/>
    <w:rsid w:val="007F7EEE"/>
    <w:rsid w:val="008008CC"/>
    <w:rsid w:val="0080113E"/>
    <w:rsid w:val="0080157E"/>
    <w:rsid w:val="00801597"/>
    <w:rsid w:val="008017F2"/>
    <w:rsid w:val="00802272"/>
    <w:rsid w:val="008035A8"/>
    <w:rsid w:val="00803C64"/>
    <w:rsid w:val="00804518"/>
    <w:rsid w:val="0080501B"/>
    <w:rsid w:val="00805443"/>
    <w:rsid w:val="0080597D"/>
    <w:rsid w:val="00805A31"/>
    <w:rsid w:val="0081012A"/>
    <w:rsid w:val="00810308"/>
    <w:rsid w:val="008111E7"/>
    <w:rsid w:val="0081171B"/>
    <w:rsid w:val="0081178C"/>
    <w:rsid w:val="00811A57"/>
    <w:rsid w:val="00811DDC"/>
    <w:rsid w:val="00812AC3"/>
    <w:rsid w:val="00812B3C"/>
    <w:rsid w:val="00812C7D"/>
    <w:rsid w:val="008132FD"/>
    <w:rsid w:val="0081483B"/>
    <w:rsid w:val="00814900"/>
    <w:rsid w:val="00814D68"/>
    <w:rsid w:val="0081538E"/>
    <w:rsid w:val="0081635F"/>
    <w:rsid w:val="008170D7"/>
    <w:rsid w:val="008200C4"/>
    <w:rsid w:val="008201F8"/>
    <w:rsid w:val="00820433"/>
    <w:rsid w:val="00820BAE"/>
    <w:rsid w:val="00820E1C"/>
    <w:rsid w:val="00821737"/>
    <w:rsid w:val="00821C02"/>
    <w:rsid w:val="00821C2D"/>
    <w:rsid w:val="0082249F"/>
    <w:rsid w:val="008227FE"/>
    <w:rsid w:val="00822872"/>
    <w:rsid w:val="00822DB7"/>
    <w:rsid w:val="00823852"/>
    <w:rsid w:val="00823C17"/>
    <w:rsid w:val="0082464D"/>
    <w:rsid w:val="00825853"/>
    <w:rsid w:val="0082601E"/>
    <w:rsid w:val="00826BDC"/>
    <w:rsid w:val="008271C6"/>
    <w:rsid w:val="0082756A"/>
    <w:rsid w:val="00827E46"/>
    <w:rsid w:val="00831765"/>
    <w:rsid w:val="00832BB1"/>
    <w:rsid w:val="00833941"/>
    <w:rsid w:val="00834266"/>
    <w:rsid w:val="008371F1"/>
    <w:rsid w:val="0083754E"/>
    <w:rsid w:val="00837F6F"/>
    <w:rsid w:val="008408FD"/>
    <w:rsid w:val="00840A65"/>
    <w:rsid w:val="00840DBB"/>
    <w:rsid w:val="00841270"/>
    <w:rsid w:val="00841FDE"/>
    <w:rsid w:val="008449F9"/>
    <w:rsid w:val="008449FC"/>
    <w:rsid w:val="00845C3A"/>
    <w:rsid w:val="00845D1B"/>
    <w:rsid w:val="00846371"/>
    <w:rsid w:val="00847BE5"/>
    <w:rsid w:val="00850214"/>
    <w:rsid w:val="008504CF"/>
    <w:rsid w:val="00850761"/>
    <w:rsid w:val="00850E9D"/>
    <w:rsid w:val="00851541"/>
    <w:rsid w:val="008519A8"/>
    <w:rsid w:val="00851F92"/>
    <w:rsid w:val="008527BF"/>
    <w:rsid w:val="008529BE"/>
    <w:rsid w:val="008545D9"/>
    <w:rsid w:val="0085491A"/>
    <w:rsid w:val="00854B47"/>
    <w:rsid w:val="008550E4"/>
    <w:rsid w:val="00856281"/>
    <w:rsid w:val="008574E2"/>
    <w:rsid w:val="00857528"/>
    <w:rsid w:val="00857676"/>
    <w:rsid w:val="00857DD7"/>
    <w:rsid w:val="008617ED"/>
    <w:rsid w:val="008623C4"/>
    <w:rsid w:val="0086345E"/>
    <w:rsid w:val="00863536"/>
    <w:rsid w:val="00863767"/>
    <w:rsid w:val="0086497B"/>
    <w:rsid w:val="00865035"/>
    <w:rsid w:val="008650E3"/>
    <w:rsid w:val="00865DFA"/>
    <w:rsid w:val="0086636A"/>
    <w:rsid w:val="008667DF"/>
    <w:rsid w:val="0086788D"/>
    <w:rsid w:val="00867B60"/>
    <w:rsid w:val="008706CD"/>
    <w:rsid w:val="00870F1D"/>
    <w:rsid w:val="00871DB2"/>
    <w:rsid w:val="00872663"/>
    <w:rsid w:val="0087276C"/>
    <w:rsid w:val="008727E7"/>
    <w:rsid w:val="008732DF"/>
    <w:rsid w:val="0087366F"/>
    <w:rsid w:val="00873821"/>
    <w:rsid w:val="0087538B"/>
    <w:rsid w:val="0087605E"/>
    <w:rsid w:val="0087655C"/>
    <w:rsid w:val="00876862"/>
    <w:rsid w:val="008772AC"/>
    <w:rsid w:val="008775C8"/>
    <w:rsid w:val="00877BD9"/>
    <w:rsid w:val="00877C12"/>
    <w:rsid w:val="00877F47"/>
    <w:rsid w:val="008809F6"/>
    <w:rsid w:val="0088191B"/>
    <w:rsid w:val="008823AE"/>
    <w:rsid w:val="0088247D"/>
    <w:rsid w:val="00883FF5"/>
    <w:rsid w:val="00884550"/>
    <w:rsid w:val="008845C0"/>
    <w:rsid w:val="008869FE"/>
    <w:rsid w:val="00890597"/>
    <w:rsid w:val="00891145"/>
    <w:rsid w:val="00891A65"/>
    <w:rsid w:val="00893C04"/>
    <w:rsid w:val="008949E5"/>
    <w:rsid w:val="00894A64"/>
    <w:rsid w:val="0089674F"/>
    <w:rsid w:val="00897FB7"/>
    <w:rsid w:val="008A1027"/>
    <w:rsid w:val="008A2A2E"/>
    <w:rsid w:val="008A2AEE"/>
    <w:rsid w:val="008A2C89"/>
    <w:rsid w:val="008A2D1A"/>
    <w:rsid w:val="008A2D98"/>
    <w:rsid w:val="008A516D"/>
    <w:rsid w:val="008A51C2"/>
    <w:rsid w:val="008A6372"/>
    <w:rsid w:val="008A7581"/>
    <w:rsid w:val="008B051E"/>
    <w:rsid w:val="008B06A3"/>
    <w:rsid w:val="008B06EF"/>
    <w:rsid w:val="008B0812"/>
    <w:rsid w:val="008B08CA"/>
    <w:rsid w:val="008B1931"/>
    <w:rsid w:val="008B375E"/>
    <w:rsid w:val="008B3DC9"/>
    <w:rsid w:val="008B63F3"/>
    <w:rsid w:val="008B656D"/>
    <w:rsid w:val="008B7AC9"/>
    <w:rsid w:val="008B7B4F"/>
    <w:rsid w:val="008C1B22"/>
    <w:rsid w:val="008C1C0F"/>
    <w:rsid w:val="008C29A4"/>
    <w:rsid w:val="008C2A34"/>
    <w:rsid w:val="008C3673"/>
    <w:rsid w:val="008C3A99"/>
    <w:rsid w:val="008C42FF"/>
    <w:rsid w:val="008C43EA"/>
    <w:rsid w:val="008C5017"/>
    <w:rsid w:val="008C50EC"/>
    <w:rsid w:val="008C5308"/>
    <w:rsid w:val="008C57E9"/>
    <w:rsid w:val="008C58AB"/>
    <w:rsid w:val="008C5B6F"/>
    <w:rsid w:val="008C7362"/>
    <w:rsid w:val="008C777A"/>
    <w:rsid w:val="008C7F98"/>
    <w:rsid w:val="008D0184"/>
    <w:rsid w:val="008D101E"/>
    <w:rsid w:val="008D1BAC"/>
    <w:rsid w:val="008D3601"/>
    <w:rsid w:val="008D4DFE"/>
    <w:rsid w:val="008D5DFF"/>
    <w:rsid w:val="008D6A40"/>
    <w:rsid w:val="008D6E72"/>
    <w:rsid w:val="008E0157"/>
    <w:rsid w:val="008E0D13"/>
    <w:rsid w:val="008E0F30"/>
    <w:rsid w:val="008E17CF"/>
    <w:rsid w:val="008E1D17"/>
    <w:rsid w:val="008E1DB3"/>
    <w:rsid w:val="008E1DBB"/>
    <w:rsid w:val="008E289C"/>
    <w:rsid w:val="008E2995"/>
    <w:rsid w:val="008E4510"/>
    <w:rsid w:val="008E45F0"/>
    <w:rsid w:val="008E535C"/>
    <w:rsid w:val="008E6DE5"/>
    <w:rsid w:val="008E72DD"/>
    <w:rsid w:val="008E743E"/>
    <w:rsid w:val="008E7690"/>
    <w:rsid w:val="008E7799"/>
    <w:rsid w:val="008E7BCA"/>
    <w:rsid w:val="008F01C0"/>
    <w:rsid w:val="008F09D1"/>
    <w:rsid w:val="008F1984"/>
    <w:rsid w:val="008F2D11"/>
    <w:rsid w:val="008F36CD"/>
    <w:rsid w:val="008F36E1"/>
    <w:rsid w:val="008F4427"/>
    <w:rsid w:val="008F459B"/>
    <w:rsid w:val="008F5A11"/>
    <w:rsid w:val="008F6493"/>
    <w:rsid w:val="008F65E2"/>
    <w:rsid w:val="008F781E"/>
    <w:rsid w:val="008F795E"/>
    <w:rsid w:val="009004C9"/>
    <w:rsid w:val="00900575"/>
    <w:rsid w:val="009008AC"/>
    <w:rsid w:val="00900FDC"/>
    <w:rsid w:val="00901934"/>
    <w:rsid w:val="00901BB3"/>
    <w:rsid w:val="00901BBB"/>
    <w:rsid w:val="009022A2"/>
    <w:rsid w:val="00902B5A"/>
    <w:rsid w:val="00902D5A"/>
    <w:rsid w:val="0090359F"/>
    <w:rsid w:val="0090366F"/>
    <w:rsid w:val="00903C40"/>
    <w:rsid w:val="0090402A"/>
    <w:rsid w:val="009059C1"/>
    <w:rsid w:val="00907AD9"/>
    <w:rsid w:val="009106B8"/>
    <w:rsid w:val="00911E1A"/>
    <w:rsid w:val="00912342"/>
    <w:rsid w:val="00912686"/>
    <w:rsid w:val="00913D66"/>
    <w:rsid w:val="00913E1F"/>
    <w:rsid w:val="0091494E"/>
    <w:rsid w:val="00914D96"/>
    <w:rsid w:val="009156C1"/>
    <w:rsid w:val="0091607B"/>
    <w:rsid w:val="009163D2"/>
    <w:rsid w:val="00916B40"/>
    <w:rsid w:val="00916FD7"/>
    <w:rsid w:val="009174A5"/>
    <w:rsid w:val="00917C2C"/>
    <w:rsid w:val="00917E69"/>
    <w:rsid w:val="009214C0"/>
    <w:rsid w:val="00921A72"/>
    <w:rsid w:val="009224B9"/>
    <w:rsid w:val="0092272E"/>
    <w:rsid w:val="00922737"/>
    <w:rsid w:val="00922AC8"/>
    <w:rsid w:val="00924824"/>
    <w:rsid w:val="00925240"/>
    <w:rsid w:val="00925831"/>
    <w:rsid w:val="00925BE1"/>
    <w:rsid w:val="009260C5"/>
    <w:rsid w:val="00926997"/>
    <w:rsid w:val="00926F96"/>
    <w:rsid w:val="00927408"/>
    <w:rsid w:val="0092770C"/>
    <w:rsid w:val="00927C06"/>
    <w:rsid w:val="00930547"/>
    <w:rsid w:val="00931FAD"/>
    <w:rsid w:val="0093295D"/>
    <w:rsid w:val="00932C53"/>
    <w:rsid w:val="00932F45"/>
    <w:rsid w:val="0093367F"/>
    <w:rsid w:val="00933BB3"/>
    <w:rsid w:val="00933F00"/>
    <w:rsid w:val="00933F9E"/>
    <w:rsid w:val="0093406A"/>
    <w:rsid w:val="00934156"/>
    <w:rsid w:val="009349DA"/>
    <w:rsid w:val="009351E7"/>
    <w:rsid w:val="0093589E"/>
    <w:rsid w:val="00935AA3"/>
    <w:rsid w:val="00935ABB"/>
    <w:rsid w:val="009376C3"/>
    <w:rsid w:val="00940069"/>
    <w:rsid w:val="00940EE8"/>
    <w:rsid w:val="009413D3"/>
    <w:rsid w:val="00941DA2"/>
    <w:rsid w:val="0094267A"/>
    <w:rsid w:val="00942B71"/>
    <w:rsid w:val="00943BCA"/>
    <w:rsid w:val="009446D4"/>
    <w:rsid w:val="009449B8"/>
    <w:rsid w:val="009458D4"/>
    <w:rsid w:val="009467A6"/>
    <w:rsid w:val="009501C9"/>
    <w:rsid w:val="0095055D"/>
    <w:rsid w:val="00950D2E"/>
    <w:rsid w:val="00950FD9"/>
    <w:rsid w:val="0095115A"/>
    <w:rsid w:val="0095123E"/>
    <w:rsid w:val="00952D4C"/>
    <w:rsid w:val="009545E0"/>
    <w:rsid w:val="0095483A"/>
    <w:rsid w:val="00954C6B"/>
    <w:rsid w:val="00955526"/>
    <w:rsid w:val="00955D20"/>
    <w:rsid w:val="00956047"/>
    <w:rsid w:val="009563C4"/>
    <w:rsid w:val="009563D1"/>
    <w:rsid w:val="00957693"/>
    <w:rsid w:val="00957EFF"/>
    <w:rsid w:val="00961F88"/>
    <w:rsid w:val="00963369"/>
    <w:rsid w:val="00965053"/>
    <w:rsid w:val="00965956"/>
    <w:rsid w:val="00966A50"/>
    <w:rsid w:val="00967EA4"/>
    <w:rsid w:val="009704B5"/>
    <w:rsid w:val="00970B45"/>
    <w:rsid w:val="00970F26"/>
    <w:rsid w:val="00971282"/>
    <w:rsid w:val="00971287"/>
    <w:rsid w:val="00971526"/>
    <w:rsid w:val="00972D42"/>
    <w:rsid w:val="00972FB2"/>
    <w:rsid w:val="00973A46"/>
    <w:rsid w:val="00973C35"/>
    <w:rsid w:val="0097551E"/>
    <w:rsid w:val="009758D6"/>
    <w:rsid w:val="00976B35"/>
    <w:rsid w:val="009800CC"/>
    <w:rsid w:val="00980DB7"/>
    <w:rsid w:val="009826EB"/>
    <w:rsid w:val="00983C0C"/>
    <w:rsid w:val="009840C0"/>
    <w:rsid w:val="00984D03"/>
    <w:rsid w:val="00985332"/>
    <w:rsid w:val="0098619C"/>
    <w:rsid w:val="00986419"/>
    <w:rsid w:val="0098645D"/>
    <w:rsid w:val="0098670F"/>
    <w:rsid w:val="0098695D"/>
    <w:rsid w:val="0098745B"/>
    <w:rsid w:val="009877AF"/>
    <w:rsid w:val="009904ED"/>
    <w:rsid w:val="00990E1B"/>
    <w:rsid w:val="0099166D"/>
    <w:rsid w:val="009916D6"/>
    <w:rsid w:val="00992076"/>
    <w:rsid w:val="00992CBA"/>
    <w:rsid w:val="00993AED"/>
    <w:rsid w:val="00993C61"/>
    <w:rsid w:val="0099400A"/>
    <w:rsid w:val="0099433C"/>
    <w:rsid w:val="00994BA1"/>
    <w:rsid w:val="009950D2"/>
    <w:rsid w:val="00996A71"/>
    <w:rsid w:val="00996EE5"/>
    <w:rsid w:val="009A01C6"/>
    <w:rsid w:val="009A2392"/>
    <w:rsid w:val="009A4148"/>
    <w:rsid w:val="009A4197"/>
    <w:rsid w:val="009A4CB5"/>
    <w:rsid w:val="009A4D84"/>
    <w:rsid w:val="009A56DB"/>
    <w:rsid w:val="009A5926"/>
    <w:rsid w:val="009A669B"/>
    <w:rsid w:val="009B03F3"/>
    <w:rsid w:val="009B12B4"/>
    <w:rsid w:val="009B1A87"/>
    <w:rsid w:val="009B2034"/>
    <w:rsid w:val="009B2611"/>
    <w:rsid w:val="009B2B77"/>
    <w:rsid w:val="009B3346"/>
    <w:rsid w:val="009B347E"/>
    <w:rsid w:val="009B3A97"/>
    <w:rsid w:val="009B4D93"/>
    <w:rsid w:val="009B5472"/>
    <w:rsid w:val="009B5A59"/>
    <w:rsid w:val="009B6373"/>
    <w:rsid w:val="009B65F4"/>
    <w:rsid w:val="009B6A28"/>
    <w:rsid w:val="009B7C2A"/>
    <w:rsid w:val="009B7D90"/>
    <w:rsid w:val="009B7DE9"/>
    <w:rsid w:val="009B7EEA"/>
    <w:rsid w:val="009C07B7"/>
    <w:rsid w:val="009C1FFE"/>
    <w:rsid w:val="009C28FD"/>
    <w:rsid w:val="009C3475"/>
    <w:rsid w:val="009C3E36"/>
    <w:rsid w:val="009C401D"/>
    <w:rsid w:val="009C5499"/>
    <w:rsid w:val="009C5606"/>
    <w:rsid w:val="009C6852"/>
    <w:rsid w:val="009C7611"/>
    <w:rsid w:val="009C77B3"/>
    <w:rsid w:val="009D0C3B"/>
    <w:rsid w:val="009D0EC7"/>
    <w:rsid w:val="009D0EF9"/>
    <w:rsid w:val="009D1156"/>
    <w:rsid w:val="009D1DF3"/>
    <w:rsid w:val="009D2467"/>
    <w:rsid w:val="009D2C18"/>
    <w:rsid w:val="009D303F"/>
    <w:rsid w:val="009D3D82"/>
    <w:rsid w:val="009D53D8"/>
    <w:rsid w:val="009D5BB2"/>
    <w:rsid w:val="009D6245"/>
    <w:rsid w:val="009D6401"/>
    <w:rsid w:val="009D7013"/>
    <w:rsid w:val="009D78A3"/>
    <w:rsid w:val="009E13C9"/>
    <w:rsid w:val="009E48CD"/>
    <w:rsid w:val="009E4B71"/>
    <w:rsid w:val="009E52A5"/>
    <w:rsid w:val="009E56E0"/>
    <w:rsid w:val="009E66F0"/>
    <w:rsid w:val="009E6D6F"/>
    <w:rsid w:val="009E6D9E"/>
    <w:rsid w:val="009E7DD1"/>
    <w:rsid w:val="009E7E36"/>
    <w:rsid w:val="009F042F"/>
    <w:rsid w:val="009F0A7D"/>
    <w:rsid w:val="009F0BA8"/>
    <w:rsid w:val="009F10F7"/>
    <w:rsid w:val="009F2373"/>
    <w:rsid w:val="009F23E3"/>
    <w:rsid w:val="009F2790"/>
    <w:rsid w:val="009F2C79"/>
    <w:rsid w:val="009F38DB"/>
    <w:rsid w:val="009F395C"/>
    <w:rsid w:val="009F4113"/>
    <w:rsid w:val="009F424E"/>
    <w:rsid w:val="009F4454"/>
    <w:rsid w:val="009F5A85"/>
    <w:rsid w:val="009F5D88"/>
    <w:rsid w:val="009F5FF5"/>
    <w:rsid w:val="00A0021A"/>
    <w:rsid w:val="00A004E9"/>
    <w:rsid w:val="00A005C0"/>
    <w:rsid w:val="00A00687"/>
    <w:rsid w:val="00A02653"/>
    <w:rsid w:val="00A02C89"/>
    <w:rsid w:val="00A02EA0"/>
    <w:rsid w:val="00A02FC5"/>
    <w:rsid w:val="00A0396C"/>
    <w:rsid w:val="00A04B07"/>
    <w:rsid w:val="00A05202"/>
    <w:rsid w:val="00A06C18"/>
    <w:rsid w:val="00A06E45"/>
    <w:rsid w:val="00A07F99"/>
    <w:rsid w:val="00A1054E"/>
    <w:rsid w:val="00A11E8D"/>
    <w:rsid w:val="00A120F0"/>
    <w:rsid w:val="00A12388"/>
    <w:rsid w:val="00A12710"/>
    <w:rsid w:val="00A12E56"/>
    <w:rsid w:val="00A14096"/>
    <w:rsid w:val="00A14721"/>
    <w:rsid w:val="00A14CE7"/>
    <w:rsid w:val="00A15838"/>
    <w:rsid w:val="00A15DD3"/>
    <w:rsid w:val="00A16A2C"/>
    <w:rsid w:val="00A16FD0"/>
    <w:rsid w:val="00A17172"/>
    <w:rsid w:val="00A17325"/>
    <w:rsid w:val="00A17491"/>
    <w:rsid w:val="00A17725"/>
    <w:rsid w:val="00A177F7"/>
    <w:rsid w:val="00A17E04"/>
    <w:rsid w:val="00A2011A"/>
    <w:rsid w:val="00A208FE"/>
    <w:rsid w:val="00A20D12"/>
    <w:rsid w:val="00A21F31"/>
    <w:rsid w:val="00A22DD5"/>
    <w:rsid w:val="00A24B83"/>
    <w:rsid w:val="00A250D6"/>
    <w:rsid w:val="00A261F5"/>
    <w:rsid w:val="00A272B7"/>
    <w:rsid w:val="00A27930"/>
    <w:rsid w:val="00A30248"/>
    <w:rsid w:val="00A30F24"/>
    <w:rsid w:val="00A31931"/>
    <w:rsid w:val="00A31D2F"/>
    <w:rsid w:val="00A32118"/>
    <w:rsid w:val="00A321ED"/>
    <w:rsid w:val="00A336C0"/>
    <w:rsid w:val="00A33AE7"/>
    <w:rsid w:val="00A349AD"/>
    <w:rsid w:val="00A352B0"/>
    <w:rsid w:val="00A354DA"/>
    <w:rsid w:val="00A35D91"/>
    <w:rsid w:val="00A36045"/>
    <w:rsid w:val="00A36307"/>
    <w:rsid w:val="00A36C2A"/>
    <w:rsid w:val="00A36FDA"/>
    <w:rsid w:val="00A40223"/>
    <w:rsid w:val="00A403A9"/>
    <w:rsid w:val="00A40976"/>
    <w:rsid w:val="00A409F4"/>
    <w:rsid w:val="00A40BAB"/>
    <w:rsid w:val="00A41C8F"/>
    <w:rsid w:val="00A42482"/>
    <w:rsid w:val="00A435BC"/>
    <w:rsid w:val="00A43726"/>
    <w:rsid w:val="00A4394F"/>
    <w:rsid w:val="00A4487D"/>
    <w:rsid w:val="00A449CD"/>
    <w:rsid w:val="00A4505F"/>
    <w:rsid w:val="00A451EE"/>
    <w:rsid w:val="00A45291"/>
    <w:rsid w:val="00A452F0"/>
    <w:rsid w:val="00A45801"/>
    <w:rsid w:val="00A46EAB"/>
    <w:rsid w:val="00A46FF8"/>
    <w:rsid w:val="00A479DB"/>
    <w:rsid w:val="00A50D15"/>
    <w:rsid w:val="00A50F31"/>
    <w:rsid w:val="00A519AD"/>
    <w:rsid w:val="00A51A0E"/>
    <w:rsid w:val="00A51C55"/>
    <w:rsid w:val="00A51D43"/>
    <w:rsid w:val="00A52B2D"/>
    <w:rsid w:val="00A530E5"/>
    <w:rsid w:val="00A536EE"/>
    <w:rsid w:val="00A53E71"/>
    <w:rsid w:val="00A542DD"/>
    <w:rsid w:val="00A54C91"/>
    <w:rsid w:val="00A5545A"/>
    <w:rsid w:val="00A556C0"/>
    <w:rsid w:val="00A55771"/>
    <w:rsid w:val="00A55813"/>
    <w:rsid w:val="00A559D0"/>
    <w:rsid w:val="00A55AC7"/>
    <w:rsid w:val="00A56829"/>
    <w:rsid w:val="00A56C3D"/>
    <w:rsid w:val="00A56F4D"/>
    <w:rsid w:val="00A57A96"/>
    <w:rsid w:val="00A57B64"/>
    <w:rsid w:val="00A602FA"/>
    <w:rsid w:val="00A6156D"/>
    <w:rsid w:val="00A6252F"/>
    <w:rsid w:val="00A627E9"/>
    <w:rsid w:val="00A629C2"/>
    <w:rsid w:val="00A63981"/>
    <w:rsid w:val="00A63B11"/>
    <w:rsid w:val="00A64956"/>
    <w:rsid w:val="00A64D0D"/>
    <w:rsid w:val="00A654F3"/>
    <w:rsid w:val="00A65A5E"/>
    <w:rsid w:val="00A661AB"/>
    <w:rsid w:val="00A6770D"/>
    <w:rsid w:val="00A704AB"/>
    <w:rsid w:val="00A70997"/>
    <w:rsid w:val="00A70F7B"/>
    <w:rsid w:val="00A71134"/>
    <w:rsid w:val="00A729BC"/>
    <w:rsid w:val="00A72CA3"/>
    <w:rsid w:val="00A73097"/>
    <w:rsid w:val="00A73EC4"/>
    <w:rsid w:val="00A74105"/>
    <w:rsid w:val="00A746F2"/>
    <w:rsid w:val="00A74804"/>
    <w:rsid w:val="00A753F7"/>
    <w:rsid w:val="00A7558A"/>
    <w:rsid w:val="00A75D7D"/>
    <w:rsid w:val="00A75E05"/>
    <w:rsid w:val="00A75E48"/>
    <w:rsid w:val="00A767D9"/>
    <w:rsid w:val="00A779BC"/>
    <w:rsid w:val="00A77D30"/>
    <w:rsid w:val="00A80290"/>
    <w:rsid w:val="00A8036D"/>
    <w:rsid w:val="00A80641"/>
    <w:rsid w:val="00A807B5"/>
    <w:rsid w:val="00A81796"/>
    <w:rsid w:val="00A82331"/>
    <w:rsid w:val="00A82B11"/>
    <w:rsid w:val="00A832EC"/>
    <w:rsid w:val="00A83342"/>
    <w:rsid w:val="00A83B16"/>
    <w:rsid w:val="00A853FA"/>
    <w:rsid w:val="00A854CB"/>
    <w:rsid w:val="00A858BF"/>
    <w:rsid w:val="00A85EA5"/>
    <w:rsid w:val="00A876D4"/>
    <w:rsid w:val="00A90503"/>
    <w:rsid w:val="00A919F3"/>
    <w:rsid w:val="00A92871"/>
    <w:rsid w:val="00A93788"/>
    <w:rsid w:val="00A952E8"/>
    <w:rsid w:val="00A95726"/>
    <w:rsid w:val="00A96085"/>
    <w:rsid w:val="00A96813"/>
    <w:rsid w:val="00A968B2"/>
    <w:rsid w:val="00A96EA2"/>
    <w:rsid w:val="00A978C9"/>
    <w:rsid w:val="00AA02E0"/>
    <w:rsid w:val="00AA0C44"/>
    <w:rsid w:val="00AA1050"/>
    <w:rsid w:val="00AA1677"/>
    <w:rsid w:val="00AA25F0"/>
    <w:rsid w:val="00AA2F05"/>
    <w:rsid w:val="00AA3507"/>
    <w:rsid w:val="00AA364B"/>
    <w:rsid w:val="00AA3E3E"/>
    <w:rsid w:val="00AA480F"/>
    <w:rsid w:val="00AA536E"/>
    <w:rsid w:val="00AA613F"/>
    <w:rsid w:val="00AA635B"/>
    <w:rsid w:val="00AA760C"/>
    <w:rsid w:val="00AA76EC"/>
    <w:rsid w:val="00AA7B54"/>
    <w:rsid w:val="00AA7D6E"/>
    <w:rsid w:val="00AB0AF6"/>
    <w:rsid w:val="00AB129C"/>
    <w:rsid w:val="00AB25DE"/>
    <w:rsid w:val="00AB320A"/>
    <w:rsid w:val="00AB3BFF"/>
    <w:rsid w:val="00AB3F0A"/>
    <w:rsid w:val="00AB4413"/>
    <w:rsid w:val="00AB45AB"/>
    <w:rsid w:val="00AB4D8D"/>
    <w:rsid w:val="00AB5A28"/>
    <w:rsid w:val="00AB6EE8"/>
    <w:rsid w:val="00AB77EE"/>
    <w:rsid w:val="00AB799B"/>
    <w:rsid w:val="00AB7EC1"/>
    <w:rsid w:val="00AC0511"/>
    <w:rsid w:val="00AC0CC9"/>
    <w:rsid w:val="00AC16D9"/>
    <w:rsid w:val="00AC23CC"/>
    <w:rsid w:val="00AC2A67"/>
    <w:rsid w:val="00AC2ED5"/>
    <w:rsid w:val="00AC3296"/>
    <w:rsid w:val="00AC4540"/>
    <w:rsid w:val="00AC5317"/>
    <w:rsid w:val="00AC564C"/>
    <w:rsid w:val="00AC593D"/>
    <w:rsid w:val="00AC5962"/>
    <w:rsid w:val="00AC5B8E"/>
    <w:rsid w:val="00AC5C94"/>
    <w:rsid w:val="00AC5E5C"/>
    <w:rsid w:val="00AC5FCE"/>
    <w:rsid w:val="00AC6B5D"/>
    <w:rsid w:val="00AC6E74"/>
    <w:rsid w:val="00AC752F"/>
    <w:rsid w:val="00AC7D68"/>
    <w:rsid w:val="00AD051A"/>
    <w:rsid w:val="00AD0B82"/>
    <w:rsid w:val="00AD1765"/>
    <w:rsid w:val="00AD1F1B"/>
    <w:rsid w:val="00AD1F59"/>
    <w:rsid w:val="00AD2746"/>
    <w:rsid w:val="00AD2789"/>
    <w:rsid w:val="00AD2D0A"/>
    <w:rsid w:val="00AD319D"/>
    <w:rsid w:val="00AD3A10"/>
    <w:rsid w:val="00AD4F74"/>
    <w:rsid w:val="00AD530B"/>
    <w:rsid w:val="00AD76AB"/>
    <w:rsid w:val="00AD7D20"/>
    <w:rsid w:val="00AE0504"/>
    <w:rsid w:val="00AE09A5"/>
    <w:rsid w:val="00AE09D0"/>
    <w:rsid w:val="00AE1520"/>
    <w:rsid w:val="00AE1586"/>
    <w:rsid w:val="00AE1CD9"/>
    <w:rsid w:val="00AE2426"/>
    <w:rsid w:val="00AE2B15"/>
    <w:rsid w:val="00AE4F30"/>
    <w:rsid w:val="00AE516B"/>
    <w:rsid w:val="00AE549E"/>
    <w:rsid w:val="00AE59DC"/>
    <w:rsid w:val="00AE5D64"/>
    <w:rsid w:val="00AE6169"/>
    <w:rsid w:val="00AE73F4"/>
    <w:rsid w:val="00AF0D21"/>
    <w:rsid w:val="00AF12B1"/>
    <w:rsid w:val="00AF1827"/>
    <w:rsid w:val="00AF1C1C"/>
    <w:rsid w:val="00AF25E2"/>
    <w:rsid w:val="00AF3DBA"/>
    <w:rsid w:val="00AF4FA0"/>
    <w:rsid w:val="00AF500E"/>
    <w:rsid w:val="00AF56A0"/>
    <w:rsid w:val="00AF7620"/>
    <w:rsid w:val="00B0017F"/>
    <w:rsid w:val="00B003D0"/>
    <w:rsid w:val="00B00A00"/>
    <w:rsid w:val="00B0153A"/>
    <w:rsid w:val="00B020BA"/>
    <w:rsid w:val="00B023FF"/>
    <w:rsid w:val="00B02451"/>
    <w:rsid w:val="00B03029"/>
    <w:rsid w:val="00B03497"/>
    <w:rsid w:val="00B054C8"/>
    <w:rsid w:val="00B0614B"/>
    <w:rsid w:val="00B06F72"/>
    <w:rsid w:val="00B07B18"/>
    <w:rsid w:val="00B112C3"/>
    <w:rsid w:val="00B1239F"/>
    <w:rsid w:val="00B12A4C"/>
    <w:rsid w:val="00B133B6"/>
    <w:rsid w:val="00B13A49"/>
    <w:rsid w:val="00B14510"/>
    <w:rsid w:val="00B14B5A"/>
    <w:rsid w:val="00B15BA5"/>
    <w:rsid w:val="00B1638E"/>
    <w:rsid w:val="00B16B58"/>
    <w:rsid w:val="00B16BB5"/>
    <w:rsid w:val="00B16E91"/>
    <w:rsid w:val="00B172A0"/>
    <w:rsid w:val="00B17BEE"/>
    <w:rsid w:val="00B17EF8"/>
    <w:rsid w:val="00B17F7F"/>
    <w:rsid w:val="00B17FC3"/>
    <w:rsid w:val="00B20168"/>
    <w:rsid w:val="00B203AD"/>
    <w:rsid w:val="00B204C2"/>
    <w:rsid w:val="00B205C3"/>
    <w:rsid w:val="00B20A5D"/>
    <w:rsid w:val="00B214E8"/>
    <w:rsid w:val="00B21E7B"/>
    <w:rsid w:val="00B21F40"/>
    <w:rsid w:val="00B220AA"/>
    <w:rsid w:val="00B221E9"/>
    <w:rsid w:val="00B22B69"/>
    <w:rsid w:val="00B22FBC"/>
    <w:rsid w:val="00B2315D"/>
    <w:rsid w:val="00B23709"/>
    <w:rsid w:val="00B23B75"/>
    <w:rsid w:val="00B23F72"/>
    <w:rsid w:val="00B2487E"/>
    <w:rsid w:val="00B24CCF"/>
    <w:rsid w:val="00B25380"/>
    <w:rsid w:val="00B2686A"/>
    <w:rsid w:val="00B26D69"/>
    <w:rsid w:val="00B26E7F"/>
    <w:rsid w:val="00B26F25"/>
    <w:rsid w:val="00B2725D"/>
    <w:rsid w:val="00B27843"/>
    <w:rsid w:val="00B30E91"/>
    <w:rsid w:val="00B31122"/>
    <w:rsid w:val="00B312F5"/>
    <w:rsid w:val="00B31D6B"/>
    <w:rsid w:val="00B3227A"/>
    <w:rsid w:val="00B32D39"/>
    <w:rsid w:val="00B32DFE"/>
    <w:rsid w:val="00B32EF6"/>
    <w:rsid w:val="00B33DCD"/>
    <w:rsid w:val="00B340AA"/>
    <w:rsid w:val="00B34306"/>
    <w:rsid w:val="00B35494"/>
    <w:rsid w:val="00B36041"/>
    <w:rsid w:val="00B365E4"/>
    <w:rsid w:val="00B366A5"/>
    <w:rsid w:val="00B36BFD"/>
    <w:rsid w:val="00B377C1"/>
    <w:rsid w:val="00B377D5"/>
    <w:rsid w:val="00B378FC"/>
    <w:rsid w:val="00B37EA0"/>
    <w:rsid w:val="00B40091"/>
    <w:rsid w:val="00B4024D"/>
    <w:rsid w:val="00B40382"/>
    <w:rsid w:val="00B4055C"/>
    <w:rsid w:val="00B410F9"/>
    <w:rsid w:val="00B41776"/>
    <w:rsid w:val="00B42545"/>
    <w:rsid w:val="00B42592"/>
    <w:rsid w:val="00B44855"/>
    <w:rsid w:val="00B44E67"/>
    <w:rsid w:val="00B45353"/>
    <w:rsid w:val="00B45FD3"/>
    <w:rsid w:val="00B479E0"/>
    <w:rsid w:val="00B501C1"/>
    <w:rsid w:val="00B50AF8"/>
    <w:rsid w:val="00B50C92"/>
    <w:rsid w:val="00B5162A"/>
    <w:rsid w:val="00B51DA6"/>
    <w:rsid w:val="00B5208F"/>
    <w:rsid w:val="00B52623"/>
    <w:rsid w:val="00B526DD"/>
    <w:rsid w:val="00B52B19"/>
    <w:rsid w:val="00B52EC6"/>
    <w:rsid w:val="00B52ED8"/>
    <w:rsid w:val="00B53A41"/>
    <w:rsid w:val="00B54A16"/>
    <w:rsid w:val="00B553CD"/>
    <w:rsid w:val="00B55A77"/>
    <w:rsid w:val="00B56069"/>
    <w:rsid w:val="00B56F0E"/>
    <w:rsid w:val="00B56FBC"/>
    <w:rsid w:val="00B572B2"/>
    <w:rsid w:val="00B578EE"/>
    <w:rsid w:val="00B60743"/>
    <w:rsid w:val="00B60A01"/>
    <w:rsid w:val="00B61183"/>
    <w:rsid w:val="00B61F37"/>
    <w:rsid w:val="00B62EF9"/>
    <w:rsid w:val="00B6355F"/>
    <w:rsid w:val="00B63927"/>
    <w:rsid w:val="00B63D10"/>
    <w:rsid w:val="00B651B1"/>
    <w:rsid w:val="00B65BD3"/>
    <w:rsid w:val="00B65DA8"/>
    <w:rsid w:val="00B65F27"/>
    <w:rsid w:val="00B70841"/>
    <w:rsid w:val="00B70A6B"/>
    <w:rsid w:val="00B70D8C"/>
    <w:rsid w:val="00B70F5F"/>
    <w:rsid w:val="00B71F70"/>
    <w:rsid w:val="00B720A0"/>
    <w:rsid w:val="00B7239B"/>
    <w:rsid w:val="00B723A0"/>
    <w:rsid w:val="00B72F79"/>
    <w:rsid w:val="00B7303A"/>
    <w:rsid w:val="00B73869"/>
    <w:rsid w:val="00B73F40"/>
    <w:rsid w:val="00B74EAA"/>
    <w:rsid w:val="00B74F34"/>
    <w:rsid w:val="00B75399"/>
    <w:rsid w:val="00B75594"/>
    <w:rsid w:val="00B75FE4"/>
    <w:rsid w:val="00B760EC"/>
    <w:rsid w:val="00B76354"/>
    <w:rsid w:val="00B763A5"/>
    <w:rsid w:val="00B76AD8"/>
    <w:rsid w:val="00B771DC"/>
    <w:rsid w:val="00B774F4"/>
    <w:rsid w:val="00B80871"/>
    <w:rsid w:val="00B80CF8"/>
    <w:rsid w:val="00B81BEE"/>
    <w:rsid w:val="00B824BF"/>
    <w:rsid w:val="00B825F4"/>
    <w:rsid w:val="00B84C18"/>
    <w:rsid w:val="00B84D5C"/>
    <w:rsid w:val="00B8522E"/>
    <w:rsid w:val="00B858D7"/>
    <w:rsid w:val="00B85B62"/>
    <w:rsid w:val="00B8606D"/>
    <w:rsid w:val="00B8607F"/>
    <w:rsid w:val="00B87542"/>
    <w:rsid w:val="00B87995"/>
    <w:rsid w:val="00B879FF"/>
    <w:rsid w:val="00B9022A"/>
    <w:rsid w:val="00B9157E"/>
    <w:rsid w:val="00B91861"/>
    <w:rsid w:val="00B91C77"/>
    <w:rsid w:val="00B937C6"/>
    <w:rsid w:val="00B93898"/>
    <w:rsid w:val="00B9404B"/>
    <w:rsid w:val="00B94111"/>
    <w:rsid w:val="00B9495D"/>
    <w:rsid w:val="00B94A72"/>
    <w:rsid w:val="00B94BCC"/>
    <w:rsid w:val="00B94D0D"/>
    <w:rsid w:val="00B94DB8"/>
    <w:rsid w:val="00B9503C"/>
    <w:rsid w:val="00B95625"/>
    <w:rsid w:val="00B95CB9"/>
    <w:rsid w:val="00B96B1C"/>
    <w:rsid w:val="00B96EF1"/>
    <w:rsid w:val="00B96F96"/>
    <w:rsid w:val="00B97C97"/>
    <w:rsid w:val="00BA010C"/>
    <w:rsid w:val="00BA02B3"/>
    <w:rsid w:val="00BA07CF"/>
    <w:rsid w:val="00BA0BAD"/>
    <w:rsid w:val="00BA0C6A"/>
    <w:rsid w:val="00BA12A4"/>
    <w:rsid w:val="00BA19F7"/>
    <w:rsid w:val="00BA20E8"/>
    <w:rsid w:val="00BA26F5"/>
    <w:rsid w:val="00BA2B68"/>
    <w:rsid w:val="00BA3AE0"/>
    <w:rsid w:val="00BA435F"/>
    <w:rsid w:val="00BA5971"/>
    <w:rsid w:val="00BA5998"/>
    <w:rsid w:val="00BA625C"/>
    <w:rsid w:val="00BB026A"/>
    <w:rsid w:val="00BB0BC8"/>
    <w:rsid w:val="00BB0D68"/>
    <w:rsid w:val="00BB147B"/>
    <w:rsid w:val="00BB1ECE"/>
    <w:rsid w:val="00BB1FC6"/>
    <w:rsid w:val="00BB293A"/>
    <w:rsid w:val="00BB2DEA"/>
    <w:rsid w:val="00BB34CB"/>
    <w:rsid w:val="00BB5849"/>
    <w:rsid w:val="00BB58D7"/>
    <w:rsid w:val="00BB5A97"/>
    <w:rsid w:val="00BB62A8"/>
    <w:rsid w:val="00BB6F2C"/>
    <w:rsid w:val="00BC047A"/>
    <w:rsid w:val="00BC066B"/>
    <w:rsid w:val="00BC0B62"/>
    <w:rsid w:val="00BC0C68"/>
    <w:rsid w:val="00BC1D6F"/>
    <w:rsid w:val="00BC2CEC"/>
    <w:rsid w:val="00BC2DD4"/>
    <w:rsid w:val="00BC3978"/>
    <w:rsid w:val="00BC3D13"/>
    <w:rsid w:val="00BC42B1"/>
    <w:rsid w:val="00BC483D"/>
    <w:rsid w:val="00BC4E1F"/>
    <w:rsid w:val="00BC5097"/>
    <w:rsid w:val="00BC50E5"/>
    <w:rsid w:val="00BC56A9"/>
    <w:rsid w:val="00BC5B77"/>
    <w:rsid w:val="00BC5E1E"/>
    <w:rsid w:val="00BC5EF5"/>
    <w:rsid w:val="00BC681B"/>
    <w:rsid w:val="00BC7687"/>
    <w:rsid w:val="00BD084A"/>
    <w:rsid w:val="00BD0CAC"/>
    <w:rsid w:val="00BD189D"/>
    <w:rsid w:val="00BD24C1"/>
    <w:rsid w:val="00BD2D35"/>
    <w:rsid w:val="00BD389C"/>
    <w:rsid w:val="00BD3BB5"/>
    <w:rsid w:val="00BD43F4"/>
    <w:rsid w:val="00BD4E84"/>
    <w:rsid w:val="00BD59EC"/>
    <w:rsid w:val="00BD7302"/>
    <w:rsid w:val="00BD7FC5"/>
    <w:rsid w:val="00BE02FB"/>
    <w:rsid w:val="00BE08BC"/>
    <w:rsid w:val="00BE1DD9"/>
    <w:rsid w:val="00BE1F2F"/>
    <w:rsid w:val="00BE2679"/>
    <w:rsid w:val="00BE28D7"/>
    <w:rsid w:val="00BE2F18"/>
    <w:rsid w:val="00BE2F9E"/>
    <w:rsid w:val="00BE34EE"/>
    <w:rsid w:val="00BE3A2A"/>
    <w:rsid w:val="00BE4D67"/>
    <w:rsid w:val="00BE6E03"/>
    <w:rsid w:val="00BF043E"/>
    <w:rsid w:val="00BF089B"/>
    <w:rsid w:val="00BF1DA1"/>
    <w:rsid w:val="00BF2904"/>
    <w:rsid w:val="00BF2C85"/>
    <w:rsid w:val="00BF37D3"/>
    <w:rsid w:val="00BF3B22"/>
    <w:rsid w:val="00BF3E4B"/>
    <w:rsid w:val="00BF5181"/>
    <w:rsid w:val="00BF579D"/>
    <w:rsid w:val="00BF5909"/>
    <w:rsid w:val="00BF5993"/>
    <w:rsid w:val="00BF5B79"/>
    <w:rsid w:val="00BF5C91"/>
    <w:rsid w:val="00BF789F"/>
    <w:rsid w:val="00C01391"/>
    <w:rsid w:val="00C028C2"/>
    <w:rsid w:val="00C03419"/>
    <w:rsid w:val="00C03D4F"/>
    <w:rsid w:val="00C04995"/>
    <w:rsid w:val="00C04EAE"/>
    <w:rsid w:val="00C05788"/>
    <w:rsid w:val="00C0583D"/>
    <w:rsid w:val="00C05DEB"/>
    <w:rsid w:val="00C066A7"/>
    <w:rsid w:val="00C06C61"/>
    <w:rsid w:val="00C10C50"/>
    <w:rsid w:val="00C10E54"/>
    <w:rsid w:val="00C11209"/>
    <w:rsid w:val="00C11A80"/>
    <w:rsid w:val="00C11E1B"/>
    <w:rsid w:val="00C12FA1"/>
    <w:rsid w:val="00C131EF"/>
    <w:rsid w:val="00C1345A"/>
    <w:rsid w:val="00C137D9"/>
    <w:rsid w:val="00C1403D"/>
    <w:rsid w:val="00C14166"/>
    <w:rsid w:val="00C156AB"/>
    <w:rsid w:val="00C159F2"/>
    <w:rsid w:val="00C15D3D"/>
    <w:rsid w:val="00C164C0"/>
    <w:rsid w:val="00C17B47"/>
    <w:rsid w:val="00C20CB1"/>
    <w:rsid w:val="00C232DD"/>
    <w:rsid w:val="00C24537"/>
    <w:rsid w:val="00C25624"/>
    <w:rsid w:val="00C25D63"/>
    <w:rsid w:val="00C2607E"/>
    <w:rsid w:val="00C260B9"/>
    <w:rsid w:val="00C27048"/>
    <w:rsid w:val="00C275E2"/>
    <w:rsid w:val="00C27B59"/>
    <w:rsid w:val="00C30624"/>
    <w:rsid w:val="00C30C54"/>
    <w:rsid w:val="00C31318"/>
    <w:rsid w:val="00C3175B"/>
    <w:rsid w:val="00C31D24"/>
    <w:rsid w:val="00C31D56"/>
    <w:rsid w:val="00C31D8B"/>
    <w:rsid w:val="00C326F8"/>
    <w:rsid w:val="00C32C2A"/>
    <w:rsid w:val="00C3360B"/>
    <w:rsid w:val="00C34CC0"/>
    <w:rsid w:val="00C361F5"/>
    <w:rsid w:val="00C363A4"/>
    <w:rsid w:val="00C36F57"/>
    <w:rsid w:val="00C37987"/>
    <w:rsid w:val="00C406B9"/>
    <w:rsid w:val="00C40FD2"/>
    <w:rsid w:val="00C4167E"/>
    <w:rsid w:val="00C4183D"/>
    <w:rsid w:val="00C41A8A"/>
    <w:rsid w:val="00C42220"/>
    <w:rsid w:val="00C42AFC"/>
    <w:rsid w:val="00C42B7F"/>
    <w:rsid w:val="00C42BE2"/>
    <w:rsid w:val="00C438E6"/>
    <w:rsid w:val="00C4487B"/>
    <w:rsid w:val="00C4487F"/>
    <w:rsid w:val="00C46272"/>
    <w:rsid w:val="00C46ABC"/>
    <w:rsid w:val="00C46ECD"/>
    <w:rsid w:val="00C46EE3"/>
    <w:rsid w:val="00C46EF1"/>
    <w:rsid w:val="00C47290"/>
    <w:rsid w:val="00C4796B"/>
    <w:rsid w:val="00C5031F"/>
    <w:rsid w:val="00C50498"/>
    <w:rsid w:val="00C50FFA"/>
    <w:rsid w:val="00C51086"/>
    <w:rsid w:val="00C51644"/>
    <w:rsid w:val="00C5239D"/>
    <w:rsid w:val="00C523B7"/>
    <w:rsid w:val="00C53360"/>
    <w:rsid w:val="00C5394C"/>
    <w:rsid w:val="00C53B0A"/>
    <w:rsid w:val="00C5474B"/>
    <w:rsid w:val="00C557D4"/>
    <w:rsid w:val="00C557E1"/>
    <w:rsid w:val="00C55DBD"/>
    <w:rsid w:val="00C56917"/>
    <w:rsid w:val="00C56A71"/>
    <w:rsid w:val="00C572EC"/>
    <w:rsid w:val="00C5735E"/>
    <w:rsid w:val="00C5795E"/>
    <w:rsid w:val="00C608E9"/>
    <w:rsid w:val="00C620E6"/>
    <w:rsid w:val="00C62EC0"/>
    <w:rsid w:val="00C63A40"/>
    <w:rsid w:val="00C65705"/>
    <w:rsid w:val="00C65CB5"/>
    <w:rsid w:val="00C6665D"/>
    <w:rsid w:val="00C66AAC"/>
    <w:rsid w:val="00C67B07"/>
    <w:rsid w:val="00C7006E"/>
    <w:rsid w:val="00C70556"/>
    <w:rsid w:val="00C7065B"/>
    <w:rsid w:val="00C7081B"/>
    <w:rsid w:val="00C70A6E"/>
    <w:rsid w:val="00C70B15"/>
    <w:rsid w:val="00C70F0A"/>
    <w:rsid w:val="00C70F6D"/>
    <w:rsid w:val="00C7186B"/>
    <w:rsid w:val="00C7198C"/>
    <w:rsid w:val="00C71D7A"/>
    <w:rsid w:val="00C73395"/>
    <w:rsid w:val="00C7365A"/>
    <w:rsid w:val="00C74119"/>
    <w:rsid w:val="00C74745"/>
    <w:rsid w:val="00C74B9C"/>
    <w:rsid w:val="00C75872"/>
    <w:rsid w:val="00C76A86"/>
    <w:rsid w:val="00C771D9"/>
    <w:rsid w:val="00C80458"/>
    <w:rsid w:val="00C804AF"/>
    <w:rsid w:val="00C80B7C"/>
    <w:rsid w:val="00C810A7"/>
    <w:rsid w:val="00C83716"/>
    <w:rsid w:val="00C8398A"/>
    <w:rsid w:val="00C84A24"/>
    <w:rsid w:val="00C85AA9"/>
    <w:rsid w:val="00C876A6"/>
    <w:rsid w:val="00C90044"/>
    <w:rsid w:val="00C90570"/>
    <w:rsid w:val="00C90BFA"/>
    <w:rsid w:val="00C9112B"/>
    <w:rsid w:val="00C9120A"/>
    <w:rsid w:val="00C91647"/>
    <w:rsid w:val="00C91D43"/>
    <w:rsid w:val="00C92075"/>
    <w:rsid w:val="00C92402"/>
    <w:rsid w:val="00C92801"/>
    <w:rsid w:val="00C9288F"/>
    <w:rsid w:val="00C92C58"/>
    <w:rsid w:val="00C936FD"/>
    <w:rsid w:val="00C93CF5"/>
    <w:rsid w:val="00C947E9"/>
    <w:rsid w:val="00C9488C"/>
    <w:rsid w:val="00C95615"/>
    <w:rsid w:val="00C95703"/>
    <w:rsid w:val="00C95E95"/>
    <w:rsid w:val="00CA131E"/>
    <w:rsid w:val="00CA18A5"/>
    <w:rsid w:val="00CA1A4C"/>
    <w:rsid w:val="00CA2214"/>
    <w:rsid w:val="00CA2FB7"/>
    <w:rsid w:val="00CA36A9"/>
    <w:rsid w:val="00CA388A"/>
    <w:rsid w:val="00CA4100"/>
    <w:rsid w:val="00CA4CE3"/>
    <w:rsid w:val="00CA535E"/>
    <w:rsid w:val="00CA736F"/>
    <w:rsid w:val="00CA7948"/>
    <w:rsid w:val="00CB0258"/>
    <w:rsid w:val="00CB0954"/>
    <w:rsid w:val="00CB174D"/>
    <w:rsid w:val="00CB20E3"/>
    <w:rsid w:val="00CB29DD"/>
    <w:rsid w:val="00CB2B0C"/>
    <w:rsid w:val="00CB2B61"/>
    <w:rsid w:val="00CB2E80"/>
    <w:rsid w:val="00CB3467"/>
    <w:rsid w:val="00CB3D3C"/>
    <w:rsid w:val="00CB49BF"/>
    <w:rsid w:val="00CB5870"/>
    <w:rsid w:val="00CB5B4D"/>
    <w:rsid w:val="00CB6257"/>
    <w:rsid w:val="00CB6588"/>
    <w:rsid w:val="00CC08D7"/>
    <w:rsid w:val="00CC0902"/>
    <w:rsid w:val="00CC0FE7"/>
    <w:rsid w:val="00CC1D00"/>
    <w:rsid w:val="00CC2EE4"/>
    <w:rsid w:val="00CC31CB"/>
    <w:rsid w:val="00CC3B28"/>
    <w:rsid w:val="00CC3B8C"/>
    <w:rsid w:val="00CC3D78"/>
    <w:rsid w:val="00CC460B"/>
    <w:rsid w:val="00CC4705"/>
    <w:rsid w:val="00CC4742"/>
    <w:rsid w:val="00CC5B81"/>
    <w:rsid w:val="00CC7901"/>
    <w:rsid w:val="00CD104A"/>
    <w:rsid w:val="00CD119A"/>
    <w:rsid w:val="00CD1502"/>
    <w:rsid w:val="00CD1BD2"/>
    <w:rsid w:val="00CD29E1"/>
    <w:rsid w:val="00CD2FAB"/>
    <w:rsid w:val="00CD3095"/>
    <w:rsid w:val="00CD32E6"/>
    <w:rsid w:val="00CD43BA"/>
    <w:rsid w:val="00CD4AB6"/>
    <w:rsid w:val="00CD4FCE"/>
    <w:rsid w:val="00CD5768"/>
    <w:rsid w:val="00CD5779"/>
    <w:rsid w:val="00CD57CE"/>
    <w:rsid w:val="00CD5A2A"/>
    <w:rsid w:val="00CD759A"/>
    <w:rsid w:val="00CD7A2D"/>
    <w:rsid w:val="00CE03D8"/>
    <w:rsid w:val="00CE0623"/>
    <w:rsid w:val="00CE0625"/>
    <w:rsid w:val="00CE2250"/>
    <w:rsid w:val="00CE2C18"/>
    <w:rsid w:val="00CE48DD"/>
    <w:rsid w:val="00CE4980"/>
    <w:rsid w:val="00CE5546"/>
    <w:rsid w:val="00CE5716"/>
    <w:rsid w:val="00CE60A8"/>
    <w:rsid w:val="00CE6148"/>
    <w:rsid w:val="00CE6FD8"/>
    <w:rsid w:val="00CF0168"/>
    <w:rsid w:val="00CF0F33"/>
    <w:rsid w:val="00CF17BC"/>
    <w:rsid w:val="00CF2141"/>
    <w:rsid w:val="00CF34C0"/>
    <w:rsid w:val="00CF3536"/>
    <w:rsid w:val="00CF3607"/>
    <w:rsid w:val="00CF3734"/>
    <w:rsid w:val="00CF38AE"/>
    <w:rsid w:val="00CF3AAC"/>
    <w:rsid w:val="00CF475E"/>
    <w:rsid w:val="00CF4FCE"/>
    <w:rsid w:val="00CF5053"/>
    <w:rsid w:val="00CF5916"/>
    <w:rsid w:val="00CF5AAB"/>
    <w:rsid w:val="00CF5ABD"/>
    <w:rsid w:val="00CF6126"/>
    <w:rsid w:val="00CF63C4"/>
    <w:rsid w:val="00CF6581"/>
    <w:rsid w:val="00CF658F"/>
    <w:rsid w:val="00CF66E3"/>
    <w:rsid w:val="00CF70A0"/>
    <w:rsid w:val="00CF73A4"/>
    <w:rsid w:val="00CF73B6"/>
    <w:rsid w:val="00D00439"/>
    <w:rsid w:val="00D012F4"/>
    <w:rsid w:val="00D042C3"/>
    <w:rsid w:val="00D04613"/>
    <w:rsid w:val="00D04CA3"/>
    <w:rsid w:val="00D0666D"/>
    <w:rsid w:val="00D07537"/>
    <w:rsid w:val="00D0774C"/>
    <w:rsid w:val="00D078CF"/>
    <w:rsid w:val="00D07920"/>
    <w:rsid w:val="00D10DB1"/>
    <w:rsid w:val="00D111E8"/>
    <w:rsid w:val="00D12151"/>
    <w:rsid w:val="00D1336B"/>
    <w:rsid w:val="00D13C1E"/>
    <w:rsid w:val="00D13F0D"/>
    <w:rsid w:val="00D1429D"/>
    <w:rsid w:val="00D14ECE"/>
    <w:rsid w:val="00D14F6D"/>
    <w:rsid w:val="00D153E7"/>
    <w:rsid w:val="00D15418"/>
    <w:rsid w:val="00D154E3"/>
    <w:rsid w:val="00D15D03"/>
    <w:rsid w:val="00D15F15"/>
    <w:rsid w:val="00D1632B"/>
    <w:rsid w:val="00D17AF9"/>
    <w:rsid w:val="00D17FF3"/>
    <w:rsid w:val="00D20AFA"/>
    <w:rsid w:val="00D20C79"/>
    <w:rsid w:val="00D21F26"/>
    <w:rsid w:val="00D22FDF"/>
    <w:rsid w:val="00D23419"/>
    <w:rsid w:val="00D24273"/>
    <w:rsid w:val="00D24288"/>
    <w:rsid w:val="00D250ED"/>
    <w:rsid w:val="00D25328"/>
    <w:rsid w:val="00D2545F"/>
    <w:rsid w:val="00D26300"/>
    <w:rsid w:val="00D26FBF"/>
    <w:rsid w:val="00D27602"/>
    <w:rsid w:val="00D316E1"/>
    <w:rsid w:val="00D32FFE"/>
    <w:rsid w:val="00D3352B"/>
    <w:rsid w:val="00D354D2"/>
    <w:rsid w:val="00D36BCC"/>
    <w:rsid w:val="00D37401"/>
    <w:rsid w:val="00D37763"/>
    <w:rsid w:val="00D37F48"/>
    <w:rsid w:val="00D40CE7"/>
    <w:rsid w:val="00D40F81"/>
    <w:rsid w:val="00D41F3D"/>
    <w:rsid w:val="00D420E1"/>
    <w:rsid w:val="00D428F9"/>
    <w:rsid w:val="00D42CB1"/>
    <w:rsid w:val="00D43012"/>
    <w:rsid w:val="00D461CF"/>
    <w:rsid w:val="00D46FD0"/>
    <w:rsid w:val="00D47092"/>
    <w:rsid w:val="00D5042B"/>
    <w:rsid w:val="00D505E8"/>
    <w:rsid w:val="00D50B91"/>
    <w:rsid w:val="00D51281"/>
    <w:rsid w:val="00D517E6"/>
    <w:rsid w:val="00D51E6D"/>
    <w:rsid w:val="00D52223"/>
    <w:rsid w:val="00D52A27"/>
    <w:rsid w:val="00D52E59"/>
    <w:rsid w:val="00D53285"/>
    <w:rsid w:val="00D534B0"/>
    <w:rsid w:val="00D53855"/>
    <w:rsid w:val="00D53A83"/>
    <w:rsid w:val="00D54C8F"/>
    <w:rsid w:val="00D54E7D"/>
    <w:rsid w:val="00D54FC8"/>
    <w:rsid w:val="00D5593C"/>
    <w:rsid w:val="00D56125"/>
    <w:rsid w:val="00D60F5D"/>
    <w:rsid w:val="00D61B8E"/>
    <w:rsid w:val="00D636D3"/>
    <w:rsid w:val="00D63AC7"/>
    <w:rsid w:val="00D64579"/>
    <w:rsid w:val="00D6683E"/>
    <w:rsid w:val="00D67419"/>
    <w:rsid w:val="00D71160"/>
    <w:rsid w:val="00D7148F"/>
    <w:rsid w:val="00D716E9"/>
    <w:rsid w:val="00D72461"/>
    <w:rsid w:val="00D728A5"/>
    <w:rsid w:val="00D729EE"/>
    <w:rsid w:val="00D73D60"/>
    <w:rsid w:val="00D73FB9"/>
    <w:rsid w:val="00D747C9"/>
    <w:rsid w:val="00D75BC8"/>
    <w:rsid w:val="00D760BE"/>
    <w:rsid w:val="00D77BC9"/>
    <w:rsid w:val="00D77BF3"/>
    <w:rsid w:val="00D77C7D"/>
    <w:rsid w:val="00D812B7"/>
    <w:rsid w:val="00D8144B"/>
    <w:rsid w:val="00D81F3C"/>
    <w:rsid w:val="00D820B9"/>
    <w:rsid w:val="00D83036"/>
    <w:rsid w:val="00D830FD"/>
    <w:rsid w:val="00D836A6"/>
    <w:rsid w:val="00D83C6F"/>
    <w:rsid w:val="00D84DB3"/>
    <w:rsid w:val="00D84F6E"/>
    <w:rsid w:val="00D85E65"/>
    <w:rsid w:val="00D86472"/>
    <w:rsid w:val="00D87567"/>
    <w:rsid w:val="00D87A26"/>
    <w:rsid w:val="00D900FE"/>
    <w:rsid w:val="00D90114"/>
    <w:rsid w:val="00D9187D"/>
    <w:rsid w:val="00D91AA0"/>
    <w:rsid w:val="00D925EC"/>
    <w:rsid w:val="00D9321F"/>
    <w:rsid w:val="00D933AE"/>
    <w:rsid w:val="00D95236"/>
    <w:rsid w:val="00D953B8"/>
    <w:rsid w:val="00D95616"/>
    <w:rsid w:val="00D95CB0"/>
    <w:rsid w:val="00D96105"/>
    <w:rsid w:val="00D96BC0"/>
    <w:rsid w:val="00D97A36"/>
    <w:rsid w:val="00D97A51"/>
    <w:rsid w:val="00DA06BB"/>
    <w:rsid w:val="00DA1215"/>
    <w:rsid w:val="00DA1772"/>
    <w:rsid w:val="00DA1FC9"/>
    <w:rsid w:val="00DA2D0B"/>
    <w:rsid w:val="00DA34FC"/>
    <w:rsid w:val="00DA3B49"/>
    <w:rsid w:val="00DA463F"/>
    <w:rsid w:val="00DA5AA7"/>
    <w:rsid w:val="00DA6934"/>
    <w:rsid w:val="00DA7EEC"/>
    <w:rsid w:val="00DB029E"/>
    <w:rsid w:val="00DB0BF6"/>
    <w:rsid w:val="00DB0CB8"/>
    <w:rsid w:val="00DB206F"/>
    <w:rsid w:val="00DB20A8"/>
    <w:rsid w:val="00DB4EE1"/>
    <w:rsid w:val="00DB5A4C"/>
    <w:rsid w:val="00DB5ED1"/>
    <w:rsid w:val="00DB5F32"/>
    <w:rsid w:val="00DB69A2"/>
    <w:rsid w:val="00DB6CE9"/>
    <w:rsid w:val="00DB71BE"/>
    <w:rsid w:val="00DB7C7D"/>
    <w:rsid w:val="00DC13E4"/>
    <w:rsid w:val="00DC1D19"/>
    <w:rsid w:val="00DC31E4"/>
    <w:rsid w:val="00DC3224"/>
    <w:rsid w:val="00DC34AA"/>
    <w:rsid w:val="00DC3F0F"/>
    <w:rsid w:val="00DC4C13"/>
    <w:rsid w:val="00DC4C5E"/>
    <w:rsid w:val="00DC4E6A"/>
    <w:rsid w:val="00DC5C64"/>
    <w:rsid w:val="00DC5E14"/>
    <w:rsid w:val="00DC60EF"/>
    <w:rsid w:val="00DC60F5"/>
    <w:rsid w:val="00DC6F44"/>
    <w:rsid w:val="00DC7AF4"/>
    <w:rsid w:val="00DD08EC"/>
    <w:rsid w:val="00DD0EDD"/>
    <w:rsid w:val="00DD14A6"/>
    <w:rsid w:val="00DD23B4"/>
    <w:rsid w:val="00DD252E"/>
    <w:rsid w:val="00DD2BAF"/>
    <w:rsid w:val="00DD33B9"/>
    <w:rsid w:val="00DD33CD"/>
    <w:rsid w:val="00DD42ED"/>
    <w:rsid w:val="00DD4539"/>
    <w:rsid w:val="00DD4599"/>
    <w:rsid w:val="00DD5810"/>
    <w:rsid w:val="00DD6523"/>
    <w:rsid w:val="00DD658A"/>
    <w:rsid w:val="00DD670F"/>
    <w:rsid w:val="00DD717C"/>
    <w:rsid w:val="00DD74B2"/>
    <w:rsid w:val="00DE0374"/>
    <w:rsid w:val="00DE229A"/>
    <w:rsid w:val="00DE274D"/>
    <w:rsid w:val="00DE360D"/>
    <w:rsid w:val="00DE39C2"/>
    <w:rsid w:val="00DE4954"/>
    <w:rsid w:val="00DE4C81"/>
    <w:rsid w:val="00DE4F38"/>
    <w:rsid w:val="00DE5ADD"/>
    <w:rsid w:val="00DE6184"/>
    <w:rsid w:val="00DE64C9"/>
    <w:rsid w:val="00DE6D61"/>
    <w:rsid w:val="00DE783E"/>
    <w:rsid w:val="00DE79A3"/>
    <w:rsid w:val="00DF0442"/>
    <w:rsid w:val="00DF0D51"/>
    <w:rsid w:val="00DF1401"/>
    <w:rsid w:val="00DF212A"/>
    <w:rsid w:val="00DF2E0A"/>
    <w:rsid w:val="00DF3194"/>
    <w:rsid w:val="00DF3BC5"/>
    <w:rsid w:val="00DF4512"/>
    <w:rsid w:val="00DF563C"/>
    <w:rsid w:val="00DF6241"/>
    <w:rsid w:val="00DF67DA"/>
    <w:rsid w:val="00DF6846"/>
    <w:rsid w:val="00DF68AB"/>
    <w:rsid w:val="00DF6EE1"/>
    <w:rsid w:val="00DF7265"/>
    <w:rsid w:val="00DF75A1"/>
    <w:rsid w:val="00DF7890"/>
    <w:rsid w:val="00E000C9"/>
    <w:rsid w:val="00E0049B"/>
    <w:rsid w:val="00E009C0"/>
    <w:rsid w:val="00E01484"/>
    <w:rsid w:val="00E016C4"/>
    <w:rsid w:val="00E01726"/>
    <w:rsid w:val="00E01AFE"/>
    <w:rsid w:val="00E01FB5"/>
    <w:rsid w:val="00E0241F"/>
    <w:rsid w:val="00E027CA"/>
    <w:rsid w:val="00E02937"/>
    <w:rsid w:val="00E02B82"/>
    <w:rsid w:val="00E02DA5"/>
    <w:rsid w:val="00E02ED5"/>
    <w:rsid w:val="00E02EEE"/>
    <w:rsid w:val="00E03406"/>
    <w:rsid w:val="00E0371A"/>
    <w:rsid w:val="00E03A14"/>
    <w:rsid w:val="00E04092"/>
    <w:rsid w:val="00E0620A"/>
    <w:rsid w:val="00E103F3"/>
    <w:rsid w:val="00E109C4"/>
    <w:rsid w:val="00E10A8A"/>
    <w:rsid w:val="00E118F6"/>
    <w:rsid w:val="00E11F21"/>
    <w:rsid w:val="00E1210E"/>
    <w:rsid w:val="00E12BDC"/>
    <w:rsid w:val="00E1369E"/>
    <w:rsid w:val="00E14041"/>
    <w:rsid w:val="00E14478"/>
    <w:rsid w:val="00E14687"/>
    <w:rsid w:val="00E146AD"/>
    <w:rsid w:val="00E14ACA"/>
    <w:rsid w:val="00E14E1F"/>
    <w:rsid w:val="00E14F4D"/>
    <w:rsid w:val="00E2172C"/>
    <w:rsid w:val="00E21D5D"/>
    <w:rsid w:val="00E2269B"/>
    <w:rsid w:val="00E22750"/>
    <w:rsid w:val="00E237AE"/>
    <w:rsid w:val="00E24856"/>
    <w:rsid w:val="00E24F15"/>
    <w:rsid w:val="00E25611"/>
    <w:rsid w:val="00E25A9B"/>
    <w:rsid w:val="00E2600E"/>
    <w:rsid w:val="00E260C3"/>
    <w:rsid w:val="00E26638"/>
    <w:rsid w:val="00E2703D"/>
    <w:rsid w:val="00E311F1"/>
    <w:rsid w:val="00E31B77"/>
    <w:rsid w:val="00E32B80"/>
    <w:rsid w:val="00E32E22"/>
    <w:rsid w:val="00E32F26"/>
    <w:rsid w:val="00E3330E"/>
    <w:rsid w:val="00E33648"/>
    <w:rsid w:val="00E34B36"/>
    <w:rsid w:val="00E34E2A"/>
    <w:rsid w:val="00E34FAF"/>
    <w:rsid w:val="00E35CC4"/>
    <w:rsid w:val="00E3649B"/>
    <w:rsid w:val="00E37645"/>
    <w:rsid w:val="00E37939"/>
    <w:rsid w:val="00E37C38"/>
    <w:rsid w:val="00E37FA2"/>
    <w:rsid w:val="00E4047D"/>
    <w:rsid w:val="00E406C3"/>
    <w:rsid w:val="00E41346"/>
    <w:rsid w:val="00E413F4"/>
    <w:rsid w:val="00E4227B"/>
    <w:rsid w:val="00E426AC"/>
    <w:rsid w:val="00E433DC"/>
    <w:rsid w:val="00E447A7"/>
    <w:rsid w:val="00E45407"/>
    <w:rsid w:val="00E45DAA"/>
    <w:rsid w:val="00E504F1"/>
    <w:rsid w:val="00E506F3"/>
    <w:rsid w:val="00E50758"/>
    <w:rsid w:val="00E50DEE"/>
    <w:rsid w:val="00E51675"/>
    <w:rsid w:val="00E5229D"/>
    <w:rsid w:val="00E528F7"/>
    <w:rsid w:val="00E545CE"/>
    <w:rsid w:val="00E54863"/>
    <w:rsid w:val="00E551A3"/>
    <w:rsid w:val="00E557D7"/>
    <w:rsid w:val="00E55817"/>
    <w:rsid w:val="00E5588F"/>
    <w:rsid w:val="00E561A5"/>
    <w:rsid w:val="00E56AFC"/>
    <w:rsid w:val="00E57136"/>
    <w:rsid w:val="00E6062C"/>
    <w:rsid w:val="00E6278D"/>
    <w:rsid w:val="00E63102"/>
    <w:rsid w:val="00E643BF"/>
    <w:rsid w:val="00E64B86"/>
    <w:rsid w:val="00E64D47"/>
    <w:rsid w:val="00E65965"/>
    <w:rsid w:val="00E66A11"/>
    <w:rsid w:val="00E6703B"/>
    <w:rsid w:val="00E6758A"/>
    <w:rsid w:val="00E67E94"/>
    <w:rsid w:val="00E70302"/>
    <w:rsid w:val="00E706D1"/>
    <w:rsid w:val="00E712E4"/>
    <w:rsid w:val="00E7158C"/>
    <w:rsid w:val="00E71E44"/>
    <w:rsid w:val="00E72387"/>
    <w:rsid w:val="00E72BCF"/>
    <w:rsid w:val="00E746F6"/>
    <w:rsid w:val="00E74B39"/>
    <w:rsid w:val="00E75832"/>
    <w:rsid w:val="00E76932"/>
    <w:rsid w:val="00E76EF0"/>
    <w:rsid w:val="00E77CE3"/>
    <w:rsid w:val="00E77F56"/>
    <w:rsid w:val="00E80172"/>
    <w:rsid w:val="00E8067B"/>
    <w:rsid w:val="00E80CBE"/>
    <w:rsid w:val="00E80F23"/>
    <w:rsid w:val="00E82530"/>
    <w:rsid w:val="00E82C60"/>
    <w:rsid w:val="00E836F0"/>
    <w:rsid w:val="00E83B7E"/>
    <w:rsid w:val="00E8415F"/>
    <w:rsid w:val="00E84DAE"/>
    <w:rsid w:val="00E86975"/>
    <w:rsid w:val="00E86A0A"/>
    <w:rsid w:val="00E8744B"/>
    <w:rsid w:val="00E87C92"/>
    <w:rsid w:val="00E910C3"/>
    <w:rsid w:val="00E91781"/>
    <w:rsid w:val="00E92E22"/>
    <w:rsid w:val="00E93A75"/>
    <w:rsid w:val="00E94003"/>
    <w:rsid w:val="00E94109"/>
    <w:rsid w:val="00E94268"/>
    <w:rsid w:val="00E94FF0"/>
    <w:rsid w:val="00E9536E"/>
    <w:rsid w:val="00E953EC"/>
    <w:rsid w:val="00E955A4"/>
    <w:rsid w:val="00E95994"/>
    <w:rsid w:val="00E965F1"/>
    <w:rsid w:val="00E96E33"/>
    <w:rsid w:val="00E96FC5"/>
    <w:rsid w:val="00E974CB"/>
    <w:rsid w:val="00E9791B"/>
    <w:rsid w:val="00E97D35"/>
    <w:rsid w:val="00E97F39"/>
    <w:rsid w:val="00EA05C1"/>
    <w:rsid w:val="00EA26DD"/>
    <w:rsid w:val="00EA2F4E"/>
    <w:rsid w:val="00EA3C11"/>
    <w:rsid w:val="00EA4425"/>
    <w:rsid w:val="00EA4451"/>
    <w:rsid w:val="00EA68BC"/>
    <w:rsid w:val="00EA6DA5"/>
    <w:rsid w:val="00EA7AD5"/>
    <w:rsid w:val="00EA7D89"/>
    <w:rsid w:val="00EB01E2"/>
    <w:rsid w:val="00EB062E"/>
    <w:rsid w:val="00EB0865"/>
    <w:rsid w:val="00EB1FB1"/>
    <w:rsid w:val="00EB214F"/>
    <w:rsid w:val="00EB2F1F"/>
    <w:rsid w:val="00EB319D"/>
    <w:rsid w:val="00EB372B"/>
    <w:rsid w:val="00EB3742"/>
    <w:rsid w:val="00EB55C0"/>
    <w:rsid w:val="00EB638F"/>
    <w:rsid w:val="00EB6605"/>
    <w:rsid w:val="00EB6CAA"/>
    <w:rsid w:val="00EB6FCA"/>
    <w:rsid w:val="00EB7670"/>
    <w:rsid w:val="00EB7BD2"/>
    <w:rsid w:val="00EC02AA"/>
    <w:rsid w:val="00EC039F"/>
    <w:rsid w:val="00EC0AE8"/>
    <w:rsid w:val="00EC0C78"/>
    <w:rsid w:val="00EC0F06"/>
    <w:rsid w:val="00EC13AE"/>
    <w:rsid w:val="00EC2002"/>
    <w:rsid w:val="00EC2D12"/>
    <w:rsid w:val="00EC31EC"/>
    <w:rsid w:val="00EC32DA"/>
    <w:rsid w:val="00EC36F9"/>
    <w:rsid w:val="00EC393F"/>
    <w:rsid w:val="00EC3ACF"/>
    <w:rsid w:val="00EC4041"/>
    <w:rsid w:val="00EC4A85"/>
    <w:rsid w:val="00EC4C3F"/>
    <w:rsid w:val="00EC52B0"/>
    <w:rsid w:val="00EC61C9"/>
    <w:rsid w:val="00EC6490"/>
    <w:rsid w:val="00EC6F5E"/>
    <w:rsid w:val="00ED01E5"/>
    <w:rsid w:val="00ED0245"/>
    <w:rsid w:val="00ED08CC"/>
    <w:rsid w:val="00ED1590"/>
    <w:rsid w:val="00ED1900"/>
    <w:rsid w:val="00ED1AED"/>
    <w:rsid w:val="00ED1EF6"/>
    <w:rsid w:val="00ED226D"/>
    <w:rsid w:val="00ED28CD"/>
    <w:rsid w:val="00ED28DD"/>
    <w:rsid w:val="00ED31FC"/>
    <w:rsid w:val="00ED495E"/>
    <w:rsid w:val="00ED4CF0"/>
    <w:rsid w:val="00ED5E84"/>
    <w:rsid w:val="00ED6D73"/>
    <w:rsid w:val="00ED78E5"/>
    <w:rsid w:val="00ED7FAC"/>
    <w:rsid w:val="00EE03D1"/>
    <w:rsid w:val="00EE04DB"/>
    <w:rsid w:val="00EE0D4A"/>
    <w:rsid w:val="00EE366A"/>
    <w:rsid w:val="00EE4137"/>
    <w:rsid w:val="00EE4645"/>
    <w:rsid w:val="00EE57A8"/>
    <w:rsid w:val="00EE625A"/>
    <w:rsid w:val="00EF0031"/>
    <w:rsid w:val="00EF0D39"/>
    <w:rsid w:val="00EF2107"/>
    <w:rsid w:val="00EF22C0"/>
    <w:rsid w:val="00EF2806"/>
    <w:rsid w:val="00EF28E7"/>
    <w:rsid w:val="00EF2F56"/>
    <w:rsid w:val="00EF31AF"/>
    <w:rsid w:val="00EF3D3E"/>
    <w:rsid w:val="00EF50A1"/>
    <w:rsid w:val="00EF5394"/>
    <w:rsid w:val="00EF62B4"/>
    <w:rsid w:val="00EF6BFC"/>
    <w:rsid w:val="00EF7558"/>
    <w:rsid w:val="00EF775D"/>
    <w:rsid w:val="00F00A9E"/>
    <w:rsid w:val="00F01484"/>
    <w:rsid w:val="00F01626"/>
    <w:rsid w:val="00F019D4"/>
    <w:rsid w:val="00F0214E"/>
    <w:rsid w:val="00F021DA"/>
    <w:rsid w:val="00F02661"/>
    <w:rsid w:val="00F0314E"/>
    <w:rsid w:val="00F03ED8"/>
    <w:rsid w:val="00F03FC0"/>
    <w:rsid w:val="00F056E6"/>
    <w:rsid w:val="00F0664F"/>
    <w:rsid w:val="00F07D1F"/>
    <w:rsid w:val="00F103D0"/>
    <w:rsid w:val="00F104DD"/>
    <w:rsid w:val="00F11227"/>
    <w:rsid w:val="00F14B92"/>
    <w:rsid w:val="00F14D97"/>
    <w:rsid w:val="00F15054"/>
    <w:rsid w:val="00F15C50"/>
    <w:rsid w:val="00F16FD5"/>
    <w:rsid w:val="00F17D86"/>
    <w:rsid w:val="00F20312"/>
    <w:rsid w:val="00F21246"/>
    <w:rsid w:val="00F21257"/>
    <w:rsid w:val="00F23AE4"/>
    <w:rsid w:val="00F23E69"/>
    <w:rsid w:val="00F25F2B"/>
    <w:rsid w:val="00F27149"/>
    <w:rsid w:val="00F30351"/>
    <w:rsid w:val="00F309D0"/>
    <w:rsid w:val="00F30AA8"/>
    <w:rsid w:val="00F3126D"/>
    <w:rsid w:val="00F3259A"/>
    <w:rsid w:val="00F327AD"/>
    <w:rsid w:val="00F32CFC"/>
    <w:rsid w:val="00F34C00"/>
    <w:rsid w:val="00F34E04"/>
    <w:rsid w:val="00F35C00"/>
    <w:rsid w:val="00F361A3"/>
    <w:rsid w:val="00F365E6"/>
    <w:rsid w:val="00F367DE"/>
    <w:rsid w:val="00F36A92"/>
    <w:rsid w:val="00F40352"/>
    <w:rsid w:val="00F40641"/>
    <w:rsid w:val="00F41BC9"/>
    <w:rsid w:val="00F41CE8"/>
    <w:rsid w:val="00F429BC"/>
    <w:rsid w:val="00F43D65"/>
    <w:rsid w:val="00F44EDD"/>
    <w:rsid w:val="00F45AF2"/>
    <w:rsid w:val="00F45FCE"/>
    <w:rsid w:val="00F50E05"/>
    <w:rsid w:val="00F513D3"/>
    <w:rsid w:val="00F52BD5"/>
    <w:rsid w:val="00F52D97"/>
    <w:rsid w:val="00F5313E"/>
    <w:rsid w:val="00F5338D"/>
    <w:rsid w:val="00F5358E"/>
    <w:rsid w:val="00F55BD9"/>
    <w:rsid w:val="00F55F66"/>
    <w:rsid w:val="00F5618B"/>
    <w:rsid w:val="00F563FD"/>
    <w:rsid w:val="00F56B77"/>
    <w:rsid w:val="00F570DA"/>
    <w:rsid w:val="00F57218"/>
    <w:rsid w:val="00F60802"/>
    <w:rsid w:val="00F61287"/>
    <w:rsid w:val="00F62EF9"/>
    <w:rsid w:val="00F632D9"/>
    <w:rsid w:val="00F63D15"/>
    <w:rsid w:val="00F63D44"/>
    <w:rsid w:val="00F65552"/>
    <w:rsid w:val="00F65591"/>
    <w:rsid w:val="00F656E2"/>
    <w:rsid w:val="00F65C19"/>
    <w:rsid w:val="00F67D62"/>
    <w:rsid w:val="00F70CF2"/>
    <w:rsid w:val="00F713CC"/>
    <w:rsid w:val="00F7208B"/>
    <w:rsid w:val="00F72822"/>
    <w:rsid w:val="00F73658"/>
    <w:rsid w:val="00F74B6C"/>
    <w:rsid w:val="00F75400"/>
    <w:rsid w:val="00F7628F"/>
    <w:rsid w:val="00F765BF"/>
    <w:rsid w:val="00F77555"/>
    <w:rsid w:val="00F77743"/>
    <w:rsid w:val="00F8058F"/>
    <w:rsid w:val="00F8143A"/>
    <w:rsid w:val="00F81764"/>
    <w:rsid w:val="00F81CC2"/>
    <w:rsid w:val="00F83151"/>
    <w:rsid w:val="00F83A64"/>
    <w:rsid w:val="00F83DEA"/>
    <w:rsid w:val="00F8432A"/>
    <w:rsid w:val="00F86CE6"/>
    <w:rsid w:val="00F87A26"/>
    <w:rsid w:val="00F900B7"/>
    <w:rsid w:val="00F90215"/>
    <w:rsid w:val="00F907BC"/>
    <w:rsid w:val="00F90F1A"/>
    <w:rsid w:val="00F90FC1"/>
    <w:rsid w:val="00F911B0"/>
    <w:rsid w:val="00F91CB4"/>
    <w:rsid w:val="00F932DA"/>
    <w:rsid w:val="00F9353B"/>
    <w:rsid w:val="00F940A8"/>
    <w:rsid w:val="00F9410C"/>
    <w:rsid w:val="00F9434F"/>
    <w:rsid w:val="00F94535"/>
    <w:rsid w:val="00F95D17"/>
    <w:rsid w:val="00F96198"/>
    <w:rsid w:val="00F96534"/>
    <w:rsid w:val="00F9657D"/>
    <w:rsid w:val="00F96724"/>
    <w:rsid w:val="00F97691"/>
    <w:rsid w:val="00FA04CC"/>
    <w:rsid w:val="00FA0911"/>
    <w:rsid w:val="00FA0979"/>
    <w:rsid w:val="00FA099D"/>
    <w:rsid w:val="00FA131A"/>
    <w:rsid w:val="00FA19E7"/>
    <w:rsid w:val="00FA30E7"/>
    <w:rsid w:val="00FA440D"/>
    <w:rsid w:val="00FA51A1"/>
    <w:rsid w:val="00FA52EC"/>
    <w:rsid w:val="00FA5437"/>
    <w:rsid w:val="00FA5CEB"/>
    <w:rsid w:val="00FA6031"/>
    <w:rsid w:val="00FA6217"/>
    <w:rsid w:val="00FA6731"/>
    <w:rsid w:val="00FA677A"/>
    <w:rsid w:val="00FA7B02"/>
    <w:rsid w:val="00FA7EA0"/>
    <w:rsid w:val="00FB070C"/>
    <w:rsid w:val="00FB0BDA"/>
    <w:rsid w:val="00FB1815"/>
    <w:rsid w:val="00FB3BFF"/>
    <w:rsid w:val="00FB4B50"/>
    <w:rsid w:val="00FB5920"/>
    <w:rsid w:val="00FB5944"/>
    <w:rsid w:val="00FB6E24"/>
    <w:rsid w:val="00FB6F44"/>
    <w:rsid w:val="00FB7AF8"/>
    <w:rsid w:val="00FB7B02"/>
    <w:rsid w:val="00FC002B"/>
    <w:rsid w:val="00FC0F6F"/>
    <w:rsid w:val="00FC1F5A"/>
    <w:rsid w:val="00FC2A92"/>
    <w:rsid w:val="00FC3219"/>
    <w:rsid w:val="00FC5889"/>
    <w:rsid w:val="00FD0C1E"/>
    <w:rsid w:val="00FD0DC1"/>
    <w:rsid w:val="00FD14DA"/>
    <w:rsid w:val="00FD1EEF"/>
    <w:rsid w:val="00FD2AC7"/>
    <w:rsid w:val="00FD368B"/>
    <w:rsid w:val="00FD3CF0"/>
    <w:rsid w:val="00FD3E65"/>
    <w:rsid w:val="00FD457E"/>
    <w:rsid w:val="00FD4D0A"/>
    <w:rsid w:val="00FD4FBB"/>
    <w:rsid w:val="00FD6382"/>
    <w:rsid w:val="00FD6A05"/>
    <w:rsid w:val="00FD6C06"/>
    <w:rsid w:val="00FD72C3"/>
    <w:rsid w:val="00FD786A"/>
    <w:rsid w:val="00FE0284"/>
    <w:rsid w:val="00FE0951"/>
    <w:rsid w:val="00FE2B6A"/>
    <w:rsid w:val="00FE2D13"/>
    <w:rsid w:val="00FE4EEF"/>
    <w:rsid w:val="00FE55AC"/>
    <w:rsid w:val="00FE66F4"/>
    <w:rsid w:val="00FE7E35"/>
    <w:rsid w:val="00FF1278"/>
    <w:rsid w:val="00FF1C2F"/>
    <w:rsid w:val="00FF2384"/>
    <w:rsid w:val="00FF2994"/>
    <w:rsid w:val="00FF3589"/>
    <w:rsid w:val="00FF3B6C"/>
    <w:rsid w:val="00FF5DE8"/>
    <w:rsid w:val="00FF6439"/>
    <w:rsid w:val="00FF6C29"/>
    <w:rsid w:val="00FF6F0F"/>
    <w:rsid w:val="00FF7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27CD"/>
    <w:rPr>
      <w:rFonts w:ascii="Courier" w:hAnsi="Courier"/>
      <w:sz w:val="24"/>
    </w:rPr>
  </w:style>
  <w:style w:type="paragraph" w:styleId="Heading1">
    <w:name w:val="heading 1"/>
    <w:basedOn w:val="Normal"/>
    <w:next w:val="Normal"/>
    <w:qFormat/>
    <w:rsid w:val="006327CD"/>
    <w:pPr>
      <w:keepNext/>
      <w:tabs>
        <w:tab w:val="left" w:pos="-720"/>
      </w:tabs>
      <w:suppressAutoHyphens/>
      <w:spacing w:line="360" w:lineRule="auto"/>
      <w:outlineLvl w:val="0"/>
    </w:pPr>
    <w:rPr>
      <w:rFonts w:ascii="Times New Roman" w:hAnsi="Times New Roman"/>
      <w:b/>
      <w:sz w:val="26"/>
    </w:rPr>
  </w:style>
  <w:style w:type="paragraph" w:styleId="Heading2">
    <w:name w:val="heading 2"/>
    <w:basedOn w:val="Normal"/>
    <w:next w:val="Normal"/>
    <w:qFormat/>
    <w:rsid w:val="006327CD"/>
    <w:pPr>
      <w:keepNext/>
      <w:tabs>
        <w:tab w:val="left" w:pos="-720"/>
      </w:tabs>
      <w:suppressAutoHyphens/>
      <w:spacing w:line="360" w:lineRule="auto"/>
      <w:jc w:val="center"/>
      <w:outlineLvl w:val="1"/>
    </w:pPr>
    <w:rPr>
      <w:rFonts w:ascii="Times New Roman" w:hAnsi="Times New Roman"/>
      <w:b/>
      <w:sz w:val="26"/>
      <w:u w:val="single"/>
    </w:rPr>
  </w:style>
  <w:style w:type="paragraph" w:styleId="Heading3">
    <w:name w:val="heading 3"/>
    <w:basedOn w:val="Normal"/>
    <w:next w:val="Normal"/>
    <w:qFormat/>
    <w:rsid w:val="006327CD"/>
    <w:pPr>
      <w:keepNext/>
      <w:tabs>
        <w:tab w:val="left" w:pos="-720"/>
      </w:tabs>
      <w:suppressAutoHyphens/>
      <w:spacing w:line="480" w:lineRule="auto"/>
      <w:jc w:val="both"/>
      <w:outlineLvl w:val="2"/>
    </w:pPr>
    <w:rPr>
      <w:rFonts w:ascii="Times New Roman" w:hAnsi="Times New Roman"/>
      <w:spacing w:val="-3"/>
      <w:sz w:val="26"/>
      <w:u w:val="single"/>
    </w:rPr>
  </w:style>
  <w:style w:type="paragraph" w:styleId="Heading4">
    <w:name w:val="heading 4"/>
    <w:basedOn w:val="Normal"/>
    <w:next w:val="Normal"/>
    <w:qFormat/>
    <w:rsid w:val="006327CD"/>
    <w:pPr>
      <w:keepNext/>
      <w:spacing w:line="360" w:lineRule="auto"/>
      <w:ind w:left="2880" w:firstLine="720"/>
      <w:outlineLvl w:val="3"/>
    </w:pPr>
    <w:rPr>
      <w:rFonts w:ascii="Times New Roman" w:hAnsi="Times New Roman"/>
      <w:b/>
      <w:sz w:val="26"/>
      <w:u w:val="single"/>
    </w:rPr>
  </w:style>
  <w:style w:type="paragraph" w:styleId="Heading6">
    <w:name w:val="heading 6"/>
    <w:basedOn w:val="Normal"/>
    <w:next w:val="Normal"/>
    <w:qFormat/>
    <w:rsid w:val="006327CD"/>
    <w:pPr>
      <w:keepNext/>
      <w:tabs>
        <w:tab w:val="center" w:pos="4680"/>
      </w:tabs>
      <w:suppressAutoHyphens/>
      <w:spacing w:line="360" w:lineRule="auto"/>
      <w:jc w:val="center"/>
      <w:outlineLvl w:val="5"/>
    </w:pPr>
    <w:rPr>
      <w:rFonts w:ascii="Times New Roman" w:hAnsi="Times New Roman"/>
      <w:b/>
      <w:spacing w:val="-3"/>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327CD"/>
  </w:style>
  <w:style w:type="character" w:styleId="EndnoteReference">
    <w:name w:val="endnote reference"/>
    <w:basedOn w:val="DefaultParagraphFont"/>
    <w:semiHidden/>
    <w:rsid w:val="006327CD"/>
    <w:rPr>
      <w:vertAlign w:val="superscript"/>
    </w:rPr>
  </w:style>
  <w:style w:type="paragraph" w:styleId="FootnoteText">
    <w:name w:val="footnote text"/>
    <w:basedOn w:val="Normal"/>
    <w:semiHidden/>
    <w:rsid w:val="006327CD"/>
  </w:style>
  <w:style w:type="character" w:styleId="FootnoteReference">
    <w:name w:val="footnote reference"/>
    <w:basedOn w:val="DefaultParagraphFont"/>
    <w:semiHidden/>
    <w:rsid w:val="006327CD"/>
    <w:rPr>
      <w:vertAlign w:val="superscript"/>
    </w:rPr>
  </w:style>
  <w:style w:type="paragraph" w:styleId="TOC1">
    <w:name w:val="toc 1"/>
    <w:basedOn w:val="Normal"/>
    <w:next w:val="Normal"/>
    <w:semiHidden/>
    <w:rsid w:val="006327CD"/>
    <w:pPr>
      <w:tabs>
        <w:tab w:val="right" w:leader="dot" w:pos="9360"/>
      </w:tabs>
      <w:suppressAutoHyphens/>
      <w:spacing w:before="480"/>
      <w:ind w:left="720" w:right="720" w:hanging="720"/>
    </w:pPr>
  </w:style>
  <w:style w:type="paragraph" w:styleId="TOC2">
    <w:name w:val="toc 2"/>
    <w:basedOn w:val="Normal"/>
    <w:next w:val="Normal"/>
    <w:semiHidden/>
    <w:rsid w:val="006327CD"/>
    <w:pPr>
      <w:tabs>
        <w:tab w:val="right" w:leader="dot" w:pos="9360"/>
      </w:tabs>
      <w:suppressAutoHyphens/>
      <w:ind w:left="1440" w:right="720" w:hanging="720"/>
    </w:pPr>
  </w:style>
  <w:style w:type="paragraph" w:styleId="TOC3">
    <w:name w:val="toc 3"/>
    <w:basedOn w:val="Normal"/>
    <w:next w:val="Normal"/>
    <w:semiHidden/>
    <w:rsid w:val="006327CD"/>
    <w:pPr>
      <w:tabs>
        <w:tab w:val="right" w:leader="dot" w:pos="9360"/>
      </w:tabs>
      <w:suppressAutoHyphens/>
      <w:ind w:left="2160" w:right="720" w:hanging="720"/>
    </w:pPr>
  </w:style>
  <w:style w:type="paragraph" w:styleId="TOC4">
    <w:name w:val="toc 4"/>
    <w:basedOn w:val="Normal"/>
    <w:next w:val="Normal"/>
    <w:semiHidden/>
    <w:rsid w:val="006327CD"/>
    <w:pPr>
      <w:tabs>
        <w:tab w:val="right" w:leader="dot" w:pos="9360"/>
      </w:tabs>
      <w:suppressAutoHyphens/>
      <w:ind w:left="2880" w:right="720" w:hanging="720"/>
    </w:pPr>
  </w:style>
  <w:style w:type="paragraph" w:styleId="TOC5">
    <w:name w:val="toc 5"/>
    <w:basedOn w:val="Normal"/>
    <w:next w:val="Normal"/>
    <w:semiHidden/>
    <w:rsid w:val="006327CD"/>
    <w:pPr>
      <w:tabs>
        <w:tab w:val="right" w:leader="dot" w:pos="9360"/>
      </w:tabs>
      <w:suppressAutoHyphens/>
      <w:ind w:left="3600" w:right="720" w:hanging="720"/>
    </w:pPr>
  </w:style>
  <w:style w:type="paragraph" w:styleId="TOC6">
    <w:name w:val="toc 6"/>
    <w:basedOn w:val="Normal"/>
    <w:next w:val="Normal"/>
    <w:semiHidden/>
    <w:rsid w:val="006327CD"/>
    <w:pPr>
      <w:tabs>
        <w:tab w:val="right" w:pos="9360"/>
      </w:tabs>
      <w:suppressAutoHyphens/>
      <w:ind w:left="720" w:hanging="720"/>
    </w:pPr>
  </w:style>
  <w:style w:type="paragraph" w:styleId="TOC7">
    <w:name w:val="toc 7"/>
    <w:basedOn w:val="Normal"/>
    <w:next w:val="Normal"/>
    <w:semiHidden/>
    <w:rsid w:val="006327CD"/>
    <w:pPr>
      <w:suppressAutoHyphens/>
      <w:ind w:left="720" w:hanging="720"/>
    </w:pPr>
  </w:style>
  <w:style w:type="paragraph" w:styleId="TOC8">
    <w:name w:val="toc 8"/>
    <w:basedOn w:val="Normal"/>
    <w:next w:val="Normal"/>
    <w:semiHidden/>
    <w:rsid w:val="006327CD"/>
    <w:pPr>
      <w:tabs>
        <w:tab w:val="right" w:pos="9360"/>
      </w:tabs>
      <w:suppressAutoHyphens/>
      <w:ind w:left="720" w:hanging="720"/>
    </w:pPr>
  </w:style>
  <w:style w:type="paragraph" w:styleId="TOC9">
    <w:name w:val="toc 9"/>
    <w:basedOn w:val="Normal"/>
    <w:next w:val="Normal"/>
    <w:semiHidden/>
    <w:rsid w:val="006327CD"/>
    <w:pPr>
      <w:tabs>
        <w:tab w:val="right" w:leader="dot" w:pos="9360"/>
      </w:tabs>
      <w:suppressAutoHyphens/>
      <w:ind w:left="720" w:hanging="720"/>
    </w:pPr>
  </w:style>
  <w:style w:type="paragraph" w:styleId="Index1">
    <w:name w:val="index 1"/>
    <w:basedOn w:val="Normal"/>
    <w:next w:val="Normal"/>
    <w:semiHidden/>
    <w:rsid w:val="006327CD"/>
    <w:pPr>
      <w:tabs>
        <w:tab w:val="right" w:leader="dot" w:pos="9360"/>
      </w:tabs>
      <w:suppressAutoHyphens/>
      <w:ind w:left="1440" w:right="720" w:hanging="1440"/>
    </w:pPr>
  </w:style>
  <w:style w:type="paragraph" w:styleId="Index2">
    <w:name w:val="index 2"/>
    <w:basedOn w:val="Normal"/>
    <w:next w:val="Normal"/>
    <w:semiHidden/>
    <w:rsid w:val="006327CD"/>
    <w:pPr>
      <w:tabs>
        <w:tab w:val="right" w:leader="dot" w:pos="9360"/>
      </w:tabs>
      <w:suppressAutoHyphens/>
      <w:ind w:left="1440" w:right="720" w:hanging="720"/>
    </w:pPr>
  </w:style>
  <w:style w:type="paragraph" w:styleId="TOAHeading">
    <w:name w:val="toa heading"/>
    <w:basedOn w:val="Normal"/>
    <w:next w:val="Normal"/>
    <w:semiHidden/>
    <w:rsid w:val="006327CD"/>
    <w:pPr>
      <w:tabs>
        <w:tab w:val="right" w:pos="9360"/>
      </w:tabs>
      <w:suppressAutoHyphens/>
    </w:pPr>
  </w:style>
  <w:style w:type="paragraph" w:styleId="Caption">
    <w:name w:val="caption"/>
    <w:basedOn w:val="Normal"/>
    <w:next w:val="Normal"/>
    <w:qFormat/>
    <w:rsid w:val="006327CD"/>
  </w:style>
  <w:style w:type="character" w:customStyle="1" w:styleId="EquationCaption">
    <w:name w:val="_Equation Caption"/>
    <w:rsid w:val="006327CD"/>
  </w:style>
  <w:style w:type="paragraph" w:styleId="Footer">
    <w:name w:val="footer"/>
    <w:basedOn w:val="Normal"/>
    <w:rsid w:val="006327CD"/>
    <w:pPr>
      <w:tabs>
        <w:tab w:val="center" w:pos="4320"/>
        <w:tab w:val="right" w:pos="8640"/>
      </w:tabs>
    </w:pPr>
  </w:style>
  <w:style w:type="paragraph" w:styleId="Header">
    <w:name w:val="header"/>
    <w:basedOn w:val="Normal"/>
    <w:rsid w:val="006327CD"/>
    <w:pPr>
      <w:tabs>
        <w:tab w:val="center" w:pos="4320"/>
        <w:tab w:val="right" w:pos="8640"/>
      </w:tabs>
    </w:pPr>
  </w:style>
  <w:style w:type="paragraph" w:styleId="BodyText">
    <w:name w:val="Body Text"/>
    <w:basedOn w:val="Normal"/>
    <w:rsid w:val="006327CD"/>
    <w:pPr>
      <w:spacing w:line="360" w:lineRule="auto"/>
    </w:pPr>
    <w:rPr>
      <w:rFonts w:ascii="Times New Roman" w:hAnsi="Times New Roman"/>
      <w:sz w:val="26"/>
    </w:rPr>
  </w:style>
  <w:style w:type="paragraph" w:styleId="BodyText2">
    <w:name w:val="Body Text 2"/>
    <w:basedOn w:val="Normal"/>
    <w:rsid w:val="006327CD"/>
    <w:pPr>
      <w:spacing w:line="360" w:lineRule="auto"/>
      <w:ind w:right="-86"/>
    </w:pPr>
    <w:rPr>
      <w:rFonts w:ascii="Times New Roman" w:hAnsi="Times New Roman"/>
      <w:sz w:val="26"/>
    </w:rPr>
  </w:style>
  <w:style w:type="paragraph" w:styleId="BodyText3">
    <w:name w:val="Body Text 3"/>
    <w:basedOn w:val="Normal"/>
    <w:rsid w:val="006327CD"/>
    <w:pPr>
      <w:tabs>
        <w:tab w:val="left" w:pos="-720"/>
      </w:tabs>
      <w:suppressAutoHyphens/>
    </w:pPr>
    <w:rPr>
      <w:rFonts w:ascii="Times New Roman" w:hAnsi="Times New Roman"/>
      <w:b/>
      <w:sz w:val="26"/>
    </w:rPr>
  </w:style>
  <w:style w:type="paragraph" w:styleId="BlockText">
    <w:name w:val="Block Text"/>
    <w:basedOn w:val="Normal"/>
    <w:rsid w:val="006327CD"/>
    <w:pPr>
      <w:ind w:left="2160" w:right="2160" w:hanging="720"/>
    </w:pPr>
    <w:rPr>
      <w:rFonts w:ascii="Times New Roman" w:hAnsi="Times New Roman"/>
      <w:sz w:val="26"/>
    </w:rPr>
  </w:style>
  <w:style w:type="paragraph" w:styleId="BodyTextIndent">
    <w:name w:val="Body Text Indent"/>
    <w:basedOn w:val="Normal"/>
    <w:rsid w:val="006327CD"/>
    <w:pPr>
      <w:tabs>
        <w:tab w:val="left" w:pos="-720"/>
      </w:tabs>
      <w:suppressAutoHyphens/>
      <w:spacing w:line="360" w:lineRule="auto"/>
      <w:ind w:left="2160" w:hanging="720"/>
    </w:pPr>
    <w:rPr>
      <w:rFonts w:ascii="Times New Roman" w:hAnsi="Times New Roman"/>
      <w:spacing w:val="-3"/>
      <w:sz w:val="26"/>
    </w:rPr>
  </w:style>
  <w:style w:type="paragraph" w:styleId="BodyTextIndent3">
    <w:name w:val="Body Text Indent 3"/>
    <w:basedOn w:val="Normal"/>
    <w:rsid w:val="006327CD"/>
    <w:pPr>
      <w:tabs>
        <w:tab w:val="left" w:pos="-2070"/>
      </w:tabs>
      <w:suppressAutoHyphens/>
      <w:spacing w:line="360" w:lineRule="auto"/>
      <w:ind w:left="-90" w:firstLine="90"/>
    </w:pPr>
    <w:rPr>
      <w:rFonts w:ascii="Times New Roman" w:hAnsi="Times New Roman"/>
      <w:spacing w:val="-3"/>
      <w:sz w:val="26"/>
    </w:rPr>
  </w:style>
  <w:style w:type="paragraph" w:customStyle="1" w:styleId="StyleBook">
    <w:name w:val="StyleBook"/>
    <w:basedOn w:val="Normal"/>
    <w:next w:val="Normal"/>
    <w:rsid w:val="006327CD"/>
    <w:pPr>
      <w:spacing w:line="480" w:lineRule="auto"/>
    </w:pPr>
    <w:rPr>
      <w:rFonts w:ascii="Times New Roman" w:hAnsi="Times New Roman"/>
      <w:sz w:val="26"/>
    </w:rPr>
  </w:style>
  <w:style w:type="table" w:styleId="TableGrid">
    <w:name w:val="Table Grid"/>
    <w:basedOn w:val="TableNormal"/>
    <w:rsid w:val="00F762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
    <w:name w:val="Level 1"/>
    <w:basedOn w:val="Normal"/>
    <w:rsid w:val="0048612D"/>
    <w:pPr>
      <w:spacing w:line="480" w:lineRule="auto"/>
    </w:pPr>
    <w:rPr>
      <w:rFonts w:ascii="Times New Roman" w:hAnsi="Times New Roman"/>
    </w:rPr>
  </w:style>
  <w:style w:type="paragraph" w:customStyle="1" w:styleId="Style2">
    <w:name w:val="Style2"/>
    <w:basedOn w:val="FootnoteText"/>
    <w:rsid w:val="00017E9A"/>
    <w:rPr>
      <w:rFonts w:ascii="Times New Roman" w:hAnsi="Times New Roman"/>
      <w:sz w:val="16"/>
      <w:szCs w:val="16"/>
    </w:rPr>
  </w:style>
  <w:style w:type="character" w:customStyle="1" w:styleId="term1">
    <w:name w:val="term1"/>
    <w:basedOn w:val="DefaultParagraphFont"/>
    <w:rsid w:val="00EF31AF"/>
    <w:rPr>
      <w:b/>
      <w:bCs/>
    </w:rPr>
  </w:style>
  <w:style w:type="paragraph" w:styleId="CommentText">
    <w:name w:val="annotation text"/>
    <w:basedOn w:val="Normal"/>
    <w:link w:val="CommentTextChar"/>
    <w:semiHidden/>
    <w:rsid w:val="00C51086"/>
    <w:rPr>
      <w:rFonts w:ascii="Times New Roman" w:hAnsi="Times New Roman"/>
      <w:sz w:val="20"/>
    </w:rPr>
  </w:style>
  <w:style w:type="paragraph" w:customStyle="1" w:styleId="ParaTab1">
    <w:name w:val="ParaTab 1"/>
    <w:rsid w:val="00BC0C68"/>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F65552"/>
    <w:rPr>
      <w:rFonts w:ascii="Tahoma" w:hAnsi="Tahoma" w:cs="Tahoma"/>
      <w:sz w:val="16"/>
      <w:szCs w:val="16"/>
    </w:rPr>
  </w:style>
  <w:style w:type="character" w:customStyle="1" w:styleId="BalloonTextChar">
    <w:name w:val="Balloon Text Char"/>
    <w:basedOn w:val="DefaultParagraphFont"/>
    <w:link w:val="BalloonText"/>
    <w:rsid w:val="00F65552"/>
    <w:rPr>
      <w:rFonts w:ascii="Tahoma" w:hAnsi="Tahoma" w:cs="Tahoma"/>
      <w:sz w:val="16"/>
      <w:szCs w:val="16"/>
    </w:rPr>
  </w:style>
  <w:style w:type="paragraph" w:styleId="BodyTextIndent2">
    <w:name w:val="Body Text Indent 2"/>
    <w:basedOn w:val="Normal"/>
    <w:link w:val="BodyTextIndent2Char"/>
    <w:rsid w:val="00FF3589"/>
    <w:pPr>
      <w:spacing w:after="120" w:line="480" w:lineRule="auto"/>
      <w:ind w:left="360"/>
    </w:pPr>
    <w:rPr>
      <w:rFonts w:ascii="Times New Roman" w:hAnsi="Times New Roman"/>
      <w:szCs w:val="24"/>
    </w:rPr>
  </w:style>
  <w:style w:type="character" w:customStyle="1" w:styleId="BodyTextIndent2Char">
    <w:name w:val="Body Text Indent 2 Char"/>
    <w:basedOn w:val="DefaultParagraphFont"/>
    <w:link w:val="BodyTextIndent2"/>
    <w:rsid w:val="00FF3589"/>
    <w:rPr>
      <w:sz w:val="24"/>
      <w:szCs w:val="24"/>
    </w:rPr>
  </w:style>
  <w:style w:type="character" w:styleId="CommentReference">
    <w:name w:val="annotation reference"/>
    <w:basedOn w:val="DefaultParagraphFont"/>
    <w:rsid w:val="0061028E"/>
    <w:rPr>
      <w:sz w:val="16"/>
      <w:szCs w:val="16"/>
    </w:rPr>
  </w:style>
  <w:style w:type="paragraph" w:styleId="CommentSubject">
    <w:name w:val="annotation subject"/>
    <w:basedOn w:val="CommentText"/>
    <w:next w:val="CommentText"/>
    <w:link w:val="CommentSubjectChar"/>
    <w:rsid w:val="0061028E"/>
    <w:rPr>
      <w:rFonts w:ascii="Courier" w:hAnsi="Courier"/>
      <w:b/>
      <w:bCs/>
    </w:rPr>
  </w:style>
  <w:style w:type="character" w:customStyle="1" w:styleId="CommentTextChar">
    <w:name w:val="Comment Text Char"/>
    <w:basedOn w:val="DefaultParagraphFont"/>
    <w:link w:val="CommentText"/>
    <w:semiHidden/>
    <w:rsid w:val="0061028E"/>
  </w:style>
  <w:style w:type="character" w:customStyle="1" w:styleId="CommentSubjectChar">
    <w:name w:val="Comment Subject Char"/>
    <w:basedOn w:val="CommentTextChar"/>
    <w:link w:val="CommentSubject"/>
    <w:rsid w:val="0061028E"/>
  </w:style>
  <w:style w:type="paragraph" w:styleId="ListParagraph">
    <w:name w:val="List Paragraph"/>
    <w:basedOn w:val="Normal"/>
    <w:uiPriority w:val="34"/>
    <w:qFormat/>
    <w:rsid w:val="008A2D1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27CD"/>
    <w:rPr>
      <w:rFonts w:ascii="Courier" w:hAnsi="Courier"/>
      <w:sz w:val="24"/>
    </w:rPr>
  </w:style>
  <w:style w:type="paragraph" w:styleId="Heading1">
    <w:name w:val="heading 1"/>
    <w:basedOn w:val="Normal"/>
    <w:next w:val="Normal"/>
    <w:qFormat/>
    <w:rsid w:val="006327CD"/>
    <w:pPr>
      <w:keepNext/>
      <w:tabs>
        <w:tab w:val="left" w:pos="-720"/>
      </w:tabs>
      <w:suppressAutoHyphens/>
      <w:spacing w:line="360" w:lineRule="auto"/>
      <w:outlineLvl w:val="0"/>
    </w:pPr>
    <w:rPr>
      <w:rFonts w:ascii="Times New Roman" w:hAnsi="Times New Roman"/>
      <w:b/>
      <w:sz w:val="26"/>
    </w:rPr>
  </w:style>
  <w:style w:type="paragraph" w:styleId="Heading2">
    <w:name w:val="heading 2"/>
    <w:basedOn w:val="Normal"/>
    <w:next w:val="Normal"/>
    <w:qFormat/>
    <w:rsid w:val="006327CD"/>
    <w:pPr>
      <w:keepNext/>
      <w:tabs>
        <w:tab w:val="left" w:pos="-720"/>
      </w:tabs>
      <w:suppressAutoHyphens/>
      <w:spacing w:line="360" w:lineRule="auto"/>
      <w:jc w:val="center"/>
      <w:outlineLvl w:val="1"/>
    </w:pPr>
    <w:rPr>
      <w:rFonts w:ascii="Times New Roman" w:hAnsi="Times New Roman"/>
      <w:b/>
      <w:sz w:val="26"/>
      <w:u w:val="single"/>
    </w:rPr>
  </w:style>
  <w:style w:type="paragraph" w:styleId="Heading3">
    <w:name w:val="heading 3"/>
    <w:basedOn w:val="Normal"/>
    <w:next w:val="Normal"/>
    <w:qFormat/>
    <w:rsid w:val="006327CD"/>
    <w:pPr>
      <w:keepNext/>
      <w:tabs>
        <w:tab w:val="left" w:pos="-720"/>
      </w:tabs>
      <w:suppressAutoHyphens/>
      <w:spacing w:line="480" w:lineRule="auto"/>
      <w:jc w:val="both"/>
      <w:outlineLvl w:val="2"/>
    </w:pPr>
    <w:rPr>
      <w:rFonts w:ascii="Times New Roman" w:hAnsi="Times New Roman"/>
      <w:spacing w:val="-3"/>
      <w:sz w:val="26"/>
      <w:u w:val="single"/>
    </w:rPr>
  </w:style>
  <w:style w:type="paragraph" w:styleId="Heading4">
    <w:name w:val="heading 4"/>
    <w:basedOn w:val="Normal"/>
    <w:next w:val="Normal"/>
    <w:qFormat/>
    <w:rsid w:val="006327CD"/>
    <w:pPr>
      <w:keepNext/>
      <w:spacing w:line="360" w:lineRule="auto"/>
      <w:ind w:left="2880" w:firstLine="720"/>
      <w:outlineLvl w:val="3"/>
    </w:pPr>
    <w:rPr>
      <w:rFonts w:ascii="Times New Roman" w:hAnsi="Times New Roman"/>
      <w:b/>
      <w:sz w:val="26"/>
      <w:u w:val="single"/>
    </w:rPr>
  </w:style>
  <w:style w:type="paragraph" w:styleId="Heading6">
    <w:name w:val="heading 6"/>
    <w:basedOn w:val="Normal"/>
    <w:next w:val="Normal"/>
    <w:qFormat/>
    <w:rsid w:val="006327CD"/>
    <w:pPr>
      <w:keepNext/>
      <w:tabs>
        <w:tab w:val="center" w:pos="4680"/>
      </w:tabs>
      <w:suppressAutoHyphens/>
      <w:spacing w:line="360" w:lineRule="auto"/>
      <w:jc w:val="center"/>
      <w:outlineLvl w:val="5"/>
    </w:pPr>
    <w:rPr>
      <w:rFonts w:ascii="Times New Roman" w:hAnsi="Times New Roman"/>
      <w:b/>
      <w:spacing w:val="-3"/>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327CD"/>
  </w:style>
  <w:style w:type="character" w:styleId="EndnoteReference">
    <w:name w:val="endnote reference"/>
    <w:basedOn w:val="DefaultParagraphFont"/>
    <w:semiHidden/>
    <w:rsid w:val="006327CD"/>
    <w:rPr>
      <w:vertAlign w:val="superscript"/>
    </w:rPr>
  </w:style>
  <w:style w:type="paragraph" w:styleId="FootnoteText">
    <w:name w:val="footnote text"/>
    <w:basedOn w:val="Normal"/>
    <w:semiHidden/>
    <w:rsid w:val="006327CD"/>
  </w:style>
  <w:style w:type="character" w:styleId="FootnoteReference">
    <w:name w:val="footnote reference"/>
    <w:basedOn w:val="DefaultParagraphFont"/>
    <w:semiHidden/>
    <w:rsid w:val="006327CD"/>
    <w:rPr>
      <w:vertAlign w:val="superscript"/>
    </w:rPr>
  </w:style>
  <w:style w:type="paragraph" w:styleId="TOC1">
    <w:name w:val="toc 1"/>
    <w:basedOn w:val="Normal"/>
    <w:next w:val="Normal"/>
    <w:semiHidden/>
    <w:rsid w:val="006327CD"/>
    <w:pPr>
      <w:tabs>
        <w:tab w:val="right" w:leader="dot" w:pos="9360"/>
      </w:tabs>
      <w:suppressAutoHyphens/>
      <w:spacing w:before="480"/>
      <w:ind w:left="720" w:right="720" w:hanging="720"/>
    </w:pPr>
  </w:style>
  <w:style w:type="paragraph" w:styleId="TOC2">
    <w:name w:val="toc 2"/>
    <w:basedOn w:val="Normal"/>
    <w:next w:val="Normal"/>
    <w:semiHidden/>
    <w:rsid w:val="006327CD"/>
    <w:pPr>
      <w:tabs>
        <w:tab w:val="right" w:leader="dot" w:pos="9360"/>
      </w:tabs>
      <w:suppressAutoHyphens/>
      <w:ind w:left="1440" w:right="720" w:hanging="720"/>
    </w:pPr>
  </w:style>
  <w:style w:type="paragraph" w:styleId="TOC3">
    <w:name w:val="toc 3"/>
    <w:basedOn w:val="Normal"/>
    <w:next w:val="Normal"/>
    <w:semiHidden/>
    <w:rsid w:val="006327CD"/>
    <w:pPr>
      <w:tabs>
        <w:tab w:val="right" w:leader="dot" w:pos="9360"/>
      </w:tabs>
      <w:suppressAutoHyphens/>
      <w:ind w:left="2160" w:right="720" w:hanging="720"/>
    </w:pPr>
  </w:style>
  <w:style w:type="paragraph" w:styleId="TOC4">
    <w:name w:val="toc 4"/>
    <w:basedOn w:val="Normal"/>
    <w:next w:val="Normal"/>
    <w:semiHidden/>
    <w:rsid w:val="006327CD"/>
    <w:pPr>
      <w:tabs>
        <w:tab w:val="right" w:leader="dot" w:pos="9360"/>
      </w:tabs>
      <w:suppressAutoHyphens/>
      <w:ind w:left="2880" w:right="720" w:hanging="720"/>
    </w:pPr>
  </w:style>
  <w:style w:type="paragraph" w:styleId="TOC5">
    <w:name w:val="toc 5"/>
    <w:basedOn w:val="Normal"/>
    <w:next w:val="Normal"/>
    <w:semiHidden/>
    <w:rsid w:val="006327CD"/>
    <w:pPr>
      <w:tabs>
        <w:tab w:val="right" w:leader="dot" w:pos="9360"/>
      </w:tabs>
      <w:suppressAutoHyphens/>
      <w:ind w:left="3600" w:right="720" w:hanging="720"/>
    </w:pPr>
  </w:style>
  <w:style w:type="paragraph" w:styleId="TOC6">
    <w:name w:val="toc 6"/>
    <w:basedOn w:val="Normal"/>
    <w:next w:val="Normal"/>
    <w:semiHidden/>
    <w:rsid w:val="006327CD"/>
    <w:pPr>
      <w:tabs>
        <w:tab w:val="right" w:pos="9360"/>
      </w:tabs>
      <w:suppressAutoHyphens/>
      <w:ind w:left="720" w:hanging="720"/>
    </w:pPr>
  </w:style>
  <w:style w:type="paragraph" w:styleId="TOC7">
    <w:name w:val="toc 7"/>
    <w:basedOn w:val="Normal"/>
    <w:next w:val="Normal"/>
    <w:semiHidden/>
    <w:rsid w:val="006327CD"/>
    <w:pPr>
      <w:suppressAutoHyphens/>
      <w:ind w:left="720" w:hanging="720"/>
    </w:pPr>
  </w:style>
  <w:style w:type="paragraph" w:styleId="TOC8">
    <w:name w:val="toc 8"/>
    <w:basedOn w:val="Normal"/>
    <w:next w:val="Normal"/>
    <w:semiHidden/>
    <w:rsid w:val="006327CD"/>
    <w:pPr>
      <w:tabs>
        <w:tab w:val="right" w:pos="9360"/>
      </w:tabs>
      <w:suppressAutoHyphens/>
      <w:ind w:left="720" w:hanging="720"/>
    </w:pPr>
  </w:style>
  <w:style w:type="paragraph" w:styleId="TOC9">
    <w:name w:val="toc 9"/>
    <w:basedOn w:val="Normal"/>
    <w:next w:val="Normal"/>
    <w:semiHidden/>
    <w:rsid w:val="006327CD"/>
    <w:pPr>
      <w:tabs>
        <w:tab w:val="right" w:leader="dot" w:pos="9360"/>
      </w:tabs>
      <w:suppressAutoHyphens/>
      <w:ind w:left="720" w:hanging="720"/>
    </w:pPr>
  </w:style>
  <w:style w:type="paragraph" w:styleId="Index1">
    <w:name w:val="index 1"/>
    <w:basedOn w:val="Normal"/>
    <w:next w:val="Normal"/>
    <w:semiHidden/>
    <w:rsid w:val="006327CD"/>
    <w:pPr>
      <w:tabs>
        <w:tab w:val="right" w:leader="dot" w:pos="9360"/>
      </w:tabs>
      <w:suppressAutoHyphens/>
      <w:ind w:left="1440" w:right="720" w:hanging="1440"/>
    </w:pPr>
  </w:style>
  <w:style w:type="paragraph" w:styleId="Index2">
    <w:name w:val="index 2"/>
    <w:basedOn w:val="Normal"/>
    <w:next w:val="Normal"/>
    <w:semiHidden/>
    <w:rsid w:val="006327CD"/>
    <w:pPr>
      <w:tabs>
        <w:tab w:val="right" w:leader="dot" w:pos="9360"/>
      </w:tabs>
      <w:suppressAutoHyphens/>
      <w:ind w:left="1440" w:right="720" w:hanging="720"/>
    </w:pPr>
  </w:style>
  <w:style w:type="paragraph" w:styleId="TOAHeading">
    <w:name w:val="toa heading"/>
    <w:basedOn w:val="Normal"/>
    <w:next w:val="Normal"/>
    <w:semiHidden/>
    <w:rsid w:val="006327CD"/>
    <w:pPr>
      <w:tabs>
        <w:tab w:val="right" w:pos="9360"/>
      </w:tabs>
      <w:suppressAutoHyphens/>
    </w:pPr>
  </w:style>
  <w:style w:type="paragraph" w:styleId="Caption">
    <w:name w:val="caption"/>
    <w:basedOn w:val="Normal"/>
    <w:next w:val="Normal"/>
    <w:qFormat/>
    <w:rsid w:val="006327CD"/>
  </w:style>
  <w:style w:type="character" w:customStyle="1" w:styleId="EquationCaption">
    <w:name w:val="_Equation Caption"/>
    <w:rsid w:val="006327CD"/>
  </w:style>
  <w:style w:type="paragraph" w:styleId="Footer">
    <w:name w:val="footer"/>
    <w:basedOn w:val="Normal"/>
    <w:rsid w:val="006327CD"/>
    <w:pPr>
      <w:tabs>
        <w:tab w:val="center" w:pos="4320"/>
        <w:tab w:val="right" w:pos="8640"/>
      </w:tabs>
    </w:pPr>
  </w:style>
  <w:style w:type="paragraph" w:styleId="Header">
    <w:name w:val="header"/>
    <w:basedOn w:val="Normal"/>
    <w:rsid w:val="006327CD"/>
    <w:pPr>
      <w:tabs>
        <w:tab w:val="center" w:pos="4320"/>
        <w:tab w:val="right" w:pos="8640"/>
      </w:tabs>
    </w:pPr>
  </w:style>
  <w:style w:type="paragraph" w:styleId="BodyText">
    <w:name w:val="Body Text"/>
    <w:basedOn w:val="Normal"/>
    <w:rsid w:val="006327CD"/>
    <w:pPr>
      <w:spacing w:line="360" w:lineRule="auto"/>
    </w:pPr>
    <w:rPr>
      <w:rFonts w:ascii="Times New Roman" w:hAnsi="Times New Roman"/>
      <w:sz w:val="26"/>
    </w:rPr>
  </w:style>
  <w:style w:type="paragraph" w:styleId="BodyText2">
    <w:name w:val="Body Text 2"/>
    <w:basedOn w:val="Normal"/>
    <w:rsid w:val="006327CD"/>
    <w:pPr>
      <w:spacing w:line="360" w:lineRule="auto"/>
      <w:ind w:right="-86"/>
    </w:pPr>
    <w:rPr>
      <w:rFonts w:ascii="Times New Roman" w:hAnsi="Times New Roman"/>
      <w:sz w:val="26"/>
    </w:rPr>
  </w:style>
  <w:style w:type="paragraph" w:styleId="BodyText3">
    <w:name w:val="Body Text 3"/>
    <w:basedOn w:val="Normal"/>
    <w:rsid w:val="006327CD"/>
    <w:pPr>
      <w:tabs>
        <w:tab w:val="left" w:pos="-720"/>
      </w:tabs>
      <w:suppressAutoHyphens/>
    </w:pPr>
    <w:rPr>
      <w:rFonts w:ascii="Times New Roman" w:hAnsi="Times New Roman"/>
      <w:b/>
      <w:sz w:val="26"/>
    </w:rPr>
  </w:style>
  <w:style w:type="paragraph" w:styleId="BlockText">
    <w:name w:val="Block Text"/>
    <w:basedOn w:val="Normal"/>
    <w:rsid w:val="006327CD"/>
    <w:pPr>
      <w:ind w:left="2160" w:right="2160" w:hanging="720"/>
    </w:pPr>
    <w:rPr>
      <w:rFonts w:ascii="Times New Roman" w:hAnsi="Times New Roman"/>
      <w:sz w:val="26"/>
    </w:rPr>
  </w:style>
  <w:style w:type="paragraph" w:styleId="BodyTextIndent">
    <w:name w:val="Body Text Indent"/>
    <w:basedOn w:val="Normal"/>
    <w:rsid w:val="006327CD"/>
    <w:pPr>
      <w:tabs>
        <w:tab w:val="left" w:pos="-720"/>
      </w:tabs>
      <w:suppressAutoHyphens/>
      <w:spacing w:line="360" w:lineRule="auto"/>
      <w:ind w:left="2160" w:hanging="720"/>
    </w:pPr>
    <w:rPr>
      <w:rFonts w:ascii="Times New Roman" w:hAnsi="Times New Roman"/>
      <w:spacing w:val="-3"/>
      <w:sz w:val="26"/>
    </w:rPr>
  </w:style>
  <w:style w:type="paragraph" w:styleId="BodyTextIndent3">
    <w:name w:val="Body Text Indent 3"/>
    <w:basedOn w:val="Normal"/>
    <w:rsid w:val="006327CD"/>
    <w:pPr>
      <w:tabs>
        <w:tab w:val="left" w:pos="-2070"/>
      </w:tabs>
      <w:suppressAutoHyphens/>
      <w:spacing w:line="360" w:lineRule="auto"/>
      <w:ind w:left="-90" w:firstLine="90"/>
    </w:pPr>
    <w:rPr>
      <w:rFonts w:ascii="Times New Roman" w:hAnsi="Times New Roman"/>
      <w:spacing w:val="-3"/>
      <w:sz w:val="26"/>
    </w:rPr>
  </w:style>
  <w:style w:type="paragraph" w:customStyle="1" w:styleId="StyleBook">
    <w:name w:val="StyleBook"/>
    <w:basedOn w:val="Normal"/>
    <w:next w:val="Normal"/>
    <w:rsid w:val="006327CD"/>
    <w:pPr>
      <w:spacing w:line="480" w:lineRule="auto"/>
    </w:pPr>
    <w:rPr>
      <w:rFonts w:ascii="Times New Roman" w:hAnsi="Times New Roman"/>
      <w:sz w:val="26"/>
    </w:rPr>
  </w:style>
  <w:style w:type="table" w:styleId="TableGrid">
    <w:name w:val="Table Grid"/>
    <w:basedOn w:val="TableNormal"/>
    <w:rsid w:val="00F762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
    <w:name w:val="Level 1"/>
    <w:basedOn w:val="Normal"/>
    <w:rsid w:val="0048612D"/>
    <w:pPr>
      <w:spacing w:line="480" w:lineRule="auto"/>
    </w:pPr>
    <w:rPr>
      <w:rFonts w:ascii="Times New Roman" w:hAnsi="Times New Roman"/>
    </w:rPr>
  </w:style>
  <w:style w:type="paragraph" w:customStyle="1" w:styleId="Style2">
    <w:name w:val="Style2"/>
    <w:basedOn w:val="FootnoteText"/>
    <w:rsid w:val="00017E9A"/>
    <w:rPr>
      <w:rFonts w:ascii="Times New Roman" w:hAnsi="Times New Roman"/>
      <w:sz w:val="16"/>
      <w:szCs w:val="16"/>
    </w:rPr>
  </w:style>
  <w:style w:type="character" w:customStyle="1" w:styleId="term1">
    <w:name w:val="term1"/>
    <w:basedOn w:val="DefaultParagraphFont"/>
    <w:rsid w:val="00EF31AF"/>
    <w:rPr>
      <w:b/>
      <w:bCs/>
    </w:rPr>
  </w:style>
  <w:style w:type="paragraph" w:styleId="CommentText">
    <w:name w:val="annotation text"/>
    <w:basedOn w:val="Normal"/>
    <w:link w:val="CommentTextChar"/>
    <w:semiHidden/>
    <w:rsid w:val="00C51086"/>
    <w:rPr>
      <w:rFonts w:ascii="Times New Roman" w:hAnsi="Times New Roman"/>
      <w:sz w:val="20"/>
    </w:rPr>
  </w:style>
  <w:style w:type="paragraph" w:customStyle="1" w:styleId="ParaTab1">
    <w:name w:val="ParaTab 1"/>
    <w:rsid w:val="00BC0C68"/>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F65552"/>
    <w:rPr>
      <w:rFonts w:ascii="Tahoma" w:hAnsi="Tahoma" w:cs="Tahoma"/>
      <w:sz w:val="16"/>
      <w:szCs w:val="16"/>
    </w:rPr>
  </w:style>
  <w:style w:type="character" w:customStyle="1" w:styleId="BalloonTextChar">
    <w:name w:val="Balloon Text Char"/>
    <w:basedOn w:val="DefaultParagraphFont"/>
    <w:link w:val="BalloonText"/>
    <w:rsid w:val="00F65552"/>
    <w:rPr>
      <w:rFonts w:ascii="Tahoma" w:hAnsi="Tahoma" w:cs="Tahoma"/>
      <w:sz w:val="16"/>
      <w:szCs w:val="16"/>
    </w:rPr>
  </w:style>
  <w:style w:type="paragraph" w:styleId="BodyTextIndent2">
    <w:name w:val="Body Text Indent 2"/>
    <w:basedOn w:val="Normal"/>
    <w:link w:val="BodyTextIndent2Char"/>
    <w:rsid w:val="00FF3589"/>
    <w:pPr>
      <w:spacing w:after="120" w:line="480" w:lineRule="auto"/>
      <w:ind w:left="360"/>
    </w:pPr>
    <w:rPr>
      <w:rFonts w:ascii="Times New Roman" w:hAnsi="Times New Roman"/>
      <w:szCs w:val="24"/>
    </w:rPr>
  </w:style>
  <w:style w:type="character" w:customStyle="1" w:styleId="BodyTextIndent2Char">
    <w:name w:val="Body Text Indent 2 Char"/>
    <w:basedOn w:val="DefaultParagraphFont"/>
    <w:link w:val="BodyTextIndent2"/>
    <w:rsid w:val="00FF3589"/>
    <w:rPr>
      <w:sz w:val="24"/>
      <w:szCs w:val="24"/>
    </w:rPr>
  </w:style>
  <w:style w:type="character" w:styleId="CommentReference">
    <w:name w:val="annotation reference"/>
    <w:basedOn w:val="DefaultParagraphFont"/>
    <w:rsid w:val="0061028E"/>
    <w:rPr>
      <w:sz w:val="16"/>
      <w:szCs w:val="16"/>
    </w:rPr>
  </w:style>
  <w:style w:type="paragraph" w:styleId="CommentSubject">
    <w:name w:val="annotation subject"/>
    <w:basedOn w:val="CommentText"/>
    <w:next w:val="CommentText"/>
    <w:link w:val="CommentSubjectChar"/>
    <w:rsid w:val="0061028E"/>
    <w:rPr>
      <w:rFonts w:ascii="Courier" w:hAnsi="Courier"/>
      <w:b/>
      <w:bCs/>
    </w:rPr>
  </w:style>
  <w:style w:type="character" w:customStyle="1" w:styleId="CommentTextChar">
    <w:name w:val="Comment Text Char"/>
    <w:basedOn w:val="DefaultParagraphFont"/>
    <w:link w:val="CommentText"/>
    <w:semiHidden/>
    <w:rsid w:val="0061028E"/>
  </w:style>
  <w:style w:type="character" w:customStyle="1" w:styleId="CommentSubjectChar">
    <w:name w:val="Comment Subject Char"/>
    <w:basedOn w:val="CommentTextChar"/>
    <w:link w:val="CommentSubject"/>
    <w:rsid w:val="0061028E"/>
  </w:style>
  <w:style w:type="paragraph" w:styleId="ListParagraph">
    <w:name w:val="List Paragraph"/>
    <w:basedOn w:val="Normal"/>
    <w:uiPriority w:val="34"/>
    <w:qFormat/>
    <w:rsid w:val="008A2D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023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17694F-C24E-4C0A-9BDE-6C7863C0D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14</Pages>
  <Words>3096</Words>
  <Characters>17651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OSA-0332; A-00108931.o; ConRail...15 crossings...Clarion County</vt:lpstr>
    </vt:vector>
  </TitlesOfParts>
  <Company>PA Public Utility Commission</Company>
  <LinksUpToDate>false</LinksUpToDate>
  <CharactersWithSpaces>20706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OSA-0332; A-00108931.o; ConRail...15 crossings...Clarion County</dc:title>
  <dc:creator>KNEZEVICH</dc:creator>
  <cp:lastModifiedBy>Miller, Sara</cp:lastModifiedBy>
  <cp:revision>9</cp:revision>
  <cp:lastPrinted>2011-12-01T16:28:00Z</cp:lastPrinted>
  <dcterms:created xsi:type="dcterms:W3CDTF">2011-11-30T15:28:00Z</dcterms:created>
  <dcterms:modified xsi:type="dcterms:W3CDTF">2011-12-01T16:28:00Z</dcterms:modified>
</cp:coreProperties>
</file>