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7C" w:rsidRDefault="00021D97" w:rsidP="00021D97">
      <w:pPr>
        <w:jc w:val="center"/>
        <w:rPr>
          <w:b/>
        </w:rPr>
      </w:pPr>
      <w:r>
        <w:rPr>
          <w:b/>
        </w:rPr>
        <w:t>BEFORE THE</w:t>
      </w:r>
    </w:p>
    <w:p w:rsidR="00021D97" w:rsidRDefault="00021D97" w:rsidP="00021D97">
      <w:pPr>
        <w:jc w:val="center"/>
      </w:pPr>
      <w:r>
        <w:rPr>
          <w:b/>
        </w:rPr>
        <w:t>PENNSYLVANIA PUBLIC UTILITY COMMISSION</w:t>
      </w:r>
    </w:p>
    <w:p w:rsidR="00021D97" w:rsidRDefault="00021D97" w:rsidP="00021D97"/>
    <w:p w:rsidR="00021D97" w:rsidRDefault="00021D97" w:rsidP="00021D97"/>
    <w:p w:rsidR="00C91194" w:rsidRDefault="00C91194" w:rsidP="00021D97"/>
    <w:p w:rsidR="00021D97" w:rsidRDefault="008A24BD" w:rsidP="00021D97">
      <w:r>
        <w:t>L</w:t>
      </w:r>
      <w:r w:rsidR="00EF3783">
        <w:t>amar Thomas, Jr.</w:t>
      </w:r>
      <w:r w:rsidR="00021D97">
        <w:tab/>
      </w:r>
      <w:r w:rsidR="00021D97">
        <w:tab/>
      </w:r>
      <w:r w:rsidR="00021D97">
        <w:tab/>
      </w:r>
      <w:r w:rsidR="00021D97">
        <w:tab/>
      </w:r>
      <w:r w:rsidR="00021D97">
        <w:tab/>
        <w:t>:</w:t>
      </w:r>
    </w:p>
    <w:p w:rsidR="00021D97" w:rsidRDefault="00021D97" w:rsidP="00021D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021D97" w:rsidRDefault="00021D97" w:rsidP="00021D97"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 w:rsidR="00EF3783">
        <w:t>C</w:t>
      </w:r>
      <w:r w:rsidR="0095538F">
        <w:t>-2010-22</w:t>
      </w:r>
      <w:r w:rsidR="00EF3783">
        <w:t>1</w:t>
      </w:r>
      <w:r w:rsidR="002C7F1C">
        <w:t>1</w:t>
      </w:r>
      <w:r w:rsidR="00EF3783">
        <w:t>748</w:t>
      </w:r>
    </w:p>
    <w:p w:rsidR="0095538F" w:rsidRDefault="0095538F" w:rsidP="00021D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95538F" w:rsidRDefault="00EF3783" w:rsidP="00021D97">
      <w:r>
        <w:t>PPL Electric Utilities</w:t>
      </w:r>
      <w:r w:rsidR="00BD3EFA">
        <w:t xml:space="preserve"> Corporation</w:t>
      </w:r>
      <w:r w:rsidR="0095538F">
        <w:tab/>
      </w:r>
      <w:r w:rsidR="0095538F">
        <w:tab/>
      </w:r>
      <w:r w:rsidR="0095538F">
        <w:tab/>
        <w:t>:</w:t>
      </w:r>
    </w:p>
    <w:p w:rsidR="0095538F" w:rsidRDefault="0095538F" w:rsidP="00021D97"/>
    <w:p w:rsidR="0095538F" w:rsidRDefault="0095538F" w:rsidP="00021D97"/>
    <w:p w:rsidR="00C91194" w:rsidRDefault="00C91194" w:rsidP="0095538F">
      <w:pPr>
        <w:jc w:val="center"/>
        <w:rPr>
          <w:b/>
          <w:u w:val="single"/>
        </w:rPr>
      </w:pPr>
    </w:p>
    <w:p w:rsidR="0095538F" w:rsidRDefault="0095538F" w:rsidP="0095538F">
      <w:pPr>
        <w:jc w:val="center"/>
        <w:rPr>
          <w:b/>
          <w:u w:val="single"/>
        </w:rPr>
      </w:pPr>
      <w:r>
        <w:rPr>
          <w:b/>
          <w:u w:val="single"/>
        </w:rPr>
        <w:t>INITIAL DECISION</w:t>
      </w:r>
    </w:p>
    <w:p w:rsidR="00781069" w:rsidRDefault="00781069" w:rsidP="0095538F">
      <w:pPr>
        <w:jc w:val="center"/>
        <w:rPr>
          <w:b/>
          <w:u w:val="single"/>
        </w:rPr>
      </w:pPr>
    </w:p>
    <w:p w:rsidR="00781069" w:rsidRDefault="00781069" w:rsidP="0095538F">
      <w:pPr>
        <w:jc w:val="center"/>
        <w:rPr>
          <w:b/>
          <w:u w:val="single"/>
        </w:rPr>
      </w:pPr>
    </w:p>
    <w:p w:rsidR="0095538F" w:rsidRDefault="0095538F" w:rsidP="0095538F">
      <w:pPr>
        <w:jc w:val="center"/>
      </w:pPr>
      <w:r>
        <w:t>Before</w:t>
      </w:r>
    </w:p>
    <w:p w:rsidR="0095538F" w:rsidRDefault="008A24BD" w:rsidP="0095538F">
      <w:pPr>
        <w:jc w:val="center"/>
      </w:pPr>
      <w:r>
        <w:t>Conrad A. Johnson</w:t>
      </w:r>
    </w:p>
    <w:p w:rsidR="0095538F" w:rsidRDefault="0095538F" w:rsidP="0095538F">
      <w:pPr>
        <w:jc w:val="center"/>
      </w:pPr>
      <w:r>
        <w:t>Administrative Law Judge</w:t>
      </w:r>
    </w:p>
    <w:p w:rsidR="00781069" w:rsidRDefault="00781069" w:rsidP="0095538F">
      <w:pPr>
        <w:jc w:val="center"/>
      </w:pPr>
    </w:p>
    <w:p w:rsidR="00781069" w:rsidRDefault="00781069" w:rsidP="0095538F">
      <w:pPr>
        <w:jc w:val="center"/>
      </w:pPr>
    </w:p>
    <w:p w:rsidR="00CE161A" w:rsidRDefault="007659A4" w:rsidP="007659A4">
      <w:pPr>
        <w:jc w:val="center"/>
        <w:rPr>
          <w:u w:val="single"/>
        </w:rPr>
      </w:pPr>
      <w:r>
        <w:rPr>
          <w:u w:val="single"/>
        </w:rPr>
        <w:t>HISTORY OF THE PROCEEDING</w:t>
      </w:r>
    </w:p>
    <w:p w:rsidR="007659A4" w:rsidRDefault="007659A4" w:rsidP="007659A4">
      <w:pPr>
        <w:jc w:val="center"/>
        <w:rPr>
          <w:u w:val="single"/>
        </w:rPr>
      </w:pPr>
    </w:p>
    <w:p w:rsidR="007659A4" w:rsidRDefault="007659A4" w:rsidP="007659A4">
      <w:pPr>
        <w:jc w:val="center"/>
      </w:pPr>
    </w:p>
    <w:p w:rsidR="007B38F0" w:rsidRDefault="00AD4D25" w:rsidP="00CE161A">
      <w:pPr>
        <w:spacing w:line="360" w:lineRule="auto"/>
      </w:pPr>
      <w:r w:rsidRPr="00AD4D25">
        <w:tab/>
      </w:r>
      <w:r w:rsidRPr="00AD4D25">
        <w:tab/>
        <w:t>This decision dismisses</w:t>
      </w:r>
      <w:r w:rsidR="00574BEE">
        <w:t>, with prejudice, the Formal C</w:t>
      </w:r>
      <w:r w:rsidRPr="00AD4D25">
        <w:t xml:space="preserve">omplaint </w:t>
      </w:r>
      <w:r w:rsidR="00917AFD">
        <w:t>of</w:t>
      </w:r>
      <w:r w:rsidR="00574BEE">
        <w:t xml:space="preserve"> </w:t>
      </w:r>
      <w:r w:rsidR="000C6409">
        <w:t xml:space="preserve">Lamar Thomas, Jr., </w:t>
      </w:r>
      <w:r w:rsidRPr="00AD4D25">
        <w:t>(Complainant</w:t>
      </w:r>
      <w:r w:rsidR="00574BEE">
        <w:t xml:space="preserve"> or Mr. </w:t>
      </w:r>
      <w:r w:rsidR="000C6409">
        <w:t>Thomas</w:t>
      </w:r>
      <w:r w:rsidRPr="00AD4D25">
        <w:t xml:space="preserve">) </w:t>
      </w:r>
      <w:r w:rsidR="00917AFD">
        <w:t>fil</w:t>
      </w:r>
      <w:r w:rsidRPr="00AD4D25">
        <w:t xml:space="preserve">ed </w:t>
      </w:r>
      <w:r w:rsidR="00574BEE">
        <w:t xml:space="preserve">against </w:t>
      </w:r>
      <w:r w:rsidR="000C6409">
        <w:t xml:space="preserve">PPL Electric </w:t>
      </w:r>
      <w:r w:rsidR="00574BEE">
        <w:t xml:space="preserve">Utilities </w:t>
      </w:r>
      <w:r w:rsidR="00805B41">
        <w:t xml:space="preserve">Corporation </w:t>
      </w:r>
      <w:r w:rsidR="00574BEE">
        <w:t>(</w:t>
      </w:r>
      <w:r w:rsidR="000C6409">
        <w:t>PPL</w:t>
      </w:r>
      <w:r w:rsidR="00574BEE">
        <w:t xml:space="preserve"> or Respondent) </w:t>
      </w:r>
      <w:r w:rsidRPr="00AD4D25">
        <w:t xml:space="preserve">with the Pennsylvania Public Utility Commission (Commission) </w:t>
      </w:r>
      <w:r w:rsidR="00574BEE">
        <w:t xml:space="preserve">at Docket No. </w:t>
      </w:r>
      <w:proofErr w:type="gramStart"/>
      <w:r w:rsidR="000C6409">
        <w:t>C</w:t>
      </w:r>
      <w:r w:rsidR="00805B41">
        <w:noBreakHyphen/>
      </w:r>
      <w:r w:rsidR="00574BEE">
        <w:t>2010-22</w:t>
      </w:r>
      <w:r w:rsidR="000C6409">
        <w:t>11748</w:t>
      </w:r>
      <w:r w:rsidR="007B38F0">
        <w:t>.</w:t>
      </w:r>
      <w:proofErr w:type="gramEnd"/>
    </w:p>
    <w:p w:rsidR="007B38F0" w:rsidRDefault="007B38F0" w:rsidP="00CE161A">
      <w:pPr>
        <w:spacing w:line="360" w:lineRule="auto"/>
      </w:pPr>
    </w:p>
    <w:p w:rsidR="008A0908" w:rsidRPr="008A0908" w:rsidRDefault="00805EB8" w:rsidP="00805EB8">
      <w:pPr>
        <w:spacing w:line="360" w:lineRule="auto"/>
        <w:ind w:firstLine="1440"/>
      </w:pPr>
      <w:r w:rsidRPr="003609EB">
        <w:t xml:space="preserve">On </w:t>
      </w:r>
      <w:r w:rsidR="000C6409">
        <w:t>November 23, 2010</w:t>
      </w:r>
      <w:r w:rsidRPr="003609EB">
        <w:t xml:space="preserve">, Complainant filed a Formal Complaint against Respondent. </w:t>
      </w:r>
      <w:r w:rsidR="002C7F1C">
        <w:t xml:space="preserve"> </w:t>
      </w:r>
      <w:r w:rsidRPr="003609EB">
        <w:t>Complainant alleg</w:t>
      </w:r>
      <w:r w:rsidR="00781069">
        <w:t>ed</w:t>
      </w:r>
      <w:r w:rsidRPr="003609EB">
        <w:t xml:space="preserve"> </w:t>
      </w:r>
      <w:r>
        <w:t>there w</w:t>
      </w:r>
      <w:r w:rsidR="00CE09FD">
        <w:t xml:space="preserve">as a foreign load on his electric service line. </w:t>
      </w:r>
      <w:r w:rsidR="002C7F1C">
        <w:t xml:space="preserve"> </w:t>
      </w:r>
      <w:r w:rsidR="00CE09FD">
        <w:t>Mr.</w:t>
      </w:r>
      <w:r w:rsidR="00805B41">
        <w:t> </w:t>
      </w:r>
      <w:r w:rsidR="00CE09FD">
        <w:t>Thomas further alleged an inspection was performed by PPL</w:t>
      </w:r>
      <w:r w:rsidR="008A0908">
        <w:t xml:space="preserve"> and the inspector told him the “</w:t>
      </w:r>
      <w:r w:rsidR="008A0908" w:rsidRPr="008A0908">
        <w:t>bill would come next month with 1 month rate with no back bill</w:t>
      </w:r>
      <w:r w:rsidR="008A0908">
        <w:t xml:space="preserve">.”  </w:t>
      </w:r>
      <w:proofErr w:type="gramStart"/>
      <w:r w:rsidR="008A0908">
        <w:t>Complaint ¶ 5.</w:t>
      </w:r>
      <w:proofErr w:type="gramEnd"/>
      <w:r w:rsidR="008A0908">
        <w:t xml:space="preserve">  </w:t>
      </w:r>
      <w:r w:rsidR="003026A1">
        <w:t>“</w:t>
      </w:r>
      <w:r w:rsidR="008A0908">
        <w:t>But when</w:t>
      </w:r>
      <w:r w:rsidR="00FD0D34">
        <w:t xml:space="preserve"> I received it, my bill was still at $3,614.92,” Complainant asserted.  </w:t>
      </w:r>
      <w:proofErr w:type="gramStart"/>
      <w:r w:rsidR="00FD0D34">
        <w:t>Complaint ¶ 5.</w:t>
      </w:r>
      <w:proofErr w:type="gramEnd"/>
      <w:r w:rsidR="00FD0D34">
        <w:t xml:space="preserve">  Fo</w:t>
      </w:r>
      <w:r w:rsidR="00640887">
        <w:t>r</w:t>
      </w:r>
      <w:r w:rsidR="00FD0D34">
        <w:t xml:space="preserve"> relief, Mr.</w:t>
      </w:r>
      <w:r w:rsidR="00805B41">
        <w:t> </w:t>
      </w:r>
      <w:r w:rsidR="00FD0D34">
        <w:t>Thomas requested, “</w:t>
      </w:r>
      <w:r w:rsidR="00FD0D34" w:rsidRPr="00640887">
        <w:t>A new balance as of June 2010, until now, and for another inspection to take place</w:t>
      </w:r>
      <w:r w:rsidR="003D1C3A" w:rsidRPr="00640887">
        <w:t>.”</w:t>
      </w:r>
      <w:r w:rsidR="003D1C3A">
        <w:rPr>
          <w:sz w:val="28"/>
          <w:szCs w:val="28"/>
        </w:rPr>
        <w:t xml:space="preserve">  </w:t>
      </w:r>
      <w:proofErr w:type="gramStart"/>
      <w:r w:rsidR="003D1C3A">
        <w:t>Complaint ¶ 5.</w:t>
      </w:r>
      <w:proofErr w:type="gramEnd"/>
    </w:p>
    <w:p w:rsidR="008A0908" w:rsidRDefault="008A0908" w:rsidP="00805EB8">
      <w:pPr>
        <w:spacing w:line="360" w:lineRule="auto"/>
        <w:ind w:firstLine="1440"/>
      </w:pPr>
    </w:p>
    <w:p w:rsidR="00805EB8" w:rsidRDefault="00640887" w:rsidP="009660E4">
      <w:pPr>
        <w:spacing w:line="360" w:lineRule="auto"/>
        <w:ind w:firstLine="1440"/>
      </w:pPr>
      <w:r>
        <w:lastRenderedPageBreak/>
        <w:t>On December 14, 2010, Respondent filed an Answer and New Matter.  PPL denied the material allegations of the Complaint</w:t>
      </w:r>
      <w:r w:rsidR="002C7F1C">
        <w:t xml:space="preserve"> (</w:t>
      </w:r>
      <w:r w:rsidR="00EC6726">
        <w:t>A</w:t>
      </w:r>
      <w:r>
        <w:t>nswer</w:t>
      </w:r>
      <w:r w:rsidR="00EC6726">
        <w:t xml:space="preserve"> ¶¶ 4-5</w:t>
      </w:r>
      <w:r w:rsidR="002C7F1C">
        <w:t>)</w:t>
      </w:r>
      <w:r w:rsidR="00EC6726">
        <w:t xml:space="preserve"> and averred the Complaint </w:t>
      </w:r>
      <w:r>
        <w:t xml:space="preserve">failed to state </w:t>
      </w:r>
      <w:r w:rsidR="00EC6726">
        <w:t xml:space="preserve">a claim upon which relief could be granted. </w:t>
      </w:r>
      <w:r w:rsidR="002C7F1C">
        <w:t xml:space="preserve"> </w:t>
      </w:r>
      <w:proofErr w:type="gramStart"/>
      <w:r w:rsidR="00EC6726">
        <w:t>New Matter ¶ 12.</w:t>
      </w:r>
      <w:proofErr w:type="gramEnd"/>
      <w:r w:rsidR="00EC6726">
        <w:t xml:space="preserve"> </w:t>
      </w:r>
    </w:p>
    <w:p w:rsidR="00805B41" w:rsidRPr="003609EB" w:rsidRDefault="00805B41" w:rsidP="009660E4">
      <w:pPr>
        <w:spacing w:line="360" w:lineRule="auto"/>
        <w:ind w:firstLine="1440"/>
      </w:pPr>
    </w:p>
    <w:p w:rsidR="00805EB8" w:rsidRPr="003609EB" w:rsidRDefault="00805EB8" w:rsidP="00805EB8">
      <w:pPr>
        <w:spacing w:line="360" w:lineRule="auto"/>
        <w:ind w:firstLine="1440"/>
      </w:pPr>
      <w:r w:rsidRPr="003609EB">
        <w:t xml:space="preserve"> By </w:t>
      </w:r>
      <w:r>
        <w:t xml:space="preserve">Notice </w:t>
      </w:r>
      <w:r w:rsidRPr="003609EB">
        <w:t xml:space="preserve">dated </w:t>
      </w:r>
      <w:r w:rsidR="00FB5032">
        <w:t>September 2</w:t>
      </w:r>
      <w:r w:rsidR="009660E4">
        <w:t>6</w:t>
      </w:r>
      <w:r w:rsidR="00FB5032">
        <w:t xml:space="preserve">, </w:t>
      </w:r>
      <w:r w:rsidR="00167102">
        <w:t>2</w:t>
      </w:r>
      <w:r w:rsidR="00FB5032">
        <w:t>011</w:t>
      </w:r>
      <w:r w:rsidRPr="003609EB">
        <w:t xml:space="preserve">, the Commission informed the parties a </w:t>
      </w:r>
      <w:r>
        <w:t xml:space="preserve">telephone </w:t>
      </w:r>
      <w:r w:rsidRPr="003609EB">
        <w:t xml:space="preserve">hearing on the Complaint would be held at 10:00 </w:t>
      </w:r>
      <w:r w:rsidR="007F63D5">
        <w:t xml:space="preserve">a.m., </w:t>
      </w:r>
      <w:r w:rsidRPr="003609EB">
        <w:t xml:space="preserve">on </w:t>
      </w:r>
      <w:r w:rsidR="009660E4">
        <w:t>Fri</w:t>
      </w:r>
      <w:r w:rsidR="00FB5032">
        <w:t xml:space="preserve">day, </w:t>
      </w:r>
      <w:r w:rsidR="009660E4">
        <w:t>October 2</w:t>
      </w:r>
      <w:r w:rsidR="00FB5032">
        <w:t xml:space="preserve">1, 2011, </w:t>
      </w:r>
      <w:r w:rsidR="009660E4">
        <w:t xml:space="preserve">at </w:t>
      </w:r>
      <w:r w:rsidRPr="003609EB">
        <w:t>301 5</w:t>
      </w:r>
      <w:r w:rsidRPr="003609EB">
        <w:rPr>
          <w:vertAlign w:val="superscript"/>
        </w:rPr>
        <w:t>th</w:t>
      </w:r>
      <w:r w:rsidRPr="003609EB">
        <w:t xml:space="preserve"> Avenue, </w:t>
      </w:r>
      <w:r w:rsidR="008E14B1" w:rsidRPr="003609EB">
        <w:t>Suite 220,</w:t>
      </w:r>
      <w:r w:rsidR="008E14B1">
        <w:t xml:space="preserve"> </w:t>
      </w:r>
      <w:r w:rsidR="00D7017A" w:rsidRPr="003609EB">
        <w:t>Piatt Place</w:t>
      </w:r>
      <w:r w:rsidR="00D7017A">
        <w:t>,</w:t>
      </w:r>
      <w:r w:rsidR="00D7017A" w:rsidRPr="003609EB">
        <w:t xml:space="preserve"> </w:t>
      </w:r>
      <w:r w:rsidRPr="003609EB">
        <w:t>Pittsburgh, P</w:t>
      </w:r>
      <w:r>
        <w:t>A</w:t>
      </w:r>
      <w:r w:rsidRPr="003609EB">
        <w:t xml:space="preserve"> 15222. </w:t>
      </w:r>
      <w:r>
        <w:t xml:space="preserve"> </w:t>
      </w:r>
      <w:r w:rsidR="00BB68B5">
        <w:t>O</w:t>
      </w:r>
      <w:r w:rsidRPr="003609EB">
        <w:t xml:space="preserve">n </w:t>
      </w:r>
      <w:r w:rsidR="00FB5032">
        <w:t>September 2</w:t>
      </w:r>
      <w:r w:rsidR="00BB68B5">
        <w:t>7</w:t>
      </w:r>
      <w:r w:rsidR="00FB5032">
        <w:t>, 2011,</w:t>
      </w:r>
      <w:r w:rsidRPr="003609EB">
        <w:t xml:space="preserve"> the Prehearing Order issued in this case reminded the parties of the date, time, place and manner of the </w:t>
      </w:r>
      <w:r>
        <w:t xml:space="preserve">telephone </w:t>
      </w:r>
      <w:r w:rsidRPr="003609EB">
        <w:t>hearing.</w:t>
      </w:r>
      <w:r w:rsidR="00BB68B5">
        <w:t xml:space="preserve">  However, the Prehearing Order mailed to Mr. Thomas was returned on October 11, 2011, by the U.S. Postal Service as undeliverable. </w:t>
      </w:r>
      <w:r w:rsidR="00BD3EFA">
        <w:t xml:space="preserve"> </w:t>
      </w:r>
      <w:r w:rsidR="00BB68B5">
        <w:t>Accordingly</w:t>
      </w:r>
      <w:r w:rsidR="00BD3EFA">
        <w:t>,</w:t>
      </w:r>
      <w:r w:rsidR="00BB68B5">
        <w:t xml:space="preserve"> Mr. Thomas was contacted by telephone</w:t>
      </w:r>
      <w:r w:rsidR="005D7ADE">
        <w:t xml:space="preserve"> and said Prehearing Order was </w:t>
      </w:r>
      <w:r w:rsidR="00BD3EFA">
        <w:t xml:space="preserve">then </w:t>
      </w:r>
      <w:r w:rsidR="005D7ADE">
        <w:t>mailed to his new address, 7254 Long Pine Drive</w:t>
      </w:r>
      <w:r w:rsidR="00A26D75">
        <w:t>,</w:t>
      </w:r>
      <w:r w:rsidR="005D7ADE">
        <w:t xml:space="preserve"> Tobyhanna, PA 18466.</w:t>
      </w:r>
    </w:p>
    <w:p w:rsidR="00805EB8" w:rsidRPr="003609EB" w:rsidRDefault="00805EB8" w:rsidP="00805EB8">
      <w:pPr>
        <w:spacing w:line="360" w:lineRule="auto"/>
        <w:ind w:firstLine="1440"/>
      </w:pPr>
    </w:p>
    <w:p w:rsidR="00A26D75" w:rsidRDefault="00805EB8" w:rsidP="004240E8">
      <w:pPr>
        <w:spacing w:line="360" w:lineRule="auto"/>
        <w:ind w:firstLine="1440"/>
      </w:pPr>
      <w:r w:rsidRPr="003609EB">
        <w:t xml:space="preserve">On </w:t>
      </w:r>
      <w:r w:rsidR="005D7ADE">
        <w:t>October 21, 2</w:t>
      </w:r>
      <w:r>
        <w:t>01</w:t>
      </w:r>
      <w:r w:rsidR="00D7017A">
        <w:t>1</w:t>
      </w:r>
      <w:r w:rsidRPr="003609EB">
        <w:t xml:space="preserve">, </w:t>
      </w:r>
      <w:r w:rsidR="005D7ADE">
        <w:t xml:space="preserve">the undersigned presiding officer convened the hearing in this matter by telephone </w:t>
      </w:r>
      <w:r w:rsidR="00E462C5">
        <w:t xml:space="preserve">at </w:t>
      </w:r>
      <w:r w:rsidR="000601DF">
        <w:t>approximately</w:t>
      </w:r>
      <w:r w:rsidR="00BD3EFA">
        <w:t xml:space="preserve"> </w:t>
      </w:r>
      <w:r w:rsidR="00E462C5">
        <w:t>10:00 a.m</w:t>
      </w:r>
      <w:r w:rsidR="000601DF">
        <w:t xml:space="preserve">. </w:t>
      </w:r>
      <w:r w:rsidR="005D7ADE">
        <w:t xml:space="preserve"> </w:t>
      </w:r>
      <w:r w:rsidR="00FE4159">
        <w:t xml:space="preserve">Mr. Thomas </w:t>
      </w:r>
      <w:r w:rsidR="005D7ADE">
        <w:t xml:space="preserve">was present, </w:t>
      </w:r>
      <w:r w:rsidR="005D7ADE" w:rsidRPr="005D7ADE">
        <w:rPr>
          <w:i/>
        </w:rPr>
        <w:t>pro se</w:t>
      </w:r>
      <w:r w:rsidR="005D7ADE">
        <w:t xml:space="preserve">. </w:t>
      </w:r>
      <w:r w:rsidR="00FE4159">
        <w:t xml:space="preserve"> Counsel for PPL, Andrew H. Ralston, </w:t>
      </w:r>
      <w:r w:rsidR="00BD3EFA">
        <w:t xml:space="preserve">Jr., </w:t>
      </w:r>
      <w:r w:rsidR="00FE4159">
        <w:t xml:space="preserve">Esquire, was present with his witness, </w:t>
      </w:r>
      <w:r w:rsidR="00A26D75">
        <w:t xml:space="preserve">Anne </w:t>
      </w:r>
      <w:proofErr w:type="spellStart"/>
      <w:r w:rsidR="00A26D75">
        <w:t>Vaida</w:t>
      </w:r>
      <w:proofErr w:type="spellEnd"/>
      <w:r w:rsidR="00E462C5">
        <w:t>.  Prior to the taking of testimony, the hearing was briefly</w:t>
      </w:r>
      <w:r w:rsidR="00FE4159">
        <w:t xml:space="preserve"> </w:t>
      </w:r>
      <w:r w:rsidR="00E462C5">
        <w:t>recessed to afford the parties</w:t>
      </w:r>
      <w:r w:rsidR="00A26D75">
        <w:t xml:space="preserve"> </w:t>
      </w:r>
      <w:r w:rsidR="000601DF">
        <w:t xml:space="preserve">an opportunity to </w:t>
      </w:r>
      <w:r w:rsidR="00E462C5">
        <w:t>engage in settlement discussions</w:t>
      </w:r>
      <w:r w:rsidR="004E630B">
        <w:t xml:space="preserve"> in the absence of the presiding officer</w:t>
      </w:r>
      <w:r w:rsidR="00A6314A">
        <w:t xml:space="preserve">. </w:t>
      </w:r>
      <w:r w:rsidR="00872C84">
        <w:t xml:space="preserve"> </w:t>
      </w:r>
      <w:r w:rsidR="003B46D7">
        <w:t xml:space="preserve">Tr. 9-10. </w:t>
      </w:r>
      <w:r w:rsidR="00872C84">
        <w:t xml:space="preserve"> </w:t>
      </w:r>
      <w:r w:rsidR="00B117A0">
        <w:t>The court reporter remained and monitored the telephone equipment.</w:t>
      </w:r>
    </w:p>
    <w:p w:rsidR="00597654" w:rsidRDefault="004E630B" w:rsidP="004240E8">
      <w:pPr>
        <w:spacing w:line="360" w:lineRule="auto"/>
        <w:ind w:firstLine="1440"/>
      </w:pPr>
      <w:r>
        <w:t xml:space="preserve">  </w:t>
      </w:r>
    </w:p>
    <w:p w:rsidR="00F368AA" w:rsidRDefault="0016174C" w:rsidP="004240E8">
      <w:pPr>
        <w:spacing w:line="360" w:lineRule="auto"/>
        <w:ind w:firstLine="1440"/>
      </w:pPr>
      <w:r>
        <w:t xml:space="preserve">During the settlement discussions, the parties </w:t>
      </w:r>
      <w:r w:rsidR="00BD3EFA">
        <w:t xml:space="preserve">were </w:t>
      </w:r>
      <w:r w:rsidR="00A26D75">
        <w:t>telephonically</w:t>
      </w:r>
      <w:r w:rsidR="00EF1ACE">
        <w:t xml:space="preserve"> </w:t>
      </w:r>
      <w:r>
        <w:t xml:space="preserve">disconnected. </w:t>
      </w:r>
      <w:r w:rsidR="004E630B">
        <w:t xml:space="preserve"> </w:t>
      </w:r>
      <w:r w:rsidR="0075527A">
        <w:t>At 10:40 a.m., t</w:t>
      </w:r>
      <w:r w:rsidR="004E630B">
        <w:t xml:space="preserve">he presiding officer </w:t>
      </w:r>
      <w:r w:rsidR="00B117A0">
        <w:t xml:space="preserve">returned to the hearing room and </w:t>
      </w:r>
      <w:r w:rsidR="004E630B">
        <w:t xml:space="preserve">reconnected Attorney </w:t>
      </w:r>
      <w:r w:rsidR="00EF1ACE">
        <w:t>R</w:t>
      </w:r>
      <w:r w:rsidR="004E630B">
        <w:t>als</w:t>
      </w:r>
      <w:r w:rsidR="00EF1ACE">
        <w:t>t</w:t>
      </w:r>
      <w:r w:rsidR="004E630B">
        <w:t xml:space="preserve">on to </w:t>
      </w:r>
      <w:r w:rsidR="00EF1ACE">
        <w:t xml:space="preserve">the </w:t>
      </w:r>
      <w:r>
        <w:t xml:space="preserve">telephone </w:t>
      </w:r>
      <w:r w:rsidR="004E630B">
        <w:t xml:space="preserve">hearing. </w:t>
      </w:r>
      <w:r w:rsidR="00872C84">
        <w:t xml:space="preserve"> </w:t>
      </w:r>
      <w:r w:rsidR="00B117A0">
        <w:t>Next t</w:t>
      </w:r>
      <w:r w:rsidR="004E630B">
        <w:t xml:space="preserve">he presiding officer </w:t>
      </w:r>
      <w:r w:rsidR="00507986">
        <w:t xml:space="preserve">telephoned Mr. Thomas at </w:t>
      </w:r>
      <w:r w:rsidR="00905E2D">
        <w:t>his</w:t>
      </w:r>
      <w:r w:rsidR="00507986">
        <w:t xml:space="preserve"> number earlier dialed</w:t>
      </w:r>
      <w:r w:rsidR="00E10395">
        <w:t>, in order</w:t>
      </w:r>
      <w:r w:rsidR="00507986">
        <w:t xml:space="preserve"> to </w:t>
      </w:r>
      <w:r w:rsidR="00B117A0">
        <w:t>re</w:t>
      </w:r>
      <w:r w:rsidR="00507986">
        <w:t xml:space="preserve">connect him to the hearing. </w:t>
      </w:r>
      <w:r w:rsidR="00872C84">
        <w:t xml:space="preserve"> </w:t>
      </w:r>
      <w:r w:rsidR="00EB4076">
        <w:t xml:space="preserve">However </w:t>
      </w:r>
      <w:r w:rsidR="00F368AA">
        <w:t xml:space="preserve">a voice recording announced: </w:t>
      </w:r>
    </w:p>
    <w:p w:rsidR="0075527A" w:rsidRDefault="0075527A" w:rsidP="0075527A">
      <w:pPr>
        <w:ind w:left="1440" w:right="1080"/>
      </w:pPr>
    </w:p>
    <w:p w:rsidR="00F368AA" w:rsidRDefault="00F368AA" w:rsidP="0075527A">
      <w:pPr>
        <w:ind w:left="1440" w:right="1080"/>
      </w:pPr>
      <w:r>
        <w:t>You</w:t>
      </w:r>
      <w:r w:rsidR="00872C84">
        <w:t>r</w:t>
      </w:r>
      <w:r>
        <w:t xml:space="preserve"> call has bee</w:t>
      </w:r>
      <w:r w:rsidR="0075527A">
        <w:t>n</w:t>
      </w:r>
      <w:r>
        <w:t xml:space="preserve"> forwarded to an automated voice message system.</w:t>
      </w:r>
      <w:r w:rsidR="00872C84">
        <w:t xml:space="preserve"> </w:t>
      </w:r>
      <w:r>
        <w:t xml:space="preserve"> (570) 982-9067 is not available. </w:t>
      </w:r>
      <w:r w:rsidR="00872C84">
        <w:t xml:space="preserve"> </w:t>
      </w:r>
      <w:r>
        <w:t>At the tone please record your message.</w:t>
      </w:r>
    </w:p>
    <w:p w:rsidR="0075527A" w:rsidRDefault="0075527A" w:rsidP="0075527A">
      <w:pPr>
        <w:spacing w:line="360" w:lineRule="auto"/>
      </w:pPr>
    </w:p>
    <w:p w:rsidR="0075527A" w:rsidRDefault="0075527A" w:rsidP="0075527A">
      <w:pPr>
        <w:spacing w:line="360" w:lineRule="auto"/>
      </w:pPr>
      <w:proofErr w:type="gramStart"/>
      <w:r>
        <w:t>Tr. 11.</w:t>
      </w:r>
      <w:proofErr w:type="gramEnd"/>
    </w:p>
    <w:p w:rsidR="005B6D36" w:rsidRDefault="005B6D36" w:rsidP="005B6D36">
      <w:pPr>
        <w:spacing w:line="360" w:lineRule="auto"/>
        <w:ind w:firstLine="1440"/>
      </w:pPr>
    </w:p>
    <w:p w:rsidR="005B6D36" w:rsidRDefault="005B6D36" w:rsidP="005B6D36">
      <w:pPr>
        <w:spacing w:line="360" w:lineRule="auto"/>
        <w:ind w:firstLine="1440"/>
      </w:pPr>
      <w:r>
        <w:lastRenderedPageBreak/>
        <w:t xml:space="preserve">A voice message and telephone number were left for Complainant to call the undersigned’s office by 11:00 a.m., in order to participate in the hearing.  A message was also left that if Complainant did not call in by 11:00 a.m., the hearing would proceed in his absence. </w:t>
      </w:r>
      <w:r w:rsidR="00872C84">
        <w:t xml:space="preserve"> </w:t>
      </w:r>
      <w:r w:rsidR="00BD3EFA">
        <w:t>The hearing briefly recessed a</w:t>
      </w:r>
      <w:r>
        <w:t xml:space="preserve"> second time. </w:t>
      </w:r>
      <w:r w:rsidR="00872C84">
        <w:t xml:space="preserve"> </w:t>
      </w:r>
      <w:r>
        <w:t xml:space="preserve">However Complainant </w:t>
      </w:r>
      <w:r w:rsidR="00091CF4">
        <w:t>did not call</w:t>
      </w:r>
      <w:r w:rsidR="00872C84">
        <w:t xml:space="preserve"> </w:t>
      </w:r>
      <w:r>
        <w:t xml:space="preserve">in to participate in the hearing.  Complainant was called a second time and the voice recording again stated </w:t>
      </w:r>
      <w:r w:rsidR="00EE1E34">
        <w:t>to leave a message at the t</w:t>
      </w:r>
      <w:r w:rsidR="00BD3EFA">
        <w:t>one</w:t>
      </w:r>
      <w:r w:rsidR="00EE1E34">
        <w:t xml:space="preserve">. </w:t>
      </w:r>
      <w:r w:rsidR="00BD3EFA">
        <w:t xml:space="preserve"> </w:t>
      </w:r>
      <w:r>
        <w:t xml:space="preserve">A message was left informing the Complainant that the hearing would </w:t>
      </w:r>
      <w:proofErr w:type="gramStart"/>
      <w:r>
        <w:t>proceed</w:t>
      </w:r>
      <w:proofErr w:type="gramEnd"/>
      <w:r>
        <w:t xml:space="preserve"> in his absence and he would receive a decision in the mail. </w:t>
      </w:r>
    </w:p>
    <w:p w:rsidR="0075527A" w:rsidRDefault="0075527A" w:rsidP="0075527A">
      <w:pPr>
        <w:spacing w:line="360" w:lineRule="auto"/>
      </w:pPr>
    </w:p>
    <w:p w:rsidR="00BE2D87" w:rsidRDefault="00EE1E34" w:rsidP="0075527A">
      <w:pPr>
        <w:spacing w:line="360" w:lineRule="auto"/>
      </w:pPr>
      <w:r>
        <w:tab/>
      </w:r>
      <w:r>
        <w:tab/>
      </w:r>
      <w:r w:rsidR="00E54E45">
        <w:t xml:space="preserve">Accordingly the hearing proceeded in </w:t>
      </w:r>
      <w:r w:rsidR="008C3BA7">
        <w:t xml:space="preserve">Complainant’s </w:t>
      </w:r>
      <w:r w:rsidR="00E54E45">
        <w:t>absence</w:t>
      </w:r>
      <w:r w:rsidR="00BE2D87">
        <w:t>.</w:t>
      </w:r>
      <w:r w:rsidR="001712AF">
        <w:t xml:space="preserve"> </w:t>
      </w:r>
      <w:r w:rsidR="00812B99">
        <w:t xml:space="preserve"> </w:t>
      </w:r>
      <w:r w:rsidR="00BE2D87">
        <w:t xml:space="preserve">No </w:t>
      </w:r>
      <w:r w:rsidR="00BE2D87" w:rsidRPr="00D13A63">
        <w:t>testimony or exhibits were offered.</w:t>
      </w:r>
      <w:r w:rsidR="00BE2D87">
        <w:t xml:space="preserve">  C</w:t>
      </w:r>
      <w:r w:rsidR="001712AF">
        <w:t xml:space="preserve">ounsel for PPL </w:t>
      </w:r>
      <w:r w:rsidR="00E54E45">
        <w:t xml:space="preserve">moved for </w:t>
      </w:r>
      <w:r w:rsidR="001712AF">
        <w:t>dismissal of the Complaint</w:t>
      </w:r>
      <w:r w:rsidR="00EE3342">
        <w:t xml:space="preserve"> for lack of</w:t>
      </w:r>
      <w:r w:rsidR="00805EB8" w:rsidRPr="003609EB">
        <w:t xml:space="preserve"> prosecut</w:t>
      </w:r>
      <w:r w:rsidR="00EE3342">
        <w:t>ion</w:t>
      </w:r>
      <w:r w:rsidR="00805EB8" w:rsidRPr="003609EB">
        <w:t xml:space="preserve">. </w:t>
      </w:r>
      <w:r w:rsidR="00805EB8">
        <w:t xml:space="preserve"> </w:t>
      </w:r>
    </w:p>
    <w:p w:rsidR="00BE2D87" w:rsidRDefault="00BE2D87" w:rsidP="004240E8">
      <w:pPr>
        <w:spacing w:line="360" w:lineRule="auto"/>
        <w:ind w:firstLine="1440"/>
      </w:pPr>
    </w:p>
    <w:p w:rsidR="00C074A3" w:rsidRDefault="00BE2D87" w:rsidP="004240E8">
      <w:pPr>
        <w:spacing w:line="360" w:lineRule="auto"/>
        <w:ind w:firstLine="1440"/>
      </w:pPr>
      <w:r>
        <w:t xml:space="preserve">The presiding officer advised PPL’s counsel that </w:t>
      </w:r>
      <w:r w:rsidR="00493181">
        <w:t xml:space="preserve">the </w:t>
      </w:r>
      <w:r w:rsidR="00805EB8" w:rsidRPr="003609EB">
        <w:t xml:space="preserve">motion </w:t>
      </w:r>
      <w:r w:rsidR="00597654">
        <w:t xml:space="preserve">to dismiss </w:t>
      </w:r>
      <w:r>
        <w:t>would be</w:t>
      </w:r>
      <w:r w:rsidR="00805EB8" w:rsidRPr="003609EB">
        <w:t xml:space="preserve"> granted </w:t>
      </w:r>
      <w:r w:rsidR="001712AF">
        <w:t xml:space="preserve">subject to </w:t>
      </w:r>
      <w:r w:rsidR="00905E2D">
        <w:t xml:space="preserve">receiving </w:t>
      </w:r>
      <w:r w:rsidR="003350D8">
        <w:t xml:space="preserve">further contact from </w:t>
      </w:r>
      <w:r w:rsidR="001712AF">
        <w:t>Mr. Thomas</w:t>
      </w:r>
      <w:r>
        <w:t>,</w:t>
      </w:r>
      <w:r w:rsidR="003350D8">
        <w:t xml:space="preserve"> prior to the </w:t>
      </w:r>
      <w:r w:rsidR="00E10395">
        <w:t>docket</w:t>
      </w:r>
      <w:r w:rsidR="00C30B6E">
        <w:t>ing of the hearing transcript,</w:t>
      </w:r>
      <w:r w:rsidR="001712AF">
        <w:t xml:space="preserve"> </w:t>
      </w:r>
      <w:r w:rsidR="003350D8">
        <w:t xml:space="preserve">offering a reason(s) </w:t>
      </w:r>
      <w:r w:rsidR="00C30B6E">
        <w:t>for his failure to appear when the hearing reconvened</w:t>
      </w:r>
      <w:r w:rsidR="00A6314A">
        <w:t xml:space="preserve">. </w:t>
      </w:r>
      <w:r w:rsidR="00812B99">
        <w:t xml:space="preserve"> </w:t>
      </w:r>
      <w:r w:rsidR="00EE3342">
        <w:t xml:space="preserve">Tr. 15-16.  </w:t>
      </w:r>
      <w:r w:rsidR="00C30B6E">
        <w:t xml:space="preserve">The </w:t>
      </w:r>
      <w:r w:rsidR="007C1D49">
        <w:t xml:space="preserve">16-page </w:t>
      </w:r>
      <w:r w:rsidR="00C30B6E">
        <w:t xml:space="preserve">hearing transcript was </w:t>
      </w:r>
      <w:r w:rsidR="00E10395">
        <w:t>docketed</w:t>
      </w:r>
      <w:r w:rsidR="00C30B6E">
        <w:t xml:space="preserve"> on November</w:t>
      </w:r>
      <w:r w:rsidR="00EE3342">
        <w:t xml:space="preserve"> 10,</w:t>
      </w:r>
      <w:r w:rsidR="00597654">
        <w:t xml:space="preserve"> 2011.  The presiding officer did not receive any further contact from Mr. Thomas.  </w:t>
      </w:r>
      <w:r w:rsidR="009F0784">
        <w:t xml:space="preserve">The record was closed by Interim Order entered November </w:t>
      </w:r>
      <w:r w:rsidR="00EE3342">
        <w:t>18</w:t>
      </w:r>
      <w:r w:rsidR="009F0784">
        <w:t xml:space="preserve">, 2011.  For the reasons set forth below, PPL’s motion to dismiss the Complaint will be granted. </w:t>
      </w:r>
    </w:p>
    <w:p w:rsidR="005C71AA" w:rsidRDefault="005C71AA" w:rsidP="004240E8">
      <w:pPr>
        <w:spacing w:line="360" w:lineRule="auto"/>
        <w:ind w:firstLine="1440"/>
      </w:pPr>
    </w:p>
    <w:p w:rsidR="005C71AA" w:rsidRDefault="005C71AA" w:rsidP="005C71AA">
      <w:pPr>
        <w:spacing w:line="360" w:lineRule="auto"/>
        <w:jc w:val="center"/>
        <w:rPr>
          <w:u w:val="single"/>
        </w:rPr>
      </w:pPr>
      <w:r>
        <w:rPr>
          <w:u w:val="single"/>
        </w:rPr>
        <w:t>FINDINGS OF FACT</w:t>
      </w:r>
    </w:p>
    <w:p w:rsidR="00314FF2" w:rsidRDefault="00314FF2" w:rsidP="005C71AA">
      <w:pPr>
        <w:spacing w:line="360" w:lineRule="auto"/>
        <w:jc w:val="center"/>
        <w:rPr>
          <w:u w:val="single"/>
        </w:rPr>
      </w:pPr>
    </w:p>
    <w:p w:rsidR="00314FF2" w:rsidRDefault="00314FF2" w:rsidP="00314FF2">
      <w:pPr>
        <w:spacing w:line="360" w:lineRule="auto"/>
      </w:pPr>
      <w:r>
        <w:tab/>
      </w:r>
      <w:r>
        <w:tab/>
        <w:t>1.</w:t>
      </w:r>
      <w:r>
        <w:tab/>
      </w:r>
      <w:r w:rsidR="003A4697">
        <w:t xml:space="preserve">Complainant is Lamar Thomas, Jr., who currently resides at 7254 Long </w:t>
      </w:r>
      <w:r w:rsidR="003D487B">
        <w:t>Pine Drive, Tobyha</w:t>
      </w:r>
      <w:r w:rsidR="00905E2D">
        <w:t>n</w:t>
      </w:r>
      <w:r w:rsidR="003D487B">
        <w:t xml:space="preserve">na, </w:t>
      </w:r>
      <w:proofErr w:type="gramStart"/>
      <w:r w:rsidR="003D487B">
        <w:t>PA</w:t>
      </w:r>
      <w:proofErr w:type="gramEnd"/>
      <w:r w:rsidR="003D487B">
        <w:t xml:space="preserve"> 18466</w:t>
      </w:r>
      <w:r w:rsidR="00A6314A">
        <w:t xml:space="preserve">. </w:t>
      </w:r>
      <w:r w:rsidR="00812B99">
        <w:t xml:space="preserve"> </w:t>
      </w:r>
      <w:proofErr w:type="gramStart"/>
      <w:r w:rsidR="003A4697">
        <w:t>Tr.</w:t>
      </w:r>
      <w:r w:rsidR="00F03A6B">
        <w:t xml:space="preserve"> 6</w:t>
      </w:r>
      <w:r w:rsidR="00A6314A">
        <w:t>.</w:t>
      </w:r>
      <w:proofErr w:type="gramEnd"/>
    </w:p>
    <w:p w:rsidR="003A4697" w:rsidRDefault="003A4697" w:rsidP="00314FF2">
      <w:pPr>
        <w:spacing w:line="360" w:lineRule="auto"/>
      </w:pPr>
    </w:p>
    <w:p w:rsidR="00C4019D" w:rsidRDefault="003A4697" w:rsidP="00314FF2">
      <w:pPr>
        <w:spacing w:line="360" w:lineRule="auto"/>
      </w:pPr>
      <w:r>
        <w:tab/>
      </w:r>
      <w:r>
        <w:tab/>
        <w:t>2.</w:t>
      </w:r>
      <w:r>
        <w:tab/>
      </w:r>
      <w:r w:rsidR="00C4019D">
        <w:t xml:space="preserve">The </w:t>
      </w:r>
      <w:r>
        <w:t>electric utility</w:t>
      </w:r>
      <w:r w:rsidR="003D487B">
        <w:t xml:space="preserve"> account </w:t>
      </w:r>
      <w:r w:rsidR="00C4019D">
        <w:t xml:space="preserve">at issue in the Complaint is </w:t>
      </w:r>
      <w:r w:rsidR="003D487B">
        <w:t xml:space="preserve">for service </w:t>
      </w:r>
      <w:r w:rsidR="00C4019D">
        <w:t>at Complain</w:t>
      </w:r>
      <w:r w:rsidR="00812B99">
        <w:t>an</w:t>
      </w:r>
      <w:r w:rsidR="00C4019D">
        <w:t xml:space="preserve">t’s previous </w:t>
      </w:r>
      <w:r w:rsidR="003D487B">
        <w:t>address</w:t>
      </w:r>
      <w:r w:rsidR="00C4019D">
        <w:t>, 1840 N. Main Avenue, Scranton, PA 18508</w:t>
      </w:r>
      <w:r w:rsidR="00A6314A">
        <w:t xml:space="preserve">. </w:t>
      </w:r>
      <w:r w:rsidR="00812B99">
        <w:t xml:space="preserve"> </w:t>
      </w:r>
      <w:proofErr w:type="gramStart"/>
      <w:r w:rsidR="00C4019D">
        <w:t>Complaint ¶ 1.</w:t>
      </w:r>
      <w:proofErr w:type="gramEnd"/>
    </w:p>
    <w:p w:rsidR="00C4019D" w:rsidRDefault="00C4019D" w:rsidP="00314FF2">
      <w:pPr>
        <w:spacing w:line="360" w:lineRule="auto"/>
      </w:pPr>
    </w:p>
    <w:p w:rsidR="00C4019D" w:rsidRDefault="00C4019D" w:rsidP="00314FF2">
      <w:pPr>
        <w:spacing w:line="360" w:lineRule="auto"/>
      </w:pPr>
      <w:r>
        <w:tab/>
      </w:r>
      <w:r>
        <w:tab/>
        <w:t>3.</w:t>
      </w:r>
      <w:r>
        <w:tab/>
        <w:t>Respondent is PPL Electric Utilities Corporation</w:t>
      </w:r>
      <w:r w:rsidR="00A6314A">
        <w:t>.</w:t>
      </w:r>
      <w:r>
        <w:t xml:space="preserve"> </w:t>
      </w:r>
      <w:r w:rsidR="00812B99">
        <w:t xml:space="preserve"> </w:t>
      </w:r>
      <w:proofErr w:type="gramStart"/>
      <w:r>
        <w:t>Tr.</w:t>
      </w:r>
      <w:r w:rsidR="00F03A6B">
        <w:t xml:space="preserve"> 8</w:t>
      </w:r>
      <w:r>
        <w:t>.</w:t>
      </w:r>
      <w:proofErr w:type="gramEnd"/>
    </w:p>
    <w:p w:rsidR="00C4019D" w:rsidRDefault="00C4019D" w:rsidP="00314FF2">
      <w:pPr>
        <w:spacing w:line="360" w:lineRule="auto"/>
      </w:pPr>
    </w:p>
    <w:p w:rsidR="003A4697" w:rsidRDefault="00C4019D" w:rsidP="00314FF2">
      <w:pPr>
        <w:spacing w:line="360" w:lineRule="auto"/>
      </w:pPr>
      <w:r>
        <w:lastRenderedPageBreak/>
        <w:tab/>
      </w:r>
      <w:r>
        <w:tab/>
      </w:r>
      <w:r w:rsidR="00B6424E">
        <w:t>4.</w:t>
      </w:r>
      <w:r w:rsidR="00B6424E">
        <w:tab/>
        <w:t>On November 23, 201</w:t>
      </w:r>
      <w:r w:rsidR="00AC30CB">
        <w:t>0</w:t>
      </w:r>
      <w:r w:rsidR="00B6424E">
        <w:t>, Mr. Thomas filed a Complaint</w:t>
      </w:r>
      <w:r w:rsidR="003A4697">
        <w:t xml:space="preserve"> </w:t>
      </w:r>
      <w:r w:rsidR="00B6424E">
        <w:t>against PPL and alleged there was a foreign load on his electric line</w:t>
      </w:r>
      <w:r w:rsidR="00A6314A">
        <w:t xml:space="preserve">. </w:t>
      </w:r>
      <w:r w:rsidR="00812B99">
        <w:t xml:space="preserve"> </w:t>
      </w:r>
      <w:proofErr w:type="gramStart"/>
      <w:r w:rsidR="00B6424E">
        <w:t>Complaint ¶ B.</w:t>
      </w:r>
      <w:proofErr w:type="gramEnd"/>
    </w:p>
    <w:p w:rsidR="00B6424E" w:rsidRDefault="00B6424E" w:rsidP="00314FF2">
      <w:pPr>
        <w:spacing w:line="360" w:lineRule="auto"/>
      </w:pPr>
    </w:p>
    <w:p w:rsidR="00500A36" w:rsidRDefault="00B6424E" w:rsidP="00500A36">
      <w:pPr>
        <w:spacing w:line="360" w:lineRule="auto"/>
      </w:pPr>
      <w:r>
        <w:tab/>
      </w:r>
      <w:r>
        <w:tab/>
        <w:t>5.</w:t>
      </w:r>
      <w:r>
        <w:tab/>
        <w:t xml:space="preserve">As relief, Mr. Thomas requested a recalculation of his </w:t>
      </w:r>
      <w:r w:rsidR="00500A36">
        <w:t>bill from June 2010 to the present, and he wanted his meter re-inspected</w:t>
      </w:r>
      <w:r w:rsidR="00A6314A">
        <w:t xml:space="preserve">. </w:t>
      </w:r>
      <w:r w:rsidR="00812B99">
        <w:t xml:space="preserve"> </w:t>
      </w:r>
      <w:proofErr w:type="gramStart"/>
      <w:r w:rsidR="00500A36">
        <w:t>Complaint ¶ 5.</w:t>
      </w:r>
      <w:proofErr w:type="gramEnd"/>
    </w:p>
    <w:p w:rsidR="00500A36" w:rsidRDefault="00500A36" w:rsidP="00500A36">
      <w:pPr>
        <w:spacing w:line="360" w:lineRule="auto"/>
      </w:pPr>
    </w:p>
    <w:p w:rsidR="00500A36" w:rsidRDefault="00500A36" w:rsidP="00500A36">
      <w:pPr>
        <w:spacing w:line="360" w:lineRule="auto"/>
      </w:pPr>
      <w:r>
        <w:tab/>
      </w:r>
      <w:r>
        <w:tab/>
        <w:t>6.</w:t>
      </w:r>
      <w:r>
        <w:tab/>
        <w:t>PPL filed an Answer and New Matter denying the material allegations of the Complaint (Answer ¶¶ 4-5) and averring the Complaint failed to state a claim upon which relief could be granted (New Matter ¶ 12), respectively.</w:t>
      </w:r>
    </w:p>
    <w:p w:rsidR="00500A36" w:rsidRDefault="00500A36" w:rsidP="00500A36">
      <w:pPr>
        <w:spacing w:line="360" w:lineRule="auto"/>
      </w:pPr>
    </w:p>
    <w:p w:rsidR="002D7636" w:rsidRDefault="00500A36" w:rsidP="00500A36">
      <w:pPr>
        <w:spacing w:line="360" w:lineRule="auto"/>
      </w:pPr>
      <w:r>
        <w:tab/>
      </w:r>
      <w:r>
        <w:tab/>
      </w:r>
      <w:r w:rsidR="002D7636">
        <w:t>7.</w:t>
      </w:r>
      <w:r w:rsidR="002D7636">
        <w:tab/>
        <w:t>The October 21, 2011 telephonic hearing convened as scheduled and both parties were present</w:t>
      </w:r>
      <w:r w:rsidR="0048527D">
        <w:t>.</w:t>
      </w:r>
      <w:r w:rsidR="00812B99">
        <w:t xml:space="preserve"> </w:t>
      </w:r>
      <w:r w:rsidR="0048527D">
        <w:t xml:space="preserve"> </w:t>
      </w:r>
      <w:r w:rsidR="002D7636">
        <w:t xml:space="preserve">Tr. </w:t>
      </w:r>
      <w:r w:rsidR="00F03A6B">
        <w:t>6-8</w:t>
      </w:r>
      <w:r w:rsidR="002D7636">
        <w:t>.</w:t>
      </w:r>
    </w:p>
    <w:p w:rsidR="002D7636" w:rsidRDefault="002D7636" w:rsidP="00500A36">
      <w:pPr>
        <w:spacing w:line="360" w:lineRule="auto"/>
      </w:pPr>
    </w:p>
    <w:p w:rsidR="007108E7" w:rsidRDefault="002D7636" w:rsidP="00500A36">
      <w:pPr>
        <w:spacing w:line="360" w:lineRule="auto"/>
      </w:pPr>
      <w:r>
        <w:tab/>
      </w:r>
      <w:r>
        <w:tab/>
        <w:t>8.</w:t>
      </w:r>
      <w:r>
        <w:tab/>
        <w:t>Prior to the receipt of any testimony or documentary evidence</w:t>
      </w:r>
      <w:r w:rsidR="006C5EC9">
        <w:t xml:space="preserve">, the hearing was recessed for </w:t>
      </w:r>
      <w:r>
        <w:t xml:space="preserve">the parties </w:t>
      </w:r>
      <w:r w:rsidR="006C5EC9">
        <w:t xml:space="preserve">to </w:t>
      </w:r>
      <w:r>
        <w:t>engage in settlement discussions</w:t>
      </w:r>
      <w:r w:rsidR="007108E7">
        <w:t xml:space="preserve"> through a telephonic connection provided by the presiding officer, but in his absenc</w:t>
      </w:r>
      <w:r w:rsidR="0048527D">
        <w:t xml:space="preserve">e.  </w:t>
      </w:r>
      <w:r w:rsidR="007108E7">
        <w:t xml:space="preserve">Tr. </w:t>
      </w:r>
      <w:r w:rsidR="00F03A6B">
        <w:t>9-10</w:t>
      </w:r>
      <w:r w:rsidR="007108E7">
        <w:t>.</w:t>
      </w:r>
    </w:p>
    <w:p w:rsidR="007108E7" w:rsidRDefault="007108E7" w:rsidP="00500A36">
      <w:pPr>
        <w:spacing w:line="360" w:lineRule="auto"/>
      </w:pPr>
    </w:p>
    <w:p w:rsidR="007108E7" w:rsidRDefault="007108E7" w:rsidP="00500A36">
      <w:pPr>
        <w:spacing w:line="360" w:lineRule="auto"/>
      </w:pPr>
      <w:r>
        <w:tab/>
      </w:r>
      <w:r>
        <w:tab/>
        <w:t>9.</w:t>
      </w:r>
      <w:r>
        <w:tab/>
        <w:t>The aforesaid telephonic connection was lost between the parties</w:t>
      </w:r>
      <w:r w:rsidR="00E51094">
        <w:t xml:space="preserve">. </w:t>
      </w:r>
      <w:r w:rsidR="00812B99">
        <w:t xml:space="preserve"> </w:t>
      </w:r>
      <w:proofErr w:type="gramStart"/>
      <w:r>
        <w:t xml:space="preserve">Tr. </w:t>
      </w:r>
      <w:r w:rsidR="00CC3B7C">
        <w:t>10.</w:t>
      </w:r>
      <w:proofErr w:type="gramEnd"/>
    </w:p>
    <w:p w:rsidR="00F03A6B" w:rsidRDefault="00F03A6B" w:rsidP="00500A36">
      <w:pPr>
        <w:spacing w:line="360" w:lineRule="auto"/>
      </w:pPr>
    </w:p>
    <w:p w:rsidR="00500A36" w:rsidRDefault="007108E7" w:rsidP="00500A36">
      <w:pPr>
        <w:spacing w:line="360" w:lineRule="auto"/>
      </w:pPr>
      <w:r>
        <w:tab/>
      </w:r>
      <w:r>
        <w:tab/>
        <w:t>10.</w:t>
      </w:r>
      <w:r>
        <w:tab/>
        <w:t xml:space="preserve"> </w:t>
      </w:r>
      <w:r w:rsidR="006C5EC9">
        <w:t>The presiding officer reconnected counsel for PPL to the hearing</w:t>
      </w:r>
      <w:r w:rsidR="00E51094">
        <w:t xml:space="preserve">. </w:t>
      </w:r>
      <w:r w:rsidR="00CD4D80">
        <w:t xml:space="preserve"> </w:t>
      </w:r>
      <w:proofErr w:type="gramStart"/>
      <w:r w:rsidR="00CC3B7C">
        <w:t>Tr. 10</w:t>
      </w:r>
      <w:r w:rsidR="00E51094">
        <w:t>.</w:t>
      </w:r>
      <w:proofErr w:type="gramEnd"/>
      <w:r w:rsidR="006C5EC9">
        <w:t xml:space="preserve"> </w:t>
      </w:r>
      <w:r w:rsidR="00FB4C89">
        <w:t>W</w:t>
      </w:r>
      <w:r w:rsidR="006C5EC9">
        <w:t>hen Mr. Thomas’s telephone number was dialed</w:t>
      </w:r>
      <w:r w:rsidR="0055165C">
        <w:t>,</w:t>
      </w:r>
      <w:r w:rsidR="006C5EC9">
        <w:t xml:space="preserve"> </w:t>
      </w:r>
      <w:r w:rsidR="003112C3">
        <w:t>a recorded message indicated Mr. Thomas was not available, but a message could be recorded at the tone</w:t>
      </w:r>
      <w:r w:rsidR="00E51094">
        <w:t xml:space="preserve">.  </w:t>
      </w:r>
      <w:proofErr w:type="gramStart"/>
      <w:r w:rsidR="006C5EC9">
        <w:t>Tr.</w:t>
      </w:r>
      <w:r w:rsidR="003112C3">
        <w:t xml:space="preserve"> 11</w:t>
      </w:r>
      <w:r w:rsidR="006C5EC9">
        <w:t>.</w:t>
      </w:r>
      <w:proofErr w:type="gramEnd"/>
      <w:r w:rsidR="003112C3">
        <w:t xml:space="preserve">  </w:t>
      </w:r>
      <w:r w:rsidR="00F4166F">
        <w:t>A voice message was left for Mr. Thomas to call the presiding officer in order to participate in the hearing</w:t>
      </w:r>
      <w:r w:rsidR="00FB4C89">
        <w:t xml:space="preserve">. </w:t>
      </w:r>
      <w:r w:rsidR="00812B99">
        <w:t xml:space="preserve"> </w:t>
      </w:r>
      <w:proofErr w:type="gramStart"/>
      <w:r w:rsidR="00F4166F">
        <w:t>Tr. 11.</w:t>
      </w:r>
      <w:proofErr w:type="gramEnd"/>
    </w:p>
    <w:p w:rsidR="006C5EC9" w:rsidRDefault="006C5EC9" w:rsidP="00500A36">
      <w:pPr>
        <w:spacing w:line="360" w:lineRule="auto"/>
      </w:pPr>
    </w:p>
    <w:p w:rsidR="006C5EC9" w:rsidRDefault="006C5EC9" w:rsidP="00500A36">
      <w:pPr>
        <w:spacing w:line="360" w:lineRule="auto"/>
      </w:pPr>
      <w:r>
        <w:tab/>
      </w:r>
      <w:r>
        <w:tab/>
      </w:r>
      <w:r w:rsidR="003E1BF4">
        <w:t>11.</w:t>
      </w:r>
      <w:r w:rsidR="003E1BF4">
        <w:tab/>
        <w:t>The hearing was briefly recessed for Mr. Thomas to reappear</w:t>
      </w:r>
      <w:r w:rsidR="007F3F8B">
        <w:t xml:space="preserve">; </w:t>
      </w:r>
      <w:r w:rsidR="00B22A23">
        <w:t>he did not reappear and the presiding officer did not receive any furthe</w:t>
      </w:r>
      <w:r w:rsidR="003E1BF4">
        <w:t>r contact from Mr. Thomas</w:t>
      </w:r>
      <w:r w:rsidR="00FB4C89">
        <w:t xml:space="preserve">. </w:t>
      </w:r>
      <w:r w:rsidR="00812B99">
        <w:t xml:space="preserve"> </w:t>
      </w:r>
      <w:proofErr w:type="gramStart"/>
      <w:r w:rsidR="00F4166F">
        <w:t>Tr. 12</w:t>
      </w:r>
      <w:r w:rsidR="003E1BF4">
        <w:t>.</w:t>
      </w:r>
      <w:proofErr w:type="gramEnd"/>
    </w:p>
    <w:p w:rsidR="003E1BF4" w:rsidRDefault="003E1BF4" w:rsidP="00500A36">
      <w:pPr>
        <w:spacing w:line="360" w:lineRule="auto"/>
      </w:pPr>
    </w:p>
    <w:p w:rsidR="003E1BF4" w:rsidRDefault="003E1BF4" w:rsidP="00500A36">
      <w:pPr>
        <w:spacing w:line="360" w:lineRule="auto"/>
      </w:pPr>
      <w:r>
        <w:tab/>
      </w:r>
      <w:r>
        <w:tab/>
        <w:t>12.</w:t>
      </w:r>
      <w:r>
        <w:tab/>
        <w:t>Counsel for PPL moved for dismissal and argued Mr. Thomas failed to prosecute his Complaint</w:t>
      </w:r>
      <w:r w:rsidR="00FB4C89">
        <w:t xml:space="preserve">. </w:t>
      </w:r>
      <w:r w:rsidR="00CD4D80">
        <w:t xml:space="preserve"> </w:t>
      </w:r>
      <w:proofErr w:type="gramStart"/>
      <w:r>
        <w:t xml:space="preserve">Tr. </w:t>
      </w:r>
      <w:r w:rsidR="00F4166F">
        <w:t>15</w:t>
      </w:r>
      <w:r>
        <w:t>.</w:t>
      </w:r>
      <w:proofErr w:type="gramEnd"/>
    </w:p>
    <w:p w:rsidR="003E1BF4" w:rsidRDefault="003E1BF4" w:rsidP="00500A36">
      <w:pPr>
        <w:spacing w:line="360" w:lineRule="auto"/>
      </w:pPr>
    </w:p>
    <w:p w:rsidR="00BD3EFA" w:rsidRDefault="00BD3EFA">
      <w:pPr>
        <w:rPr>
          <w:u w:val="single"/>
        </w:rPr>
      </w:pPr>
      <w:r>
        <w:rPr>
          <w:u w:val="single"/>
        </w:rPr>
        <w:br w:type="page"/>
      </w:r>
    </w:p>
    <w:p w:rsidR="00925F51" w:rsidRDefault="00925F51" w:rsidP="00925F51">
      <w:pPr>
        <w:spacing w:line="360" w:lineRule="auto"/>
        <w:jc w:val="center"/>
      </w:pPr>
      <w:r>
        <w:rPr>
          <w:u w:val="single"/>
        </w:rPr>
        <w:lastRenderedPageBreak/>
        <w:t>DISCUSSION</w:t>
      </w:r>
    </w:p>
    <w:p w:rsidR="00925F51" w:rsidRDefault="00925F51" w:rsidP="00925F51">
      <w:pPr>
        <w:spacing w:line="360" w:lineRule="auto"/>
      </w:pPr>
    </w:p>
    <w:p w:rsidR="00A6135A" w:rsidRPr="00A6135A" w:rsidRDefault="00A6135A" w:rsidP="00A6135A">
      <w:pPr>
        <w:spacing w:line="360" w:lineRule="auto"/>
      </w:pPr>
      <w:r w:rsidRPr="00A6135A">
        <w:tab/>
      </w:r>
      <w:r w:rsidRPr="00A6135A">
        <w:tab/>
        <w:t xml:space="preserve">Administrative agencies, such as the Commission, are required to provide due process to the parties appearing before them.  </w:t>
      </w:r>
      <w:proofErr w:type="gramStart"/>
      <w:r w:rsidRPr="002C0D28">
        <w:rPr>
          <w:i/>
        </w:rPr>
        <w:t>Schneider v. Pa. P.U.C.</w:t>
      </w:r>
      <w:r w:rsidRPr="00A6135A">
        <w:t>,</w:t>
      </w:r>
      <w:r w:rsidR="002C0D28">
        <w:t xml:space="preserve"> </w:t>
      </w:r>
      <w:r w:rsidRPr="00A6135A">
        <w:t xml:space="preserve">479 A.2d 10 (Pa. </w:t>
      </w:r>
      <w:proofErr w:type="spellStart"/>
      <w:r w:rsidRPr="00A6135A">
        <w:t>Cmwlth</w:t>
      </w:r>
      <w:proofErr w:type="spellEnd"/>
      <w:r w:rsidRPr="00A6135A">
        <w:t>. 1984).</w:t>
      </w:r>
      <w:proofErr w:type="gramEnd"/>
      <w:r w:rsidRPr="00A6135A">
        <w:t xml:space="preserve">  This due process requirement is satisfied, however, when the parties are accorded notice and the opportunity to appear and be heard.  </w:t>
      </w:r>
      <w:smartTag w:uri="urn:schemas-microsoft-com:office:smarttags" w:element="place">
        <w:smartTag w:uri="urn:schemas-microsoft-com:office:smarttags" w:element="State">
          <w:r w:rsidRPr="00A6135A">
            <w:rPr>
              <w:i/>
            </w:rPr>
            <w:t>Id</w:t>
          </w:r>
          <w:r w:rsidRPr="00A6135A">
            <w:t>.</w:t>
          </w:r>
        </w:smartTag>
      </w:smartTag>
    </w:p>
    <w:p w:rsidR="00A6135A" w:rsidRPr="00A6135A" w:rsidRDefault="00A6135A" w:rsidP="00A6135A">
      <w:pPr>
        <w:spacing w:line="360" w:lineRule="auto"/>
      </w:pPr>
    </w:p>
    <w:p w:rsidR="00A6135A" w:rsidRPr="00A6135A" w:rsidRDefault="006F733E" w:rsidP="00A6135A">
      <w:pPr>
        <w:spacing w:line="360" w:lineRule="auto"/>
      </w:pPr>
      <w:r>
        <w:tab/>
      </w:r>
      <w:r>
        <w:tab/>
        <w:t xml:space="preserve">Initially </w:t>
      </w:r>
      <w:r w:rsidR="00E10395">
        <w:t xml:space="preserve">Complainant was present for the </w:t>
      </w:r>
      <w:r w:rsidR="00DE2EB6">
        <w:t>commencement of</w:t>
      </w:r>
      <w:r w:rsidR="00636553">
        <w:t xml:space="preserve"> the</w:t>
      </w:r>
      <w:r w:rsidR="00DE2EB6">
        <w:t xml:space="preserve"> </w:t>
      </w:r>
      <w:r w:rsidR="00E10395">
        <w:t xml:space="preserve">hearing. </w:t>
      </w:r>
      <w:r w:rsidR="00636553">
        <w:t xml:space="preserve"> </w:t>
      </w:r>
      <w:r w:rsidR="00DE2EB6">
        <w:t xml:space="preserve">The hearing recessed for the parties to engage in settlement discussions. </w:t>
      </w:r>
      <w:r w:rsidR="00636553">
        <w:t xml:space="preserve"> </w:t>
      </w:r>
      <w:r w:rsidR="00DE2EB6">
        <w:t xml:space="preserve">However during the discussions the telephone connection was lost. </w:t>
      </w:r>
      <w:r w:rsidR="00636553">
        <w:t xml:space="preserve"> </w:t>
      </w:r>
      <w:r w:rsidR="00A6135A" w:rsidRPr="00A6135A">
        <w:t xml:space="preserve">As described above, </w:t>
      </w:r>
      <w:r w:rsidR="00F4166F">
        <w:t xml:space="preserve">two </w:t>
      </w:r>
      <w:r w:rsidR="00C767BD">
        <w:t>a</w:t>
      </w:r>
      <w:r w:rsidR="00A6135A" w:rsidRPr="00A6135A">
        <w:t>ttempt</w:t>
      </w:r>
      <w:r w:rsidR="00F4166F">
        <w:t>s</w:t>
      </w:r>
      <w:r w:rsidR="00A6135A" w:rsidRPr="00A6135A">
        <w:t xml:space="preserve"> to </w:t>
      </w:r>
      <w:r w:rsidR="00DE2EB6">
        <w:t xml:space="preserve">reconnect Mr. Thomas to the hearing </w:t>
      </w:r>
      <w:r w:rsidR="00A6135A" w:rsidRPr="00A6135A">
        <w:t xml:space="preserve">proved unsuccessful.  </w:t>
      </w:r>
      <w:r w:rsidR="007E4F1A">
        <w:t>Further the presiding officer has not received any further contact f</w:t>
      </w:r>
      <w:r w:rsidR="00BD3EFA">
        <w:t>ro</w:t>
      </w:r>
      <w:r w:rsidR="007E4F1A">
        <w:t xml:space="preserve">m the </w:t>
      </w:r>
      <w:r w:rsidR="00A6135A" w:rsidRPr="00A6135A">
        <w:t xml:space="preserve">Complainant </w:t>
      </w:r>
      <w:r w:rsidR="007E4F1A">
        <w:t>since the hearing opened.</w:t>
      </w:r>
      <w:r w:rsidR="00A6135A" w:rsidRPr="00A6135A">
        <w:t xml:space="preserve">  Under the</w:t>
      </w:r>
      <w:r w:rsidR="007E4F1A">
        <w:t>se</w:t>
      </w:r>
      <w:r w:rsidR="00A6135A" w:rsidRPr="00A6135A">
        <w:t xml:space="preserve"> circumstances, Complainant ha</w:t>
      </w:r>
      <w:r w:rsidR="006B2590">
        <w:t>s been afforded</w:t>
      </w:r>
      <w:r w:rsidR="00A6135A" w:rsidRPr="00A6135A">
        <w:t xml:space="preserve"> ample opportunity to appear and be heard in this proceeding, but voluntarily </w:t>
      </w:r>
      <w:r w:rsidR="006B2590">
        <w:t>elected</w:t>
      </w:r>
      <w:r w:rsidR="00A6135A" w:rsidRPr="00A6135A">
        <w:t xml:space="preserve"> not to do so.  Therefore, the due process rights of Complainant have been fully protected.  </w:t>
      </w:r>
      <w:proofErr w:type="spellStart"/>
      <w:r w:rsidR="00A6135A" w:rsidRPr="002C0D28">
        <w:rPr>
          <w:i/>
        </w:rPr>
        <w:t>Sentner</w:t>
      </w:r>
      <w:proofErr w:type="spellEnd"/>
      <w:r w:rsidR="00A6135A" w:rsidRPr="002C0D28">
        <w:rPr>
          <w:i/>
        </w:rPr>
        <w:t xml:space="preserve"> v. Bell Telephone Company of Pennsylvania</w:t>
      </w:r>
      <w:r w:rsidR="00A6135A" w:rsidRPr="00A6135A">
        <w:t>, Docket No. F</w:t>
      </w:r>
      <w:r w:rsidR="00A6135A" w:rsidRPr="00A6135A">
        <w:noBreakHyphen/>
        <w:t>00161106 (Order entered October 25, 1993); and 52 Pa. Code §5.245(a).</w:t>
      </w:r>
    </w:p>
    <w:p w:rsidR="00A6135A" w:rsidRPr="00A6135A" w:rsidRDefault="00A6135A" w:rsidP="00A6135A">
      <w:pPr>
        <w:spacing w:line="360" w:lineRule="auto"/>
      </w:pPr>
    </w:p>
    <w:p w:rsidR="00A6135A" w:rsidRPr="00A6135A" w:rsidRDefault="00A6135A" w:rsidP="00A6135A">
      <w:pPr>
        <w:spacing w:line="360" w:lineRule="auto"/>
      </w:pPr>
      <w:r w:rsidRPr="00A6135A">
        <w:tab/>
      </w:r>
      <w:r w:rsidRPr="00A6135A">
        <w:tab/>
        <w:t xml:space="preserve">In this proceeding, Complainant </w:t>
      </w:r>
      <w:r w:rsidR="007E4F1A">
        <w:t>had</w:t>
      </w:r>
      <w:r w:rsidRPr="00A6135A">
        <w:t xml:space="preserve"> the burden of proving by substantial evidence that he </w:t>
      </w:r>
      <w:r w:rsidR="007E4F1A">
        <w:t xml:space="preserve">was </w:t>
      </w:r>
      <w:r w:rsidRPr="00A6135A">
        <w:t xml:space="preserve">entitled to </w:t>
      </w:r>
      <w:r w:rsidR="00636553">
        <w:t xml:space="preserve">the </w:t>
      </w:r>
      <w:r w:rsidRPr="00A6135A">
        <w:t>relief</w:t>
      </w:r>
      <w:r w:rsidR="007E4F1A">
        <w:t xml:space="preserve"> he requested in his Complaint</w:t>
      </w:r>
      <w:r w:rsidRPr="00A6135A">
        <w:t xml:space="preserve">.  </w:t>
      </w:r>
      <w:proofErr w:type="spellStart"/>
      <w:r w:rsidRPr="002C0D28">
        <w:rPr>
          <w:i/>
        </w:rPr>
        <w:t>Stammel</w:t>
      </w:r>
      <w:proofErr w:type="spellEnd"/>
      <w:r w:rsidRPr="002C0D28">
        <w:rPr>
          <w:i/>
        </w:rPr>
        <w:t xml:space="preserve"> v. P.G. Energy</w:t>
      </w:r>
      <w:r w:rsidRPr="00A6135A">
        <w:t>, Docket No. C</w:t>
      </w:r>
      <w:r w:rsidRPr="00A6135A">
        <w:noBreakHyphen/>
        <w:t xml:space="preserve">20027994 (Order entered May 21, 2003); </w:t>
      </w:r>
      <w:r w:rsidRPr="002C0D28">
        <w:rPr>
          <w:i/>
        </w:rPr>
        <w:t>Claypool v. T.W. Phillips Gas &amp; Oil Company</w:t>
      </w:r>
      <w:r w:rsidRPr="00A6135A">
        <w:t>, Docket No. Z</w:t>
      </w:r>
      <w:r w:rsidRPr="00A6135A">
        <w:noBreakHyphen/>
        <w:t xml:space="preserve">00248730 (Order entered December 22, 1995); and 66 Pa. C.S. §332(a).  By failing to </w:t>
      </w:r>
      <w:r w:rsidR="007E4F1A">
        <w:t>re</w:t>
      </w:r>
      <w:r w:rsidRPr="00A6135A">
        <w:t>appear and present any evidence in support of h</w:t>
      </w:r>
      <w:r w:rsidR="006B2590">
        <w:t>is</w:t>
      </w:r>
      <w:r w:rsidRPr="00A6135A">
        <w:t xml:space="preserve"> complaint, Complainant has failed to meet this burden.  Thus, the </w:t>
      </w:r>
      <w:r w:rsidR="00493C2D">
        <w:t>C</w:t>
      </w:r>
      <w:r w:rsidRPr="00A6135A">
        <w:t xml:space="preserve">omplaint must be dismissed with prejudice.  </w:t>
      </w:r>
      <w:r w:rsidRPr="002C0D28">
        <w:rPr>
          <w:i/>
        </w:rPr>
        <w:t xml:space="preserve">Jefferson v. </w:t>
      </w:r>
      <w:smartTag w:uri="urn:schemas-microsoft-com:office:smarttags" w:element="stockticker">
        <w:r w:rsidRPr="002C0D28">
          <w:rPr>
            <w:i/>
          </w:rPr>
          <w:t>UGI</w:t>
        </w:r>
      </w:smartTag>
      <w:r w:rsidRPr="002C0D28">
        <w:rPr>
          <w:i/>
        </w:rPr>
        <w:t xml:space="preserve"> Utilities, Inc.</w:t>
      </w:r>
      <w:r w:rsidRPr="00A6135A">
        <w:t>, Docket No. Z</w:t>
      </w:r>
      <w:r w:rsidRPr="00A6135A">
        <w:noBreakHyphen/>
        <w:t xml:space="preserve">00269892 (Order entered December 26, 1995).  </w:t>
      </w:r>
      <w:r w:rsidR="00493C2D">
        <w:t>Accordingly, the merits of the C</w:t>
      </w:r>
      <w:r w:rsidRPr="00A6135A">
        <w:t xml:space="preserve">omplaint will not be addressed.  </w:t>
      </w:r>
      <w:r w:rsidRPr="002C0D28">
        <w:rPr>
          <w:i/>
        </w:rPr>
        <w:t>Jones v. The Peoples Natural Gas Company, d/b/a Dominion Peoples</w:t>
      </w:r>
      <w:r w:rsidRPr="00A6135A">
        <w:t>, Docket No. C</w:t>
      </w:r>
      <w:r w:rsidRPr="00A6135A">
        <w:noBreakHyphen/>
        <w:t xml:space="preserve">20054885 (Order entered </w:t>
      </w:r>
      <w:smartTag w:uri="urn:schemas-microsoft-com:office:smarttags" w:element="date">
        <w:smartTagPr>
          <w:attr w:name="ls" w:val="trans"/>
          <w:attr w:name="Month" w:val="2"/>
          <w:attr w:name="Day" w:val="14"/>
          <w:attr w:name="Year" w:val="2006"/>
        </w:smartTagPr>
        <w:r w:rsidRPr="00A6135A">
          <w:t>February 14, 2006</w:t>
        </w:r>
      </w:smartTag>
      <w:r w:rsidRPr="00A6135A">
        <w:t xml:space="preserve">); and </w:t>
      </w:r>
      <w:proofErr w:type="spellStart"/>
      <w:r w:rsidRPr="002C0D28">
        <w:rPr>
          <w:i/>
        </w:rPr>
        <w:t>Mya</w:t>
      </w:r>
      <w:proofErr w:type="spellEnd"/>
      <w:r w:rsidRPr="002C0D28">
        <w:rPr>
          <w:i/>
        </w:rPr>
        <w:t xml:space="preserve"> Lau v. </w:t>
      </w:r>
      <w:smartTag w:uri="urn:schemas-microsoft-com:office:smarttags" w:element="stockticker">
        <w:r w:rsidRPr="002C0D28">
          <w:rPr>
            <w:i/>
          </w:rPr>
          <w:t>PPL</w:t>
        </w:r>
      </w:smartTag>
      <w:r w:rsidRPr="002C0D28">
        <w:rPr>
          <w:i/>
        </w:rPr>
        <w:t xml:space="preserve"> Electric Utilities Corp.</w:t>
      </w:r>
      <w:r w:rsidRPr="00A6135A">
        <w:t>, Docket No. F</w:t>
      </w:r>
      <w:r w:rsidRPr="00A6135A">
        <w:noBreakHyphen/>
        <w:t>01816882 (Order entered October 19, 2005).</w:t>
      </w:r>
    </w:p>
    <w:p w:rsidR="00925F51" w:rsidRDefault="00925F51" w:rsidP="00925F51">
      <w:pPr>
        <w:spacing w:line="360" w:lineRule="auto"/>
      </w:pPr>
    </w:p>
    <w:p w:rsidR="00636553" w:rsidRDefault="00636553">
      <w:pPr>
        <w:rPr>
          <w:u w:val="single"/>
        </w:rPr>
      </w:pPr>
      <w:r>
        <w:rPr>
          <w:u w:val="single"/>
        </w:rPr>
        <w:br w:type="page"/>
      </w:r>
    </w:p>
    <w:p w:rsidR="00EB57AD" w:rsidRDefault="00EB57AD" w:rsidP="00EB57AD">
      <w:pPr>
        <w:spacing w:line="360" w:lineRule="auto"/>
        <w:jc w:val="center"/>
      </w:pPr>
      <w:r>
        <w:rPr>
          <w:u w:val="single"/>
        </w:rPr>
        <w:lastRenderedPageBreak/>
        <w:t>CONCLUSIO</w:t>
      </w:r>
      <w:bookmarkStart w:id="0" w:name="_GoBack"/>
      <w:bookmarkEnd w:id="0"/>
      <w:r>
        <w:rPr>
          <w:u w:val="single"/>
        </w:rPr>
        <w:t>NS OF LAW</w:t>
      </w:r>
    </w:p>
    <w:p w:rsidR="00FE56F9" w:rsidRDefault="00FE56F9" w:rsidP="00FE56F9">
      <w:pPr>
        <w:spacing w:line="360" w:lineRule="auto"/>
      </w:pPr>
    </w:p>
    <w:p w:rsidR="00FE56F9" w:rsidRDefault="00FE56F9" w:rsidP="00FE56F9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FE56F9">
        <w:t>The Commission has jurisdiction over the subject matter and the parties to this proceeding.  66 </w:t>
      </w:r>
      <w:smartTag w:uri="urn:schemas-microsoft-com:office:smarttags" w:element="place">
        <w:smartTag w:uri="urn:schemas-microsoft-com:office:smarttags" w:element="State">
          <w:r w:rsidRPr="00FE56F9">
            <w:t>Pa.</w:t>
          </w:r>
        </w:smartTag>
      </w:smartTag>
      <w:r w:rsidRPr="00FE56F9">
        <w:t xml:space="preserve"> C.S. §701.</w:t>
      </w:r>
    </w:p>
    <w:p w:rsidR="00FE56F9" w:rsidRDefault="00FE56F9" w:rsidP="00FE56F9">
      <w:pPr>
        <w:pStyle w:val="ListParagraph"/>
        <w:spacing w:line="360" w:lineRule="auto"/>
        <w:ind w:left="1440"/>
      </w:pPr>
    </w:p>
    <w:p w:rsidR="00FE56F9" w:rsidRDefault="00FE56F9" w:rsidP="00FE56F9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FE56F9">
        <w:t xml:space="preserve">The due process rights of Complainant have been fully protected in this proceeding.  </w:t>
      </w:r>
      <w:proofErr w:type="spellStart"/>
      <w:r w:rsidRPr="002C0D28">
        <w:rPr>
          <w:i/>
        </w:rPr>
        <w:t>Sentner</w:t>
      </w:r>
      <w:proofErr w:type="spellEnd"/>
      <w:r w:rsidRPr="002C0D28">
        <w:rPr>
          <w:i/>
        </w:rPr>
        <w:t xml:space="preserve"> v. Bell Telephone Company of Pennsylvania</w:t>
      </w:r>
      <w:r w:rsidRPr="00FE56F9">
        <w:t>, Docket No. F</w:t>
      </w:r>
      <w:r w:rsidRPr="00FE56F9">
        <w:noBreakHyphen/>
        <w:t>00161106 (Order entered October 25, 1993); and 52 </w:t>
      </w:r>
      <w:smartTag w:uri="urn:schemas-microsoft-com:office:smarttags" w:element="place">
        <w:smartTag w:uri="urn:schemas-microsoft-com:office:smarttags" w:element="State">
          <w:r w:rsidRPr="00FE56F9">
            <w:t>Pa.</w:t>
          </w:r>
        </w:smartTag>
      </w:smartTag>
      <w:r w:rsidRPr="00FE56F9">
        <w:t xml:space="preserve"> Code §5.245(a).</w:t>
      </w:r>
    </w:p>
    <w:p w:rsidR="00FE56F9" w:rsidRDefault="00FE56F9" w:rsidP="00FE56F9">
      <w:pPr>
        <w:pStyle w:val="ListParagraph"/>
      </w:pPr>
    </w:p>
    <w:p w:rsidR="00FE56F9" w:rsidRDefault="00FE56F9" w:rsidP="00FE56F9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FE56F9">
        <w:t xml:space="preserve">By failing to </w:t>
      </w:r>
      <w:r w:rsidR="007E4F1A">
        <w:t>re</w:t>
      </w:r>
      <w:r w:rsidRPr="00FE56F9">
        <w:t xml:space="preserve">appear and be heard on this </w:t>
      </w:r>
      <w:r w:rsidR="00493C2D">
        <w:t>C</w:t>
      </w:r>
      <w:r w:rsidRPr="00FE56F9">
        <w:t>omplaint, Complainant has failed to meet h</w:t>
      </w:r>
      <w:r w:rsidR="006B2590">
        <w:t xml:space="preserve">is burden of proving that </w:t>
      </w:r>
      <w:r w:rsidRPr="00FE56F9">
        <w:t>he is entitled to relief.  66 </w:t>
      </w:r>
      <w:smartTag w:uri="urn:schemas-microsoft-com:office:smarttags" w:element="place">
        <w:smartTag w:uri="urn:schemas-microsoft-com:office:smarttags" w:element="State">
          <w:r w:rsidRPr="00FE56F9">
            <w:t>Pa.</w:t>
          </w:r>
        </w:smartTag>
      </w:smartTag>
      <w:r w:rsidRPr="00FE56F9">
        <w:t xml:space="preserve"> C.S. §332(a).</w:t>
      </w:r>
    </w:p>
    <w:p w:rsidR="00FE56F9" w:rsidRDefault="00FE56F9" w:rsidP="00FE56F9">
      <w:pPr>
        <w:pStyle w:val="ListParagraph"/>
      </w:pPr>
    </w:p>
    <w:p w:rsidR="002324D0" w:rsidRDefault="002324D0" w:rsidP="00FE56F9">
      <w:pPr>
        <w:pStyle w:val="ListParagraph"/>
      </w:pPr>
    </w:p>
    <w:p w:rsidR="006B2590" w:rsidRDefault="006B2590" w:rsidP="00FE56F9">
      <w:pPr>
        <w:spacing w:line="360" w:lineRule="auto"/>
        <w:jc w:val="center"/>
        <w:rPr>
          <w:u w:val="single"/>
        </w:rPr>
      </w:pPr>
    </w:p>
    <w:p w:rsidR="00FE56F9" w:rsidRDefault="00450154" w:rsidP="00FE56F9">
      <w:pPr>
        <w:spacing w:line="360" w:lineRule="auto"/>
        <w:jc w:val="center"/>
      </w:pPr>
      <w:r>
        <w:rPr>
          <w:u w:val="single"/>
        </w:rPr>
        <w:t>ORDER</w:t>
      </w:r>
    </w:p>
    <w:p w:rsidR="00450154" w:rsidRDefault="00450154" w:rsidP="00450154">
      <w:pPr>
        <w:spacing w:line="360" w:lineRule="auto"/>
      </w:pPr>
    </w:p>
    <w:p w:rsidR="00450154" w:rsidRDefault="00450154" w:rsidP="00450154">
      <w:pPr>
        <w:spacing w:line="360" w:lineRule="auto"/>
      </w:pPr>
      <w:r>
        <w:tab/>
      </w:r>
      <w:r>
        <w:tab/>
        <w:t>THEREFORE,</w:t>
      </w:r>
    </w:p>
    <w:p w:rsidR="00450154" w:rsidRDefault="00450154" w:rsidP="00450154">
      <w:pPr>
        <w:spacing w:line="360" w:lineRule="auto"/>
      </w:pPr>
    </w:p>
    <w:p w:rsidR="00450154" w:rsidRDefault="00450154" w:rsidP="00450154">
      <w:pPr>
        <w:spacing w:line="360" w:lineRule="auto"/>
      </w:pPr>
      <w:r>
        <w:tab/>
      </w:r>
      <w:r>
        <w:tab/>
        <w:t>IT IS ORDERED:</w:t>
      </w:r>
    </w:p>
    <w:p w:rsidR="00450154" w:rsidRDefault="00450154" w:rsidP="00450154">
      <w:pPr>
        <w:spacing w:line="360" w:lineRule="auto"/>
      </w:pPr>
    </w:p>
    <w:p w:rsidR="00450154" w:rsidRDefault="00450154" w:rsidP="00450154">
      <w:pPr>
        <w:spacing w:line="360" w:lineRule="auto"/>
      </w:pPr>
      <w:r>
        <w:tab/>
      </w:r>
      <w:r>
        <w:tab/>
      </w:r>
      <w:r w:rsidR="003026A1">
        <w:t>1.</w:t>
      </w:r>
      <w:r w:rsidR="003026A1">
        <w:tab/>
      </w:r>
      <w:r w:rsidRPr="00450154">
        <w:t xml:space="preserve">That the </w:t>
      </w:r>
      <w:r w:rsidR="00493C2D">
        <w:t>C</w:t>
      </w:r>
      <w:r w:rsidRPr="00450154">
        <w:t xml:space="preserve">omplaint of </w:t>
      </w:r>
      <w:r w:rsidR="006B2590">
        <w:t>L</w:t>
      </w:r>
      <w:r w:rsidR="009966E9">
        <w:t xml:space="preserve">amar Thomas, Jr. </w:t>
      </w:r>
      <w:r w:rsidRPr="00450154">
        <w:t xml:space="preserve">against </w:t>
      </w:r>
      <w:r w:rsidR="009966E9">
        <w:t xml:space="preserve">PPL Electric </w:t>
      </w:r>
      <w:r w:rsidR="006B2590">
        <w:t>Utilities</w:t>
      </w:r>
      <w:r w:rsidR="00636553">
        <w:t xml:space="preserve"> Corporation</w:t>
      </w:r>
      <w:r w:rsidR="006B2590">
        <w:t xml:space="preserve"> </w:t>
      </w:r>
      <w:r w:rsidRPr="00450154">
        <w:t>at Docket No. </w:t>
      </w:r>
      <w:r w:rsidR="009966E9">
        <w:t>C</w:t>
      </w:r>
      <w:r w:rsidRPr="00450154">
        <w:noBreakHyphen/>
        <w:t>2010</w:t>
      </w:r>
      <w:r w:rsidRPr="00450154">
        <w:noBreakHyphen/>
        <w:t>22</w:t>
      </w:r>
      <w:r w:rsidR="009966E9">
        <w:t>11748</w:t>
      </w:r>
      <w:r w:rsidRPr="00450154">
        <w:t xml:space="preserve"> is hereby dismissed with prejudice.</w:t>
      </w:r>
    </w:p>
    <w:p w:rsidR="00AA3100" w:rsidRDefault="00AA3100" w:rsidP="00450154">
      <w:pPr>
        <w:spacing w:line="360" w:lineRule="auto"/>
      </w:pPr>
    </w:p>
    <w:p w:rsidR="00D1612C" w:rsidRDefault="00D1612C" w:rsidP="00D1612C">
      <w:pPr>
        <w:spacing w:line="360" w:lineRule="auto"/>
      </w:pPr>
      <w:r>
        <w:tab/>
      </w:r>
      <w:r>
        <w:tab/>
        <w:t>2.</w:t>
      </w:r>
      <w:r>
        <w:tab/>
        <w:t xml:space="preserve">That the Secretary’s Bureau of the Commission shall mark the case at </w:t>
      </w:r>
      <w:r w:rsidRPr="0019328D">
        <w:t xml:space="preserve">Docket No. </w:t>
      </w:r>
      <w:r w:rsidR="009966E9">
        <w:t>C</w:t>
      </w:r>
      <w:r w:rsidR="009966E9" w:rsidRPr="00450154">
        <w:noBreakHyphen/>
        <w:t>2010</w:t>
      </w:r>
      <w:r w:rsidR="009966E9" w:rsidRPr="00450154">
        <w:noBreakHyphen/>
        <w:t>22</w:t>
      </w:r>
      <w:r w:rsidR="009966E9">
        <w:t>11748</w:t>
      </w:r>
      <w:r w:rsidR="009966E9" w:rsidRPr="00450154">
        <w:t xml:space="preserve"> </w:t>
      </w:r>
      <w:r>
        <w:t>closed.</w:t>
      </w:r>
    </w:p>
    <w:p w:rsidR="00D1612C" w:rsidRPr="00AB1DD7" w:rsidRDefault="00D1612C" w:rsidP="00D1612C">
      <w:pPr>
        <w:tabs>
          <w:tab w:val="num" w:pos="2160"/>
        </w:tabs>
        <w:spacing w:line="360" w:lineRule="auto"/>
      </w:pPr>
      <w:r w:rsidRPr="0019328D">
        <w:t xml:space="preserve"> </w:t>
      </w:r>
    </w:p>
    <w:p w:rsidR="00D1612C" w:rsidRDefault="00D1612C" w:rsidP="00D1612C">
      <w:pPr>
        <w:tabs>
          <w:tab w:val="num" w:pos="2160"/>
        </w:tabs>
        <w:spacing w:line="36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3129280</wp:posOffset>
            </wp:positionH>
            <wp:positionV relativeFrom="paragraph">
              <wp:posOffset>7620</wp:posOffset>
            </wp:positionV>
            <wp:extent cx="2619375" cy="1047750"/>
            <wp:effectExtent l="19050" t="0" r="9525" b="0"/>
            <wp:wrapNone/>
            <wp:docPr id="2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12C" w:rsidRDefault="00D1612C" w:rsidP="00D1612C">
      <w:pPr>
        <w:tabs>
          <w:tab w:val="num" w:pos="2160"/>
          <w:tab w:val="left" w:pos="5048"/>
        </w:tabs>
      </w:pPr>
      <w:r w:rsidRPr="00AB1DD7">
        <w:t>Date:</w:t>
      </w:r>
      <w:r>
        <w:t xml:space="preserve"> </w:t>
      </w:r>
      <w:r w:rsidR="00B67B10">
        <w:t xml:space="preserve"> </w:t>
      </w:r>
      <w:r w:rsidRPr="002C0D28">
        <w:rPr>
          <w:u w:val="single"/>
        </w:rPr>
        <w:t>November</w:t>
      </w:r>
      <w:r w:rsidR="002C0D28">
        <w:rPr>
          <w:u w:val="single"/>
        </w:rPr>
        <w:t xml:space="preserve">  </w:t>
      </w:r>
      <w:r w:rsidR="00FB4C89">
        <w:rPr>
          <w:u w:val="single"/>
        </w:rPr>
        <w:t>21</w:t>
      </w:r>
      <w:r w:rsidRPr="002C0D28">
        <w:rPr>
          <w:u w:val="single"/>
        </w:rPr>
        <w:t>, 2011</w:t>
      </w:r>
      <w:r>
        <w:t xml:space="preserve"> </w:t>
      </w:r>
    </w:p>
    <w:p w:rsidR="00D1612C" w:rsidRDefault="00D1612C" w:rsidP="00D1612C">
      <w:pPr>
        <w:contextualSpacing/>
      </w:pPr>
      <w:r>
        <w:tab/>
      </w:r>
      <w:r>
        <w:tab/>
      </w:r>
    </w:p>
    <w:p w:rsidR="00D1612C" w:rsidRDefault="00D1612C" w:rsidP="00D1612C">
      <w:pPr>
        <w:contextualSpacing/>
      </w:pPr>
    </w:p>
    <w:p w:rsidR="00D1612C" w:rsidRDefault="00D1612C" w:rsidP="00D1612C">
      <w:pPr>
        <w:contextualSpacing/>
      </w:pPr>
    </w:p>
    <w:p w:rsidR="00493C2D" w:rsidRDefault="00493C2D" w:rsidP="00D1612C">
      <w:pPr>
        <w:contextualSpacing/>
      </w:pPr>
    </w:p>
    <w:sectPr w:rsidR="00493C2D" w:rsidSect="00C91194">
      <w:footerReference w:type="default" r:id="rId10"/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408" w:rsidRDefault="00607408" w:rsidP="00925F51">
      <w:r>
        <w:separator/>
      </w:r>
    </w:p>
  </w:endnote>
  <w:endnote w:type="continuationSeparator" w:id="0">
    <w:p w:rsidR="00607408" w:rsidRDefault="00607408" w:rsidP="009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97567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7108E7" w:rsidRDefault="00127112">
        <w:pPr>
          <w:pStyle w:val="Footer"/>
          <w:jc w:val="center"/>
        </w:pPr>
        <w:r w:rsidRPr="00805B41">
          <w:rPr>
            <w:sz w:val="22"/>
            <w:szCs w:val="22"/>
          </w:rPr>
          <w:fldChar w:fldCharType="begin"/>
        </w:r>
        <w:r w:rsidR="006D6F96" w:rsidRPr="00805B41">
          <w:rPr>
            <w:sz w:val="22"/>
            <w:szCs w:val="22"/>
          </w:rPr>
          <w:instrText xml:space="preserve"> PAGE   \* MERGEFORMAT </w:instrText>
        </w:r>
        <w:r w:rsidRPr="00805B41">
          <w:rPr>
            <w:sz w:val="22"/>
            <w:szCs w:val="22"/>
          </w:rPr>
          <w:fldChar w:fldCharType="separate"/>
        </w:r>
        <w:r w:rsidR="0055165C">
          <w:rPr>
            <w:noProof/>
            <w:sz w:val="22"/>
            <w:szCs w:val="22"/>
          </w:rPr>
          <w:t>6</w:t>
        </w:r>
        <w:r w:rsidRPr="00805B41">
          <w:rPr>
            <w:sz w:val="22"/>
            <w:szCs w:val="22"/>
          </w:rPr>
          <w:fldChar w:fldCharType="end"/>
        </w:r>
      </w:p>
    </w:sdtContent>
  </w:sdt>
  <w:p w:rsidR="007108E7" w:rsidRDefault="007108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408" w:rsidRDefault="00607408" w:rsidP="00925F51">
      <w:r>
        <w:separator/>
      </w:r>
    </w:p>
  </w:footnote>
  <w:footnote w:type="continuationSeparator" w:id="0">
    <w:p w:rsidR="00607408" w:rsidRDefault="00607408" w:rsidP="00925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F7E07"/>
    <w:multiLevelType w:val="hybridMultilevel"/>
    <w:tmpl w:val="3BB64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D97"/>
    <w:rsid w:val="00002E71"/>
    <w:rsid w:val="0000610B"/>
    <w:rsid w:val="0001444C"/>
    <w:rsid w:val="000158F5"/>
    <w:rsid w:val="00015C87"/>
    <w:rsid w:val="000200B5"/>
    <w:rsid w:val="00021D97"/>
    <w:rsid w:val="00022031"/>
    <w:rsid w:val="00022664"/>
    <w:rsid w:val="00024AA5"/>
    <w:rsid w:val="00027171"/>
    <w:rsid w:val="00027E4C"/>
    <w:rsid w:val="0003505B"/>
    <w:rsid w:val="00035D88"/>
    <w:rsid w:val="00036662"/>
    <w:rsid w:val="000404B5"/>
    <w:rsid w:val="00041450"/>
    <w:rsid w:val="00041943"/>
    <w:rsid w:val="00042860"/>
    <w:rsid w:val="00044944"/>
    <w:rsid w:val="0004591A"/>
    <w:rsid w:val="00047F6E"/>
    <w:rsid w:val="0005471E"/>
    <w:rsid w:val="00056339"/>
    <w:rsid w:val="000601DF"/>
    <w:rsid w:val="00063896"/>
    <w:rsid w:val="0006554F"/>
    <w:rsid w:val="00067C8F"/>
    <w:rsid w:val="00070D98"/>
    <w:rsid w:val="000716B7"/>
    <w:rsid w:val="000764C8"/>
    <w:rsid w:val="000767FF"/>
    <w:rsid w:val="0008135A"/>
    <w:rsid w:val="0008257A"/>
    <w:rsid w:val="00085610"/>
    <w:rsid w:val="00087CC5"/>
    <w:rsid w:val="0009005C"/>
    <w:rsid w:val="00091CF4"/>
    <w:rsid w:val="000921BC"/>
    <w:rsid w:val="00095B50"/>
    <w:rsid w:val="00096F74"/>
    <w:rsid w:val="000A0A7F"/>
    <w:rsid w:val="000A510C"/>
    <w:rsid w:val="000A69E6"/>
    <w:rsid w:val="000A7EFE"/>
    <w:rsid w:val="000B3598"/>
    <w:rsid w:val="000B53F0"/>
    <w:rsid w:val="000B629F"/>
    <w:rsid w:val="000B6D95"/>
    <w:rsid w:val="000C1A6B"/>
    <w:rsid w:val="000C269C"/>
    <w:rsid w:val="000C5510"/>
    <w:rsid w:val="000C6409"/>
    <w:rsid w:val="000C71B2"/>
    <w:rsid w:val="000C76C7"/>
    <w:rsid w:val="000D0A51"/>
    <w:rsid w:val="000D1336"/>
    <w:rsid w:val="000D715A"/>
    <w:rsid w:val="000D7906"/>
    <w:rsid w:val="000E0C64"/>
    <w:rsid w:val="000E1700"/>
    <w:rsid w:val="000E4E82"/>
    <w:rsid w:val="000E6C36"/>
    <w:rsid w:val="000F0CB0"/>
    <w:rsid w:val="000F1E2C"/>
    <w:rsid w:val="000F22AD"/>
    <w:rsid w:val="000F331D"/>
    <w:rsid w:val="000F6BCB"/>
    <w:rsid w:val="0010180F"/>
    <w:rsid w:val="00105690"/>
    <w:rsid w:val="001059C3"/>
    <w:rsid w:val="001079C3"/>
    <w:rsid w:val="0011082D"/>
    <w:rsid w:val="00114A35"/>
    <w:rsid w:val="00114A5C"/>
    <w:rsid w:val="00114D69"/>
    <w:rsid w:val="001163B8"/>
    <w:rsid w:val="00117158"/>
    <w:rsid w:val="0012337D"/>
    <w:rsid w:val="00126555"/>
    <w:rsid w:val="00127112"/>
    <w:rsid w:val="0013358A"/>
    <w:rsid w:val="001336B2"/>
    <w:rsid w:val="0013746C"/>
    <w:rsid w:val="00140ED5"/>
    <w:rsid w:val="001422C9"/>
    <w:rsid w:val="0014483D"/>
    <w:rsid w:val="0014695E"/>
    <w:rsid w:val="00147A1C"/>
    <w:rsid w:val="00150F38"/>
    <w:rsid w:val="00151828"/>
    <w:rsid w:val="00152DD8"/>
    <w:rsid w:val="001534FA"/>
    <w:rsid w:val="00153BB2"/>
    <w:rsid w:val="001551FE"/>
    <w:rsid w:val="00157F7C"/>
    <w:rsid w:val="0016174C"/>
    <w:rsid w:val="00163667"/>
    <w:rsid w:val="00167102"/>
    <w:rsid w:val="001712AF"/>
    <w:rsid w:val="00171BA7"/>
    <w:rsid w:val="00177B41"/>
    <w:rsid w:val="00177C22"/>
    <w:rsid w:val="0018502A"/>
    <w:rsid w:val="00186713"/>
    <w:rsid w:val="00190B52"/>
    <w:rsid w:val="00192F81"/>
    <w:rsid w:val="00194EDA"/>
    <w:rsid w:val="00197214"/>
    <w:rsid w:val="00197FE7"/>
    <w:rsid w:val="001A517C"/>
    <w:rsid w:val="001A6616"/>
    <w:rsid w:val="001B1283"/>
    <w:rsid w:val="001B37F9"/>
    <w:rsid w:val="001B389A"/>
    <w:rsid w:val="001B6147"/>
    <w:rsid w:val="001B669F"/>
    <w:rsid w:val="001B6767"/>
    <w:rsid w:val="001B7B44"/>
    <w:rsid w:val="001C1254"/>
    <w:rsid w:val="001C16F1"/>
    <w:rsid w:val="001C1DA4"/>
    <w:rsid w:val="001D0B3C"/>
    <w:rsid w:val="001D4EAA"/>
    <w:rsid w:val="001E13F6"/>
    <w:rsid w:val="001E4606"/>
    <w:rsid w:val="001E480F"/>
    <w:rsid w:val="001E49BB"/>
    <w:rsid w:val="001E6948"/>
    <w:rsid w:val="001E6AC2"/>
    <w:rsid w:val="001E7A10"/>
    <w:rsid w:val="001F1F9D"/>
    <w:rsid w:val="001F1FC5"/>
    <w:rsid w:val="001F5E84"/>
    <w:rsid w:val="001F73E8"/>
    <w:rsid w:val="002002ED"/>
    <w:rsid w:val="00202271"/>
    <w:rsid w:val="00205676"/>
    <w:rsid w:val="0020746B"/>
    <w:rsid w:val="002107F3"/>
    <w:rsid w:val="00212A17"/>
    <w:rsid w:val="00212F85"/>
    <w:rsid w:val="00213B19"/>
    <w:rsid w:val="0021472B"/>
    <w:rsid w:val="00215CE0"/>
    <w:rsid w:val="00216054"/>
    <w:rsid w:val="00221630"/>
    <w:rsid w:val="00222675"/>
    <w:rsid w:val="00222A1D"/>
    <w:rsid w:val="002231E7"/>
    <w:rsid w:val="00224D1A"/>
    <w:rsid w:val="00225F5E"/>
    <w:rsid w:val="0022623F"/>
    <w:rsid w:val="002270C7"/>
    <w:rsid w:val="002324D0"/>
    <w:rsid w:val="00234986"/>
    <w:rsid w:val="00235107"/>
    <w:rsid w:val="0023594C"/>
    <w:rsid w:val="00237F95"/>
    <w:rsid w:val="002432B5"/>
    <w:rsid w:val="00244DC3"/>
    <w:rsid w:val="00254AC4"/>
    <w:rsid w:val="0025505D"/>
    <w:rsid w:val="0025568C"/>
    <w:rsid w:val="0025624A"/>
    <w:rsid w:val="00256602"/>
    <w:rsid w:val="002569D2"/>
    <w:rsid w:val="00256F15"/>
    <w:rsid w:val="00260A18"/>
    <w:rsid w:val="00264827"/>
    <w:rsid w:val="002659C1"/>
    <w:rsid w:val="00265F08"/>
    <w:rsid w:val="002666A8"/>
    <w:rsid w:val="00266EEA"/>
    <w:rsid w:val="002705F3"/>
    <w:rsid w:val="002715D6"/>
    <w:rsid w:val="00273113"/>
    <w:rsid w:val="00273CD5"/>
    <w:rsid w:val="00274AEB"/>
    <w:rsid w:val="0028196A"/>
    <w:rsid w:val="00282E72"/>
    <w:rsid w:val="00286013"/>
    <w:rsid w:val="00286E18"/>
    <w:rsid w:val="00292413"/>
    <w:rsid w:val="00292C52"/>
    <w:rsid w:val="0029312D"/>
    <w:rsid w:val="00297007"/>
    <w:rsid w:val="002A08AE"/>
    <w:rsid w:val="002A0C6D"/>
    <w:rsid w:val="002A3659"/>
    <w:rsid w:val="002A3661"/>
    <w:rsid w:val="002A5634"/>
    <w:rsid w:val="002B080D"/>
    <w:rsid w:val="002B43C8"/>
    <w:rsid w:val="002B693E"/>
    <w:rsid w:val="002C0A83"/>
    <w:rsid w:val="002C0D28"/>
    <w:rsid w:val="002C5195"/>
    <w:rsid w:val="002C6736"/>
    <w:rsid w:val="002C7F1C"/>
    <w:rsid w:val="002D15FF"/>
    <w:rsid w:val="002D3212"/>
    <w:rsid w:val="002D46AD"/>
    <w:rsid w:val="002D50E8"/>
    <w:rsid w:val="002D7636"/>
    <w:rsid w:val="002E414F"/>
    <w:rsid w:val="002E62AE"/>
    <w:rsid w:val="002E7B4F"/>
    <w:rsid w:val="002E7CBD"/>
    <w:rsid w:val="002F0988"/>
    <w:rsid w:val="002F0CDC"/>
    <w:rsid w:val="002F58C1"/>
    <w:rsid w:val="003009B5"/>
    <w:rsid w:val="003026A1"/>
    <w:rsid w:val="00303C1E"/>
    <w:rsid w:val="003065A6"/>
    <w:rsid w:val="003105EB"/>
    <w:rsid w:val="003112C3"/>
    <w:rsid w:val="00313224"/>
    <w:rsid w:val="00314634"/>
    <w:rsid w:val="00314FF2"/>
    <w:rsid w:val="0031504C"/>
    <w:rsid w:val="00320C3C"/>
    <w:rsid w:val="0032184B"/>
    <w:rsid w:val="00322AAB"/>
    <w:rsid w:val="00323CE9"/>
    <w:rsid w:val="00323F5C"/>
    <w:rsid w:val="0032536B"/>
    <w:rsid w:val="0032582D"/>
    <w:rsid w:val="003350D8"/>
    <w:rsid w:val="003367D1"/>
    <w:rsid w:val="003413E4"/>
    <w:rsid w:val="00343DF7"/>
    <w:rsid w:val="00344BBD"/>
    <w:rsid w:val="00347D4D"/>
    <w:rsid w:val="00354367"/>
    <w:rsid w:val="003560A1"/>
    <w:rsid w:val="003567DC"/>
    <w:rsid w:val="0036055F"/>
    <w:rsid w:val="00363FC4"/>
    <w:rsid w:val="00364892"/>
    <w:rsid w:val="00372BCE"/>
    <w:rsid w:val="00375FC7"/>
    <w:rsid w:val="00376FD2"/>
    <w:rsid w:val="00377219"/>
    <w:rsid w:val="00383E9E"/>
    <w:rsid w:val="00386EC2"/>
    <w:rsid w:val="003914A1"/>
    <w:rsid w:val="003915CD"/>
    <w:rsid w:val="003928FD"/>
    <w:rsid w:val="00393A51"/>
    <w:rsid w:val="003A4697"/>
    <w:rsid w:val="003A51FD"/>
    <w:rsid w:val="003A5775"/>
    <w:rsid w:val="003A645A"/>
    <w:rsid w:val="003A7731"/>
    <w:rsid w:val="003B0F7E"/>
    <w:rsid w:val="003B46D7"/>
    <w:rsid w:val="003B5179"/>
    <w:rsid w:val="003B5554"/>
    <w:rsid w:val="003C0F08"/>
    <w:rsid w:val="003C49C9"/>
    <w:rsid w:val="003C4FBC"/>
    <w:rsid w:val="003D00C1"/>
    <w:rsid w:val="003D15D0"/>
    <w:rsid w:val="003D1C3A"/>
    <w:rsid w:val="003D38F7"/>
    <w:rsid w:val="003D42D0"/>
    <w:rsid w:val="003D487B"/>
    <w:rsid w:val="003D5AB0"/>
    <w:rsid w:val="003D6669"/>
    <w:rsid w:val="003D6830"/>
    <w:rsid w:val="003E1BF4"/>
    <w:rsid w:val="003E5628"/>
    <w:rsid w:val="003E5D1E"/>
    <w:rsid w:val="003F100E"/>
    <w:rsid w:val="003F347A"/>
    <w:rsid w:val="003F69AF"/>
    <w:rsid w:val="003F69C5"/>
    <w:rsid w:val="003F7EFE"/>
    <w:rsid w:val="00404116"/>
    <w:rsid w:val="0040464B"/>
    <w:rsid w:val="00405757"/>
    <w:rsid w:val="00407E2D"/>
    <w:rsid w:val="00415484"/>
    <w:rsid w:val="0041758B"/>
    <w:rsid w:val="00417A48"/>
    <w:rsid w:val="00417FB9"/>
    <w:rsid w:val="004240E8"/>
    <w:rsid w:val="004255AD"/>
    <w:rsid w:val="00425F5E"/>
    <w:rsid w:val="00427446"/>
    <w:rsid w:val="00427731"/>
    <w:rsid w:val="00431ED9"/>
    <w:rsid w:val="0043213F"/>
    <w:rsid w:val="004345F2"/>
    <w:rsid w:val="004401E8"/>
    <w:rsid w:val="00441E8C"/>
    <w:rsid w:val="00443FC3"/>
    <w:rsid w:val="00444F84"/>
    <w:rsid w:val="00447594"/>
    <w:rsid w:val="00447DAD"/>
    <w:rsid w:val="00450154"/>
    <w:rsid w:val="00451BB3"/>
    <w:rsid w:val="00456B68"/>
    <w:rsid w:val="004606F8"/>
    <w:rsid w:val="004610DD"/>
    <w:rsid w:val="00465CA9"/>
    <w:rsid w:val="00466EEB"/>
    <w:rsid w:val="004716FA"/>
    <w:rsid w:val="004763CF"/>
    <w:rsid w:val="00476406"/>
    <w:rsid w:val="004801CF"/>
    <w:rsid w:val="0048527D"/>
    <w:rsid w:val="00492902"/>
    <w:rsid w:val="00493181"/>
    <w:rsid w:val="00493B06"/>
    <w:rsid w:val="00493C2D"/>
    <w:rsid w:val="004A0D2F"/>
    <w:rsid w:val="004A3A17"/>
    <w:rsid w:val="004A4379"/>
    <w:rsid w:val="004A4472"/>
    <w:rsid w:val="004A5F2D"/>
    <w:rsid w:val="004A5F6F"/>
    <w:rsid w:val="004B07B7"/>
    <w:rsid w:val="004B1125"/>
    <w:rsid w:val="004B1E4E"/>
    <w:rsid w:val="004B35C3"/>
    <w:rsid w:val="004B4793"/>
    <w:rsid w:val="004B55AC"/>
    <w:rsid w:val="004B58A0"/>
    <w:rsid w:val="004C0903"/>
    <w:rsid w:val="004C1ADF"/>
    <w:rsid w:val="004C231D"/>
    <w:rsid w:val="004C3351"/>
    <w:rsid w:val="004C6ACC"/>
    <w:rsid w:val="004D0F86"/>
    <w:rsid w:val="004D17EE"/>
    <w:rsid w:val="004D1AF6"/>
    <w:rsid w:val="004D26B3"/>
    <w:rsid w:val="004D3CF4"/>
    <w:rsid w:val="004D5571"/>
    <w:rsid w:val="004D6A84"/>
    <w:rsid w:val="004E1384"/>
    <w:rsid w:val="004E1A31"/>
    <w:rsid w:val="004E1AA7"/>
    <w:rsid w:val="004E2DEE"/>
    <w:rsid w:val="004E3130"/>
    <w:rsid w:val="004E3916"/>
    <w:rsid w:val="004E48B8"/>
    <w:rsid w:val="004E56E5"/>
    <w:rsid w:val="004E630B"/>
    <w:rsid w:val="004E7361"/>
    <w:rsid w:val="004F3674"/>
    <w:rsid w:val="004F52CA"/>
    <w:rsid w:val="004F672B"/>
    <w:rsid w:val="00500A36"/>
    <w:rsid w:val="00500E04"/>
    <w:rsid w:val="00501290"/>
    <w:rsid w:val="005013AB"/>
    <w:rsid w:val="00503B65"/>
    <w:rsid w:val="005055FD"/>
    <w:rsid w:val="005071E6"/>
    <w:rsid w:val="005078E1"/>
    <w:rsid w:val="00507986"/>
    <w:rsid w:val="00510BCD"/>
    <w:rsid w:val="00513A0D"/>
    <w:rsid w:val="00513E78"/>
    <w:rsid w:val="00520B4D"/>
    <w:rsid w:val="00522F41"/>
    <w:rsid w:val="005235D3"/>
    <w:rsid w:val="005245B1"/>
    <w:rsid w:val="00526125"/>
    <w:rsid w:val="0052693F"/>
    <w:rsid w:val="005319D7"/>
    <w:rsid w:val="00537885"/>
    <w:rsid w:val="005405CA"/>
    <w:rsid w:val="00544B49"/>
    <w:rsid w:val="005463A9"/>
    <w:rsid w:val="00546F57"/>
    <w:rsid w:val="005474D6"/>
    <w:rsid w:val="0055165C"/>
    <w:rsid w:val="0055234E"/>
    <w:rsid w:val="00553A47"/>
    <w:rsid w:val="00562BF1"/>
    <w:rsid w:val="0056301D"/>
    <w:rsid w:val="0057174D"/>
    <w:rsid w:val="00574BEE"/>
    <w:rsid w:val="005756A2"/>
    <w:rsid w:val="005756F9"/>
    <w:rsid w:val="00575B38"/>
    <w:rsid w:val="00576844"/>
    <w:rsid w:val="005773BD"/>
    <w:rsid w:val="00580C5C"/>
    <w:rsid w:val="0058134C"/>
    <w:rsid w:val="00581E78"/>
    <w:rsid w:val="0058593F"/>
    <w:rsid w:val="00590615"/>
    <w:rsid w:val="005945F6"/>
    <w:rsid w:val="00595C07"/>
    <w:rsid w:val="005963C4"/>
    <w:rsid w:val="00597654"/>
    <w:rsid w:val="005A127F"/>
    <w:rsid w:val="005A560D"/>
    <w:rsid w:val="005B0099"/>
    <w:rsid w:val="005B04D0"/>
    <w:rsid w:val="005B4EAA"/>
    <w:rsid w:val="005B6D36"/>
    <w:rsid w:val="005B7AAB"/>
    <w:rsid w:val="005C5138"/>
    <w:rsid w:val="005C5ED9"/>
    <w:rsid w:val="005C6FAE"/>
    <w:rsid w:val="005C71AA"/>
    <w:rsid w:val="005D141F"/>
    <w:rsid w:val="005D45C9"/>
    <w:rsid w:val="005D5EE7"/>
    <w:rsid w:val="005D7ADE"/>
    <w:rsid w:val="005E35A3"/>
    <w:rsid w:val="005E3C0F"/>
    <w:rsid w:val="005E45BD"/>
    <w:rsid w:val="005E6C7E"/>
    <w:rsid w:val="005F4331"/>
    <w:rsid w:val="005F4AA1"/>
    <w:rsid w:val="0060255E"/>
    <w:rsid w:val="00603FCF"/>
    <w:rsid w:val="00605A5C"/>
    <w:rsid w:val="00607408"/>
    <w:rsid w:val="00611B45"/>
    <w:rsid w:val="00613DA8"/>
    <w:rsid w:val="00614058"/>
    <w:rsid w:val="00614B07"/>
    <w:rsid w:val="006168E8"/>
    <w:rsid w:val="00616EF1"/>
    <w:rsid w:val="0062040F"/>
    <w:rsid w:val="00622936"/>
    <w:rsid w:val="0062391C"/>
    <w:rsid w:val="00631809"/>
    <w:rsid w:val="00631CED"/>
    <w:rsid w:val="006352C1"/>
    <w:rsid w:val="00635E6D"/>
    <w:rsid w:val="00636172"/>
    <w:rsid w:val="00636553"/>
    <w:rsid w:val="0064016B"/>
    <w:rsid w:val="00640887"/>
    <w:rsid w:val="006503D8"/>
    <w:rsid w:val="00651BF9"/>
    <w:rsid w:val="006527C4"/>
    <w:rsid w:val="0065509C"/>
    <w:rsid w:val="00655A67"/>
    <w:rsid w:val="0065674E"/>
    <w:rsid w:val="00657F07"/>
    <w:rsid w:val="00661B4E"/>
    <w:rsid w:val="00662C19"/>
    <w:rsid w:val="006646A6"/>
    <w:rsid w:val="0067080A"/>
    <w:rsid w:val="00670B1B"/>
    <w:rsid w:val="006729FF"/>
    <w:rsid w:val="006734EC"/>
    <w:rsid w:val="00675F41"/>
    <w:rsid w:val="00676400"/>
    <w:rsid w:val="00677E47"/>
    <w:rsid w:val="0068098C"/>
    <w:rsid w:val="00680C8F"/>
    <w:rsid w:val="00686666"/>
    <w:rsid w:val="00692D9A"/>
    <w:rsid w:val="00694B4C"/>
    <w:rsid w:val="006A1BB3"/>
    <w:rsid w:val="006A3C03"/>
    <w:rsid w:val="006A4740"/>
    <w:rsid w:val="006A6097"/>
    <w:rsid w:val="006A64F2"/>
    <w:rsid w:val="006B2590"/>
    <w:rsid w:val="006B2BD5"/>
    <w:rsid w:val="006B3C1B"/>
    <w:rsid w:val="006B3EFB"/>
    <w:rsid w:val="006B690F"/>
    <w:rsid w:val="006C245B"/>
    <w:rsid w:val="006C3402"/>
    <w:rsid w:val="006C3AD5"/>
    <w:rsid w:val="006C5DA4"/>
    <w:rsid w:val="006C5EC9"/>
    <w:rsid w:val="006C6F08"/>
    <w:rsid w:val="006C7836"/>
    <w:rsid w:val="006D370E"/>
    <w:rsid w:val="006D3B1F"/>
    <w:rsid w:val="006D491B"/>
    <w:rsid w:val="006D4B7E"/>
    <w:rsid w:val="006D4E8D"/>
    <w:rsid w:val="006D51A2"/>
    <w:rsid w:val="006D6F96"/>
    <w:rsid w:val="006E1DF2"/>
    <w:rsid w:val="006E57E8"/>
    <w:rsid w:val="006F08AE"/>
    <w:rsid w:val="006F2ACE"/>
    <w:rsid w:val="006F733E"/>
    <w:rsid w:val="007000FB"/>
    <w:rsid w:val="007008E0"/>
    <w:rsid w:val="00705235"/>
    <w:rsid w:val="007107AD"/>
    <w:rsid w:val="007108E7"/>
    <w:rsid w:val="00724A27"/>
    <w:rsid w:val="007342EA"/>
    <w:rsid w:val="00735001"/>
    <w:rsid w:val="007354F0"/>
    <w:rsid w:val="0073553D"/>
    <w:rsid w:val="00742C25"/>
    <w:rsid w:val="00743300"/>
    <w:rsid w:val="00745364"/>
    <w:rsid w:val="00747A6F"/>
    <w:rsid w:val="007520AB"/>
    <w:rsid w:val="00752308"/>
    <w:rsid w:val="00752B0E"/>
    <w:rsid w:val="0075527A"/>
    <w:rsid w:val="00756B4F"/>
    <w:rsid w:val="007575D6"/>
    <w:rsid w:val="00763043"/>
    <w:rsid w:val="007659A4"/>
    <w:rsid w:val="00766C21"/>
    <w:rsid w:val="00767793"/>
    <w:rsid w:val="0077010C"/>
    <w:rsid w:val="00770452"/>
    <w:rsid w:val="00770674"/>
    <w:rsid w:val="00781069"/>
    <w:rsid w:val="00781BAD"/>
    <w:rsid w:val="007854CF"/>
    <w:rsid w:val="00787B82"/>
    <w:rsid w:val="007900D4"/>
    <w:rsid w:val="00796F08"/>
    <w:rsid w:val="007A0FA3"/>
    <w:rsid w:val="007A1557"/>
    <w:rsid w:val="007A1A4C"/>
    <w:rsid w:val="007A4181"/>
    <w:rsid w:val="007A46A0"/>
    <w:rsid w:val="007A7CF3"/>
    <w:rsid w:val="007A7EA7"/>
    <w:rsid w:val="007B08F8"/>
    <w:rsid w:val="007B21DD"/>
    <w:rsid w:val="007B38F0"/>
    <w:rsid w:val="007B430A"/>
    <w:rsid w:val="007B5630"/>
    <w:rsid w:val="007C0BAC"/>
    <w:rsid w:val="007C1D49"/>
    <w:rsid w:val="007C679F"/>
    <w:rsid w:val="007D0D86"/>
    <w:rsid w:val="007D2137"/>
    <w:rsid w:val="007D6606"/>
    <w:rsid w:val="007D67D1"/>
    <w:rsid w:val="007D682B"/>
    <w:rsid w:val="007E2A88"/>
    <w:rsid w:val="007E4F1A"/>
    <w:rsid w:val="007E5C59"/>
    <w:rsid w:val="007E6CAF"/>
    <w:rsid w:val="007E73C3"/>
    <w:rsid w:val="007F378A"/>
    <w:rsid w:val="007F3F8B"/>
    <w:rsid w:val="007F63D5"/>
    <w:rsid w:val="00802093"/>
    <w:rsid w:val="008046A7"/>
    <w:rsid w:val="00805B41"/>
    <w:rsid w:val="00805E1E"/>
    <w:rsid w:val="00805EB8"/>
    <w:rsid w:val="0080763A"/>
    <w:rsid w:val="00807F4C"/>
    <w:rsid w:val="008101A5"/>
    <w:rsid w:val="00812B99"/>
    <w:rsid w:val="0082072C"/>
    <w:rsid w:val="0082118E"/>
    <w:rsid w:val="008211B6"/>
    <w:rsid w:val="008215F2"/>
    <w:rsid w:val="008232DC"/>
    <w:rsid w:val="0082561C"/>
    <w:rsid w:val="00831A19"/>
    <w:rsid w:val="00831EDA"/>
    <w:rsid w:val="008363BD"/>
    <w:rsid w:val="00836A1D"/>
    <w:rsid w:val="00837349"/>
    <w:rsid w:val="008433EA"/>
    <w:rsid w:val="00844572"/>
    <w:rsid w:val="008461EA"/>
    <w:rsid w:val="00847619"/>
    <w:rsid w:val="008527AF"/>
    <w:rsid w:val="00853982"/>
    <w:rsid w:val="00854310"/>
    <w:rsid w:val="0085796E"/>
    <w:rsid w:val="00860CE9"/>
    <w:rsid w:val="00870493"/>
    <w:rsid w:val="00872C84"/>
    <w:rsid w:val="008733F2"/>
    <w:rsid w:val="008739F3"/>
    <w:rsid w:val="00875888"/>
    <w:rsid w:val="00877335"/>
    <w:rsid w:val="00881A7C"/>
    <w:rsid w:val="00884320"/>
    <w:rsid w:val="00885412"/>
    <w:rsid w:val="0089092B"/>
    <w:rsid w:val="00890FD6"/>
    <w:rsid w:val="0089104A"/>
    <w:rsid w:val="00891D27"/>
    <w:rsid w:val="00895B38"/>
    <w:rsid w:val="008979D0"/>
    <w:rsid w:val="008A0908"/>
    <w:rsid w:val="008A24BD"/>
    <w:rsid w:val="008A3128"/>
    <w:rsid w:val="008A53F1"/>
    <w:rsid w:val="008B629C"/>
    <w:rsid w:val="008B6C4F"/>
    <w:rsid w:val="008C0A8C"/>
    <w:rsid w:val="008C1CCC"/>
    <w:rsid w:val="008C3BA7"/>
    <w:rsid w:val="008C4B08"/>
    <w:rsid w:val="008C4DAE"/>
    <w:rsid w:val="008C6C90"/>
    <w:rsid w:val="008C6CD3"/>
    <w:rsid w:val="008D25CC"/>
    <w:rsid w:val="008D3E8B"/>
    <w:rsid w:val="008D409A"/>
    <w:rsid w:val="008D70A6"/>
    <w:rsid w:val="008E121E"/>
    <w:rsid w:val="008E14B1"/>
    <w:rsid w:val="008E31F7"/>
    <w:rsid w:val="008F6371"/>
    <w:rsid w:val="008F6929"/>
    <w:rsid w:val="00904091"/>
    <w:rsid w:val="009044B7"/>
    <w:rsid w:val="00905E2D"/>
    <w:rsid w:val="00906E26"/>
    <w:rsid w:val="00912360"/>
    <w:rsid w:val="00914472"/>
    <w:rsid w:val="0091471D"/>
    <w:rsid w:val="00917AE9"/>
    <w:rsid w:val="00917AFD"/>
    <w:rsid w:val="0092041D"/>
    <w:rsid w:val="00921DA9"/>
    <w:rsid w:val="00922734"/>
    <w:rsid w:val="00923457"/>
    <w:rsid w:val="00925F51"/>
    <w:rsid w:val="009262AC"/>
    <w:rsid w:val="0093663B"/>
    <w:rsid w:val="0094137F"/>
    <w:rsid w:val="00941BFF"/>
    <w:rsid w:val="00941E0A"/>
    <w:rsid w:val="00942B3C"/>
    <w:rsid w:val="00945A38"/>
    <w:rsid w:val="00950A70"/>
    <w:rsid w:val="00951681"/>
    <w:rsid w:val="00951BC4"/>
    <w:rsid w:val="00954935"/>
    <w:rsid w:val="0095538F"/>
    <w:rsid w:val="009603C9"/>
    <w:rsid w:val="00960B87"/>
    <w:rsid w:val="00962AAD"/>
    <w:rsid w:val="009635AB"/>
    <w:rsid w:val="00964ECF"/>
    <w:rsid w:val="009660E4"/>
    <w:rsid w:val="00971A09"/>
    <w:rsid w:val="0097213D"/>
    <w:rsid w:val="009758CE"/>
    <w:rsid w:val="00975E03"/>
    <w:rsid w:val="00976020"/>
    <w:rsid w:val="009803DF"/>
    <w:rsid w:val="00980566"/>
    <w:rsid w:val="00982ED8"/>
    <w:rsid w:val="00983C74"/>
    <w:rsid w:val="00984A9D"/>
    <w:rsid w:val="00986732"/>
    <w:rsid w:val="00986ECD"/>
    <w:rsid w:val="009903E3"/>
    <w:rsid w:val="0099176B"/>
    <w:rsid w:val="0099459B"/>
    <w:rsid w:val="009966E9"/>
    <w:rsid w:val="009966EF"/>
    <w:rsid w:val="009972E5"/>
    <w:rsid w:val="009A2737"/>
    <w:rsid w:val="009A2A70"/>
    <w:rsid w:val="009A3BBF"/>
    <w:rsid w:val="009A3D45"/>
    <w:rsid w:val="009A68DE"/>
    <w:rsid w:val="009A7D1A"/>
    <w:rsid w:val="009B3268"/>
    <w:rsid w:val="009B5FBB"/>
    <w:rsid w:val="009B64C4"/>
    <w:rsid w:val="009D0659"/>
    <w:rsid w:val="009D119A"/>
    <w:rsid w:val="009D7834"/>
    <w:rsid w:val="009E047A"/>
    <w:rsid w:val="009E0743"/>
    <w:rsid w:val="009E0762"/>
    <w:rsid w:val="009E0D5F"/>
    <w:rsid w:val="009E16BB"/>
    <w:rsid w:val="009E3575"/>
    <w:rsid w:val="009E3DB9"/>
    <w:rsid w:val="009E558C"/>
    <w:rsid w:val="009E6878"/>
    <w:rsid w:val="009F0784"/>
    <w:rsid w:val="009F07ED"/>
    <w:rsid w:val="009F17FE"/>
    <w:rsid w:val="009F34A1"/>
    <w:rsid w:val="009F4221"/>
    <w:rsid w:val="009F4617"/>
    <w:rsid w:val="009F47A7"/>
    <w:rsid w:val="009F5718"/>
    <w:rsid w:val="009F61DA"/>
    <w:rsid w:val="009F707B"/>
    <w:rsid w:val="009F7990"/>
    <w:rsid w:val="009F7A6D"/>
    <w:rsid w:val="00A009D4"/>
    <w:rsid w:val="00A0320E"/>
    <w:rsid w:val="00A12944"/>
    <w:rsid w:val="00A14EFC"/>
    <w:rsid w:val="00A1691E"/>
    <w:rsid w:val="00A22BE0"/>
    <w:rsid w:val="00A22FF3"/>
    <w:rsid w:val="00A2365D"/>
    <w:rsid w:val="00A24980"/>
    <w:rsid w:val="00A24C4F"/>
    <w:rsid w:val="00A26D75"/>
    <w:rsid w:val="00A2719F"/>
    <w:rsid w:val="00A312B8"/>
    <w:rsid w:val="00A32C82"/>
    <w:rsid w:val="00A33A9C"/>
    <w:rsid w:val="00A3408C"/>
    <w:rsid w:val="00A35315"/>
    <w:rsid w:val="00A442C3"/>
    <w:rsid w:val="00A4684B"/>
    <w:rsid w:val="00A46CF1"/>
    <w:rsid w:val="00A474D4"/>
    <w:rsid w:val="00A50F6C"/>
    <w:rsid w:val="00A5372D"/>
    <w:rsid w:val="00A6133A"/>
    <w:rsid w:val="00A6135A"/>
    <w:rsid w:val="00A6314A"/>
    <w:rsid w:val="00A6600B"/>
    <w:rsid w:val="00A66018"/>
    <w:rsid w:val="00A66558"/>
    <w:rsid w:val="00A7014D"/>
    <w:rsid w:val="00A71047"/>
    <w:rsid w:val="00A72D1A"/>
    <w:rsid w:val="00A751B8"/>
    <w:rsid w:val="00A835FF"/>
    <w:rsid w:val="00A83846"/>
    <w:rsid w:val="00A83E30"/>
    <w:rsid w:val="00A85810"/>
    <w:rsid w:val="00A85EA9"/>
    <w:rsid w:val="00A916E8"/>
    <w:rsid w:val="00A92349"/>
    <w:rsid w:val="00A944BC"/>
    <w:rsid w:val="00AA1CCA"/>
    <w:rsid w:val="00AA3100"/>
    <w:rsid w:val="00AA5F01"/>
    <w:rsid w:val="00AB0007"/>
    <w:rsid w:val="00AB07B5"/>
    <w:rsid w:val="00AB0B25"/>
    <w:rsid w:val="00AB6557"/>
    <w:rsid w:val="00AC0550"/>
    <w:rsid w:val="00AC30CB"/>
    <w:rsid w:val="00AC3607"/>
    <w:rsid w:val="00AC54FF"/>
    <w:rsid w:val="00AC7B96"/>
    <w:rsid w:val="00AD066A"/>
    <w:rsid w:val="00AD069F"/>
    <w:rsid w:val="00AD4D25"/>
    <w:rsid w:val="00AD6C0F"/>
    <w:rsid w:val="00AE3450"/>
    <w:rsid w:val="00AE5055"/>
    <w:rsid w:val="00AE699D"/>
    <w:rsid w:val="00AE6C3F"/>
    <w:rsid w:val="00AF0886"/>
    <w:rsid w:val="00AF1477"/>
    <w:rsid w:val="00AF33FC"/>
    <w:rsid w:val="00AF4C7A"/>
    <w:rsid w:val="00AF511B"/>
    <w:rsid w:val="00AF5D5B"/>
    <w:rsid w:val="00AF6B9A"/>
    <w:rsid w:val="00B00AA3"/>
    <w:rsid w:val="00B026D9"/>
    <w:rsid w:val="00B05442"/>
    <w:rsid w:val="00B072ED"/>
    <w:rsid w:val="00B10BF4"/>
    <w:rsid w:val="00B1170E"/>
    <w:rsid w:val="00B117A0"/>
    <w:rsid w:val="00B11A62"/>
    <w:rsid w:val="00B14A97"/>
    <w:rsid w:val="00B15030"/>
    <w:rsid w:val="00B150FA"/>
    <w:rsid w:val="00B20D8C"/>
    <w:rsid w:val="00B20EE3"/>
    <w:rsid w:val="00B21B7C"/>
    <w:rsid w:val="00B22A23"/>
    <w:rsid w:val="00B22AC5"/>
    <w:rsid w:val="00B248DD"/>
    <w:rsid w:val="00B24C6D"/>
    <w:rsid w:val="00B273CB"/>
    <w:rsid w:val="00B323F0"/>
    <w:rsid w:val="00B34146"/>
    <w:rsid w:val="00B3465A"/>
    <w:rsid w:val="00B37E41"/>
    <w:rsid w:val="00B43E1A"/>
    <w:rsid w:val="00B47709"/>
    <w:rsid w:val="00B50794"/>
    <w:rsid w:val="00B51615"/>
    <w:rsid w:val="00B51738"/>
    <w:rsid w:val="00B51E90"/>
    <w:rsid w:val="00B53D24"/>
    <w:rsid w:val="00B57380"/>
    <w:rsid w:val="00B6424E"/>
    <w:rsid w:val="00B67B10"/>
    <w:rsid w:val="00B67C1A"/>
    <w:rsid w:val="00B7271C"/>
    <w:rsid w:val="00B763C7"/>
    <w:rsid w:val="00B763FA"/>
    <w:rsid w:val="00B774A8"/>
    <w:rsid w:val="00B816DD"/>
    <w:rsid w:val="00B81A18"/>
    <w:rsid w:val="00B81D8F"/>
    <w:rsid w:val="00B82AC2"/>
    <w:rsid w:val="00B83C4A"/>
    <w:rsid w:val="00B91A4A"/>
    <w:rsid w:val="00B97B9F"/>
    <w:rsid w:val="00BA3333"/>
    <w:rsid w:val="00BA36B3"/>
    <w:rsid w:val="00BA3A5C"/>
    <w:rsid w:val="00BA5B1F"/>
    <w:rsid w:val="00BA66B1"/>
    <w:rsid w:val="00BA6EBC"/>
    <w:rsid w:val="00BB1638"/>
    <w:rsid w:val="00BB296F"/>
    <w:rsid w:val="00BB34F9"/>
    <w:rsid w:val="00BB4BAF"/>
    <w:rsid w:val="00BB68B5"/>
    <w:rsid w:val="00BB7E8B"/>
    <w:rsid w:val="00BC0B12"/>
    <w:rsid w:val="00BC0E96"/>
    <w:rsid w:val="00BC12E2"/>
    <w:rsid w:val="00BC1DCF"/>
    <w:rsid w:val="00BC346D"/>
    <w:rsid w:val="00BC35D4"/>
    <w:rsid w:val="00BC3D16"/>
    <w:rsid w:val="00BC483F"/>
    <w:rsid w:val="00BD3EFA"/>
    <w:rsid w:val="00BD4345"/>
    <w:rsid w:val="00BD4DFB"/>
    <w:rsid w:val="00BE2D87"/>
    <w:rsid w:val="00BE3510"/>
    <w:rsid w:val="00BE4CCA"/>
    <w:rsid w:val="00BE74C8"/>
    <w:rsid w:val="00BE761E"/>
    <w:rsid w:val="00BF0827"/>
    <w:rsid w:val="00BF0A35"/>
    <w:rsid w:val="00BF2F4A"/>
    <w:rsid w:val="00BF3093"/>
    <w:rsid w:val="00BF3C89"/>
    <w:rsid w:val="00BF6469"/>
    <w:rsid w:val="00C04531"/>
    <w:rsid w:val="00C04558"/>
    <w:rsid w:val="00C04EA1"/>
    <w:rsid w:val="00C074A3"/>
    <w:rsid w:val="00C07C80"/>
    <w:rsid w:val="00C11AAF"/>
    <w:rsid w:val="00C11EFF"/>
    <w:rsid w:val="00C124E6"/>
    <w:rsid w:val="00C13F83"/>
    <w:rsid w:val="00C15382"/>
    <w:rsid w:val="00C15ECA"/>
    <w:rsid w:val="00C1633C"/>
    <w:rsid w:val="00C17E8D"/>
    <w:rsid w:val="00C20E93"/>
    <w:rsid w:val="00C21DF1"/>
    <w:rsid w:val="00C222F3"/>
    <w:rsid w:val="00C23BF2"/>
    <w:rsid w:val="00C24004"/>
    <w:rsid w:val="00C24455"/>
    <w:rsid w:val="00C254F0"/>
    <w:rsid w:val="00C25CE7"/>
    <w:rsid w:val="00C27855"/>
    <w:rsid w:val="00C30B6E"/>
    <w:rsid w:val="00C374CC"/>
    <w:rsid w:val="00C379FE"/>
    <w:rsid w:val="00C37CD0"/>
    <w:rsid w:val="00C4019D"/>
    <w:rsid w:val="00C43CFE"/>
    <w:rsid w:val="00C46557"/>
    <w:rsid w:val="00C46DC6"/>
    <w:rsid w:val="00C4789A"/>
    <w:rsid w:val="00C5077F"/>
    <w:rsid w:val="00C5093C"/>
    <w:rsid w:val="00C52731"/>
    <w:rsid w:val="00C55401"/>
    <w:rsid w:val="00C60CCE"/>
    <w:rsid w:val="00C669E5"/>
    <w:rsid w:val="00C679CE"/>
    <w:rsid w:val="00C704C9"/>
    <w:rsid w:val="00C70ACE"/>
    <w:rsid w:val="00C71914"/>
    <w:rsid w:val="00C73CBB"/>
    <w:rsid w:val="00C767BD"/>
    <w:rsid w:val="00C7784C"/>
    <w:rsid w:val="00C80F04"/>
    <w:rsid w:val="00C81090"/>
    <w:rsid w:val="00C81C16"/>
    <w:rsid w:val="00C85EC1"/>
    <w:rsid w:val="00C86564"/>
    <w:rsid w:val="00C90531"/>
    <w:rsid w:val="00C91194"/>
    <w:rsid w:val="00C93740"/>
    <w:rsid w:val="00C951D2"/>
    <w:rsid w:val="00CA06B1"/>
    <w:rsid w:val="00CA6B55"/>
    <w:rsid w:val="00CB616B"/>
    <w:rsid w:val="00CB7355"/>
    <w:rsid w:val="00CB75FF"/>
    <w:rsid w:val="00CB7B6B"/>
    <w:rsid w:val="00CC0060"/>
    <w:rsid w:val="00CC0BE8"/>
    <w:rsid w:val="00CC147D"/>
    <w:rsid w:val="00CC3B7C"/>
    <w:rsid w:val="00CC3E11"/>
    <w:rsid w:val="00CC6237"/>
    <w:rsid w:val="00CC6700"/>
    <w:rsid w:val="00CC6D89"/>
    <w:rsid w:val="00CC6F63"/>
    <w:rsid w:val="00CD20F8"/>
    <w:rsid w:val="00CD3316"/>
    <w:rsid w:val="00CD34E9"/>
    <w:rsid w:val="00CD3706"/>
    <w:rsid w:val="00CD4D80"/>
    <w:rsid w:val="00CD6842"/>
    <w:rsid w:val="00CE09FD"/>
    <w:rsid w:val="00CE116F"/>
    <w:rsid w:val="00CE1403"/>
    <w:rsid w:val="00CE161A"/>
    <w:rsid w:val="00CE2FD5"/>
    <w:rsid w:val="00CF1A8C"/>
    <w:rsid w:val="00CF35E9"/>
    <w:rsid w:val="00CF43F2"/>
    <w:rsid w:val="00CF4B8D"/>
    <w:rsid w:val="00CF543F"/>
    <w:rsid w:val="00D02312"/>
    <w:rsid w:val="00D0622E"/>
    <w:rsid w:val="00D06CF4"/>
    <w:rsid w:val="00D1088E"/>
    <w:rsid w:val="00D12BD9"/>
    <w:rsid w:val="00D1612C"/>
    <w:rsid w:val="00D162BC"/>
    <w:rsid w:val="00D167BB"/>
    <w:rsid w:val="00D16D6E"/>
    <w:rsid w:val="00D205BA"/>
    <w:rsid w:val="00D22216"/>
    <w:rsid w:val="00D25F59"/>
    <w:rsid w:val="00D266C2"/>
    <w:rsid w:val="00D302FF"/>
    <w:rsid w:val="00D32142"/>
    <w:rsid w:val="00D3255C"/>
    <w:rsid w:val="00D3420E"/>
    <w:rsid w:val="00D3478E"/>
    <w:rsid w:val="00D356CF"/>
    <w:rsid w:val="00D4206A"/>
    <w:rsid w:val="00D4620B"/>
    <w:rsid w:val="00D50C61"/>
    <w:rsid w:val="00D5467C"/>
    <w:rsid w:val="00D621DA"/>
    <w:rsid w:val="00D648E0"/>
    <w:rsid w:val="00D65AC8"/>
    <w:rsid w:val="00D7008E"/>
    <w:rsid w:val="00D7017A"/>
    <w:rsid w:val="00D722CD"/>
    <w:rsid w:val="00D72F00"/>
    <w:rsid w:val="00D753D9"/>
    <w:rsid w:val="00D7641A"/>
    <w:rsid w:val="00D807D1"/>
    <w:rsid w:val="00D8224F"/>
    <w:rsid w:val="00D857FB"/>
    <w:rsid w:val="00D85BF7"/>
    <w:rsid w:val="00D86802"/>
    <w:rsid w:val="00D90A8A"/>
    <w:rsid w:val="00D90DCC"/>
    <w:rsid w:val="00D91676"/>
    <w:rsid w:val="00D9281D"/>
    <w:rsid w:val="00D969EB"/>
    <w:rsid w:val="00D974FF"/>
    <w:rsid w:val="00DA0270"/>
    <w:rsid w:val="00DA04D6"/>
    <w:rsid w:val="00DA06FC"/>
    <w:rsid w:val="00DA56F0"/>
    <w:rsid w:val="00DA5F0B"/>
    <w:rsid w:val="00DA7A60"/>
    <w:rsid w:val="00DB0E1E"/>
    <w:rsid w:val="00DB4818"/>
    <w:rsid w:val="00DB5F13"/>
    <w:rsid w:val="00DC5B32"/>
    <w:rsid w:val="00DD173D"/>
    <w:rsid w:val="00DD40C0"/>
    <w:rsid w:val="00DE2EB6"/>
    <w:rsid w:val="00DE2FEA"/>
    <w:rsid w:val="00DE4AC1"/>
    <w:rsid w:val="00DE5630"/>
    <w:rsid w:val="00DE5B10"/>
    <w:rsid w:val="00DE5FF0"/>
    <w:rsid w:val="00DF0EC6"/>
    <w:rsid w:val="00DF26E7"/>
    <w:rsid w:val="00DF4B57"/>
    <w:rsid w:val="00DF54D3"/>
    <w:rsid w:val="00DF6DBF"/>
    <w:rsid w:val="00E02E3B"/>
    <w:rsid w:val="00E049A4"/>
    <w:rsid w:val="00E04D8F"/>
    <w:rsid w:val="00E072AC"/>
    <w:rsid w:val="00E078FD"/>
    <w:rsid w:val="00E10395"/>
    <w:rsid w:val="00E11477"/>
    <w:rsid w:val="00E11B0F"/>
    <w:rsid w:val="00E125AF"/>
    <w:rsid w:val="00E13082"/>
    <w:rsid w:val="00E1342A"/>
    <w:rsid w:val="00E14388"/>
    <w:rsid w:val="00E1687C"/>
    <w:rsid w:val="00E2017C"/>
    <w:rsid w:val="00E2076C"/>
    <w:rsid w:val="00E21788"/>
    <w:rsid w:val="00E231B8"/>
    <w:rsid w:val="00E242D3"/>
    <w:rsid w:val="00E24CA4"/>
    <w:rsid w:val="00E27A3B"/>
    <w:rsid w:val="00E322FF"/>
    <w:rsid w:val="00E32889"/>
    <w:rsid w:val="00E33AFF"/>
    <w:rsid w:val="00E33BCA"/>
    <w:rsid w:val="00E36C6E"/>
    <w:rsid w:val="00E37FA1"/>
    <w:rsid w:val="00E414F8"/>
    <w:rsid w:val="00E43A15"/>
    <w:rsid w:val="00E4472A"/>
    <w:rsid w:val="00E462C5"/>
    <w:rsid w:val="00E47077"/>
    <w:rsid w:val="00E51094"/>
    <w:rsid w:val="00E51C4C"/>
    <w:rsid w:val="00E52101"/>
    <w:rsid w:val="00E52779"/>
    <w:rsid w:val="00E53C53"/>
    <w:rsid w:val="00E54E45"/>
    <w:rsid w:val="00E553D5"/>
    <w:rsid w:val="00E56ADF"/>
    <w:rsid w:val="00E626F1"/>
    <w:rsid w:val="00E641A6"/>
    <w:rsid w:val="00E65170"/>
    <w:rsid w:val="00E65624"/>
    <w:rsid w:val="00E6714F"/>
    <w:rsid w:val="00E705D3"/>
    <w:rsid w:val="00E7317F"/>
    <w:rsid w:val="00E73276"/>
    <w:rsid w:val="00E737FA"/>
    <w:rsid w:val="00E76ACE"/>
    <w:rsid w:val="00E84012"/>
    <w:rsid w:val="00E861DA"/>
    <w:rsid w:val="00E86364"/>
    <w:rsid w:val="00E904E5"/>
    <w:rsid w:val="00E924D9"/>
    <w:rsid w:val="00E959E8"/>
    <w:rsid w:val="00E96A0E"/>
    <w:rsid w:val="00EA174A"/>
    <w:rsid w:val="00EA4441"/>
    <w:rsid w:val="00EA460D"/>
    <w:rsid w:val="00EA7897"/>
    <w:rsid w:val="00EB154E"/>
    <w:rsid w:val="00EB1B66"/>
    <w:rsid w:val="00EB208A"/>
    <w:rsid w:val="00EB2FB3"/>
    <w:rsid w:val="00EB4076"/>
    <w:rsid w:val="00EB4B99"/>
    <w:rsid w:val="00EB57AD"/>
    <w:rsid w:val="00EB7E3D"/>
    <w:rsid w:val="00EC11E4"/>
    <w:rsid w:val="00EC1AE7"/>
    <w:rsid w:val="00EC439F"/>
    <w:rsid w:val="00EC6726"/>
    <w:rsid w:val="00EC7FD4"/>
    <w:rsid w:val="00ED1EC3"/>
    <w:rsid w:val="00ED2F45"/>
    <w:rsid w:val="00ED4012"/>
    <w:rsid w:val="00ED55A2"/>
    <w:rsid w:val="00EE010A"/>
    <w:rsid w:val="00EE01FB"/>
    <w:rsid w:val="00EE1E34"/>
    <w:rsid w:val="00EE3342"/>
    <w:rsid w:val="00EF0A65"/>
    <w:rsid w:val="00EF12CB"/>
    <w:rsid w:val="00EF1ACE"/>
    <w:rsid w:val="00EF331C"/>
    <w:rsid w:val="00EF3332"/>
    <w:rsid w:val="00EF3783"/>
    <w:rsid w:val="00EF41AC"/>
    <w:rsid w:val="00EF4F0C"/>
    <w:rsid w:val="00F0033E"/>
    <w:rsid w:val="00F02A7A"/>
    <w:rsid w:val="00F03624"/>
    <w:rsid w:val="00F03A6B"/>
    <w:rsid w:val="00F05B4F"/>
    <w:rsid w:val="00F06057"/>
    <w:rsid w:val="00F26B72"/>
    <w:rsid w:val="00F3014C"/>
    <w:rsid w:val="00F353CE"/>
    <w:rsid w:val="00F3651B"/>
    <w:rsid w:val="00F368AA"/>
    <w:rsid w:val="00F37163"/>
    <w:rsid w:val="00F4166F"/>
    <w:rsid w:val="00F435F1"/>
    <w:rsid w:val="00F4469A"/>
    <w:rsid w:val="00F45F9D"/>
    <w:rsid w:val="00F474C7"/>
    <w:rsid w:val="00F47958"/>
    <w:rsid w:val="00F51224"/>
    <w:rsid w:val="00F56248"/>
    <w:rsid w:val="00F61397"/>
    <w:rsid w:val="00F61F43"/>
    <w:rsid w:val="00F6476F"/>
    <w:rsid w:val="00F65411"/>
    <w:rsid w:val="00F66249"/>
    <w:rsid w:val="00F66425"/>
    <w:rsid w:val="00F66C87"/>
    <w:rsid w:val="00F710FC"/>
    <w:rsid w:val="00F7161F"/>
    <w:rsid w:val="00F73E58"/>
    <w:rsid w:val="00F7406E"/>
    <w:rsid w:val="00F74249"/>
    <w:rsid w:val="00F75473"/>
    <w:rsid w:val="00F7773C"/>
    <w:rsid w:val="00F838BA"/>
    <w:rsid w:val="00F839BB"/>
    <w:rsid w:val="00F84751"/>
    <w:rsid w:val="00F85075"/>
    <w:rsid w:val="00F85AD4"/>
    <w:rsid w:val="00F93E48"/>
    <w:rsid w:val="00F95D50"/>
    <w:rsid w:val="00F96AA9"/>
    <w:rsid w:val="00FA2073"/>
    <w:rsid w:val="00FA289B"/>
    <w:rsid w:val="00FA2A0D"/>
    <w:rsid w:val="00FA521B"/>
    <w:rsid w:val="00FA7E0A"/>
    <w:rsid w:val="00FB0B72"/>
    <w:rsid w:val="00FB0CB0"/>
    <w:rsid w:val="00FB1797"/>
    <w:rsid w:val="00FB4C89"/>
    <w:rsid w:val="00FB5032"/>
    <w:rsid w:val="00FC7750"/>
    <w:rsid w:val="00FC789F"/>
    <w:rsid w:val="00FD0D34"/>
    <w:rsid w:val="00FD241B"/>
    <w:rsid w:val="00FD3AAB"/>
    <w:rsid w:val="00FD4B19"/>
    <w:rsid w:val="00FD6D4E"/>
    <w:rsid w:val="00FE0A6D"/>
    <w:rsid w:val="00FE2301"/>
    <w:rsid w:val="00FE251E"/>
    <w:rsid w:val="00FE2D9A"/>
    <w:rsid w:val="00FE3202"/>
    <w:rsid w:val="00FE33A9"/>
    <w:rsid w:val="00FE3976"/>
    <w:rsid w:val="00FE3C14"/>
    <w:rsid w:val="00FE4159"/>
    <w:rsid w:val="00FE4274"/>
    <w:rsid w:val="00FE5327"/>
    <w:rsid w:val="00FE56F9"/>
    <w:rsid w:val="00FE6A03"/>
    <w:rsid w:val="00FE6FF7"/>
    <w:rsid w:val="00FE7B3B"/>
    <w:rsid w:val="00FF6210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E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F51"/>
    <w:pPr>
      <w:ind w:left="720"/>
      <w:contextualSpacing/>
    </w:pPr>
  </w:style>
  <w:style w:type="paragraph" w:styleId="Header">
    <w:name w:val="header"/>
    <w:basedOn w:val="Normal"/>
    <w:link w:val="HeaderChar"/>
    <w:rsid w:val="00925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5F5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25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F51"/>
    <w:rPr>
      <w:sz w:val="24"/>
      <w:szCs w:val="24"/>
    </w:rPr>
  </w:style>
  <w:style w:type="paragraph" w:styleId="FootnoteText">
    <w:name w:val="footnote text"/>
    <w:basedOn w:val="Normal"/>
    <w:link w:val="FootnoteTextChar"/>
    <w:rsid w:val="008232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232DC"/>
  </w:style>
  <w:style w:type="character" w:styleId="FootnoteReference">
    <w:name w:val="footnote reference"/>
    <w:basedOn w:val="DefaultParagraphFont"/>
    <w:rsid w:val="008232DC"/>
    <w:rPr>
      <w:vertAlign w:val="superscript"/>
    </w:rPr>
  </w:style>
  <w:style w:type="paragraph" w:styleId="BalloonText">
    <w:name w:val="Balloon Text"/>
    <w:basedOn w:val="Normal"/>
    <w:link w:val="BalloonTextChar"/>
    <w:rsid w:val="00551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1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0733F-53D7-4A7D-99FB-2CC00664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johcorbett</dc:creator>
  <cp:keywords/>
  <dc:description/>
  <cp:lastModifiedBy>tibikunle</cp:lastModifiedBy>
  <cp:revision>3</cp:revision>
  <cp:lastPrinted>2011-12-02T16:47:00Z</cp:lastPrinted>
  <dcterms:created xsi:type="dcterms:W3CDTF">2011-11-21T14:39:00Z</dcterms:created>
  <dcterms:modified xsi:type="dcterms:W3CDTF">2011-12-02T16:47:00Z</dcterms:modified>
</cp:coreProperties>
</file>