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B6" w:rsidRPr="00AE5AB6" w:rsidRDefault="00AE5AB6" w:rsidP="00AE5AB6">
      <w:pPr>
        <w:jc w:val="center"/>
        <w:rPr>
          <w:b/>
          <w:sz w:val="24"/>
          <w:szCs w:val="24"/>
        </w:rPr>
      </w:pPr>
      <w:r w:rsidRPr="00AE5AB6">
        <w:rPr>
          <w:b/>
          <w:sz w:val="24"/>
          <w:szCs w:val="24"/>
        </w:rPr>
        <w:t>BEFORE THE</w:t>
      </w:r>
    </w:p>
    <w:p w:rsidR="00AE5AB6" w:rsidRPr="00AE5AB6" w:rsidRDefault="00AE5AB6" w:rsidP="00AE5AB6">
      <w:pPr>
        <w:jc w:val="center"/>
        <w:rPr>
          <w:b/>
          <w:sz w:val="24"/>
          <w:szCs w:val="24"/>
        </w:rPr>
      </w:pPr>
      <w:r w:rsidRPr="00AE5AB6">
        <w:rPr>
          <w:b/>
          <w:sz w:val="24"/>
          <w:szCs w:val="24"/>
        </w:rPr>
        <w:t>PENNSYLVANIA PUBLIC UTILITY COMMISSION</w:t>
      </w:r>
    </w:p>
    <w:p w:rsidR="00AE5AB6" w:rsidRPr="00AE5AB6" w:rsidRDefault="00AE5AB6" w:rsidP="00AE5AB6">
      <w:pPr>
        <w:jc w:val="center"/>
        <w:rPr>
          <w:b/>
          <w:sz w:val="24"/>
          <w:szCs w:val="24"/>
        </w:rPr>
      </w:pPr>
    </w:p>
    <w:p w:rsidR="00AE5AB6" w:rsidRPr="00AE5AB6" w:rsidRDefault="00AE5AB6" w:rsidP="00AE5AB6">
      <w:pPr>
        <w:jc w:val="center"/>
        <w:rPr>
          <w:b/>
          <w:sz w:val="24"/>
          <w:szCs w:val="24"/>
        </w:rPr>
      </w:pPr>
    </w:p>
    <w:p w:rsidR="00AE5AB6" w:rsidRPr="00AE5AB6" w:rsidRDefault="00AE5AB6" w:rsidP="00AE5AB6">
      <w:pPr>
        <w:jc w:val="center"/>
        <w:rPr>
          <w:b/>
          <w:sz w:val="24"/>
          <w:szCs w:val="24"/>
        </w:rPr>
      </w:pPr>
    </w:p>
    <w:p w:rsidR="00AE5AB6" w:rsidRPr="00AE5AB6" w:rsidRDefault="00AE5AB6" w:rsidP="00AE5AB6">
      <w:pPr>
        <w:rPr>
          <w:sz w:val="24"/>
          <w:szCs w:val="24"/>
        </w:rPr>
      </w:pPr>
      <w:r w:rsidRPr="00AE5AB6">
        <w:rPr>
          <w:sz w:val="24"/>
          <w:szCs w:val="24"/>
        </w:rPr>
        <w:t>Christina Stevenson</w:t>
      </w:r>
      <w:r w:rsidRPr="00AE5AB6">
        <w:rPr>
          <w:sz w:val="24"/>
          <w:szCs w:val="24"/>
        </w:rPr>
        <w:tab/>
      </w:r>
      <w:r w:rsidRPr="00AE5AB6">
        <w:rPr>
          <w:sz w:val="24"/>
          <w:szCs w:val="24"/>
        </w:rPr>
        <w:tab/>
      </w:r>
      <w:r w:rsidRPr="00AE5AB6">
        <w:rPr>
          <w:sz w:val="24"/>
          <w:szCs w:val="24"/>
        </w:rPr>
        <w:tab/>
      </w:r>
      <w:r w:rsidRPr="00AE5AB6">
        <w:rPr>
          <w:sz w:val="24"/>
          <w:szCs w:val="24"/>
        </w:rPr>
        <w:tab/>
      </w:r>
      <w:r w:rsidRPr="00AE5AB6">
        <w:rPr>
          <w:sz w:val="24"/>
          <w:szCs w:val="24"/>
        </w:rPr>
        <w:tab/>
        <w:t>:</w:t>
      </w:r>
    </w:p>
    <w:p w:rsidR="00AE5AB6" w:rsidRPr="00AE5AB6" w:rsidRDefault="00AE5AB6" w:rsidP="00AE5AB6">
      <w:pPr>
        <w:rPr>
          <w:sz w:val="24"/>
          <w:szCs w:val="24"/>
        </w:rPr>
      </w:pPr>
      <w:r w:rsidRPr="00AE5AB6">
        <w:rPr>
          <w:sz w:val="24"/>
          <w:szCs w:val="24"/>
        </w:rPr>
        <w:tab/>
      </w:r>
      <w:r w:rsidRPr="00AE5AB6">
        <w:rPr>
          <w:sz w:val="24"/>
          <w:szCs w:val="24"/>
        </w:rPr>
        <w:tab/>
      </w:r>
      <w:r w:rsidRPr="00AE5AB6">
        <w:rPr>
          <w:sz w:val="24"/>
          <w:szCs w:val="24"/>
        </w:rPr>
        <w:tab/>
      </w:r>
      <w:r w:rsidRPr="00AE5AB6">
        <w:rPr>
          <w:sz w:val="24"/>
          <w:szCs w:val="24"/>
        </w:rPr>
        <w:tab/>
      </w:r>
      <w:r w:rsidRPr="00AE5AB6">
        <w:rPr>
          <w:sz w:val="24"/>
          <w:szCs w:val="24"/>
        </w:rPr>
        <w:tab/>
      </w:r>
      <w:r w:rsidRPr="00AE5AB6">
        <w:rPr>
          <w:sz w:val="24"/>
          <w:szCs w:val="24"/>
        </w:rPr>
        <w:tab/>
      </w:r>
      <w:r w:rsidRPr="00AE5AB6">
        <w:rPr>
          <w:sz w:val="24"/>
          <w:szCs w:val="24"/>
        </w:rPr>
        <w:tab/>
        <w:t>:</w:t>
      </w:r>
    </w:p>
    <w:p w:rsidR="00AE5AB6" w:rsidRPr="00AE5AB6" w:rsidRDefault="00AE5AB6" w:rsidP="00AE5AB6">
      <w:pPr>
        <w:rPr>
          <w:sz w:val="24"/>
          <w:szCs w:val="24"/>
        </w:rPr>
      </w:pPr>
      <w:r w:rsidRPr="00AE5AB6">
        <w:rPr>
          <w:sz w:val="24"/>
          <w:szCs w:val="24"/>
        </w:rPr>
        <w:tab/>
        <w:t>v.</w:t>
      </w:r>
      <w:r w:rsidRPr="00AE5AB6">
        <w:rPr>
          <w:sz w:val="24"/>
          <w:szCs w:val="24"/>
        </w:rPr>
        <w:tab/>
      </w:r>
      <w:r w:rsidRPr="00AE5AB6">
        <w:rPr>
          <w:sz w:val="24"/>
          <w:szCs w:val="24"/>
        </w:rPr>
        <w:tab/>
      </w:r>
      <w:r w:rsidRPr="00AE5AB6">
        <w:rPr>
          <w:sz w:val="24"/>
          <w:szCs w:val="24"/>
        </w:rPr>
        <w:tab/>
      </w:r>
      <w:bookmarkStart w:id="0" w:name="_GoBack"/>
      <w:bookmarkEnd w:id="0"/>
      <w:r w:rsidRPr="00AE5AB6">
        <w:rPr>
          <w:sz w:val="24"/>
          <w:szCs w:val="24"/>
        </w:rPr>
        <w:tab/>
      </w:r>
      <w:r w:rsidRPr="00AE5AB6">
        <w:rPr>
          <w:sz w:val="24"/>
          <w:szCs w:val="24"/>
        </w:rPr>
        <w:tab/>
      </w:r>
      <w:r w:rsidRPr="00AE5AB6">
        <w:rPr>
          <w:sz w:val="24"/>
          <w:szCs w:val="24"/>
        </w:rPr>
        <w:tab/>
        <w:t>:</w:t>
      </w:r>
      <w:r w:rsidRPr="00AE5AB6">
        <w:rPr>
          <w:sz w:val="24"/>
          <w:szCs w:val="24"/>
        </w:rPr>
        <w:tab/>
      </w:r>
      <w:r w:rsidRPr="00AE5AB6">
        <w:rPr>
          <w:sz w:val="24"/>
          <w:szCs w:val="24"/>
        </w:rPr>
        <w:tab/>
      </w:r>
      <w:r>
        <w:rPr>
          <w:sz w:val="24"/>
          <w:szCs w:val="24"/>
        </w:rPr>
        <w:tab/>
      </w:r>
      <w:r w:rsidRPr="00AE5AB6">
        <w:rPr>
          <w:sz w:val="24"/>
          <w:szCs w:val="24"/>
        </w:rPr>
        <w:t>C-2010-2175977</w:t>
      </w:r>
    </w:p>
    <w:p w:rsidR="00AE5AB6" w:rsidRPr="00AE5AB6" w:rsidRDefault="00AE5AB6" w:rsidP="00AE5AB6">
      <w:pPr>
        <w:rPr>
          <w:sz w:val="24"/>
          <w:szCs w:val="24"/>
        </w:rPr>
      </w:pPr>
      <w:r w:rsidRPr="00AE5AB6">
        <w:rPr>
          <w:sz w:val="24"/>
          <w:szCs w:val="24"/>
        </w:rPr>
        <w:tab/>
      </w:r>
      <w:r w:rsidRPr="00AE5AB6">
        <w:rPr>
          <w:sz w:val="24"/>
          <w:szCs w:val="24"/>
        </w:rPr>
        <w:tab/>
      </w:r>
      <w:r w:rsidRPr="00AE5AB6">
        <w:rPr>
          <w:sz w:val="24"/>
          <w:szCs w:val="24"/>
        </w:rPr>
        <w:tab/>
      </w:r>
      <w:r w:rsidRPr="00AE5AB6">
        <w:rPr>
          <w:sz w:val="24"/>
          <w:szCs w:val="24"/>
        </w:rPr>
        <w:tab/>
      </w:r>
      <w:r w:rsidRPr="00AE5AB6">
        <w:rPr>
          <w:sz w:val="24"/>
          <w:szCs w:val="24"/>
        </w:rPr>
        <w:tab/>
      </w:r>
      <w:r w:rsidRPr="00AE5AB6">
        <w:rPr>
          <w:sz w:val="24"/>
          <w:szCs w:val="24"/>
        </w:rPr>
        <w:tab/>
      </w:r>
      <w:r w:rsidRPr="00AE5AB6">
        <w:rPr>
          <w:sz w:val="24"/>
          <w:szCs w:val="24"/>
        </w:rPr>
        <w:tab/>
        <w:t>:</w:t>
      </w:r>
    </w:p>
    <w:p w:rsidR="00AE5AB6" w:rsidRPr="00AE5AB6" w:rsidRDefault="00AE5AB6" w:rsidP="00AE5AB6">
      <w:pPr>
        <w:rPr>
          <w:sz w:val="24"/>
          <w:szCs w:val="24"/>
        </w:rPr>
      </w:pPr>
      <w:r>
        <w:rPr>
          <w:sz w:val="24"/>
          <w:szCs w:val="24"/>
        </w:rPr>
        <w:t>Duquesne Light Company</w:t>
      </w:r>
      <w:r>
        <w:rPr>
          <w:sz w:val="24"/>
          <w:szCs w:val="24"/>
        </w:rPr>
        <w:tab/>
      </w:r>
      <w:r>
        <w:rPr>
          <w:sz w:val="24"/>
          <w:szCs w:val="24"/>
        </w:rPr>
        <w:tab/>
      </w:r>
      <w:r>
        <w:rPr>
          <w:sz w:val="24"/>
          <w:szCs w:val="24"/>
        </w:rPr>
        <w:tab/>
      </w:r>
      <w:r>
        <w:rPr>
          <w:sz w:val="24"/>
          <w:szCs w:val="24"/>
        </w:rPr>
        <w:tab/>
        <w:t>:</w:t>
      </w:r>
    </w:p>
    <w:p w:rsidR="00AE5AB6" w:rsidRPr="00AE5AB6" w:rsidRDefault="00AE5AB6" w:rsidP="00AE5AB6">
      <w:pPr>
        <w:rPr>
          <w:sz w:val="24"/>
          <w:szCs w:val="24"/>
        </w:rPr>
      </w:pPr>
    </w:p>
    <w:p w:rsidR="00AE5AB6" w:rsidRPr="00AE5AB6" w:rsidRDefault="00AE5AB6" w:rsidP="00AE5AB6">
      <w:pPr>
        <w:rPr>
          <w:sz w:val="24"/>
          <w:szCs w:val="24"/>
        </w:rPr>
      </w:pPr>
    </w:p>
    <w:p w:rsidR="00AE5AB6" w:rsidRPr="00AE5AB6" w:rsidRDefault="00AE5AB6" w:rsidP="00AE5AB6">
      <w:pPr>
        <w:rPr>
          <w:sz w:val="24"/>
          <w:szCs w:val="24"/>
        </w:rPr>
      </w:pPr>
    </w:p>
    <w:p w:rsidR="00AE5AB6" w:rsidRPr="00AE5AB6" w:rsidRDefault="00AE5AB6" w:rsidP="00AE5AB6">
      <w:pPr>
        <w:jc w:val="center"/>
        <w:rPr>
          <w:b/>
          <w:sz w:val="24"/>
          <w:szCs w:val="24"/>
          <w:u w:val="single"/>
        </w:rPr>
      </w:pPr>
      <w:r w:rsidRPr="00AE5AB6">
        <w:rPr>
          <w:b/>
          <w:sz w:val="24"/>
          <w:szCs w:val="24"/>
          <w:u w:val="single"/>
        </w:rPr>
        <w:t>ERRATA  NOTICE</w:t>
      </w:r>
    </w:p>
    <w:p w:rsidR="00AE5AB6" w:rsidRPr="00AE5AB6" w:rsidRDefault="00AE5AB6" w:rsidP="00AE5AB6">
      <w:pPr>
        <w:jc w:val="center"/>
        <w:rPr>
          <w:b/>
          <w:sz w:val="24"/>
          <w:szCs w:val="24"/>
          <w:u w:val="single"/>
        </w:rPr>
      </w:pPr>
    </w:p>
    <w:p w:rsidR="00AE5AB6" w:rsidRPr="00AE5AB6" w:rsidRDefault="00AE5AB6" w:rsidP="00AE5AB6">
      <w:pPr>
        <w:jc w:val="center"/>
        <w:rPr>
          <w:b/>
          <w:sz w:val="24"/>
          <w:szCs w:val="24"/>
          <w:u w:val="single"/>
        </w:rPr>
      </w:pPr>
    </w:p>
    <w:p w:rsidR="00AE5AB6" w:rsidRPr="00AE5AB6" w:rsidRDefault="00AE5AB6" w:rsidP="00AE5AB6">
      <w:pPr>
        <w:spacing w:line="360" w:lineRule="auto"/>
        <w:ind w:firstLine="1440"/>
        <w:jc w:val="both"/>
        <w:rPr>
          <w:sz w:val="24"/>
          <w:szCs w:val="24"/>
        </w:rPr>
      </w:pPr>
      <w:r w:rsidRPr="00AE5AB6">
        <w:rPr>
          <w:sz w:val="24"/>
          <w:szCs w:val="24"/>
        </w:rPr>
        <w:t>A review of the Initial Decision, dated December 2, 2010, issued in the above-captioned proceeding, revealed a typographical error on page four, the first sentence under “Discussion.”  The term "natural gas" was used in error and this reference is changed to properly state "electric."  The first sentence under “Discussion” should read as follows:</w:t>
      </w:r>
    </w:p>
    <w:p w:rsidR="00AE5AB6" w:rsidRPr="00AE5AB6" w:rsidRDefault="00AE5AB6" w:rsidP="00AE5AB6">
      <w:pPr>
        <w:tabs>
          <w:tab w:val="left" w:pos="8760"/>
        </w:tabs>
        <w:ind w:right="-115" w:firstLine="1440"/>
        <w:rPr>
          <w:sz w:val="24"/>
          <w:szCs w:val="24"/>
        </w:rPr>
      </w:pPr>
    </w:p>
    <w:p w:rsidR="00AE5AB6" w:rsidRPr="00AE5AB6" w:rsidRDefault="00AE5AB6" w:rsidP="00AE5AB6">
      <w:pPr>
        <w:tabs>
          <w:tab w:val="left" w:pos="8760"/>
        </w:tabs>
        <w:ind w:left="1440" w:right="-115"/>
        <w:rPr>
          <w:sz w:val="24"/>
          <w:szCs w:val="24"/>
        </w:rPr>
      </w:pPr>
      <w:r w:rsidRPr="00AE5AB6">
        <w:rPr>
          <w:sz w:val="24"/>
          <w:szCs w:val="24"/>
        </w:rPr>
        <w:t xml:space="preserve">In her formal Complaint, Ms. Stevenson alleged an inability to pay her electric bills and as relief, she has requested a payment arrangement.  </w:t>
      </w:r>
    </w:p>
    <w:p w:rsidR="00AE5AB6" w:rsidRPr="00AE5AB6" w:rsidRDefault="00AE5AB6" w:rsidP="00AE5AB6">
      <w:pPr>
        <w:spacing w:line="360" w:lineRule="auto"/>
        <w:ind w:firstLine="1440"/>
        <w:rPr>
          <w:sz w:val="24"/>
          <w:szCs w:val="24"/>
        </w:rPr>
      </w:pPr>
    </w:p>
    <w:p w:rsidR="00AE5AB6" w:rsidRPr="00AE5AB6" w:rsidRDefault="00AE5AB6" w:rsidP="00AE5AB6">
      <w:pPr>
        <w:spacing w:line="360" w:lineRule="auto"/>
        <w:ind w:firstLine="1440"/>
        <w:jc w:val="both"/>
        <w:rPr>
          <w:sz w:val="24"/>
          <w:szCs w:val="24"/>
        </w:rPr>
      </w:pPr>
      <w:r w:rsidRPr="00AE5AB6">
        <w:rPr>
          <w:sz w:val="24"/>
          <w:szCs w:val="24"/>
        </w:rPr>
        <w:t>Since this change does not affect the outcome of this case, it will not change the Exception/Reply Exception period previously established by the Commission’s Secretarial letter dated November 18, 2011.  The Initial Decision on the PA PUC website will be corrected as indicated above.   Please find attached to this errata corrected page 4 for your records.  Thank you.</w:t>
      </w:r>
    </w:p>
    <w:p w:rsidR="00AE5AB6" w:rsidRPr="00AE5AB6" w:rsidRDefault="00AE5AB6" w:rsidP="00AE5AB6">
      <w:pPr>
        <w:spacing w:line="360" w:lineRule="auto"/>
        <w:ind w:firstLine="1440"/>
        <w:jc w:val="both"/>
        <w:rPr>
          <w:sz w:val="24"/>
          <w:szCs w:val="24"/>
        </w:rPr>
      </w:pPr>
    </w:p>
    <w:p w:rsidR="00AE5AB6" w:rsidRPr="00AE5AB6" w:rsidRDefault="00AE5AB6" w:rsidP="00AE5AB6">
      <w:pPr>
        <w:spacing w:line="360" w:lineRule="auto"/>
        <w:rPr>
          <w:sz w:val="24"/>
          <w:szCs w:val="24"/>
        </w:rPr>
      </w:pPr>
    </w:p>
    <w:p w:rsidR="00AE5AB6" w:rsidRPr="00AE5AB6" w:rsidRDefault="00AE5AB6" w:rsidP="00AE5AB6">
      <w:pPr>
        <w:spacing w:line="360" w:lineRule="auto"/>
        <w:ind w:firstLine="1440"/>
        <w:rPr>
          <w:sz w:val="24"/>
          <w:szCs w:val="24"/>
        </w:rPr>
      </w:pPr>
      <w:r w:rsidRPr="00AE5AB6">
        <w:rPr>
          <w:sz w:val="24"/>
          <w:szCs w:val="24"/>
        </w:rPr>
        <w:t xml:space="preserve"> </w:t>
      </w:r>
    </w:p>
    <w:p w:rsidR="00AE5AB6" w:rsidRPr="00AE5AB6" w:rsidRDefault="00AE5AB6" w:rsidP="00CA20F5">
      <w:pPr>
        <w:pStyle w:val="CommentText"/>
        <w:spacing w:line="360" w:lineRule="auto"/>
        <w:ind w:firstLine="1440"/>
        <w:rPr>
          <w:sz w:val="24"/>
          <w:szCs w:val="24"/>
        </w:rPr>
        <w:sectPr w:rsidR="00AE5AB6" w:rsidRPr="00AE5AB6">
          <w:footerReference w:type="default" r:id="rId8"/>
          <w:pgSz w:w="12240" w:h="15840"/>
          <w:pgMar w:top="1440" w:right="1440" w:bottom="1440" w:left="1440" w:header="720" w:footer="720" w:gutter="0"/>
          <w:cols w:space="720"/>
          <w:docGrid w:linePitch="360"/>
        </w:sectPr>
      </w:pPr>
    </w:p>
    <w:p w:rsidR="00CA20F5" w:rsidRPr="00AE5AB6" w:rsidRDefault="00CA20F5" w:rsidP="00CA20F5">
      <w:pPr>
        <w:pStyle w:val="CommentText"/>
        <w:spacing w:line="360" w:lineRule="auto"/>
        <w:ind w:firstLine="1440"/>
        <w:rPr>
          <w:sz w:val="24"/>
          <w:szCs w:val="24"/>
        </w:rPr>
      </w:pPr>
      <w:r w:rsidRPr="00AE5AB6">
        <w:rPr>
          <w:sz w:val="24"/>
          <w:szCs w:val="24"/>
        </w:rPr>
        <w:lastRenderedPageBreak/>
        <w:t>11.</w:t>
      </w:r>
      <w:r w:rsidRPr="00AE5AB6">
        <w:rPr>
          <w:sz w:val="24"/>
          <w:szCs w:val="24"/>
        </w:rPr>
        <w:tab/>
        <w:t>Complainant has a poor payment history with Respondent.  Complainant testified that she could not remember the last time she made a payment on her electric utility but believed it was sometime in 2009.</w:t>
      </w:r>
    </w:p>
    <w:p w:rsidR="00CA20F5" w:rsidRPr="00AE5AB6" w:rsidRDefault="00CA20F5" w:rsidP="00CA20F5">
      <w:pPr>
        <w:pStyle w:val="CommentText"/>
        <w:spacing w:line="360" w:lineRule="auto"/>
        <w:rPr>
          <w:sz w:val="24"/>
          <w:szCs w:val="24"/>
        </w:rPr>
      </w:pPr>
    </w:p>
    <w:p w:rsidR="00CA20F5" w:rsidRPr="00AE5AB6" w:rsidRDefault="00CA20F5" w:rsidP="00CA20F5">
      <w:pPr>
        <w:pStyle w:val="CommentText"/>
        <w:spacing w:line="360" w:lineRule="auto"/>
        <w:ind w:firstLine="1440"/>
        <w:rPr>
          <w:sz w:val="24"/>
          <w:szCs w:val="24"/>
        </w:rPr>
      </w:pPr>
      <w:r w:rsidRPr="00AE5AB6">
        <w:rPr>
          <w:sz w:val="24"/>
          <w:szCs w:val="24"/>
        </w:rPr>
        <w:t>12.</w:t>
      </w:r>
      <w:r w:rsidRPr="00AE5AB6">
        <w:rPr>
          <w:sz w:val="24"/>
          <w:szCs w:val="24"/>
        </w:rPr>
        <w:tab/>
        <w:t xml:space="preserve">Complainant’s last payment received by Respondent was in the amount of $65.00 paid on August 26, 2009.  </w:t>
      </w:r>
      <w:proofErr w:type="gramStart"/>
      <w:r w:rsidRPr="00AE5AB6">
        <w:rPr>
          <w:sz w:val="24"/>
          <w:szCs w:val="24"/>
        </w:rPr>
        <w:t>DUQ Exhibit 1.</w:t>
      </w:r>
      <w:proofErr w:type="gramEnd"/>
    </w:p>
    <w:p w:rsidR="00CA20F5" w:rsidRPr="00AE5AB6" w:rsidRDefault="00CA20F5" w:rsidP="00CA20F5">
      <w:pPr>
        <w:pStyle w:val="CommentText"/>
        <w:spacing w:line="360" w:lineRule="auto"/>
        <w:rPr>
          <w:sz w:val="24"/>
          <w:szCs w:val="24"/>
        </w:rPr>
      </w:pPr>
    </w:p>
    <w:p w:rsidR="00CA20F5" w:rsidRPr="00AE5AB6" w:rsidRDefault="00CA20F5" w:rsidP="00CA20F5">
      <w:pPr>
        <w:pStyle w:val="CommentText"/>
        <w:spacing w:line="360" w:lineRule="auto"/>
        <w:ind w:firstLine="1440"/>
        <w:rPr>
          <w:sz w:val="24"/>
          <w:szCs w:val="24"/>
        </w:rPr>
      </w:pPr>
      <w:r w:rsidRPr="00AE5AB6">
        <w:rPr>
          <w:sz w:val="24"/>
          <w:szCs w:val="24"/>
        </w:rPr>
        <w:t>13.</w:t>
      </w:r>
      <w:r w:rsidRPr="00AE5AB6">
        <w:rPr>
          <w:sz w:val="24"/>
          <w:szCs w:val="24"/>
        </w:rPr>
        <w:tab/>
        <w:t xml:space="preserve">Complainant has had two (2) Company issued payment arrangements since 2005.  Complainant entered into her first payment arrangement in November 2005 where Complaint was directed to pay the budget bill plus $20.00.  In November 2009, Complainant entered into a second payment arrangement where she was directed to pay the budget bill plus $70.00 per month.  </w:t>
      </w:r>
      <w:proofErr w:type="gramStart"/>
      <w:r w:rsidRPr="00AE5AB6">
        <w:rPr>
          <w:sz w:val="24"/>
          <w:szCs w:val="24"/>
        </w:rPr>
        <w:t>DUQ Exhibit 2.</w:t>
      </w:r>
      <w:proofErr w:type="gramEnd"/>
      <w:r w:rsidRPr="00AE5AB6">
        <w:rPr>
          <w:sz w:val="24"/>
          <w:szCs w:val="24"/>
        </w:rPr>
        <w:t xml:space="preserve">  She did not honor those arrangements. </w:t>
      </w:r>
    </w:p>
    <w:p w:rsidR="00CA20F5" w:rsidRPr="00AE5AB6" w:rsidRDefault="00CA20F5" w:rsidP="00CA20F5">
      <w:pPr>
        <w:pStyle w:val="CommentText"/>
        <w:spacing w:line="360" w:lineRule="auto"/>
        <w:rPr>
          <w:sz w:val="24"/>
          <w:szCs w:val="24"/>
        </w:rPr>
      </w:pPr>
    </w:p>
    <w:p w:rsidR="00CA20F5" w:rsidRPr="00AE5AB6" w:rsidRDefault="00CA20F5" w:rsidP="00CA20F5">
      <w:pPr>
        <w:pStyle w:val="CommentText"/>
        <w:spacing w:line="360" w:lineRule="auto"/>
        <w:ind w:firstLine="1440"/>
        <w:rPr>
          <w:sz w:val="24"/>
          <w:szCs w:val="24"/>
        </w:rPr>
      </w:pPr>
      <w:r w:rsidRPr="00AE5AB6">
        <w:rPr>
          <w:sz w:val="24"/>
          <w:szCs w:val="24"/>
        </w:rPr>
        <w:t>14.</w:t>
      </w:r>
      <w:r w:rsidRPr="00AE5AB6">
        <w:rPr>
          <w:sz w:val="24"/>
          <w:szCs w:val="24"/>
        </w:rPr>
        <w:tab/>
        <w:t xml:space="preserve">As of the date of the hearing, Complainant’s electric service had not been terminated and she still receives electric utility service from Respondent. </w:t>
      </w:r>
    </w:p>
    <w:p w:rsidR="00CA20F5" w:rsidRPr="00AE5AB6" w:rsidRDefault="00CA20F5" w:rsidP="00CA20F5">
      <w:pPr>
        <w:pStyle w:val="CommentText"/>
        <w:spacing w:line="360" w:lineRule="auto"/>
        <w:rPr>
          <w:sz w:val="24"/>
          <w:szCs w:val="24"/>
        </w:rPr>
      </w:pPr>
    </w:p>
    <w:p w:rsidR="00CA20F5" w:rsidRPr="00AE5AB6" w:rsidRDefault="00CA20F5" w:rsidP="00CA20F5">
      <w:pPr>
        <w:pStyle w:val="CommentText"/>
        <w:spacing w:line="360" w:lineRule="auto"/>
        <w:ind w:firstLine="1440"/>
        <w:rPr>
          <w:sz w:val="24"/>
          <w:szCs w:val="24"/>
        </w:rPr>
      </w:pPr>
      <w:r w:rsidRPr="00AE5AB6">
        <w:rPr>
          <w:sz w:val="24"/>
          <w:szCs w:val="24"/>
        </w:rPr>
        <w:t>15.</w:t>
      </w:r>
      <w:r w:rsidRPr="00AE5AB6">
        <w:rPr>
          <w:sz w:val="24"/>
          <w:szCs w:val="24"/>
        </w:rPr>
        <w:tab/>
        <w:t>To date, Complainant has not received a Commission issued payment arrangement.</w:t>
      </w:r>
    </w:p>
    <w:p w:rsidR="00CA20F5" w:rsidRPr="00AE5AB6" w:rsidRDefault="00CA20F5" w:rsidP="00CA20F5">
      <w:pPr>
        <w:pStyle w:val="CommentText"/>
        <w:spacing w:line="360" w:lineRule="auto"/>
        <w:rPr>
          <w:sz w:val="24"/>
          <w:szCs w:val="24"/>
        </w:rPr>
      </w:pPr>
    </w:p>
    <w:p w:rsidR="00CA20F5" w:rsidRPr="00AE5AB6" w:rsidRDefault="00CA20F5" w:rsidP="00CA20F5">
      <w:pPr>
        <w:pStyle w:val="CommentText"/>
        <w:spacing w:line="360" w:lineRule="auto"/>
        <w:ind w:firstLine="1440"/>
        <w:rPr>
          <w:sz w:val="24"/>
          <w:szCs w:val="24"/>
        </w:rPr>
      </w:pPr>
      <w:r w:rsidRPr="00AE5AB6">
        <w:rPr>
          <w:sz w:val="24"/>
          <w:szCs w:val="24"/>
        </w:rPr>
        <w:t>16.</w:t>
      </w:r>
      <w:r w:rsidRPr="00AE5AB6">
        <w:rPr>
          <w:sz w:val="24"/>
          <w:szCs w:val="24"/>
        </w:rPr>
        <w:tab/>
        <w:t xml:space="preserve">As of the date of the hearing, Complainant had an arrearage balance of $5,727.10.  </w:t>
      </w:r>
      <w:proofErr w:type="gramStart"/>
      <w:r w:rsidRPr="00AE5AB6">
        <w:rPr>
          <w:sz w:val="24"/>
          <w:szCs w:val="24"/>
        </w:rPr>
        <w:t>DUQ Exhibit 1.</w:t>
      </w:r>
      <w:proofErr w:type="gramEnd"/>
    </w:p>
    <w:p w:rsidR="00CA20F5" w:rsidRPr="00AE5AB6" w:rsidRDefault="00CA20F5" w:rsidP="00CA20F5">
      <w:pPr>
        <w:spacing w:line="360" w:lineRule="auto"/>
        <w:rPr>
          <w:sz w:val="24"/>
          <w:szCs w:val="24"/>
        </w:rPr>
      </w:pPr>
    </w:p>
    <w:p w:rsidR="00CA20F5" w:rsidRPr="00AE5AB6" w:rsidRDefault="00CA20F5" w:rsidP="00CA20F5">
      <w:pPr>
        <w:spacing w:line="360" w:lineRule="auto"/>
        <w:jc w:val="center"/>
        <w:rPr>
          <w:sz w:val="24"/>
          <w:szCs w:val="24"/>
          <w:u w:val="single"/>
        </w:rPr>
      </w:pPr>
      <w:r w:rsidRPr="00AE5AB6">
        <w:rPr>
          <w:sz w:val="24"/>
          <w:szCs w:val="24"/>
          <w:u w:val="single"/>
        </w:rPr>
        <w:t>DISCUSSION</w:t>
      </w:r>
    </w:p>
    <w:p w:rsidR="00CA20F5" w:rsidRPr="00AE5AB6" w:rsidRDefault="00CA20F5" w:rsidP="00CA20F5">
      <w:pPr>
        <w:spacing w:line="360" w:lineRule="auto"/>
        <w:ind w:right="1440"/>
        <w:rPr>
          <w:sz w:val="24"/>
          <w:szCs w:val="24"/>
        </w:rPr>
      </w:pPr>
    </w:p>
    <w:p w:rsidR="00CA20F5" w:rsidRPr="00AE5AB6" w:rsidRDefault="00CA20F5" w:rsidP="00CA20F5">
      <w:pPr>
        <w:spacing w:line="360" w:lineRule="auto"/>
        <w:ind w:firstLine="1440"/>
        <w:rPr>
          <w:sz w:val="24"/>
          <w:szCs w:val="24"/>
        </w:rPr>
      </w:pPr>
      <w:r w:rsidRPr="00AE5AB6">
        <w:rPr>
          <w:sz w:val="24"/>
          <w:szCs w:val="24"/>
        </w:rPr>
        <w:t xml:space="preserve">In her formal Complaint, Ms. Stevenson alleged an inability to pay her electric bills and as relief, she has requested a payment arrangement.  As the party seeking affirmative relief from the Commission, Complainant bears the burden of proof.  </w:t>
      </w:r>
      <w:proofErr w:type="gramStart"/>
      <w:r w:rsidRPr="00AE5AB6">
        <w:rPr>
          <w:sz w:val="24"/>
          <w:szCs w:val="24"/>
        </w:rPr>
        <w:t>66 Pa. C.S. § 332(a).</w:t>
      </w:r>
      <w:proofErr w:type="gramEnd"/>
      <w:r w:rsidRPr="00AE5AB6">
        <w:rPr>
          <w:sz w:val="24"/>
          <w:szCs w:val="24"/>
        </w:rPr>
        <w:t xml:space="preserve">  </w:t>
      </w:r>
    </w:p>
    <w:p w:rsidR="00CA20F5" w:rsidRPr="00AE5AB6" w:rsidRDefault="00CA20F5" w:rsidP="00CA20F5">
      <w:pPr>
        <w:spacing w:line="360" w:lineRule="auto"/>
        <w:rPr>
          <w:sz w:val="24"/>
          <w:szCs w:val="24"/>
        </w:rPr>
      </w:pPr>
    </w:p>
    <w:p w:rsidR="00B4392F" w:rsidRPr="00AE5AB6" w:rsidRDefault="00CA20F5" w:rsidP="00CA20F5">
      <w:pPr>
        <w:spacing w:line="360" w:lineRule="auto"/>
        <w:ind w:firstLine="1440"/>
        <w:rPr>
          <w:sz w:val="24"/>
          <w:szCs w:val="24"/>
        </w:rPr>
      </w:pPr>
      <w:r w:rsidRPr="00AE5AB6">
        <w:rPr>
          <w:spacing w:val="-3"/>
          <w:sz w:val="24"/>
          <w:szCs w:val="24"/>
        </w:rPr>
        <w:t xml:space="preserve">To satisfy this burden, Complainant must show that the named utility is responsible or accountable for the problem described in the Complaint.  </w:t>
      </w:r>
      <w:proofErr w:type="gramStart"/>
      <w:r w:rsidRPr="00AE5AB6">
        <w:rPr>
          <w:spacing w:val="-3"/>
          <w:sz w:val="24"/>
          <w:szCs w:val="24"/>
          <w:u w:val="single"/>
        </w:rPr>
        <w:t>Patterson v. Bell Telephone Co. of Pa.</w:t>
      </w:r>
      <w:r w:rsidRPr="00AE5AB6">
        <w:rPr>
          <w:spacing w:val="-3"/>
          <w:sz w:val="24"/>
          <w:szCs w:val="24"/>
        </w:rPr>
        <w:t xml:space="preserve">, 72 Pa. PUC 196 (1990); </w:t>
      </w:r>
      <w:r w:rsidRPr="00AE5AB6">
        <w:rPr>
          <w:spacing w:val="-3"/>
          <w:sz w:val="24"/>
          <w:szCs w:val="24"/>
          <w:u w:val="single"/>
        </w:rPr>
        <w:t>Feinstein v. Philadelphia Suburban Water Co.</w:t>
      </w:r>
      <w:r w:rsidRPr="00AE5AB6">
        <w:rPr>
          <w:spacing w:val="-3"/>
          <w:sz w:val="24"/>
          <w:szCs w:val="24"/>
        </w:rPr>
        <w:t>, 50 Pa. PUC 300 (1976).</w:t>
      </w:r>
      <w:proofErr w:type="gramEnd"/>
      <w:r w:rsidRPr="00AE5AB6">
        <w:rPr>
          <w:spacing w:val="-3"/>
          <w:sz w:val="24"/>
          <w:szCs w:val="24"/>
        </w:rPr>
        <w:t xml:space="preserve">  </w:t>
      </w:r>
    </w:p>
    <w:sectPr w:rsidR="00B4392F" w:rsidRPr="00AE5A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665" w:rsidRDefault="005D5665" w:rsidP="00CA20F5">
      <w:r>
        <w:separator/>
      </w:r>
    </w:p>
  </w:endnote>
  <w:endnote w:type="continuationSeparator" w:id="0">
    <w:p w:rsidR="005D5665" w:rsidRDefault="005D5665" w:rsidP="00CA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0F5" w:rsidRPr="00CA20F5" w:rsidRDefault="00CA20F5" w:rsidP="00CA20F5">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B6" w:rsidRPr="00CA20F5" w:rsidRDefault="00AE5AB6" w:rsidP="00CA20F5">
    <w:pPr>
      <w:pStyle w:val="Footer"/>
      <w:jc w:val="center"/>
      <w:rPr>
        <w:sz w:val="20"/>
        <w:szCs w:val="20"/>
      </w:rPr>
    </w:pPr>
    <w:r>
      <w:rPr>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665" w:rsidRDefault="005D5665" w:rsidP="00CA20F5">
      <w:r>
        <w:separator/>
      </w:r>
    </w:p>
  </w:footnote>
  <w:footnote w:type="continuationSeparator" w:id="0">
    <w:p w:rsidR="005D5665" w:rsidRDefault="005D5665" w:rsidP="00CA2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0F5"/>
    <w:rsid w:val="005D5665"/>
    <w:rsid w:val="00AE5AB6"/>
    <w:rsid w:val="00B4392F"/>
    <w:rsid w:val="00CA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0F5"/>
    <w:pPr>
      <w:spacing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CA20F5"/>
    <w:rPr>
      <w:sz w:val="20"/>
      <w:szCs w:val="20"/>
    </w:rPr>
  </w:style>
  <w:style w:type="character" w:customStyle="1" w:styleId="CommentTextChar">
    <w:name w:val="Comment Text Char"/>
    <w:basedOn w:val="DefaultParagraphFont"/>
    <w:link w:val="CommentText"/>
    <w:semiHidden/>
    <w:rsid w:val="00CA20F5"/>
    <w:rPr>
      <w:rFonts w:ascii="Times New Roman" w:eastAsia="Calibri" w:hAnsi="Times New Roman" w:cs="Times New Roman"/>
      <w:sz w:val="20"/>
      <w:szCs w:val="20"/>
    </w:rPr>
  </w:style>
  <w:style w:type="paragraph" w:styleId="Header">
    <w:name w:val="header"/>
    <w:basedOn w:val="Normal"/>
    <w:link w:val="HeaderChar"/>
    <w:uiPriority w:val="99"/>
    <w:unhideWhenUsed/>
    <w:rsid w:val="00CA20F5"/>
    <w:pPr>
      <w:tabs>
        <w:tab w:val="center" w:pos="4680"/>
        <w:tab w:val="right" w:pos="9360"/>
      </w:tabs>
    </w:pPr>
  </w:style>
  <w:style w:type="character" w:customStyle="1" w:styleId="HeaderChar">
    <w:name w:val="Header Char"/>
    <w:basedOn w:val="DefaultParagraphFont"/>
    <w:link w:val="Header"/>
    <w:uiPriority w:val="99"/>
    <w:rsid w:val="00CA20F5"/>
    <w:rPr>
      <w:rFonts w:ascii="Times New Roman" w:eastAsia="Calibri" w:hAnsi="Times New Roman" w:cs="Times New Roman"/>
      <w:sz w:val="26"/>
      <w:szCs w:val="26"/>
    </w:rPr>
  </w:style>
  <w:style w:type="paragraph" w:styleId="Footer">
    <w:name w:val="footer"/>
    <w:basedOn w:val="Normal"/>
    <w:link w:val="FooterChar"/>
    <w:uiPriority w:val="99"/>
    <w:unhideWhenUsed/>
    <w:rsid w:val="00CA20F5"/>
    <w:pPr>
      <w:tabs>
        <w:tab w:val="center" w:pos="4680"/>
        <w:tab w:val="right" w:pos="9360"/>
      </w:tabs>
    </w:pPr>
  </w:style>
  <w:style w:type="character" w:customStyle="1" w:styleId="FooterChar">
    <w:name w:val="Footer Char"/>
    <w:basedOn w:val="DefaultParagraphFont"/>
    <w:link w:val="Footer"/>
    <w:uiPriority w:val="99"/>
    <w:rsid w:val="00CA20F5"/>
    <w:rPr>
      <w:rFonts w:ascii="Times New Roman" w:eastAsia="Calibri"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0F5"/>
    <w:pPr>
      <w:spacing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CA20F5"/>
    <w:rPr>
      <w:sz w:val="20"/>
      <w:szCs w:val="20"/>
    </w:rPr>
  </w:style>
  <w:style w:type="character" w:customStyle="1" w:styleId="CommentTextChar">
    <w:name w:val="Comment Text Char"/>
    <w:basedOn w:val="DefaultParagraphFont"/>
    <w:link w:val="CommentText"/>
    <w:semiHidden/>
    <w:rsid w:val="00CA20F5"/>
    <w:rPr>
      <w:rFonts w:ascii="Times New Roman" w:eastAsia="Calibri" w:hAnsi="Times New Roman" w:cs="Times New Roman"/>
      <w:sz w:val="20"/>
      <w:szCs w:val="20"/>
    </w:rPr>
  </w:style>
  <w:style w:type="paragraph" w:styleId="Header">
    <w:name w:val="header"/>
    <w:basedOn w:val="Normal"/>
    <w:link w:val="HeaderChar"/>
    <w:uiPriority w:val="99"/>
    <w:unhideWhenUsed/>
    <w:rsid w:val="00CA20F5"/>
    <w:pPr>
      <w:tabs>
        <w:tab w:val="center" w:pos="4680"/>
        <w:tab w:val="right" w:pos="9360"/>
      </w:tabs>
    </w:pPr>
  </w:style>
  <w:style w:type="character" w:customStyle="1" w:styleId="HeaderChar">
    <w:name w:val="Header Char"/>
    <w:basedOn w:val="DefaultParagraphFont"/>
    <w:link w:val="Header"/>
    <w:uiPriority w:val="99"/>
    <w:rsid w:val="00CA20F5"/>
    <w:rPr>
      <w:rFonts w:ascii="Times New Roman" w:eastAsia="Calibri" w:hAnsi="Times New Roman" w:cs="Times New Roman"/>
      <w:sz w:val="26"/>
      <w:szCs w:val="26"/>
    </w:rPr>
  </w:style>
  <w:style w:type="paragraph" w:styleId="Footer">
    <w:name w:val="footer"/>
    <w:basedOn w:val="Normal"/>
    <w:link w:val="FooterChar"/>
    <w:uiPriority w:val="99"/>
    <w:unhideWhenUsed/>
    <w:rsid w:val="00CA20F5"/>
    <w:pPr>
      <w:tabs>
        <w:tab w:val="center" w:pos="4680"/>
        <w:tab w:val="right" w:pos="9360"/>
      </w:tabs>
    </w:pPr>
  </w:style>
  <w:style w:type="character" w:customStyle="1" w:styleId="FooterChar">
    <w:name w:val="Footer Char"/>
    <w:basedOn w:val="DefaultParagraphFont"/>
    <w:link w:val="Footer"/>
    <w:uiPriority w:val="99"/>
    <w:rsid w:val="00CA20F5"/>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69F4B-D323-4ABA-8021-A6C9578D3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shoffner</cp:lastModifiedBy>
  <cp:revision>2</cp:revision>
  <cp:lastPrinted>2011-12-07T14:34:00Z</cp:lastPrinted>
  <dcterms:created xsi:type="dcterms:W3CDTF">2011-12-07T14:27:00Z</dcterms:created>
  <dcterms:modified xsi:type="dcterms:W3CDTF">2011-12-07T14:34:00Z</dcterms:modified>
</cp:coreProperties>
</file>