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D1" w:rsidRPr="00A263D1" w:rsidRDefault="00A263D1" w:rsidP="00A263D1">
      <w:pPr>
        <w:pStyle w:val="Title"/>
        <w:tabs>
          <w:tab w:val="clear" w:pos="360"/>
          <w:tab w:val="left" w:pos="0"/>
        </w:tabs>
        <w:rPr>
          <w:szCs w:val="24"/>
        </w:rPr>
      </w:pPr>
      <w:r w:rsidRPr="00A263D1">
        <w:rPr>
          <w:szCs w:val="24"/>
        </w:rPr>
        <w:t>BEFORE THE</w:t>
      </w:r>
    </w:p>
    <w:p w:rsidR="00A263D1" w:rsidRPr="00A263D1" w:rsidRDefault="00A263D1" w:rsidP="00A263D1">
      <w:pPr>
        <w:tabs>
          <w:tab w:val="left" w:pos="0"/>
        </w:tabs>
        <w:spacing w:line="233" w:lineRule="auto"/>
        <w:jc w:val="center"/>
        <w:rPr>
          <w:b/>
          <w:sz w:val="24"/>
          <w:szCs w:val="24"/>
        </w:rPr>
      </w:pPr>
      <w:r w:rsidRPr="00A263D1">
        <w:rPr>
          <w:b/>
          <w:sz w:val="24"/>
          <w:szCs w:val="24"/>
        </w:rPr>
        <w:t>PENNSYLVANIA PUBLIC UTILITY COMMISSION</w:t>
      </w:r>
    </w:p>
    <w:p w:rsidR="00A263D1" w:rsidRPr="00A263D1" w:rsidRDefault="00A263D1" w:rsidP="00A263D1">
      <w:pPr>
        <w:tabs>
          <w:tab w:val="left" w:pos="0"/>
        </w:tabs>
        <w:spacing w:line="233" w:lineRule="auto"/>
        <w:jc w:val="both"/>
        <w:rPr>
          <w:b/>
          <w:sz w:val="24"/>
          <w:szCs w:val="24"/>
        </w:rPr>
      </w:pPr>
    </w:p>
    <w:p w:rsidR="00A263D1" w:rsidRPr="00A263D1" w:rsidRDefault="00A263D1" w:rsidP="00A263D1">
      <w:pPr>
        <w:tabs>
          <w:tab w:val="left" w:pos="0"/>
        </w:tabs>
        <w:spacing w:line="233" w:lineRule="auto"/>
        <w:jc w:val="both"/>
        <w:rPr>
          <w:b/>
          <w:sz w:val="24"/>
          <w:szCs w:val="24"/>
        </w:rPr>
      </w:pPr>
    </w:p>
    <w:p w:rsidR="00A263D1" w:rsidRPr="00A263D1" w:rsidRDefault="00A263D1" w:rsidP="00A263D1">
      <w:pPr>
        <w:tabs>
          <w:tab w:val="left" w:pos="0"/>
        </w:tabs>
        <w:spacing w:line="233" w:lineRule="auto"/>
        <w:jc w:val="both"/>
        <w:rPr>
          <w:b/>
          <w:sz w:val="24"/>
          <w:szCs w:val="24"/>
        </w:rPr>
      </w:pPr>
    </w:p>
    <w:p w:rsidR="00A263D1" w:rsidRPr="00A263D1" w:rsidRDefault="00A263D1" w:rsidP="00A263D1">
      <w:pPr>
        <w:tabs>
          <w:tab w:val="left" w:pos="0"/>
        </w:tabs>
        <w:spacing w:line="233" w:lineRule="auto"/>
        <w:jc w:val="both"/>
        <w:rPr>
          <w:b/>
          <w:sz w:val="24"/>
          <w:szCs w:val="24"/>
        </w:rPr>
      </w:pPr>
      <w:r w:rsidRPr="00A263D1">
        <w:rPr>
          <w:sz w:val="24"/>
          <w:szCs w:val="24"/>
        </w:rPr>
        <w:t xml:space="preserve">Julius and Regina </w:t>
      </w:r>
      <w:proofErr w:type="spellStart"/>
      <w:r w:rsidRPr="00A263D1">
        <w:rPr>
          <w:sz w:val="24"/>
          <w:szCs w:val="24"/>
        </w:rPr>
        <w:t>Magwood</w:t>
      </w:r>
      <w:proofErr w:type="spellEnd"/>
      <w:r w:rsidRPr="00A263D1">
        <w:rPr>
          <w:sz w:val="24"/>
          <w:szCs w:val="24"/>
        </w:rPr>
        <w:tab/>
      </w:r>
      <w:r w:rsidRPr="00A263D1">
        <w:rPr>
          <w:sz w:val="24"/>
          <w:szCs w:val="24"/>
        </w:rPr>
        <w:tab/>
      </w:r>
      <w:r w:rsidRPr="00A263D1">
        <w:rPr>
          <w:sz w:val="24"/>
          <w:szCs w:val="24"/>
        </w:rPr>
        <w:tab/>
      </w:r>
      <w:r w:rsidR="00931870">
        <w:rPr>
          <w:sz w:val="24"/>
          <w:szCs w:val="24"/>
        </w:rPr>
        <w:tab/>
      </w:r>
      <w:r w:rsidRPr="00A263D1">
        <w:rPr>
          <w:sz w:val="24"/>
          <w:szCs w:val="24"/>
        </w:rPr>
        <w:t>:</w:t>
      </w:r>
    </w:p>
    <w:p w:rsidR="00A263D1" w:rsidRPr="00A263D1" w:rsidRDefault="00A263D1" w:rsidP="00A263D1">
      <w:pPr>
        <w:tabs>
          <w:tab w:val="left" w:pos="0"/>
        </w:tabs>
        <w:spacing w:line="233" w:lineRule="auto"/>
        <w:jc w:val="both"/>
        <w:rPr>
          <w:sz w:val="24"/>
          <w:szCs w:val="24"/>
        </w:rPr>
      </w:pPr>
      <w:r w:rsidRPr="00A263D1">
        <w:rPr>
          <w:b/>
          <w:sz w:val="24"/>
          <w:szCs w:val="24"/>
        </w:rPr>
        <w:tab/>
      </w:r>
      <w:r w:rsidRPr="00A263D1">
        <w:rPr>
          <w:b/>
          <w:sz w:val="24"/>
          <w:szCs w:val="24"/>
        </w:rPr>
        <w:tab/>
      </w:r>
      <w:r w:rsidRPr="00A263D1">
        <w:rPr>
          <w:b/>
          <w:sz w:val="24"/>
          <w:szCs w:val="24"/>
        </w:rPr>
        <w:tab/>
      </w:r>
      <w:r w:rsidRPr="00A263D1">
        <w:rPr>
          <w:b/>
          <w:sz w:val="24"/>
          <w:szCs w:val="24"/>
        </w:rPr>
        <w:tab/>
      </w:r>
      <w:r w:rsidRPr="00A263D1">
        <w:rPr>
          <w:b/>
          <w:sz w:val="24"/>
          <w:szCs w:val="24"/>
        </w:rPr>
        <w:tab/>
      </w:r>
      <w:r w:rsidRPr="00A263D1">
        <w:rPr>
          <w:b/>
          <w:sz w:val="24"/>
          <w:szCs w:val="24"/>
        </w:rPr>
        <w:tab/>
      </w:r>
      <w:r w:rsidR="00931870">
        <w:rPr>
          <w:b/>
          <w:sz w:val="24"/>
          <w:szCs w:val="24"/>
        </w:rPr>
        <w:tab/>
      </w:r>
      <w:r w:rsidRPr="00A263D1">
        <w:rPr>
          <w:sz w:val="24"/>
          <w:szCs w:val="24"/>
        </w:rPr>
        <w:t>:</w:t>
      </w:r>
    </w:p>
    <w:p w:rsidR="00A263D1" w:rsidRPr="00A263D1" w:rsidRDefault="00A263D1" w:rsidP="00A263D1">
      <w:pPr>
        <w:tabs>
          <w:tab w:val="left" w:pos="0"/>
        </w:tabs>
        <w:spacing w:line="233" w:lineRule="auto"/>
        <w:jc w:val="both"/>
        <w:rPr>
          <w:sz w:val="24"/>
          <w:szCs w:val="24"/>
        </w:rPr>
      </w:pPr>
      <w:r w:rsidRPr="00A263D1">
        <w:rPr>
          <w:sz w:val="24"/>
          <w:szCs w:val="24"/>
        </w:rPr>
        <w:tab/>
        <w:t>v.</w:t>
      </w:r>
      <w:r w:rsidRPr="00A263D1">
        <w:rPr>
          <w:sz w:val="24"/>
          <w:szCs w:val="24"/>
        </w:rPr>
        <w:tab/>
      </w:r>
      <w:r w:rsidRPr="00A263D1">
        <w:rPr>
          <w:sz w:val="24"/>
          <w:szCs w:val="24"/>
        </w:rPr>
        <w:tab/>
      </w:r>
      <w:r w:rsidRPr="00A263D1">
        <w:rPr>
          <w:sz w:val="24"/>
          <w:szCs w:val="24"/>
        </w:rPr>
        <w:tab/>
      </w:r>
      <w:r w:rsidRPr="00A263D1">
        <w:rPr>
          <w:sz w:val="24"/>
          <w:szCs w:val="24"/>
        </w:rPr>
        <w:tab/>
      </w:r>
      <w:r w:rsidRPr="00A263D1">
        <w:rPr>
          <w:sz w:val="24"/>
          <w:szCs w:val="24"/>
        </w:rPr>
        <w:tab/>
      </w:r>
      <w:r w:rsidR="00931870">
        <w:rPr>
          <w:sz w:val="24"/>
          <w:szCs w:val="24"/>
        </w:rPr>
        <w:tab/>
      </w:r>
      <w:r w:rsidRPr="00A263D1">
        <w:rPr>
          <w:sz w:val="24"/>
          <w:szCs w:val="24"/>
        </w:rPr>
        <w:t>:</w:t>
      </w:r>
      <w:r w:rsidRPr="00A263D1">
        <w:rPr>
          <w:b/>
          <w:sz w:val="24"/>
          <w:szCs w:val="24"/>
        </w:rPr>
        <w:tab/>
      </w:r>
      <w:r w:rsidRPr="00A263D1">
        <w:rPr>
          <w:b/>
          <w:sz w:val="24"/>
          <w:szCs w:val="24"/>
        </w:rPr>
        <w:tab/>
      </w:r>
      <w:r w:rsidRPr="00A263D1">
        <w:rPr>
          <w:sz w:val="24"/>
          <w:szCs w:val="24"/>
        </w:rPr>
        <w:t>F-2010-2193207</w:t>
      </w:r>
    </w:p>
    <w:p w:rsidR="00A263D1" w:rsidRPr="00A263D1" w:rsidRDefault="00A263D1" w:rsidP="00A263D1">
      <w:pPr>
        <w:tabs>
          <w:tab w:val="left" w:pos="0"/>
        </w:tabs>
        <w:spacing w:line="233" w:lineRule="auto"/>
        <w:jc w:val="both"/>
        <w:rPr>
          <w:sz w:val="24"/>
          <w:szCs w:val="24"/>
        </w:rPr>
      </w:pPr>
      <w:r w:rsidRPr="00A263D1">
        <w:rPr>
          <w:sz w:val="24"/>
          <w:szCs w:val="24"/>
        </w:rPr>
        <w:tab/>
      </w:r>
      <w:r w:rsidRPr="00A263D1">
        <w:rPr>
          <w:sz w:val="24"/>
          <w:szCs w:val="24"/>
        </w:rPr>
        <w:tab/>
      </w:r>
      <w:r w:rsidRPr="00A263D1">
        <w:rPr>
          <w:sz w:val="24"/>
          <w:szCs w:val="24"/>
        </w:rPr>
        <w:tab/>
      </w:r>
      <w:r w:rsidRPr="00A263D1">
        <w:rPr>
          <w:sz w:val="24"/>
          <w:szCs w:val="24"/>
        </w:rPr>
        <w:tab/>
      </w:r>
      <w:r w:rsidRPr="00A263D1">
        <w:rPr>
          <w:sz w:val="24"/>
          <w:szCs w:val="24"/>
        </w:rPr>
        <w:tab/>
      </w:r>
      <w:r w:rsidRPr="00A263D1">
        <w:rPr>
          <w:sz w:val="24"/>
          <w:szCs w:val="24"/>
        </w:rPr>
        <w:tab/>
      </w:r>
      <w:r w:rsidR="00931870">
        <w:rPr>
          <w:sz w:val="24"/>
          <w:szCs w:val="24"/>
        </w:rPr>
        <w:tab/>
      </w:r>
      <w:r w:rsidRPr="00A263D1">
        <w:rPr>
          <w:sz w:val="24"/>
          <w:szCs w:val="24"/>
        </w:rPr>
        <w:t>:</w:t>
      </w:r>
    </w:p>
    <w:p w:rsidR="00A263D1" w:rsidRPr="00A263D1" w:rsidRDefault="00A263D1" w:rsidP="00A263D1">
      <w:pPr>
        <w:tabs>
          <w:tab w:val="left" w:pos="0"/>
        </w:tabs>
        <w:spacing w:line="233" w:lineRule="auto"/>
        <w:jc w:val="both"/>
        <w:rPr>
          <w:sz w:val="24"/>
          <w:szCs w:val="24"/>
        </w:rPr>
      </w:pPr>
      <w:r w:rsidRPr="00A263D1">
        <w:rPr>
          <w:sz w:val="24"/>
          <w:szCs w:val="24"/>
        </w:rPr>
        <w:t>Duquesne Light Company</w:t>
      </w:r>
      <w:r w:rsidRPr="00A263D1">
        <w:rPr>
          <w:sz w:val="24"/>
          <w:szCs w:val="24"/>
        </w:rPr>
        <w:tab/>
      </w:r>
      <w:r w:rsidRPr="00A263D1">
        <w:rPr>
          <w:sz w:val="24"/>
          <w:szCs w:val="24"/>
        </w:rPr>
        <w:tab/>
      </w:r>
      <w:r w:rsidRPr="00A263D1">
        <w:rPr>
          <w:sz w:val="24"/>
          <w:szCs w:val="24"/>
        </w:rPr>
        <w:tab/>
      </w:r>
      <w:r w:rsidR="00931870">
        <w:rPr>
          <w:sz w:val="24"/>
          <w:szCs w:val="24"/>
        </w:rPr>
        <w:tab/>
      </w:r>
      <w:r w:rsidRPr="00A263D1">
        <w:rPr>
          <w:sz w:val="24"/>
          <w:szCs w:val="24"/>
        </w:rPr>
        <w:t>:</w:t>
      </w:r>
    </w:p>
    <w:p w:rsidR="00A263D1" w:rsidRDefault="00A263D1" w:rsidP="00A263D1">
      <w:pPr>
        <w:tabs>
          <w:tab w:val="left" w:pos="0"/>
        </w:tabs>
        <w:spacing w:line="233" w:lineRule="auto"/>
        <w:jc w:val="both"/>
        <w:rPr>
          <w:sz w:val="24"/>
          <w:szCs w:val="24"/>
        </w:rPr>
      </w:pPr>
    </w:p>
    <w:p w:rsidR="00A263D1" w:rsidRDefault="00A263D1" w:rsidP="00A263D1">
      <w:pPr>
        <w:tabs>
          <w:tab w:val="left" w:pos="0"/>
        </w:tabs>
        <w:spacing w:line="233" w:lineRule="auto"/>
        <w:jc w:val="center"/>
        <w:rPr>
          <w:sz w:val="24"/>
          <w:szCs w:val="24"/>
        </w:rPr>
      </w:pPr>
    </w:p>
    <w:p w:rsidR="00A263D1" w:rsidRPr="00A263D1" w:rsidRDefault="00A263D1" w:rsidP="00A263D1">
      <w:pPr>
        <w:tabs>
          <w:tab w:val="left" w:pos="0"/>
        </w:tabs>
        <w:spacing w:line="233" w:lineRule="auto"/>
        <w:jc w:val="center"/>
        <w:rPr>
          <w:sz w:val="24"/>
          <w:szCs w:val="24"/>
        </w:rPr>
      </w:pPr>
    </w:p>
    <w:p w:rsidR="00A263D1" w:rsidRDefault="00A263D1" w:rsidP="00A263D1">
      <w:pPr>
        <w:tabs>
          <w:tab w:val="left" w:pos="0"/>
        </w:tabs>
        <w:spacing w:line="233" w:lineRule="auto"/>
        <w:jc w:val="center"/>
        <w:rPr>
          <w:b/>
          <w:sz w:val="24"/>
          <w:u w:val="single"/>
        </w:rPr>
      </w:pPr>
      <w:r>
        <w:rPr>
          <w:b/>
          <w:sz w:val="24"/>
          <w:u w:val="single"/>
        </w:rPr>
        <w:t xml:space="preserve">INITIAL DECISION </w:t>
      </w:r>
    </w:p>
    <w:p w:rsidR="00A263D1" w:rsidRDefault="00A263D1" w:rsidP="00A263D1">
      <w:pPr>
        <w:tabs>
          <w:tab w:val="left" w:pos="0"/>
        </w:tabs>
        <w:spacing w:line="233" w:lineRule="auto"/>
        <w:jc w:val="center"/>
        <w:rPr>
          <w:b/>
          <w:sz w:val="24"/>
          <w:u w:val="single"/>
        </w:rPr>
      </w:pPr>
    </w:p>
    <w:p w:rsidR="00A263D1" w:rsidRDefault="00A263D1" w:rsidP="00A263D1">
      <w:pPr>
        <w:tabs>
          <w:tab w:val="left" w:pos="0"/>
        </w:tabs>
        <w:spacing w:line="233" w:lineRule="auto"/>
        <w:jc w:val="center"/>
        <w:rPr>
          <w:b/>
          <w:sz w:val="24"/>
          <w:u w:val="single"/>
        </w:rPr>
      </w:pPr>
    </w:p>
    <w:p w:rsidR="00A263D1" w:rsidRPr="00C5672E" w:rsidRDefault="00A263D1" w:rsidP="00A263D1">
      <w:pPr>
        <w:tabs>
          <w:tab w:val="center" w:pos="4680"/>
        </w:tabs>
        <w:jc w:val="center"/>
        <w:rPr>
          <w:sz w:val="24"/>
          <w:szCs w:val="24"/>
        </w:rPr>
      </w:pPr>
      <w:r w:rsidRPr="00C5672E">
        <w:rPr>
          <w:sz w:val="24"/>
          <w:szCs w:val="24"/>
        </w:rPr>
        <w:t>Before</w:t>
      </w:r>
    </w:p>
    <w:p w:rsidR="00A263D1" w:rsidRPr="00C5672E" w:rsidRDefault="00A263D1" w:rsidP="00A263D1">
      <w:pPr>
        <w:tabs>
          <w:tab w:val="center" w:pos="4680"/>
        </w:tabs>
        <w:jc w:val="center"/>
        <w:rPr>
          <w:sz w:val="24"/>
          <w:szCs w:val="24"/>
        </w:rPr>
      </w:pPr>
      <w:r w:rsidRPr="00C5672E">
        <w:rPr>
          <w:sz w:val="24"/>
          <w:szCs w:val="24"/>
        </w:rPr>
        <w:t>Conrad A. Johnson</w:t>
      </w:r>
    </w:p>
    <w:p w:rsidR="00A263D1" w:rsidRPr="00C5672E" w:rsidRDefault="00A263D1" w:rsidP="00A263D1">
      <w:pPr>
        <w:tabs>
          <w:tab w:val="center" w:pos="4680"/>
        </w:tabs>
        <w:jc w:val="center"/>
        <w:rPr>
          <w:sz w:val="24"/>
          <w:szCs w:val="24"/>
        </w:rPr>
      </w:pPr>
      <w:r w:rsidRPr="00C5672E">
        <w:rPr>
          <w:sz w:val="24"/>
          <w:szCs w:val="24"/>
        </w:rPr>
        <w:t>Administrative Law Judge</w:t>
      </w:r>
    </w:p>
    <w:p w:rsidR="00A263D1" w:rsidRPr="00C5672E" w:rsidRDefault="00A263D1" w:rsidP="00A263D1">
      <w:pPr>
        <w:tabs>
          <w:tab w:val="center" w:pos="4680"/>
        </w:tabs>
        <w:rPr>
          <w:sz w:val="24"/>
          <w:szCs w:val="24"/>
        </w:rPr>
      </w:pPr>
    </w:p>
    <w:p w:rsidR="00A263D1" w:rsidRPr="00C5672E" w:rsidRDefault="00A263D1" w:rsidP="00A263D1">
      <w:pPr>
        <w:tabs>
          <w:tab w:val="center" w:pos="4680"/>
        </w:tabs>
        <w:rPr>
          <w:sz w:val="24"/>
          <w:szCs w:val="24"/>
        </w:rPr>
      </w:pPr>
    </w:p>
    <w:p w:rsidR="00A263D1" w:rsidRDefault="00A263D1" w:rsidP="00A263D1">
      <w:pPr>
        <w:spacing w:line="360" w:lineRule="auto"/>
        <w:ind w:firstLine="1440"/>
        <w:rPr>
          <w:sz w:val="24"/>
          <w:szCs w:val="24"/>
        </w:rPr>
      </w:pPr>
      <w:r w:rsidRPr="00C5672E">
        <w:rPr>
          <w:sz w:val="24"/>
          <w:szCs w:val="24"/>
        </w:rPr>
        <w:t xml:space="preserve">This Initial Decision dismisses the Formal Complaint filed by </w:t>
      </w:r>
      <w:r>
        <w:rPr>
          <w:sz w:val="24"/>
          <w:szCs w:val="24"/>
        </w:rPr>
        <w:t xml:space="preserve">Julius and Regina </w:t>
      </w:r>
      <w:proofErr w:type="spellStart"/>
      <w:r>
        <w:rPr>
          <w:sz w:val="24"/>
          <w:szCs w:val="24"/>
        </w:rPr>
        <w:t>Magwood</w:t>
      </w:r>
      <w:proofErr w:type="spellEnd"/>
      <w:r>
        <w:rPr>
          <w:sz w:val="24"/>
          <w:szCs w:val="24"/>
        </w:rPr>
        <w:t xml:space="preserve"> </w:t>
      </w:r>
      <w:r w:rsidRPr="00C5672E">
        <w:rPr>
          <w:sz w:val="24"/>
          <w:szCs w:val="24"/>
        </w:rPr>
        <w:t>(Complainant</w:t>
      </w:r>
      <w:r>
        <w:rPr>
          <w:sz w:val="24"/>
          <w:szCs w:val="24"/>
        </w:rPr>
        <w:t>s</w:t>
      </w:r>
      <w:r w:rsidR="00B55FDB">
        <w:rPr>
          <w:sz w:val="24"/>
          <w:szCs w:val="24"/>
        </w:rPr>
        <w:t xml:space="preserve"> or Mrs. </w:t>
      </w:r>
      <w:proofErr w:type="spellStart"/>
      <w:r w:rsidR="00B55FDB">
        <w:rPr>
          <w:sz w:val="24"/>
          <w:szCs w:val="24"/>
        </w:rPr>
        <w:t>Magwood</w:t>
      </w:r>
      <w:proofErr w:type="spellEnd"/>
      <w:r w:rsidR="00112F11">
        <w:rPr>
          <w:sz w:val="24"/>
          <w:szCs w:val="24"/>
        </w:rPr>
        <w:t xml:space="preserve"> or Mr. </w:t>
      </w:r>
      <w:proofErr w:type="spellStart"/>
      <w:r w:rsidR="00112F11">
        <w:rPr>
          <w:sz w:val="24"/>
          <w:szCs w:val="24"/>
        </w:rPr>
        <w:t>Magwood</w:t>
      </w:r>
      <w:proofErr w:type="spellEnd"/>
      <w:r w:rsidRPr="00C5672E">
        <w:rPr>
          <w:sz w:val="24"/>
          <w:szCs w:val="24"/>
        </w:rPr>
        <w:t xml:space="preserve">) against </w:t>
      </w:r>
      <w:r>
        <w:rPr>
          <w:sz w:val="24"/>
          <w:szCs w:val="24"/>
        </w:rPr>
        <w:t xml:space="preserve">Duquesne Light Company </w:t>
      </w:r>
      <w:r w:rsidRPr="00C5672E">
        <w:rPr>
          <w:sz w:val="24"/>
          <w:szCs w:val="24"/>
        </w:rPr>
        <w:t>(</w:t>
      </w:r>
      <w:r>
        <w:rPr>
          <w:sz w:val="24"/>
          <w:szCs w:val="24"/>
        </w:rPr>
        <w:t>Duquesne Light</w:t>
      </w:r>
      <w:r w:rsidR="00BF2595">
        <w:rPr>
          <w:sz w:val="24"/>
          <w:szCs w:val="24"/>
        </w:rPr>
        <w:t>, the Company</w:t>
      </w:r>
      <w:r>
        <w:rPr>
          <w:sz w:val="24"/>
          <w:szCs w:val="24"/>
        </w:rPr>
        <w:t xml:space="preserve"> </w:t>
      </w:r>
      <w:r w:rsidRPr="00C5672E">
        <w:rPr>
          <w:sz w:val="24"/>
          <w:szCs w:val="24"/>
        </w:rPr>
        <w:t xml:space="preserve">or Respondent) at Docket No. </w:t>
      </w:r>
      <w:r w:rsidR="00BF2595">
        <w:rPr>
          <w:sz w:val="24"/>
          <w:szCs w:val="24"/>
        </w:rPr>
        <w:t>F</w:t>
      </w:r>
      <w:r w:rsidRPr="00C5672E">
        <w:rPr>
          <w:sz w:val="24"/>
          <w:szCs w:val="24"/>
        </w:rPr>
        <w:t>-20</w:t>
      </w:r>
      <w:r>
        <w:rPr>
          <w:sz w:val="24"/>
          <w:szCs w:val="24"/>
        </w:rPr>
        <w:t>10-</w:t>
      </w:r>
      <w:r w:rsidR="00112F11" w:rsidRPr="00A263D1">
        <w:rPr>
          <w:sz w:val="24"/>
          <w:szCs w:val="24"/>
        </w:rPr>
        <w:t>2193207</w:t>
      </w:r>
      <w:r>
        <w:rPr>
          <w:sz w:val="24"/>
          <w:szCs w:val="24"/>
        </w:rPr>
        <w:t xml:space="preserve"> for </w:t>
      </w:r>
      <w:r w:rsidR="00112F11">
        <w:rPr>
          <w:sz w:val="24"/>
          <w:szCs w:val="24"/>
        </w:rPr>
        <w:t xml:space="preserve">their </w:t>
      </w:r>
      <w:r w:rsidRPr="00C5672E">
        <w:rPr>
          <w:sz w:val="24"/>
          <w:szCs w:val="24"/>
        </w:rPr>
        <w:t xml:space="preserve">failure to </w:t>
      </w:r>
      <w:r>
        <w:rPr>
          <w:sz w:val="24"/>
          <w:szCs w:val="24"/>
        </w:rPr>
        <w:t>carry the burden of proof, as required under Section 332</w:t>
      </w:r>
      <w:r w:rsidR="00D14199">
        <w:rPr>
          <w:sz w:val="24"/>
          <w:szCs w:val="24"/>
        </w:rPr>
        <w:t xml:space="preserve"> </w:t>
      </w:r>
      <w:r>
        <w:rPr>
          <w:sz w:val="24"/>
          <w:szCs w:val="24"/>
        </w:rPr>
        <w:t>(a) of the Public Utility Code (Code).</w:t>
      </w:r>
      <w:r w:rsidR="0001601E">
        <w:rPr>
          <w:rStyle w:val="FootnoteReference"/>
          <w:sz w:val="24"/>
          <w:szCs w:val="24"/>
        </w:rPr>
        <w:footnoteReference w:id="1"/>
      </w:r>
      <w:r>
        <w:rPr>
          <w:sz w:val="24"/>
          <w:szCs w:val="24"/>
        </w:rPr>
        <w:t xml:space="preserve">  </w:t>
      </w:r>
      <w:proofErr w:type="gramStart"/>
      <w:r>
        <w:rPr>
          <w:sz w:val="24"/>
          <w:szCs w:val="24"/>
        </w:rPr>
        <w:t>66 Pa. C.S. § 332</w:t>
      </w:r>
      <w:r w:rsidR="00931870">
        <w:rPr>
          <w:sz w:val="24"/>
          <w:szCs w:val="24"/>
        </w:rPr>
        <w:t xml:space="preserve"> </w:t>
      </w:r>
      <w:r>
        <w:rPr>
          <w:sz w:val="24"/>
          <w:szCs w:val="24"/>
        </w:rPr>
        <w:t>(a).</w:t>
      </w:r>
      <w:proofErr w:type="gramEnd"/>
    </w:p>
    <w:p w:rsidR="00B05FC5" w:rsidRDefault="00B05FC5" w:rsidP="00A263D1">
      <w:pPr>
        <w:spacing w:line="360" w:lineRule="auto"/>
        <w:ind w:firstLine="1440"/>
        <w:rPr>
          <w:sz w:val="24"/>
          <w:szCs w:val="24"/>
        </w:rPr>
      </w:pPr>
    </w:p>
    <w:p w:rsidR="00B05FC5" w:rsidRPr="00C5672E" w:rsidRDefault="00B05FC5" w:rsidP="00B05FC5">
      <w:pPr>
        <w:spacing w:line="360" w:lineRule="auto"/>
        <w:jc w:val="center"/>
        <w:rPr>
          <w:sz w:val="24"/>
          <w:szCs w:val="24"/>
          <w:u w:val="single"/>
        </w:rPr>
      </w:pPr>
      <w:r w:rsidRPr="00C5672E">
        <w:rPr>
          <w:sz w:val="24"/>
          <w:szCs w:val="24"/>
          <w:u w:val="single"/>
        </w:rPr>
        <w:t>HISTORY OF THE PROCEEDING</w:t>
      </w:r>
    </w:p>
    <w:p w:rsidR="00B05FC5" w:rsidRPr="00C5672E" w:rsidRDefault="00B05FC5" w:rsidP="00B05FC5">
      <w:pPr>
        <w:spacing w:line="360" w:lineRule="auto"/>
        <w:ind w:firstLine="1440"/>
        <w:rPr>
          <w:sz w:val="24"/>
          <w:szCs w:val="24"/>
        </w:rPr>
      </w:pPr>
    </w:p>
    <w:p w:rsidR="00B05FC5" w:rsidRDefault="00B05FC5" w:rsidP="00B05FC5">
      <w:pPr>
        <w:spacing w:line="360" w:lineRule="auto"/>
        <w:ind w:firstLine="1440"/>
        <w:rPr>
          <w:sz w:val="24"/>
          <w:szCs w:val="24"/>
        </w:rPr>
      </w:pPr>
      <w:r>
        <w:rPr>
          <w:sz w:val="24"/>
          <w:szCs w:val="24"/>
        </w:rPr>
        <w:t xml:space="preserve">On August </w:t>
      </w:r>
      <w:r w:rsidR="004A2251">
        <w:rPr>
          <w:sz w:val="24"/>
          <w:szCs w:val="24"/>
        </w:rPr>
        <w:t>1</w:t>
      </w:r>
      <w:r>
        <w:rPr>
          <w:sz w:val="24"/>
          <w:szCs w:val="24"/>
        </w:rPr>
        <w:t>2, 20</w:t>
      </w:r>
      <w:r w:rsidR="004A2251">
        <w:rPr>
          <w:sz w:val="24"/>
          <w:szCs w:val="24"/>
        </w:rPr>
        <w:t>1</w:t>
      </w:r>
      <w:r>
        <w:rPr>
          <w:sz w:val="24"/>
          <w:szCs w:val="24"/>
        </w:rPr>
        <w:t>0, Complainant</w:t>
      </w:r>
      <w:r w:rsidR="004A2251">
        <w:rPr>
          <w:sz w:val="24"/>
          <w:szCs w:val="24"/>
        </w:rPr>
        <w:t>s</w:t>
      </w:r>
      <w:r>
        <w:rPr>
          <w:sz w:val="24"/>
          <w:szCs w:val="24"/>
        </w:rPr>
        <w:t xml:space="preserve"> filed a </w:t>
      </w:r>
      <w:r w:rsidR="004A2251">
        <w:rPr>
          <w:sz w:val="24"/>
          <w:szCs w:val="24"/>
        </w:rPr>
        <w:t>Formal</w:t>
      </w:r>
      <w:r>
        <w:rPr>
          <w:sz w:val="24"/>
          <w:szCs w:val="24"/>
        </w:rPr>
        <w:t xml:space="preserve"> </w:t>
      </w:r>
      <w:r w:rsidR="004A2251">
        <w:rPr>
          <w:sz w:val="24"/>
          <w:szCs w:val="24"/>
        </w:rPr>
        <w:t>C</w:t>
      </w:r>
      <w:r>
        <w:rPr>
          <w:sz w:val="24"/>
          <w:szCs w:val="24"/>
        </w:rPr>
        <w:t xml:space="preserve">omplaint </w:t>
      </w:r>
      <w:r w:rsidR="004C7DA6">
        <w:rPr>
          <w:sz w:val="24"/>
          <w:szCs w:val="24"/>
        </w:rPr>
        <w:t>against Duques</w:t>
      </w:r>
      <w:r w:rsidR="00F51787">
        <w:rPr>
          <w:sz w:val="24"/>
          <w:szCs w:val="24"/>
        </w:rPr>
        <w:t>n</w:t>
      </w:r>
      <w:r w:rsidR="004C7DA6">
        <w:rPr>
          <w:sz w:val="24"/>
          <w:szCs w:val="24"/>
        </w:rPr>
        <w:t xml:space="preserve">e Light </w:t>
      </w:r>
      <w:r>
        <w:rPr>
          <w:sz w:val="24"/>
          <w:szCs w:val="24"/>
        </w:rPr>
        <w:t xml:space="preserve">with the </w:t>
      </w:r>
      <w:r w:rsidR="00112F11">
        <w:rPr>
          <w:sz w:val="24"/>
          <w:szCs w:val="24"/>
        </w:rPr>
        <w:t xml:space="preserve">Pennsylvania </w:t>
      </w:r>
      <w:r>
        <w:rPr>
          <w:sz w:val="24"/>
          <w:szCs w:val="24"/>
        </w:rPr>
        <w:t>Public Utility Commission (Commission)</w:t>
      </w:r>
      <w:r w:rsidR="00112F11">
        <w:rPr>
          <w:sz w:val="24"/>
          <w:szCs w:val="24"/>
        </w:rPr>
        <w:t xml:space="preserve">. </w:t>
      </w:r>
      <w:r w:rsidR="00931870">
        <w:rPr>
          <w:sz w:val="24"/>
          <w:szCs w:val="24"/>
        </w:rPr>
        <w:t xml:space="preserve"> </w:t>
      </w:r>
      <w:r w:rsidR="00112F11">
        <w:rPr>
          <w:sz w:val="24"/>
          <w:szCs w:val="24"/>
        </w:rPr>
        <w:t>They</w:t>
      </w:r>
      <w:r w:rsidR="004C7DA6">
        <w:rPr>
          <w:sz w:val="24"/>
          <w:szCs w:val="24"/>
        </w:rPr>
        <w:t xml:space="preserve"> </w:t>
      </w:r>
      <w:r w:rsidR="00B226DB">
        <w:rPr>
          <w:sz w:val="24"/>
          <w:szCs w:val="24"/>
        </w:rPr>
        <w:t>alleg</w:t>
      </w:r>
      <w:r w:rsidR="004C7DA6">
        <w:rPr>
          <w:sz w:val="24"/>
          <w:szCs w:val="24"/>
        </w:rPr>
        <w:t>ed</w:t>
      </w:r>
      <w:r w:rsidR="00B226DB">
        <w:rPr>
          <w:sz w:val="24"/>
          <w:szCs w:val="24"/>
        </w:rPr>
        <w:t xml:space="preserve"> the</w:t>
      </w:r>
      <w:r w:rsidR="00364AA7">
        <w:rPr>
          <w:sz w:val="24"/>
          <w:szCs w:val="24"/>
        </w:rPr>
        <w:t>re</w:t>
      </w:r>
      <w:r w:rsidR="00B226DB">
        <w:rPr>
          <w:sz w:val="24"/>
          <w:szCs w:val="24"/>
        </w:rPr>
        <w:t xml:space="preserve"> were incorrect charge</w:t>
      </w:r>
      <w:r w:rsidR="00364AA7">
        <w:rPr>
          <w:sz w:val="24"/>
          <w:szCs w:val="24"/>
        </w:rPr>
        <w:t>s</w:t>
      </w:r>
      <w:r w:rsidR="00B226DB">
        <w:rPr>
          <w:sz w:val="24"/>
          <w:szCs w:val="24"/>
        </w:rPr>
        <w:t xml:space="preserve"> on their electric bill</w:t>
      </w:r>
      <w:r w:rsidR="00364AA7">
        <w:rPr>
          <w:sz w:val="24"/>
          <w:szCs w:val="24"/>
        </w:rPr>
        <w:t xml:space="preserve"> and the bill was outrageous.</w:t>
      </w:r>
      <w:r>
        <w:rPr>
          <w:sz w:val="24"/>
          <w:szCs w:val="24"/>
        </w:rPr>
        <w:t xml:space="preserve"> </w:t>
      </w:r>
      <w:r w:rsidR="00931870">
        <w:rPr>
          <w:sz w:val="24"/>
          <w:szCs w:val="24"/>
        </w:rPr>
        <w:t xml:space="preserve"> </w:t>
      </w:r>
      <w:r w:rsidR="00364AA7">
        <w:rPr>
          <w:sz w:val="24"/>
          <w:szCs w:val="24"/>
        </w:rPr>
        <w:t xml:space="preserve">As relief, </w:t>
      </w:r>
      <w:r w:rsidR="004C7DA6">
        <w:rPr>
          <w:sz w:val="24"/>
          <w:szCs w:val="24"/>
        </w:rPr>
        <w:t xml:space="preserve">Complainants </w:t>
      </w:r>
      <w:r w:rsidR="00364AA7">
        <w:rPr>
          <w:sz w:val="24"/>
          <w:szCs w:val="24"/>
        </w:rPr>
        <w:t xml:space="preserve">wanted the “meter changed to residential” and “a reasonable bill for once.” </w:t>
      </w:r>
    </w:p>
    <w:p w:rsidR="00B05FC5" w:rsidRDefault="00B05FC5" w:rsidP="00B05FC5">
      <w:pPr>
        <w:spacing w:line="360" w:lineRule="auto"/>
        <w:rPr>
          <w:sz w:val="24"/>
          <w:szCs w:val="24"/>
        </w:rPr>
      </w:pPr>
    </w:p>
    <w:p w:rsidR="00931870" w:rsidRDefault="00931870">
      <w:pPr>
        <w:rPr>
          <w:sz w:val="24"/>
          <w:szCs w:val="24"/>
        </w:rPr>
      </w:pPr>
      <w:r>
        <w:rPr>
          <w:sz w:val="24"/>
          <w:szCs w:val="24"/>
        </w:rPr>
        <w:br w:type="page"/>
      </w:r>
    </w:p>
    <w:p w:rsidR="00B05FC5" w:rsidRDefault="000148D6" w:rsidP="00230827">
      <w:pPr>
        <w:spacing w:line="360" w:lineRule="auto"/>
        <w:ind w:firstLine="1440"/>
        <w:rPr>
          <w:sz w:val="24"/>
          <w:szCs w:val="24"/>
        </w:rPr>
      </w:pPr>
      <w:r>
        <w:rPr>
          <w:sz w:val="24"/>
          <w:szCs w:val="24"/>
        </w:rPr>
        <w:lastRenderedPageBreak/>
        <w:t xml:space="preserve">On September 1, 2010, </w:t>
      </w:r>
      <w:r w:rsidR="00940D67">
        <w:rPr>
          <w:sz w:val="24"/>
          <w:szCs w:val="24"/>
        </w:rPr>
        <w:t xml:space="preserve">Duquesne Light </w:t>
      </w:r>
      <w:r w:rsidR="00B05FC5">
        <w:rPr>
          <w:sz w:val="24"/>
          <w:szCs w:val="24"/>
        </w:rPr>
        <w:t xml:space="preserve">filed an Answer </w:t>
      </w:r>
      <w:r w:rsidR="00940D67">
        <w:rPr>
          <w:sz w:val="24"/>
          <w:szCs w:val="24"/>
        </w:rPr>
        <w:t>and denied the material</w:t>
      </w:r>
      <w:r w:rsidR="00230827">
        <w:rPr>
          <w:sz w:val="24"/>
          <w:szCs w:val="24"/>
        </w:rPr>
        <w:t xml:space="preserve"> </w:t>
      </w:r>
      <w:r w:rsidR="00940D67">
        <w:rPr>
          <w:sz w:val="24"/>
          <w:szCs w:val="24"/>
        </w:rPr>
        <w:t xml:space="preserve">allegations of the Complaint. </w:t>
      </w:r>
      <w:r w:rsidR="00230827">
        <w:rPr>
          <w:sz w:val="24"/>
          <w:szCs w:val="24"/>
        </w:rPr>
        <w:t xml:space="preserve"> </w:t>
      </w:r>
      <w:r w:rsidR="00940D67">
        <w:rPr>
          <w:sz w:val="24"/>
          <w:szCs w:val="24"/>
        </w:rPr>
        <w:t>Further the Company alleged</w:t>
      </w:r>
      <w:r w:rsidR="00F46F8C">
        <w:rPr>
          <w:sz w:val="24"/>
          <w:szCs w:val="24"/>
        </w:rPr>
        <w:t>, “Complainant’s meter was tested</w:t>
      </w:r>
      <w:r w:rsidR="00940D67">
        <w:rPr>
          <w:sz w:val="24"/>
          <w:szCs w:val="24"/>
        </w:rPr>
        <w:t xml:space="preserve"> </w:t>
      </w:r>
      <w:r w:rsidR="00F46F8C">
        <w:rPr>
          <w:sz w:val="24"/>
          <w:szCs w:val="24"/>
        </w:rPr>
        <w:t xml:space="preserve">on November 11, 2008 and found to be operating correctly.”  As relief, </w:t>
      </w:r>
      <w:r w:rsidR="00940D67">
        <w:rPr>
          <w:sz w:val="24"/>
          <w:szCs w:val="24"/>
        </w:rPr>
        <w:t>Respondent</w:t>
      </w:r>
      <w:r w:rsidR="00F46F8C">
        <w:rPr>
          <w:sz w:val="24"/>
          <w:szCs w:val="24"/>
        </w:rPr>
        <w:t xml:space="preserve"> requested dismissal of the Complaint. </w:t>
      </w:r>
    </w:p>
    <w:p w:rsidR="00F46F8C" w:rsidRDefault="00F46F8C" w:rsidP="00B05FC5">
      <w:pPr>
        <w:spacing w:line="360" w:lineRule="auto"/>
        <w:ind w:firstLine="1440"/>
        <w:rPr>
          <w:sz w:val="24"/>
          <w:szCs w:val="24"/>
        </w:rPr>
      </w:pPr>
    </w:p>
    <w:p w:rsidR="001B03B2" w:rsidRDefault="001B03B2" w:rsidP="001B03B2">
      <w:pPr>
        <w:tabs>
          <w:tab w:val="left" w:pos="0"/>
        </w:tabs>
        <w:spacing w:line="360" w:lineRule="auto"/>
        <w:rPr>
          <w:sz w:val="24"/>
          <w:szCs w:val="24"/>
        </w:rPr>
      </w:pPr>
      <w:r>
        <w:rPr>
          <w:sz w:val="24"/>
          <w:szCs w:val="24"/>
        </w:rPr>
        <w:tab/>
      </w:r>
      <w:r>
        <w:rPr>
          <w:sz w:val="24"/>
          <w:szCs w:val="24"/>
        </w:rPr>
        <w:tab/>
        <w:t xml:space="preserve">On August 30, 2011, the Commission notified the parties that this case was assigned to the undersigned for an initial telephonic hearing in Pittsburgh on October 12, 2011, at 10:00 </w:t>
      </w:r>
      <w:r w:rsidR="00230827">
        <w:rPr>
          <w:sz w:val="24"/>
          <w:szCs w:val="24"/>
        </w:rPr>
        <w:t>a.m</w:t>
      </w:r>
      <w:r>
        <w:rPr>
          <w:sz w:val="24"/>
          <w:szCs w:val="24"/>
        </w:rPr>
        <w:t>.  A Prehearing</w:t>
      </w:r>
      <w:r w:rsidRPr="00C5672E">
        <w:rPr>
          <w:sz w:val="24"/>
          <w:szCs w:val="24"/>
        </w:rPr>
        <w:t xml:space="preserve"> </w:t>
      </w:r>
      <w:r>
        <w:rPr>
          <w:sz w:val="24"/>
          <w:szCs w:val="24"/>
        </w:rPr>
        <w:t xml:space="preserve">Order outlining the applicable procedural rules was served upon the parties on </w:t>
      </w:r>
      <w:r w:rsidR="005E2CFE">
        <w:rPr>
          <w:sz w:val="24"/>
          <w:szCs w:val="24"/>
        </w:rPr>
        <w:t>August 31, 2011</w:t>
      </w:r>
      <w:r>
        <w:rPr>
          <w:sz w:val="24"/>
          <w:szCs w:val="24"/>
        </w:rPr>
        <w:t xml:space="preserve">.  </w:t>
      </w:r>
    </w:p>
    <w:p w:rsidR="001B03B2" w:rsidRDefault="001B03B2" w:rsidP="001B03B2">
      <w:pPr>
        <w:tabs>
          <w:tab w:val="left" w:pos="0"/>
        </w:tabs>
        <w:spacing w:line="360" w:lineRule="auto"/>
        <w:rPr>
          <w:sz w:val="24"/>
          <w:szCs w:val="24"/>
        </w:rPr>
      </w:pPr>
    </w:p>
    <w:p w:rsidR="001B03B2" w:rsidRDefault="001B03B2" w:rsidP="001B03B2">
      <w:pPr>
        <w:tabs>
          <w:tab w:val="left" w:pos="0"/>
        </w:tabs>
        <w:spacing w:line="360" w:lineRule="auto"/>
        <w:rPr>
          <w:sz w:val="24"/>
          <w:szCs w:val="24"/>
        </w:rPr>
      </w:pPr>
      <w:r>
        <w:rPr>
          <w:sz w:val="24"/>
          <w:szCs w:val="24"/>
        </w:rPr>
        <w:tab/>
      </w:r>
      <w:r>
        <w:rPr>
          <w:sz w:val="24"/>
          <w:szCs w:val="24"/>
        </w:rPr>
        <w:tab/>
        <w:t xml:space="preserve">The initial hearing was convened and closed in Pittsburgh on </w:t>
      </w:r>
      <w:r w:rsidR="00E35BEB">
        <w:rPr>
          <w:sz w:val="24"/>
          <w:szCs w:val="24"/>
        </w:rPr>
        <w:t>October 12, 2011</w:t>
      </w:r>
      <w:r>
        <w:rPr>
          <w:sz w:val="24"/>
          <w:szCs w:val="24"/>
        </w:rPr>
        <w:t xml:space="preserve">. </w:t>
      </w:r>
    </w:p>
    <w:p w:rsidR="00E35BEB" w:rsidRDefault="001B03B2" w:rsidP="001671AE">
      <w:pPr>
        <w:pStyle w:val="FootnoteText"/>
        <w:spacing w:line="360" w:lineRule="auto"/>
        <w:rPr>
          <w:sz w:val="24"/>
          <w:szCs w:val="24"/>
        </w:rPr>
      </w:pPr>
      <w:r>
        <w:rPr>
          <w:sz w:val="24"/>
          <w:szCs w:val="24"/>
        </w:rPr>
        <w:t>Mr</w:t>
      </w:r>
      <w:r w:rsidR="005E2CFE">
        <w:rPr>
          <w:sz w:val="24"/>
          <w:szCs w:val="24"/>
        </w:rPr>
        <w:t>s</w:t>
      </w:r>
      <w:r>
        <w:rPr>
          <w:sz w:val="24"/>
          <w:szCs w:val="24"/>
        </w:rPr>
        <w:t xml:space="preserve">. </w:t>
      </w:r>
      <w:proofErr w:type="spellStart"/>
      <w:r w:rsidR="005E2CFE">
        <w:rPr>
          <w:sz w:val="24"/>
          <w:szCs w:val="24"/>
        </w:rPr>
        <w:t>Magwood</w:t>
      </w:r>
      <w:proofErr w:type="spellEnd"/>
      <w:r>
        <w:rPr>
          <w:sz w:val="24"/>
          <w:szCs w:val="24"/>
        </w:rPr>
        <w:t xml:space="preserve"> appeared </w:t>
      </w:r>
      <w:r w:rsidRPr="003479B5">
        <w:rPr>
          <w:i/>
          <w:sz w:val="24"/>
          <w:szCs w:val="24"/>
        </w:rPr>
        <w:t>pro se</w:t>
      </w:r>
      <w:r w:rsidR="003A32A4">
        <w:rPr>
          <w:sz w:val="24"/>
          <w:szCs w:val="24"/>
        </w:rPr>
        <w:t xml:space="preserve"> and was added as a Complainant at the hearing.</w:t>
      </w:r>
      <w:r w:rsidR="005E2CFE" w:rsidRPr="00B55FDB">
        <w:rPr>
          <w:rStyle w:val="FootnoteReference"/>
          <w:sz w:val="24"/>
          <w:szCs w:val="24"/>
        </w:rPr>
        <w:footnoteReference w:id="2"/>
      </w:r>
      <w:r w:rsidRPr="00B55FDB">
        <w:rPr>
          <w:sz w:val="24"/>
          <w:szCs w:val="24"/>
        </w:rPr>
        <w:t xml:space="preserve"> </w:t>
      </w:r>
      <w:r w:rsidR="003A32A4">
        <w:rPr>
          <w:sz w:val="24"/>
          <w:szCs w:val="24"/>
        </w:rPr>
        <w:t xml:space="preserve"> </w:t>
      </w:r>
      <w:r w:rsidR="00912698">
        <w:rPr>
          <w:sz w:val="24"/>
          <w:szCs w:val="24"/>
        </w:rPr>
        <w:t>Duquesne Light w</w:t>
      </w:r>
      <w:r>
        <w:rPr>
          <w:sz w:val="24"/>
          <w:szCs w:val="24"/>
        </w:rPr>
        <w:t xml:space="preserve">as represented by </w:t>
      </w:r>
      <w:r w:rsidR="00912698">
        <w:rPr>
          <w:sz w:val="24"/>
          <w:szCs w:val="24"/>
        </w:rPr>
        <w:t>Jennifer L. Allison</w:t>
      </w:r>
      <w:r>
        <w:rPr>
          <w:sz w:val="24"/>
          <w:szCs w:val="24"/>
        </w:rPr>
        <w:t xml:space="preserve">, Esquire; </w:t>
      </w:r>
      <w:r w:rsidR="00912698">
        <w:rPr>
          <w:sz w:val="24"/>
          <w:szCs w:val="24"/>
        </w:rPr>
        <w:t xml:space="preserve">Regulatory Analyst Debra Brown </w:t>
      </w:r>
      <w:r w:rsidR="007F4D91">
        <w:rPr>
          <w:sz w:val="24"/>
          <w:szCs w:val="24"/>
        </w:rPr>
        <w:t xml:space="preserve">(Analyst Brown) </w:t>
      </w:r>
      <w:r w:rsidR="00912698">
        <w:rPr>
          <w:sz w:val="24"/>
          <w:szCs w:val="24"/>
        </w:rPr>
        <w:t xml:space="preserve">and Senior Meter Technician Edward R. Keegan </w:t>
      </w:r>
      <w:r w:rsidR="007F4D91">
        <w:rPr>
          <w:sz w:val="24"/>
          <w:szCs w:val="24"/>
        </w:rPr>
        <w:t xml:space="preserve">(Technician Keegan) </w:t>
      </w:r>
      <w:r>
        <w:rPr>
          <w:sz w:val="24"/>
          <w:szCs w:val="24"/>
        </w:rPr>
        <w:t>testified on behalf of Respondent.  Complainant</w:t>
      </w:r>
      <w:r w:rsidR="00B14381">
        <w:rPr>
          <w:sz w:val="24"/>
          <w:szCs w:val="24"/>
        </w:rPr>
        <w:t xml:space="preserve">s did not offer any exhibits. </w:t>
      </w:r>
      <w:r w:rsidR="00230827">
        <w:rPr>
          <w:sz w:val="24"/>
          <w:szCs w:val="24"/>
        </w:rPr>
        <w:t xml:space="preserve"> </w:t>
      </w:r>
      <w:r w:rsidR="00B14381">
        <w:rPr>
          <w:sz w:val="24"/>
          <w:szCs w:val="24"/>
        </w:rPr>
        <w:t xml:space="preserve">Respondent offered Exhibits 1 through 6, which were admitted into the record </w:t>
      </w:r>
      <w:r>
        <w:rPr>
          <w:sz w:val="24"/>
          <w:szCs w:val="24"/>
        </w:rPr>
        <w:t>(Tr.</w:t>
      </w:r>
      <w:r w:rsidR="00B14381">
        <w:rPr>
          <w:sz w:val="24"/>
          <w:szCs w:val="24"/>
        </w:rPr>
        <w:t xml:space="preserve"> </w:t>
      </w:r>
      <w:r w:rsidR="00861DC9">
        <w:rPr>
          <w:sz w:val="24"/>
          <w:szCs w:val="24"/>
        </w:rPr>
        <w:t>44, 46, 47, 49, 51 and 69</w:t>
      </w:r>
      <w:r w:rsidR="00B14381">
        <w:rPr>
          <w:sz w:val="24"/>
          <w:szCs w:val="24"/>
        </w:rPr>
        <w:t xml:space="preserve">).  </w:t>
      </w:r>
      <w:r w:rsidR="00E35BEB">
        <w:rPr>
          <w:sz w:val="24"/>
          <w:szCs w:val="24"/>
        </w:rPr>
        <w:t xml:space="preserve">The hearing generated </w:t>
      </w:r>
      <w:r w:rsidR="00861DC9">
        <w:rPr>
          <w:sz w:val="24"/>
          <w:szCs w:val="24"/>
        </w:rPr>
        <w:t xml:space="preserve">ninety-one pages </w:t>
      </w:r>
      <w:r w:rsidR="00E35BEB">
        <w:rPr>
          <w:sz w:val="24"/>
          <w:szCs w:val="24"/>
        </w:rPr>
        <w:t xml:space="preserve">of transcribed testimony. </w:t>
      </w:r>
      <w:r w:rsidR="00230827">
        <w:rPr>
          <w:sz w:val="24"/>
          <w:szCs w:val="24"/>
        </w:rPr>
        <w:t xml:space="preserve"> </w:t>
      </w:r>
      <w:r w:rsidR="003A32A4">
        <w:rPr>
          <w:sz w:val="24"/>
          <w:szCs w:val="24"/>
        </w:rPr>
        <w:t>An</w:t>
      </w:r>
      <w:r w:rsidR="003A32A4" w:rsidRPr="000C117D">
        <w:rPr>
          <w:sz w:val="24"/>
          <w:szCs w:val="24"/>
        </w:rPr>
        <w:t xml:space="preserve"> Interim Order Amending the Complaint and Case Caption and Closing the Record </w:t>
      </w:r>
      <w:r w:rsidR="000148D6">
        <w:rPr>
          <w:sz w:val="24"/>
          <w:szCs w:val="24"/>
        </w:rPr>
        <w:t xml:space="preserve">was </w:t>
      </w:r>
      <w:r w:rsidR="003A32A4" w:rsidRPr="000C117D">
        <w:rPr>
          <w:sz w:val="24"/>
          <w:szCs w:val="24"/>
        </w:rPr>
        <w:t xml:space="preserve">entered </w:t>
      </w:r>
      <w:r w:rsidR="000148D6">
        <w:rPr>
          <w:sz w:val="24"/>
          <w:szCs w:val="24"/>
        </w:rPr>
        <w:t xml:space="preserve">on </w:t>
      </w:r>
      <w:r w:rsidR="003A32A4" w:rsidRPr="000C117D">
        <w:rPr>
          <w:sz w:val="24"/>
          <w:szCs w:val="24"/>
        </w:rPr>
        <w:t>October 27, 2011.</w:t>
      </w:r>
      <w:r w:rsidR="003A32A4">
        <w:t xml:space="preserve"> </w:t>
      </w:r>
      <w:r w:rsidR="001671AE">
        <w:t xml:space="preserve"> </w:t>
      </w:r>
      <w:r w:rsidR="00E35BEB">
        <w:rPr>
          <w:sz w:val="24"/>
          <w:szCs w:val="24"/>
        </w:rPr>
        <w:t>This case is procedurally ripe for ruling.</w:t>
      </w:r>
    </w:p>
    <w:p w:rsidR="00E35BEB" w:rsidRDefault="00E35BEB" w:rsidP="00E35BEB">
      <w:pPr>
        <w:tabs>
          <w:tab w:val="left" w:pos="0"/>
        </w:tabs>
        <w:spacing w:line="360" w:lineRule="auto"/>
        <w:rPr>
          <w:sz w:val="24"/>
          <w:szCs w:val="24"/>
        </w:rPr>
      </w:pPr>
    </w:p>
    <w:p w:rsidR="00E35BEB" w:rsidRDefault="00E35BEB" w:rsidP="00E35BEB">
      <w:pPr>
        <w:tabs>
          <w:tab w:val="left" w:pos="0"/>
        </w:tabs>
        <w:spacing w:line="360" w:lineRule="auto"/>
        <w:jc w:val="center"/>
        <w:rPr>
          <w:sz w:val="24"/>
          <w:szCs w:val="24"/>
          <w:u w:val="single"/>
        </w:rPr>
      </w:pPr>
      <w:r>
        <w:rPr>
          <w:sz w:val="24"/>
          <w:szCs w:val="24"/>
          <w:u w:val="single"/>
        </w:rPr>
        <w:t>FINDINGS OF FACT</w:t>
      </w:r>
    </w:p>
    <w:p w:rsidR="00E35BEB" w:rsidRDefault="00E35BEB" w:rsidP="00E35BEB">
      <w:pPr>
        <w:tabs>
          <w:tab w:val="left" w:pos="0"/>
        </w:tabs>
        <w:spacing w:line="360" w:lineRule="auto"/>
        <w:rPr>
          <w:sz w:val="24"/>
          <w:szCs w:val="24"/>
        </w:rPr>
      </w:pPr>
    </w:p>
    <w:p w:rsidR="00741FF9" w:rsidRDefault="00E35BEB" w:rsidP="00E35BEB">
      <w:pPr>
        <w:tabs>
          <w:tab w:val="left" w:pos="0"/>
        </w:tabs>
        <w:spacing w:line="360" w:lineRule="auto"/>
        <w:rPr>
          <w:sz w:val="24"/>
          <w:szCs w:val="24"/>
        </w:rPr>
      </w:pPr>
      <w:r>
        <w:rPr>
          <w:sz w:val="24"/>
          <w:szCs w:val="24"/>
        </w:rPr>
        <w:tab/>
      </w:r>
      <w:r>
        <w:rPr>
          <w:sz w:val="24"/>
          <w:szCs w:val="24"/>
        </w:rPr>
        <w:tab/>
        <w:t>1.</w:t>
      </w:r>
      <w:r>
        <w:rPr>
          <w:sz w:val="24"/>
          <w:szCs w:val="24"/>
        </w:rPr>
        <w:tab/>
      </w:r>
      <w:r w:rsidR="00B561E4">
        <w:rPr>
          <w:sz w:val="24"/>
          <w:szCs w:val="24"/>
        </w:rPr>
        <w:t xml:space="preserve">The Complaint was written </w:t>
      </w:r>
      <w:r w:rsidR="00741FF9">
        <w:rPr>
          <w:sz w:val="24"/>
          <w:szCs w:val="24"/>
        </w:rPr>
        <w:t xml:space="preserve">and filed by </w:t>
      </w:r>
      <w:r w:rsidR="00B561E4">
        <w:rPr>
          <w:sz w:val="24"/>
          <w:szCs w:val="24"/>
        </w:rPr>
        <w:t xml:space="preserve">Regina </w:t>
      </w:r>
      <w:proofErr w:type="spellStart"/>
      <w:r w:rsidR="00B561E4">
        <w:rPr>
          <w:sz w:val="24"/>
          <w:szCs w:val="24"/>
        </w:rPr>
        <w:t>Magwood</w:t>
      </w:r>
      <w:proofErr w:type="spellEnd"/>
      <w:r w:rsidR="00BF7EBB">
        <w:rPr>
          <w:sz w:val="24"/>
          <w:szCs w:val="24"/>
        </w:rPr>
        <w:t xml:space="preserve"> (Tr. </w:t>
      </w:r>
      <w:r w:rsidR="008675E8">
        <w:rPr>
          <w:sz w:val="24"/>
          <w:szCs w:val="24"/>
        </w:rPr>
        <w:t>6</w:t>
      </w:r>
      <w:r w:rsidR="00910C2D">
        <w:rPr>
          <w:sz w:val="24"/>
          <w:szCs w:val="24"/>
        </w:rPr>
        <w:t>-8</w:t>
      </w:r>
      <w:r w:rsidR="00BF7EBB">
        <w:rPr>
          <w:sz w:val="24"/>
          <w:szCs w:val="24"/>
        </w:rPr>
        <w:t>)</w:t>
      </w:r>
      <w:r w:rsidR="00741FF9">
        <w:rPr>
          <w:sz w:val="24"/>
          <w:szCs w:val="24"/>
        </w:rPr>
        <w:t>.</w:t>
      </w:r>
    </w:p>
    <w:p w:rsidR="00741FF9" w:rsidRDefault="00741FF9" w:rsidP="00E35BEB">
      <w:pPr>
        <w:tabs>
          <w:tab w:val="left" w:pos="0"/>
        </w:tabs>
        <w:spacing w:line="360" w:lineRule="auto"/>
        <w:rPr>
          <w:sz w:val="24"/>
          <w:szCs w:val="24"/>
        </w:rPr>
      </w:pPr>
    </w:p>
    <w:p w:rsidR="00583849" w:rsidRDefault="00741FF9" w:rsidP="00E35BEB">
      <w:pPr>
        <w:tabs>
          <w:tab w:val="left" w:pos="0"/>
        </w:tabs>
        <w:spacing w:line="360" w:lineRule="auto"/>
        <w:rPr>
          <w:sz w:val="24"/>
          <w:szCs w:val="24"/>
        </w:rPr>
      </w:pPr>
      <w:r>
        <w:rPr>
          <w:sz w:val="24"/>
          <w:szCs w:val="24"/>
        </w:rPr>
        <w:tab/>
      </w:r>
      <w:r>
        <w:rPr>
          <w:sz w:val="24"/>
          <w:szCs w:val="24"/>
        </w:rPr>
        <w:tab/>
        <w:t>2.</w:t>
      </w:r>
      <w:r>
        <w:rPr>
          <w:sz w:val="24"/>
          <w:szCs w:val="24"/>
        </w:rPr>
        <w:tab/>
      </w:r>
      <w:r w:rsidR="00583849">
        <w:rPr>
          <w:sz w:val="24"/>
          <w:szCs w:val="24"/>
        </w:rPr>
        <w:t xml:space="preserve">According to Regina </w:t>
      </w:r>
      <w:proofErr w:type="spellStart"/>
      <w:r w:rsidR="00583849">
        <w:rPr>
          <w:sz w:val="24"/>
          <w:szCs w:val="24"/>
        </w:rPr>
        <w:t>Magwood</w:t>
      </w:r>
      <w:proofErr w:type="spellEnd"/>
      <w:r w:rsidR="00583849">
        <w:rPr>
          <w:sz w:val="24"/>
          <w:szCs w:val="24"/>
        </w:rPr>
        <w:t xml:space="preserve">, she signed her husband’s name, Julius </w:t>
      </w:r>
      <w:proofErr w:type="spellStart"/>
      <w:r w:rsidR="00583849">
        <w:rPr>
          <w:sz w:val="24"/>
          <w:szCs w:val="24"/>
        </w:rPr>
        <w:t>Magwood</w:t>
      </w:r>
      <w:proofErr w:type="spellEnd"/>
      <w:r w:rsidR="00BF7EBB">
        <w:rPr>
          <w:sz w:val="24"/>
          <w:szCs w:val="24"/>
        </w:rPr>
        <w:t>,</w:t>
      </w:r>
      <w:r w:rsidR="00583849">
        <w:rPr>
          <w:sz w:val="24"/>
          <w:szCs w:val="24"/>
        </w:rPr>
        <w:t xml:space="preserve"> to the Complaint because his name is on the service account</w:t>
      </w:r>
      <w:r w:rsidR="00910C2D">
        <w:rPr>
          <w:sz w:val="24"/>
          <w:szCs w:val="24"/>
        </w:rPr>
        <w:t>,</w:t>
      </w:r>
      <w:r w:rsidR="00583849">
        <w:rPr>
          <w:sz w:val="24"/>
          <w:szCs w:val="24"/>
        </w:rPr>
        <w:t xml:space="preserve"> and </w:t>
      </w:r>
      <w:r w:rsidR="00910C2D">
        <w:rPr>
          <w:sz w:val="24"/>
          <w:szCs w:val="24"/>
        </w:rPr>
        <w:t>he owns</w:t>
      </w:r>
      <w:r w:rsidR="00583849">
        <w:rPr>
          <w:sz w:val="24"/>
          <w:szCs w:val="24"/>
        </w:rPr>
        <w:t xml:space="preserve"> the property</w:t>
      </w:r>
      <w:r w:rsidR="00BF7EBB">
        <w:rPr>
          <w:sz w:val="24"/>
          <w:szCs w:val="24"/>
        </w:rPr>
        <w:t xml:space="preserve"> (Tr.</w:t>
      </w:r>
      <w:r w:rsidR="00910C2D">
        <w:rPr>
          <w:sz w:val="24"/>
          <w:szCs w:val="24"/>
        </w:rPr>
        <w:t xml:space="preserve"> 8</w:t>
      </w:r>
      <w:r w:rsidR="008C25F4">
        <w:rPr>
          <w:sz w:val="24"/>
          <w:szCs w:val="24"/>
        </w:rPr>
        <w:t>, 28</w:t>
      </w:r>
      <w:r w:rsidR="00910C2D">
        <w:rPr>
          <w:sz w:val="24"/>
          <w:szCs w:val="24"/>
        </w:rPr>
        <w:t xml:space="preserve"> and 37-38</w:t>
      </w:r>
      <w:r w:rsidR="00BF7EBB">
        <w:rPr>
          <w:sz w:val="24"/>
          <w:szCs w:val="24"/>
        </w:rPr>
        <w:t>)</w:t>
      </w:r>
      <w:r w:rsidR="00583849">
        <w:rPr>
          <w:sz w:val="24"/>
          <w:szCs w:val="24"/>
        </w:rPr>
        <w:t xml:space="preserve">. </w:t>
      </w:r>
    </w:p>
    <w:p w:rsidR="00583849" w:rsidRDefault="00583849" w:rsidP="00E35BEB">
      <w:pPr>
        <w:tabs>
          <w:tab w:val="left" w:pos="0"/>
        </w:tabs>
        <w:spacing w:line="360" w:lineRule="auto"/>
        <w:rPr>
          <w:sz w:val="24"/>
          <w:szCs w:val="24"/>
        </w:rPr>
      </w:pPr>
    </w:p>
    <w:p w:rsidR="00B561E4" w:rsidRDefault="00583849" w:rsidP="00E35BEB">
      <w:pPr>
        <w:tabs>
          <w:tab w:val="left" w:pos="0"/>
        </w:tabs>
        <w:spacing w:line="360" w:lineRule="auto"/>
        <w:rPr>
          <w:sz w:val="24"/>
          <w:szCs w:val="24"/>
        </w:rPr>
      </w:pPr>
      <w:r>
        <w:rPr>
          <w:sz w:val="24"/>
          <w:szCs w:val="24"/>
        </w:rPr>
        <w:lastRenderedPageBreak/>
        <w:tab/>
      </w:r>
      <w:r>
        <w:rPr>
          <w:sz w:val="24"/>
          <w:szCs w:val="24"/>
        </w:rPr>
        <w:tab/>
        <w:t>3.</w:t>
      </w:r>
      <w:r>
        <w:rPr>
          <w:sz w:val="24"/>
          <w:szCs w:val="24"/>
        </w:rPr>
        <w:tab/>
        <w:t xml:space="preserve">At </w:t>
      </w:r>
      <w:r w:rsidR="00230827">
        <w:rPr>
          <w:sz w:val="24"/>
          <w:szCs w:val="24"/>
        </w:rPr>
        <w:t xml:space="preserve">the </w:t>
      </w:r>
      <w:r>
        <w:rPr>
          <w:sz w:val="24"/>
          <w:szCs w:val="24"/>
        </w:rPr>
        <w:t>hearing, the Complaint was amended, without objection, to add Regina</w:t>
      </w:r>
      <w:r w:rsidR="00884E58">
        <w:rPr>
          <w:sz w:val="24"/>
          <w:szCs w:val="24"/>
        </w:rPr>
        <w:t xml:space="preserve"> </w:t>
      </w:r>
      <w:proofErr w:type="spellStart"/>
      <w:r>
        <w:rPr>
          <w:sz w:val="24"/>
          <w:szCs w:val="24"/>
        </w:rPr>
        <w:t>Magwood</w:t>
      </w:r>
      <w:proofErr w:type="spellEnd"/>
      <w:r>
        <w:rPr>
          <w:sz w:val="24"/>
          <w:szCs w:val="24"/>
        </w:rPr>
        <w:t xml:space="preserve"> as a Complainant (Tr. </w:t>
      </w:r>
      <w:r w:rsidR="001671AE">
        <w:rPr>
          <w:sz w:val="24"/>
          <w:szCs w:val="24"/>
        </w:rPr>
        <w:t>8; Interim Order Amending the Complaint and Case Caption and Closing the Record entered October 27, 2011</w:t>
      </w:r>
      <w:r>
        <w:rPr>
          <w:sz w:val="24"/>
          <w:szCs w:val="24"/>
        </w:rPr>
        <w:t>).</w:t>
      </w:r>
      <w:r w:rsidR="00B561E4">
        <w:rPr>
          <w:sz w:val="24"/>
          <w:szCs w:val="24"/>
        </w:rPr>
        <w:t xml:space="preserve"> </w:t>
      </w:r>
    </w:p>
    <w:p w:rsidR="00B561E4" w:rsidRDefault="00B561E4" w:rsidP="00E35BEB">
      <w:pPr>
        <w:tabs>
          <w:tab w:val="left" w:pos="0"/>
        </w:tabs>
        <w:spacing w:line="360" w:lineRule="auto"/>
        <w:rPr>
          <w:sz w:val="24"/>
          <w:szCs w:val="24"/>
        </w:rPr>
      </w:pPr>
    </w:p>
    <w:p w:rsidR="00E35BEB" w:rsidRDefault="00816273" w:rsidP="00E35BEB">
      <w:pPr>
        <w:tabs>
          <w:tab w:val="left" w:pos="0"/>
        </w:tabs>
        <w:spacing w:line="360" w:lineRule="auto"/>
        <w:rPr>
          <w:sz w:val="24"/>
          <w:szCs w:val="24"/>
        </w:rPr>
      </w:pPr>
      <w:r>
        <w:rPr>
          <w:sz w:val="24"/>
          <w:szCs w:val="24"/>
        </w:rPr>
        <w:tab/>
      </w:r>
      <w:r>
        <w:rPr>
          <w:sz w:val="24"/>
          <w:szCs w:val="24"/>
        </w:rPr>
        <w:tab/>
        <w:t>4.</w:t>
      </w:r>
      <w:r>
        <w:rPr>
          <w:sz w:val="24"/>
          <w:szCs w:val="24"/>
        </w:rPr>
        <w:tab/>
      </w:r>
      <w:r w:rsidR="00E35BEB">
        <w:rPr>
          <w:sz w:val="24"/>
          <w:szCs w:val="24"/>
        </w:rPr>
        <w:t xml:space="preserve">Complainant </w:t>
      </w:r>
      <w:r w:rsidR="005C3C40">
        <w:rPr>
          <w:sz w:val="24"/>
          <w:szCs w:val="24"/>
        </w:rPr>
        <w:t xml:space="preserve">Regina </w:t>
      </w:r>
      <w:proofErr w:type="spellStart"/>
      <w:r w:rsidR="005C3C40">
        <w:rPr>
          <w:sz w:val="24"/>
          <w:szCs w:val="24"/>
        </w:rPr>
        <w:t>Magwood</w:t>
      </w:r>
      <w:proofErr w:type="spellEnd"/>
      <w:r w:rsidR="005C3C40">
        <w:rPr>
          <w:sz w:val="24"/>
          <w:szCs w:val="24"/>
        </w:rPr>
        <w:t xml:space="preserve"> </w:t>
      </w:r>
      <w:r w:rsidR="00E35BEB">
        <w:rPr>
          <w:sz w:val="24"/>
          <w:szCs w:val="24"/>
        </w:rPr>
        <w:t xml:space="preserve">resides at </w:t>
      </w:r>
      <w:r w:rsidR="005C3C40">
        <w:rPr>
          <w:sz w:val="24"/>
          <w:szCs w:val="24"/>
        </w:rPr>
        <w:t>762 Penn Avenue</w:t>
      </w:r>
      <w:r w:rsidR="00E35BEB">
        <w:rPr>
          <w:sz w:val="24"/>
          <w:szCs w:val="24"/>
        </w:rPr>
        <w:t xml:space="preserve">, </w:t>
      </w:r>
      <w:r w:rsidR="003F0CB4">
        <w:rPr>
          <w:sz w:val="24"/>
          <w:szCs w:val="24"/>
        </w:rPr>
        <w:t>2</w:t>
      </w:r>
      <w:r w:rsidR="003F0CB4" w:rsidRPr="003F0CB4">
        <w:rPr>
          <w:sz w:val="24"/>
          <w:szCs w:val="24"/>
          <w:vertAlign w:val="superscript"/>
        </w:rPr>
        <w:t>nd</w:t>
      </w:r>
      <w:r w:rsidR="003F0CB4">
        <w:rPr>
          <w:sz w:val="24"/>
          <w:szCs w:val="24"/>
        </w:rPr>
        <w:t xml:space="preserve"> Floor, </w:t>
      </w:r>
      <w:r w:rsidR="005C3C40">
        <w:rPr>
          <w:sz w:val="24"/>
          <w:szCs w:val="24"/>
        </w:rPr>
        <w:t>Pittsburgh</w:t>
      </w:r>
      <w:r w:rsidR="00E35BEB">
        <w:rPr>
          <w:sz w:val="24"/>
          <w:szCs w:val="24"/>
        </w:rPr>
        <w:t>, Pennsylvania 15</w:t>
      </w:r>
      <w:r w:rsidR="005C3C40">
        <w:rPr>
          <w:sz w:val="24"/>
          <w:szCs w:val="24"/>
        </w:rPr>
        <w:t>22</w:t>
      </w:r>
      <w:r w:rsidR="00E35BEB">
        <w:rPr>
          <w:sz w:val="24"/>
          <w:szCs w:val="24"/>
        </w:rPr>
        <w:t xml:space="preserve">1 </w:t>
      </w:r>
      <w:r w:rsidR="003E6ED0">
        <w:rPr>
          <w:sz w:val="24"/>
          <w:szCs w:val="24"/>
        </w:rPr>
        <w:t xml:space="preserve">(Service Address) </w:t>
      </w:r>
      <w:r w:rsidR="00E35BEB">
        <w:rPr>
          <w:sz w:val="24"/>
          <w:szCs w:val="24"/>
        </w:rPr>
        <w:t xml:space="preserve">(Tr. </w:t>
      </w:r>
      <w:r w:rsidR="00F627AE">
        <w:rPr>
          <w:sz w:val="24"/>
          <w:szCs w:val="24"/>
        </w:rPr>
        <w:t>8-9</w:t>
      </w:r>
      <w:r w:rsidR="00875176">
        <w:rPr>
          <w:sz w:val="24"/>
          <w:szCs w:val="24"/>
        </w:rPr>
        <w:t xml:space="preserve"> and 19</w:t>
      </w:r>
      <w:r w:rsidR="00F627AE">
        <w:rPr>
          <w:sz w:val="24"/>
          <w:szCs w:val="24"/>
        </w:rPr>
        <w:t>; Exhibit</w:t>
      </w:r>
      <w:r w:rsidR="003E6ED0">
        <w:rPr>
          <w:sz w:val="24"/>
          <w:szCs w:val="24"/>
        </w:rPr>
        <w:t xml:space="preserve"> </w:t>
      </w:r>
      <w:r w:rsidR="00F627AE">
        <w:rPr>
          <w:sz w:val="24"/>
          <w:szCs w:val="24"/>
        </w:rPr>
        <w:t>2)</w:t>
      </w:r>
      <w:r w:rsidR="00E35BEB">
        <w:rPr>
          <w:sz w:val="24"/>
          <w:szCs w:val="24"/>
        </w:rPr>
        <w:t>.</w:t>
      </w:r>
    </w:p>
    <w:p w:rsidR="00E35BEB" w:rsidRDefault="00E35BEB" w:rsidP="00E35BEB">
      <w:pPr>
        <w:tabs>
          <w:tab w:val="left" w:pos="0"/>
        </w:tabs>
        <w:spacing w:line="360" w:lineRule="auto"/>
        <w:rPr>
          <w:sz w:val="24"/>
          <w:szCs w:val="24"/>
        </w:rPr>
      </w:pPr>
    </w:p>
    <w:p w:rsidR="00E35BEB" w:rsidRDefault="00E35BEB" w:rsidP="00E35BEB">
      <w:pPr>
        <w:tabs>
          <w:tab w:val="left" w:pos="0"/>
        </w:tabs>
        <w:spacing w:line="360" w:lineRule="auto"/>
        <w:rPr>
          <w:sz w:val="24"/>
          <w:szCs w:val="24"/>
        </w:rPr>
      </w:pPr>
      <w:r>
        <w:rPr>
          <w:sz w:val="24"/>
          <w:szCs w:val="24"/>
        </w:rPr>
        <w:tab/>
      </w:r>
      <w:r>
        <w:rPr>
          <w:sz w:val="24"/>
          <w:szCs w:val="24"/>
        </w:rPr>
        <w:tab/>
      </w:r>
      <w:r w:rsidR="00816273">
        <w:rPr>
          <w:sz w:val="24"/>
          <w:szCs w:val="24"/>
        </w:rPr>
        <w:t>5</w:t>
      </w:r>
      <w:r>
        <w:rPr>
          <w:sz w:val="24"/>
          <w:szCs w:val="24"/>
        </w:rPr>
        <w:t>.</w:t>
      </w:r>
      <w:r>
        <w:rPr>
          <w:sz w:val="24"/>
          <w:szCs w:val="24"/>
        </w:rPr>
        <w:tab/>
      </w:r>
      <w:r w:rsidR="005C3C40">
        <w:rPr>
          <w:sz w:val="24"/>
          <w:szCs w:val="24"/>
        </w:rPr>
        <w:t xml:space="preserve">The </w:t>
      </w:r>
      <w:r w:rsidR="003E6ED0">
        <w:rPr>
          <w:sz w:val="24"/>
          <w:szCs w:val="24"/>
        </w:rPr>
        <w:t>account</w:t>
      </w:r>
      <w:r w:rsidR="005C3C40">
        <w:rPr>
          <w:sz w:val="24"/>
          <w:szCs w:val="24"/>
        </w:rPr>
        <w:t xml:space="preserve"> for </w:t>
      </w:r>
      <w:r w:rsidR="003E6ED0">
        <w:rPr>
          <w:sz w:val="24"/>
          <w:szCs w:val="24"/>
        </w:rPr>
        <w:t xml:space="preserve">electric </w:t>
      </w:r>
      <w:r w:rsidR="005C3C40">
        <w:rPr>
          <w:sz w:val="24"/>
          <w:szCs w:val="24"/>
        </w:rPr>
        <w:t xml:space="preserve">service at </w:t>
      </w:r>
      <w:r w:rsidR="00E209A3">
        <w:rPr>
          <w:sz w:val="24"/>
          <w:szCs w:val="24"/>
        </w:rPr>
        <w:t xml:space="preserve">the </w:t>
      </w:r>
      <w:r w:rsidR="00847BA4">
        <w:rPr>
          <w:sz w:val="24"/>
          <w:szCs w:val="24"/>
        </w:rPr>
        <w:t xml:space="preserve">Service Address </w:t>
      </w:r>
      <w:r w:rsidR="005C3C40">
        <w:rPr>
          <w:sz w:val="24"/>
          <w:szCs w:val="24"/>
        </w:rPr>
        <w:t xml:space="preserve">is in the name of </w:t>
      </w:r>
      <w:r w:rsidR="00E209A3">
        <w:rPr>
          <w:sz w:val="24"/>
          <w:szCs w:val="24"/>
        </w:rPr>
        <w:t xml:space="preserve">Mrs. </w:t>
      </w:r>
      <w:proofErr w:type="spellStart"/>
      <w:r w:rsidR="00E209A3">
        <w:rPr>
          <w:sz w:val="24"/>
          <w:szCs w:val="24"/>
        </w:rPr>
        <w:t>Magwood’s</w:t>
      </w:r>
      <w:proofErr w:type="spellEnd"/>
      <w:r w:rsidR="00E209A3">
        <w:rPr>
          <w:sz w:val="24"/>
          <w:szCs w:val="24"/>
        </w:rPr>
        <w:t xml:space="preserve"> husband, </w:t>
      </w:r>
      <w:r w:rsidR="005C3C40">
        <w:rPr>
          <w:sz w:val="24"/>
          <w:szCs w:val="24"/>
        </w:rPr>
        <w:t xml:space="preserve">Complainant Julius </w:t>
      </w:r>
      <w:proofErr w:type="spellStart"/>
      <w:r w:rsidR="005C3C40">
        <w:rPr>
          <w:sz w:val="24"/>
          <w:szCs w:val="24"/>
        </w:rPr>
        <w:t>Magwood</w:t>
      </w:r>
      <w:proofErr w:type="spellEnd"/>
      <w:r w:rsidR="005C3C40">
        <w:rPr>
          <w:sz w:val="24"/>
          <w:szCs w:val="24"/>
        </w:rPr>
        <w:t xml:space="preserve"> </w:t>
      </w:r>
      <w:r>
        <w:rPr>
          <w:sz w:val="24"/>
          <w:szCs w:val="24"/>
        </w:rPr>
        <w:t xml:space="preserve">(Tr. </w:t>
      </w:r>
      <w:r w:rsidR="003E6ED0">
        <w:rPr>
          <w:sz w:val="24"/>
          <w:szCs w:val="24"/>
        </w:rPr>
        <w:t>6</w:t>
      </w:r>
      <w:r w:rsidR="00AA4637">
        <w:rPr>
          <w:sz w:val="24"/>
          <w:szCs w:val="24"/>
        </w:rPr>
        <w:t>, 28</w:t>
      </w:r>
      <w:r w:rsidR="005711B1">
        <w:rPr>
          <w:sz w:val="24"/>
          <w:szCs w:val="24"/>
        </w:rPr>
        <w:t>,</w:t>
      </w:r>
      <w:r w:rsidR="00AA4637">
        <w:rPr>
          <w:sz w:val="24"/>
          <w:szCs w:val="24"/>
        </w:rPr>
        <w:t xml:space="preserve"> 37-38</w:t>
      </w:r>
      <w:r w:rsidR="005711B1">
        <w:rPr>
          <w:sz w:val="24"/>
          <w:szCs w:val="24"/>
        </w:rPr>
        <w:t xml:space="preserve"> and 41</w:t>
      </w:r>
      <w:r w:rsidR="003E6ED0">
        <w:rPr>
          <w:sz w:val="24"/>
          <w:szCs w:val="24"/>
        </w:rPr>
        <w:t>; Exhibit 2</w:t>
      </w:r>
      <w:r>
        <w:rPr>
          <w:sz w:val="24"/>
          <w:szCs w:val="24"/>
        </w:rPr>
        <w:t>).</w:t>
      </w:r>
    </w:p>
    <w:p w:rsidR="00847BA4" w:rsidRDefault="00847BA4" w:rsidP="00E35BEB">
      <w:pPr>
        <w:tabs>
          <w:tab w:val="left" w:pos="0"/>
        </w:tabs>
        <w:spacing w:line="360" w:lineRule="auto"/>
        <w:rPr>
          <w:sz w:val="24"/>
          <w:szCs w:val="24"/>
        </w:rPr>
      </w:pPr>
    </w:p>
    <w:p w:rsidR="007E0C46" w:rsidRDefault="007E0C46" w:rsidP="00E35BEB">
      <w:pPr>
        <w:tabs>
          <w:tab w:val="left" w:pos="0"/>
        </w:tabs>
        <w:spacing w:line="360" w:lineRule="auto"/>
        <w:rPr>
          <w:sz w:val="24"/>
          <w:szCs w:val="24"/>
        </w:rPr>
      </w:pPr>
      <w:r>
        <w:rPr>
          <w:sz w:val="24"/>
          <w:szCs w:val="24"/>
        </w:rPr>
        <w:tab/>
      </w:r>
      <w:r>
        <w:rPr>
          <w:sz w:val="24"/>
          <w:szCs w:val="24"/>
        </w:rPr>
        <w:tab/>
        <w:t>6.</w:t>
      </w:r>
      <w:r>
        <w:rPr>
          <w:sz w:val="24"/>
          <w:szCs w:val="24"/>
        </w:rPr>
        <w:tab/>
        <w:t xml:space="preserve">Mrs. </w:t>
      </w:r>
      <w:proofErr w:type="spellStart"/>
      <w:r>
        <w:rPr>
          <w:sz w:val="24"/>
          <w:szCs w:val="24"/>
        </w:rPr>
        <w:t>Magwood</w:t>
      </w:r>
      <w:proofErr w:type="spellEnd"/>
      <w:r>
        <w:rPr>
          <w:sz w:val="24"/>
          <w:szCs w:val="24"/>
        </w:rPr>
        <w:t xml:space="preserve"> testified that she has been the only one living at the Service Address for the last six years (Tr. 15, 17 and 18). </w:t>
      </w:r>
      <w:r w:rsidR="00847BA4">
        <w:rPr>
          <w:sz w:val="24"/>
          <w:szCs w:val="24"/>
        </w:rPr>
        <w:tab/>
      </w:r>
      <w:r w:rsidR="00847BA4">
        <w:rPr>
          <w:sz w:val="24"/>
          <w:szCs w:val="24"/>
        </w:rPr>
        <w:tab/>
      </w:r>
    </w:p>
    <w:p w:rsidR="007E0C46" w:rsidRDefault="007E0C46" w:rsidP="00E35BEB">
      <w:pPr>
        <w:tabs>
          <w:tab w:val="left" w:pos="0"/>
        </w:tabs>
        <w:spacing w:line="360" w:lineRule="auto"/>
        <w:rPr>
          <w:sz w:val="24"/>
          <w:szCs w:val="24"/>
        </w:rPr>
      </w:pPr>
    </w:p>
    <w:p w:rsidR="00847BA4" w:rsidRDefault="007E0C46" w:rsidP="00E35BEB">
      <w:pPr>
        <w:tabs>
          <w:tab w:val="left" w:pos="0"/>
        </w:tabs>
        <w:spacing w:line="360" w:lineRule="auto"/>
        <w:rPr>
          <w:sz w:val="24"/>
          <w:szCs w:val="24"/>
        </w:rPr>
      </w:pPr>
      <w:r>
        <w:rPr>
          <w:sz w:val="24"/>
          <w:szCs w:val="24"/>
        </w:rPr>
        <w:tab/>
      </w:r>
      <w:r>
        <w:rPr>
          <w:sz w:val="24"/>
          <w:szCs w:val="24"/>
        </w:rPr>
        <w:tab/>
        <w:t>7</w:t>
      </w:r>
      <w:r w:rsidR="00847BA4">
        <w:rPr>
          <w:sz w:val="24"/>
          <w:szCs w:val="24"/>
        </w:rPr>
        <w:t>.</w:t>
      </w:r>
      <w:r w:rsidR="00847BA4">
        <w:rPr>
          <w:sz w:val="24"/>
          <w:szCs w:val="24"/>
        </w:rPr>
        <w:tab/>
      </w:r>
      <w:r>
        <w:rPr>
          <w:sz w:val="24"/>
          <w:szCs w:val="24"/>
        </w:rPr>
        <w:t xml:space="preserve">Mrs. </w:t>
      </w:r>
      <w:proofErr w:type="spellStart"/>
      <w:r>
        <w:rPr>
          <w:sz w:val="24"/>
          <w:szCs w:val="24"/>
        </w:rPr>
        <w:t>Magwood</w:t>
      </w:r>
      <w:proofErr w:type="spellEnd"/>
      <w:r>
        <w:rPr>
          <w:sz w:val="24"/>
          <w:szCs w:val="24"/>
        </w:rPr>
        <w:t xml:space="preserve"> testified </w:t>
      </w:r>
      <w:r w:rsidR="00F12280">
        <w:rPr>
          <w:sz w:val="24"/>
          <w:szCs w:val="24"/>
        </w:rPr>
        <w:t xml:space="preserve">that </w:t>
      </w:r>
      <w:r w:rsidR="00847BA4">
        <w:rPr>
          <w:sz w:val="24"/>
          <w:szCs w:val="24"/>
        </w:rPr>
        <w:t xml:space="preserve">Complainant Julius </w:t>
      </w:r>
      <w:proofErr w:type="spellStart"/>
      <w:r w:rsidR="00847BA4">
        <w:rPr>
          <w:sz w:val="24"/>
          <w:szCs w:val="24"/>
        </w:rPr>
        <w:t>Magwood</w:t>
      </w:r>
      <w:proofErr w:type="spellEnd"/>
      <w:r w:rsidR="00987246">
        <w:rPr>
          <w:sz w:val="24"/>
          <w:szCs w:val="24"/>
        </w:rPr>
        <w:t xml:space="preserve"> </w:t>
      </w:r>
      <w:r w:rsidR="00847BA4">
        <w:rPr>
          <w:sz w:val="24"/>
          <w:szCs w:val="24"/>
        </w:rPr>
        <w:t xml:space="preserve">has not resided at the Service Address during the last </w:t>
      </w:r>
      <w:r w:rsidR="00663330">
        <w:rPr>
          <w:sz w:val="24"/>
          <w:szCs w:val="24"/>
        </w:rPr>
        <w:t>six</w:t>
      </w:r>
      <w:r w:rsidR="00847BA4">
        <w:rPr>
          <w:sz w:val="24"/>
          <w:szCs w:val="24"/>
        </w:rPr>
        <w:t xml:space="preserve"> years (Tr. </w:t>
      </w:r>
      <w:r>
        <w:rPr>
          <w:sz w:val="24"/>
          <w:szCs w:val="24"/>
        </w:rPr>
        <w:t>28-29</w:t>
      </w:r>
      <w:r w:rsidR="00847BA4">
        <w:rPr>
          <w:sz w:val="24"/>
          <w:szCs w:val="24"/>
        </w:rPr>
        <w:t>).</w:t>
      </w:r>
    </w:p>
    <w:p w:rsidR="003F71F7" w:rsidRDefault="003F71F7" w:rsidP="00E35BEB">
      <w:pPr>
        <w:tabs>
          <w:tab w:val="left" w:pos="0"/>
        </w:tabs>
        <w:spacing w:line="360" w:lineRule="auto"/>
        <w:rPr>
          <w:sz w:val="24"/>
          <w:szCs w:val="24"/>
        </w:rPr>
      </w:pPr>
    </w:p>
    <w:p w:rsidR="003F71F7" w:rsidRDefault="003F71F7" w:rsidP="00E35BEB">
      <w:pPr>
        <w:tabs>
          <w:tab w:val="left" w:pos="0"/>
        </w:tabs>
        <w:spacing w:line="360" w:lineRule="auto"/>
        <w:rPr>
          <w:sz w:val="24"/>
          <w:szCs w:val="24"/>
        </w:rPr>
      </w:pPr>
      <w:r>
        <w:rPr>
          <w:sz w:val="24"/>
          <w:szCs w:val="24"/>
        </w:rPr>
        <w:tab/>
      </w:r>
      <w:r>
        <w:rPr>
          <w:sz w:val="24"/>
          <w:szCs w:val="24"/>
        </w:rPr>
        <w:tab/>
        <w:t>8.</w:t>
      </w:r>
      <w:r>
        <w:rPr>
          <w:sz w:val="24"/>
          <w:szCs w:val="24"/>
        </w:rPr>
        <w:tab/>
        <w:t xml:space="preserve">In the Complaint that Mrs. </w:t>
      </w:r>
      <w:proofErr w:type="spellStart"/>
      <w:r>
        <w:rPr>
          <w:sz w:val="24"/>
          <w:szCs w:val="24"/>
        </w:rPr>
        <w:t>Magwood</w:t>
      </w:r>
      <w:proofErr w:type="spellEnd"/>
      <w:r>
        <w:rPr>
          <w:sz w:val="24"/>
          <w:szCs w:val="24"/>
        </w:rPr>
        <w:t xml:space="preserve"> </w:t>
      </w:r>
      <w:r w:rsidR="00BF4C33">
        <w:rPr>
          <w:sz w:val="24"/>
          <w:szCs w:val="24"/>
        </w:rPr>
        <w:t>wrote and filed,</w:t>
      </w:r>
      <w:r>
        <w:rPr>
          <w:sz w:val="24"/>
          <w:szCs w:val="24"/>
        </w:rPr>
        <w:t xml:space="preserve"> she states “no one’s home during the day and when we do arrive back from work around 5:30 p.m.</w:t>
      </w:r>
      <w:proofErr w:type="gramStart"/>
      <w:r w:rsidR="00BF4C33">
        <w:rPr>
          <w:sz w:val="24"/>
          <w:szCs w:val="24"/>
        </w:rPr>
        <w:t>,</w:t>
      </w:r>
      <w:proofErr w:type="gramEnd"/>
      <w:r w:rsidR="00BF4C33">
        <w:rPr>
          <w:sz w:val="24"/>
          <w:szCs w:val="24"/>
        </w:rPr>
        <w:t xml:space="preserve"> we are only using electric from 5:30 to 9:00 p.m.” </w:t>
      </w:r>
      <w:proofErr w:type="gramStart"/>
      <w:r w:rsidR="00BF4C33">
        <w:rPr>
          <w:sz w:val="24"/>
          <w:szCs w:val="24"/>
        </w:rPr>
        <w:t>(Complaint ¶ 4B)</w:t>
      </w:r>
      <w:r w:rsidR="008B2112">
        <w:rPr>
          <w:sz w:val="24"/>
          <w:szCs w:val="24"/>
        </w:rPr>
        <w:t>.</w:t>
      </w:r>
      <w:proofErr w:type="gramEnd"/>
    </w:p>
    <w:p w:rsidR="00816273" w:rsidRDefault="00816273" w:rsidP="00E35BEB">
      <w:pPr>
        <w:tabs>
          <w:tab w:val="left" w:pos="0"/>
        </w:tabs>
        <w:spacing w:line="360" w:lineRule="auto"/>
        <w:rPr>
          <w:sz w:val="24"/>
          <w:szCs w:val="24"/>
        </w:rPr>
      </w:pPr>
    </w:p>
    <w:p w:rsidR="00987246" w:rsidRDefault="00C92DAD" w:rsidP="00987246">
      <w:pPr>
        <w:tabs>
          <w:tab w:val="left" w:pos="0"/>
        </w:tabs>
        <w:spacing w:line="360" w:lineRule="auto"/>
        <w:rPr>
          <w:sz w:val="24"/>
          <w:szCs w:val="24"/>
        </w:rPr>
      </w:pPr>
      <w:r>
        <w:rPr>
          <w:sz w:val="24"/>
          <w:szCs w:val="24"/>
        </w:rPr>
        <w:tab/>
      </w:r>
      <w:r>
        <w:rPr>
          <w:sz w:val="24"/>
          <w:szCs w:val="24"/>
        </w:rPr>
        <w:tab/>
      </w:r>
      <w:r w:rsidR="008B2112">
        <w:rPr>
          <w:sz w:val="24"/>
          <w:szCs w:val="24"/>
        </w:rPr>
        <w:t>9</w:t>
      </w:r>
      <w:r>
        <w:rPr>
          <w:sz w:val="24"/>
          <w:szCs w:val="24"/>
        </w:rPr>
        <w:t>.</w:t>
      </w:r>
      <w:r>
        <w:rPr>
          <w:sz w:val="24"/>
          <w:szCs w:val="24"/>
        </w:rPr>
        <w:tab/>
      </w:r>
      <w:r w:rsidR="00987246">
        <w:rPr>
          <w:sz w:val="24"/>
          <w:szCs w:val="24"/>
        </w:rPr>
        <w:t xml:space="preserve">Respondent </w:t>
      </w:r>
      <w:r w:rsidR="004D506A">
        <w:rPr>
          <w:sz w:val="24"/>
          <w:szCs w:val="24"/>
        </w:rPr>
        <w:t xml:space="preserve">Duquesne Light Company has a business address at 411 Seventh Avenue, Pittsburgh, PA 15219 </w:t>
      </w:r>
      <w:r w:rsidR="00987246">
        <w:rPr>
          <w:sz w:val="24"/>
          <w:szCs w:val="24"/>
        </w:rPr>
        <w:t xml:space="preserve">(Tr. </w:t>
      </w:r>
      <w:r w:rsidR="00F12280">
        <w:rPr>
          <w:sz w:val="24"/>
          <w:szCs w:val="24"/>
        </w:rPr>
        <w:t>9</w:t>
      </w:r>
      <w:r w:rsidR="00987246">
        <w:rPr>
          <w:sz w:val="24"/>
          <w:szCs w:val="24"/>
        </w:rPr>
        <w:t>).</w:t>
      </w:r>
    </w:p>
    <w:p w:rsidR="00987246" w:rsidRDefault="00987246" w:rsidP="00987246">
      <w:pPr>
        <w:tabs>
          <w:tab w:val="left" w:pos="0"/>
        </w:tabs>
        <w:spacing w:line="360" w:lineRule="auto"/>
        <w:rPr>
          <w:sz w:val="24"/>
          <w:szCs w:val="24"/>
        </w:rPr>
      </w:pPr>
    </w:p>
    <w:p w:rsidR="00F377CF" w:rsidRDefault="00987246" w:rsidP="00987246">
      <w:pPr>
        <w:tabs>
          <w:tab w:val="left" w:pos="0"/>
        </w:tabs>
        <w:spacing w:line="360" w:lineRule="auto"/>
        <w:rPr>
          <w:sz w:val="24"/>
          <w:szCs w:val="24"/>
        </w:rPr>
      </w:pPr>
      <w:r>
        <w:rPr>
          <w:sz w:val="24"/>
          <w:szCs w:val="24"/>
        </w:rPr>
        <w:tab/>
      </w:r>
      <w:r>
        <w:rPr>
          <w:sz w:val="24"/>
          <w:szCs w:val="24"/>
        </w:rPr>
        <w:tab/>
      </w:r>
      <w:r w:rsidR="008B2112">
        <w:rPr>
          <w:sz w:val="24"/>
          <w:szCs w:val="24"/>
        </w:rPr>
        <w:t>10</w:t>
      </w:r>
      <w:r>
        <w:rPr>
          <w:sz w:val="24"/>
          <w:szCs w:val="24"/>
        </w:rPr>
        <w:t>.</w:t>
      </w:r>
      <w:r>
        <w:rPr>
          <w:sz w:val="24"/>
          <w:szCs w:val="24"/>
        </w:rPr>
        <w:tab/>
        <w:t xml:space="preserve">The </w:t>
      </w:r>
      <w:r w:rsidR="004D506A">
        <w:rPr>
          <w:sz w:val="24"/>
          <w:szCs w:val="24"/>
        </w:rPr>
        <w:t>S</w:t>
      </w:r>
      <w:r>
        <w:rPr>
          <w:sz w:val="24"/>
          <w:szCs w:val="24"/>
        </w:rPr>
        <w:t xml:space="preserve">ervice </w:t>
      </w:r>
      <w:r w:rsidR="004D506A">
        <w:rPr>
          <w:sz w:val="24"/>
          <w:szCs w:val="24"/>
        </w:rPr>
        <w:t>A</w:t>
      </w:r>
      <w:r>
        <w:rPr>
          <w:sz w:val="24"/>
          <w:szCs w:val="24"/>
        </w:rPr>
        <w:t>ddress</w:t>
      </w:r>
      <w:r w:rsidR="00F377CF">
        <w:rPr>
          <w:sz w:val="24"/>
          <w:szCs w:val="24"/>
        </w:rPr>
        <w:t xml:space="preserve"> is </w:t>
      </w:r>
      <w:r w:rsidR="00183AC6">
        <w:rPr>
          <w:sz w:val="24"/>
          <w:szCs w:val="24"/>
        </w:rPr>
        <w:t xml:space="preserve">above the </w:t>
      </w:r>
      <w:r w:rsidR="00FB4C26">
        <w:rPr>
          <w:sz w:val="24"/>
          <w:szCs w:val="24"/>
        </w:rPr>
        <w:t xml:space="preserve">ground </w:t>
      </w:r>
      <w:r w:rsidR="00183AC6">
        <w:rPr>
          <w:sz w:val="24"/>
          <w:szCs w:val="24"/>
        </w:rPr>
        <w:t xml:space="preserve">floor </w:t>
      </w:r>
      <w:r w:rsidR="00CD6564">
        <w:rPr>
          <w:sz w:val="24"/>
          <w:szCs w:val="24"/>
        </w:rPr>
        <w:t xml:space="preserve">of </w:t>
      </w:r>
      <w:r w:rsidR="00183AC6">
        <w:rPr>
          <w:sz w:val="24"/>
          <w:szCs w:val="24"/>
        </w:rPr>
        <w:t>a</w:t>
      </w:r>
      <w:r w:rsidR="003F0CB4">
        <w:rPr>
          <w:sz w:val="24"/>
          <w:szCs w:val="24"/>
        </w:rPr>
        <w:t xml:space="preserve"> </w:t>
      </w:r>
      <w:r w:rsidR="00FB4C26">
        <w:rPr>
          <w:sz w:val="24"/>
          <w:szCs w:val="24"/>
        </w:rPr>
        <w:t>three</w:t>
      </w:r>
      <w:r w:rsidR="00230827">
        <w:rPr>
          <w:sz w:val="24"/>
          <w:szCs w:val="24"/>
        </w:rPr>
        <w:t>-</w:t>
      </w:r>
      <w:r w:rsidR="00FB4C26">
        <w:rPr>
          <w:sz w:val="24"/>
          <w:szCs w:val="24"/>
        </w:rPr>
        <w:t>story commercial buildin</w:t>
      </w:r>
      <w:r w:rsidR="003F0CB4">
        <w:rPr>
          <w:sz w:val="24"/>
          <w:szCs w:val="24"/>
        </w:rPr>
        <w:t>g</w:t>
      </w:r>
      <w:r w:rsidR="00663330">
        <w:rPr>
          <w:sz w:val="24"/>
          <w:szCs w:val="24"/>
        </w:rPr>
        <w:t xml:space="preserve"> </w:t>
      </w:r>
      <w:r w:rsidR="00F377CF">
        <w:rPr>
          <w:sz w:val="24"/>
          <w:szCs w:val="24"/>
        </w:rPr>
        <w:t>(Tr.</w:t>
      </w:r>
      <w:r w:rsidR="00875176">
        <w:rPr>
          <w:sz w:val="24"/>
          <w:szCs w:val="24"/>
        </w:rPr>
        <w:t xml:space="preserve"> 24</w:t>
      </w:r>
      <w:r w:rsidR="00F377CF">
        <w:rPr>
          <w:sz w:val="24"/>
          <w:szCs w:val="24"/>
        </w:rPr>
        <w:t>).</w:t>
      </w:r>
    </w:p>
    <w:p w:rsidR="00816273" w:rsidRDefault="00816273" w:rsidP="00987246">
      <w:pPr>
        <w:tabs>
          <w:tab w:val="left" w:pos="0"/>
        </w:tabs>
        <w:spacing w:line="360" w:lineRule="auto"/>
        <w:rPr>
          <w:sz w:val="24"/>
          <w:szCs w:val="24"/>
        </w:rPr>
      </w:pPr>
    </w:p>
    <w:p w:rsidR="00816273" w:rsidRDefault="00816273" w:rsidP="00987246">
      <w:pPr>
        <w:tabs>
          <w:tab w:val="left" w:pos="0"/>
        </w:tabs>
        <w:spacing w:line="360" w:lineRule="auto"/>
        <w:rPr>
          <w:sz w:val="24"/>
          <w:szCs w:val="24"/>
        </w:rPr>
      </w:pPr>
      <w:r>
        <w:rPr>
          <w:sz w:val="24"/>
          <w:szCs w:val="24"/>
        </w:rPr>
        <w:tab/>
      </w:r>
      <w:r>
        <w:rPr>
          <w:sz w:val="24"/>
          <w:szCs w:val="24"/>
        </w:rPr>
        <w:tab/>
      </w:r>
      <w:r w:rsidR="00FF628F">
        <w:rPr>
          <w:sz w:val="24"/>
          <w:szCs w:val="24"/>
        </w:rPr>
        <w:t>1</w:t>
      </w:r>
      <w:r w:rsidR="008B2112">
        <w:rPr>
          <w:sz w:val="24"/>
          <w:szCs w:val="24"/>
        </w:rPr>
        <w:t>1</w:t>
      </w:r>
      <w:r w:rsidR="00FF628F">
        <w:rPr>
          <w:sz w:val="24"/>
          <w:szCs w:val="24"/>
        </w:rPr>
        <w:t>.</w:t>
      </w:r>
      <w:r>
        <w:rPr>
          <w:sz w:val="24"/>
          <w:szCs w:val="24"/>
        </w:rPr>
        <w:tab/>
      </w:r>
      <w:r w:rsidR="00F377CF">
        <w:rPr>
          <w:sz w:val="24"/>
          <w:szCs w:val="24"/>
        </w:rPr>
        <w:t xml:space="preserve">The </w:t>
      </w:r>
      <w:r w:rsidR="00FB4C26">
        <w:rPr>
          <w:sz w:val="24"/>
          <w:szCs w:val="24"/>
        </w:rPr>
        <w:t>ground</w:t>
      </w:r>
      <w:r w:rsidR="00F377CF">
        <w:rPr>
          <w:sz w:val="24"/>
          <w:szCs w:val="24"/>
        </w:rPr>
        <w:t xml:space="preserve"> floor of the building has two individual commercial units</w:t>
      </w:r>
      <w:r w:rsidR="00CD6564">
        <w:rPr>
          <w:sz w:val="24"/>
          <w:szCs w:val="24"/>
        </w:rPr>
        <w:t>,</w:t>
      </w:r>
      <w:r w:rsidR="00F377CF">
        <w:rPr>
          <w:sz w:val="24"/>
          <w:szCs w:val="24"/>
        </w:rPr>
        <w:t xml:space="preserve"> which are separately metered</w:t>
      </w:r>
      <w:r w:rsidR="00EA65D9">
        <w:rPr>
          <w:sz w:val="24"/>
          <w:szCs w:val="24"/>
        </w:rPr>
        <w:t xml:space="preserve"> (Tr.</w:t>
      </w:r>
      <w:r w:rsidR="00875176">
        <w:rPr>
          <w:sz w:val="24"/>
          <w:szCs w:val="24"/>
        </w:rPr>
        <w:t xml:space="preserve"> </w:t>
      </w:r>
      <w:r w:rsidR="008725DF">
        <w:rPr>
          <w:sz w:val="24"/>
          <w:szCs w:val="24"/>
        </w:rPr>
        <w:t>24 and 27</w:t>
      </w:r>
      <w:r w:rsidR="00EA65D9">
        <w:rPr>
          <w:sz w:val="24"/>
          <w:szCs w:val="24"/>
        </w:rPr>
        <w:t>)</w:t>
      </w:r>
      <w:r>
        <w:rPr>
          <w:sz w:val="24"/>
          <w:szCs w:val="24"/>
        </w:rPr>
        <w:t>.</w:t>
      </w:r>
    </w:p>
    <w:p w:rsidR="00816273" w:rsidRDefault="00816273" w:rsidP="00987246">
      <w:pPr>
        <w:tabs>
          <w:tab w:val="left" w:pos="0"/>
        </w:tabs>
        <w:spacing w:line="360" w:lineRule="auto"/>
        <w:rPr>
          <w:sz w:val="24"/>
          <w:szCs w:val="24"/>
        </w:rPr>
      </w:pPr>
    </w:p>
    <w:p w:rsidR="00E35BEB" w:rsidRDefault="00816273" w:rsidP="00AF3899">
      <w:pPr>
        <w:tabs>
          <w:tab w:val="left" w:pos="0"/>
        </w:tabs>
        <w:spacing w:line="360" w:lineRule="auto"/>
        <w:rPr>
          <w:sz w:val="24"/>
          <w:szCs w:val="24"/>
        </w:rPr>
      </w:pPr>
      <w:r>
        <w:rPr>
          <w:sz w:val="24"/>
          <w:szCs w:val="24"/>
        </w:rPr>
        <w:lastRenderedPageBreak/>
        <w:tab/>
      </w:r>
      <w:r>
        <w:rPr>
          <w:sz w:val="24"/>
          <w:szCs w:val="24"/>
        </w:rPr>
        <w:tab/>
        <w:t>1</w:t>
      </w:r>
      <w:r w:rsidR="008B2112">
        <w:rPr>
          <w:sz w:val="24"/>
          <w:szCs w:val="24"/>
        </w:rPr>
        <w:t>2</w:t>
      </w:r>
      <w:r>
        <w:rPr>
          <w:sz w:val="24"/>
          <w:szCs w:val="24"/>
        </w:rPr>
        <w:t>.</w:t>
      </w:r>
      <w:r>
        <w:rPr>
          <w:sz w:val="24"/>
          <w:szCs w:val="24"/>
        </w:rPr>
        <w:tab/>
        <w:t xml:space="preserve">The Service Address </w:t>
      </w:r>
      <w:r w:rsidR="00183AC6">
        <w:rPr>
          <w:sz w:val="24"/>
          <w:szCs w:val="24"/>
        </w:rPr>
        <w:t xml:space="preserve">has twelve windows and </w:t>
      </w:r>
      <w:r>
        <w:rPr>
          <w:sz w:val="24"/>
          <w:szCs w:val="24"/>
        </w:rPr>
        <w:t xml:space="preserve">includes a living room, dining room, </w:t>
      </w:r>
      <w:r w:rsidR="00F03A65">
        <w:rPr>
          <w:sz w:val="24"/>
          <w:szCs w:val="24"/>
        </w:rPr>
        <w:t>kitchen, four bedrooms, two full</w:t>
      </w:r>
      <w:r w:rsidR="00AF3899">
        <w:rPr>
          <w:sz w:val="24"/>
          <w:szCs w:val="24"/>
        </w:rPr>
        <w:t xml:space="preserve"> bathrooms, </w:t>
      </w:r>
      <w:r w:rsidR="00F22F76">
        <w:rPr>
          <w:sz w:val="24"/>
          <w:szCs w:val="24"/>
        </w:rPr>
        <w:t xml:space="preserve">and </w:t>
      </w:r>
      <w:r w:rsidR="00AF3899">
        <w:rPr>
          <w:sz w:val="24"/>
          <w:szCs w:val="24"/>
        </w:rPr>
        <w:t>a laundry room</w:t>
      </w:r>
      <w:r w:rsidR="00183AC6">
        <w:rPr>
          <w:sz w:val="24"/>
          <w:szCs w:val="24"/>
        </w:rPr>
        <w:t xml:space="preserve"> </w:t>
      </w:r>
      <w:r w:rsidR="00AF3899">
        <w:rPr>
          <w:sz w:val="24"/>
          <w:szCs w:val="24"/>
        </w:rPr>
        <w:t xml:space="preserve">(Tr. </w:t>
      </w:r>
      <w:r w:rsidR="00F22F76">
        <w:rPr>
          <w:sz w:val="24"/>
          <w:szCs w:val="24"/>
        </w:rPr>
        <w:t>24-26 and 32</w:t>
      </w:r>
      <w:r w:rsidR="00AF3899">
        <w:rPr>
          <w:sz w:val="24"/>
          <w:szCs w:val="24"/>
        </w:rPr>
        <w:t xml:space="preserve">). </w:t>
      </w:r>
      <w:r w:rsidR="00F377CF">
        <w:rPr>
          <w:sz w:val="24"/>
          <w:szCs w:val="24"/>
        </w:rPr>
        <w:t xml:space="preserve"> </w:t>
      </w:r>
    </w:p>
    <w:p w:rsidR="00AF3899" w:rsidRDefault="00AF3899" w:rsidP="00AF3899">
      <w:pPr>
        <w:tabs>
          <w:tab w:val="left" w:pos="0"/>
        </w:tabs>
        <w:spacing w:line="360" w:lineRule="auto"/>
        <w:rPr>
          <w:sz w:val="24"/>
          <w:szCs w:val="24"/>
        </w:rPr>
      </w:pPr>
    </w:p>
    <w:p w:rsidR="00AF3899" w:rsidRDefault="00AF3899" w:rsidP="00AF3899">
      <w:pPr>
        <w:tabs>
          <w:tab w:val="left" w:pos="0"/>
        </w:tabs>
        <w:spacing w:line="360" w:lineRule="auto"/>
        <w:rPr>
          <w:sz w:val="24"/>
          <w:szCs w:val="24"/>
        </w:rPr>
      </w:pPr>
      <w:r>
        <w:rPr>
          <w:sz w:val="24"/>
          <w:szCs w:val="24"/>
        </w:rPr>
        <w:tab/>
      </w:r>
      <w:r>
        <w:rPr>
          <w:sz w:val="24"/>
          <w:szCs w:val="24"/>
        </w:rPr>
        <w:tab/>
        <w:t>1</w:t>
      </w:r>
      <w:r w:rsidR="008B2112">
        <w:rPr>
          <w:sz w:val="24"/>
          <w:szCs w:val="24"/>
        </w:rPr>
        <w:t>3</w:t>
      </w:r>
      <w:r>
        <w:rPr>
          <w:sz w:val="24"/>
          <w:szCs w:val="24"/>
        </w:rPr>
        <w:t>.</w:t>
      </w:r>
      <w:r>
        <w:rPr>
          <w:sz w:val="24"/>
          <w:szCs w:val="24"/>
        </w:rPr>
        <w:tab/>
      </w:r>
      <w:r w:rsidR="00183AC6">
        <w:rPr>
          <w:sz w:val="24"/>
          <w:szCs w:val="24"/>
        </w:rPr>
        <w:t xml:space="preserve">According to Mrs. </w:t>
      </w:r>
      <w:proofErr w:type="spellStart"/>
      <w:r w:rsidR="00183AC6">
        <w:rPr>
          <w:sz w:val="24"/>
          <w:szCs w:val="24"/>
        </w:rPr>
        <w:t>Magwood</w:t>
      </w:r>
      <w:proofErr w:type="spellEnd"/>
      <w:r w:rsidR="00230827">
        <w:rPr>
          <w:sz w:val="24"/>
          <w:szCs w:val="24"/>
        </w:rPr>
        <w:t>,</w:t>
      </w:r>
      <w:r w:rsidR="00183AC6">
        <w:rPr>
          <w:sz w:val="24"/>
          <w:szCs w:val="24"/>
        </w:rPr>
        <w:t xml:space="preserve"> </w:t>
      </w:r>
      <w:r w:rsidR="0053038B">
        <w:rPr>
          <w:sz w:val="24"/>
          <w:szCs w:val="24"/>
        </w:rPr>
        <w:t xml:space="preserve">in 2001 when she moved into the Service </w:t>
      </w:r>
      <w:r w:rsidR="00230827">
        <w:rPr>
          <w:sz w:val="24"/>
          <w:szCs w:val="24"/>
        </w:rPr>
        <w:t xml:space="preserve">Address, </w:t>
      </w:r>
      <w:r w:rsidR="0053038B">
        <w:rPr>
          <w:sz w:val="24"/>
          <w:szCs w:val="24"/>
        </w:rPr>
        <w:t xml:space="preserve">the </w:t>
      </w:r>
      <w:r w:rsidR="00183AC6">
        <w:rPr>
          <w:sz w:val="24"/>
          <w:szCs w:val="24"/>
        </w:rPr>
        <w:t xml:space="preserve">building </w:t>
      </w:r>
      <w:r w:rsidR="0053038B">
        <w:rPr>
          <w:sz w:val="24"/>
          <w:szCs w:val="24"/>
        </w:rPr>
        <w:t>had been completely renovated</w:t>
      </w:r>
      <w:r w:rsidR="00183AC6">
        <w:rPr>
          <w:sz w:val="24"/>
          <w:szCs w:val="24"/>
        </w:rPr>
        <w:t xml:space="preserve"> (Tr.</w:t>
      </w:r>
      <w:r w:rsidR="0053038B">
        <w:rPr>
          <w:sz w:val="24"/>
          <w:szCs w:val="24"/>
        </w:rPr>
        <w:t xml:space="preserve"> 22 and 26</w:t>
      </w:r>
      <w:r w:rsidR="00183AC6">
        <w:rPr>
          <w:sz w:val="24"/>
          <w:szCs w:val="24"/>
        </w:rPr>
        <w:t>).</w:t>
      </w:r>
    </w:p>
    <w:p w:rsidR="00C8096A" w:rsidRDefault="00C8096A" w:rsidP="00AF3899">
      <w:pPr>
        <w:tabs>
          <w:tab w:val="left" w:pos="0"/>
        </w:tabs>
        <w:spacing w:line="360" w:lineRule="auto"/>
        <w:rPr>
          <w:sz w:val="24"/>
          <w:szCs w:val="24"/>
        </w:rPr>
      </w:pPr>
    </w:p>
    <w:p w:rsidR="00C8096A" w:rsidRDefault="00C8096A" w:rsidP="00AF3899">
      <w:pPr>
        <w:tabs>
          <w:tab w:val="left" w:pos="0"/>
        </w:tabs>
        <w:spacing w:line="360" w:lineRule="auto"/>
        <w:rPr>
          <w:sz w:val="24"/>
          <w:szCs w:val="24"/>
        </w:rPr>
      </w:pPr>
      <w:r>
        <w:rPr>
          <w:sz w:val="24"/>
          <w:szCs w:val="24"/>
        </w:rPr>
        <w:tab/>
      </w:r>
      <w:r>
        <w:rPr>
          <w:sz w:val="24"/>
          <w:szCs w:val="24"/>
        </w:rPr>
        <w:tab/>
        <w:t>1</w:t>
      </w:r>
      <w:r w:rsidR="008B2112">
        <w:rPr>
          <w:sz w:val="24"/>
          <w:szCs w:val="24"/>
        </w:rPr>
        <w:t>4</w:t>
      </w:r>
      <w:r>
        <w:rPr>
          <w:sz w:val="24"/>
          <w:szCs w:val="24"/>
        </w:rPr>
        <w:t>.</w:t>
      </w:r>
      <w:r>
        <w:rPr>
          <w:sz w:val="24"/>
          <w:szCs w:val="24"/>
        </w:rPr>
        <w:tab/>
      </w:r>
      <w:r w:rsidR="00FF628F">
        <w:rPr>
          <w:sz w:val="24"/>
          <w:szCs w:val="24"/>
        </w:rPr>
        <w:t xml:space="preserve">From the time </w:t>
      </w:r>
      <w:r>
        <w:rPr>
          <w:sz w:val="24"/>
          <w:szCs w:val="24"/>
        </w:rPr>
        <w:t xml:space="preserve">she moved into the Service Address in 2001, </w:t>
      </w:r>
      <w:r w:rsidR="00FF628F">
        <w:rPr>
          <w:sz w:val="24"/>
          <w:szCs w:val="24"/>
        </w:rPr>
        <w:t>Mrs.</w:t>
      </w:r>
      <w:r w:rsidR="00230827">
        <w:rPr>
          <w:sz w:val="24"/>
          <w:szCs w:val="24"/>
        </w:rPr>
        <w:t> </w:t>
      </w:r>
      <w:proofErr w:type="spellStart"/>
      <w:r w:rsidR="00FF628F">
        <w:rPr>
          <w:sz w:val="24"/>
          <w:szCs w:val="24"/>
        </w:rPr>
        <w:t>Magwood</w:t>
      </w:r>
      <w:proofErr w:type="spellEnd"/>
      <w:r w:rsidR="00FF628F">
        <w:rPr>
          <w:sz w:val="24"/>
          <w:szCs w:val="24"/>
        </w:rPr>
        <w:t xml:space="preserve"> </w:t>
      </w:r>
      <w:r>
        <w:rPr>
          <w:sz w:val="24"/>
          <w:szCs w:val="24"/>
        </w:rPr>
        <w:t>always thought the meter inaccurately registered her electricity consumption (Tr. 22)</w:t>
      </w:r>
      <w:r w:rsidR="00BD5B2E">
        <w:rPr>
          <w:sz w:val="24"/>
          <w:szCs w:val="24"/>
        </w:rPr>
        <w:t>.</w:t>
      </w:r>
    </w:p>
    <w:p w:rsidR="00E35BEB" w:rsidRDefault="00E35BEB" w:rsidP="005E2CFE">
      <w:pPr>
        <w:spacing w:line="360" w:lineRule="auto"/>
        <w:rPr>
          <w:sz w:val="24"/>
          <w:szCs w:val="24"/>
        </w:rPr>
      </w:pPr>
    </w:p>
    <w:p w:rsidR="000D3A5B" w:rsidRDefault="00B3555F" w:rsidP="00B3555F">
      <w:pPr>
        <w:spacing w:line="360" w:lineRule="auto"/>
        <w:rPr>
          <w:sz w:val="24"/>
          <w:szCs w:val="24"/>
        </w:rPr>
      </w:pPr>
      <w:r>
        <w:rPr>
          <w:sz w:val="24"/>
          <w:szCs w:val="24"/>
        </w:rPr>
        <w:tab/>
      </w:r>
      <w:r>
        <w:rPr>
          <w:sz w:val="24"/>
          <w:szCs w:val="24"/>
        </w:rPr>
        <w:tab/>
        <w:t>1</w:t>
      </w:r>
      <w:r w:rsidR="008B2112">
        <w:rPr>
          <w:sz w:val="24"/>
          <w:szCs w:val="24"/>
        </w:rPr>
        <w:t>5</w:t>
      </w:r>
      <w:r>
        <w:rPr>
          <w:sz w:val="24"/>
          <w:szCs w:val="24"/>
        </w:rPr>
        <w:t>.</w:t>
      </w:r>
      <w:r>
        <w:rPr>
          <w:sz w:val="24"/>
          <w:szCs w:val="24"/>
        </w:rPr>
        <w:tab/>
        <w:t xml:space="preserve">Mrs. </w:t>
      </w:r>
      <w:proofErr w:type="spellStart"/>
      <w:r>
        <w:rPr>
          <w:sz w:val="24"/>
          <w:szCs w:val="24"/>
        </w:rPr>
        <w:t>Magwood</w:t>
      </w:r>
      <w:proofErr w:type="spellEnd"/>
      <w:r>
        <w:rPr>
          <w:sz w:val="24"/>
          <w:szCs w:val="24"/>
        </w:rPr>
        <w:t xml:space="preserve"> testified the following appliances are in the Service Address:  microwave oven, refrigerator, washer and dryer</w:t>
      </w:r>
      <w:r w:rsidR="00705888">
        <w:rPr>
          <w:sz w:val="24"/>
          <w:szCs w:val="24"/>
        </w:rPr>
        <w:t xml:space="preserve">, gas </w:t>
      </w:r>
      <w:r w:rsidR="001D7C75">
        <w:rPr>
          <w:sz w:val="24"/>
          <w:szCs w:val="24"/>
        </w:rPr>
        <w:t xml:space="preserve">hot </w:t>
      </w:r>
      <w:r w:rsidR="00705888">
        <w:rPr>
          <w:sz w:val="24"/>
          <w:szCs w:val="24"/>
        </w:rPr>
        <w:t xml:space="preserve">water </w:t>
      </w:r>
      <w:r w:rsidR="001D7C75">
        <w:rPr>
          <w:sz w:val="24"/>
          <w:szCs w:val="24"/>
        </w:rPr>
        <w:t>tank</w:t>
      </w:r>
      <w:r w:rsidR="00705888">
        <w:rPr>
          <w:sz w:val="24"/>
          <w:szCs w:val="24"/>
        </w:rPr>
        <w:t>, gas furnace</w:t>
      </w:r>
      <w:r w:rsidR="005A3512">
        <w:rPr>
          <w:sz w:val="24"/>
          <w:szCs w:val="24"/>
        </w:rPr>
        <w:t xml:space="preserve"> (Tr.</w:t>
      </w:r>
      <w:r w:rsidR="001D7C75">
        <w:rPr>
          <w:sz w:val="24"/>
          <w:szCs w:val="24"/>
        </w:rPr>
        <w:t xml:space="preserve"> 18</w:t>
      </w:r>
      <w:r w:rsidR="005A3512">
        <w:rPr>
          <w:sz w:val="24"/>
          <w:szCs w:val="24"/>
        </w:rPr>
        <w:t>)</w:t>
      </w:r>
      <w:r w:rsidR="00133CA6">
        <w:rPr>
          <w:sz w:val="24"/>
          <w:szCs w:val="24"/>
        </w:rPr>
        <w:t xml:space="preserve"> and two flat screen televisions (Tr. 31)</w:t>
      </w:r>
      <w:r w:rsidR="005A3512">
        <w:rPr>
          <w:sz w:val="24"/>
          <w:szCs w:val="24"/>
        </w:rPr>
        <w:t>.</w:t>
      </w:r>
      <w:r w:rsidR="00F56643">
        <w:rPr>
          <w:sz w:val="24"/>
          <w:szCs w:val="24"/>
        </w:rPr>
        <w:t xml:space="preserve">  </w:t>
      </w:r>
    </w:p>
    <w:p w:rsidR="00F56643" w:rsidRDefault="00F56643" w:rsidP="00B3555F">
      <w:pPr>
        <w:spacing w:line="360" w:lineRule="auto"/>
        <w:rPr>
          <w:sz w:val="24"/>
          <w:szCs w:val="24"/>
        </w:rPr>
      </w:pPr>
    </w:p>
    <w:p w:rsidR="00F56643" w:rsidRDefault="00F56643" w:rsidP="00B3555F">
      <w:pPr>
        <w:spacing w:line="360" w:lineRule="auto"/>
        <w:rPr>
          <w:sz w:val="24"/>
          <w:szCs w:val="24"/>
        </w:rPr>
      </w:pPr>
      <w:r>
        <w:rPr>
          <w:sz w:val="24"/>
          <w:szCs w:val="24"/>
        </w:rPr>
        <w:tab/>
      </w:r>
      <w:r>
        <w:rPr>
          <w:sz w:val="24"/>
          <w:szCs w:val="24"/>
        </w:rPr>
        <w:tab/>
        <w:t>1</w:t>
      </w:r>
      <w:r w:rsidR="008B2112">
        <w:rPr>
          <w:sz w:val="24"/>
          <w:szCs w:val="24"/>
        </w:rPr>
        <w:t>6</w:t>
      </w:r>
      <w:r>
        <w:rPr>
          <w:sz w:val="24"/>
          <w:szCs w:val="24"/>
        </w:rPr>
        <w:t>.</w:t>
      </w:r>
      <w:r>
        <w:rPr>
          <w:sz w:val="24"/>
          <w:szCs w:val="24"/>
        </w:rPr>
        <w:tab/>
        <w:t xml:space="preserve">According to Mrs. </w:t>
      </w:r>
      <w:proofErr w:type="spellStart"/>
      <w:r>
        <w:rPr>
          <w:sz w:val="24"/>
          <w:szCs w:val="24"/>
        </w:rPr>
        <w:t>Magwood</w:t>
      </w:r>
      <w:proofErr w:type="spellEnd"/>
      <w:r>
        <w:rPr>
          <w:sz w:val="24"/>
          <w:szCs w:val="24"/>
        </w:rPr>
        <w:t>, her appliances have not changed in the last five years (Tr. 18).</w:t>
      </w:r>
    </w:p>
    <w:p w:rsidR="00C84B95" w:rsidRDefault="00C84B95" w:rsidP="00B3555F">
      <w:pPr>
        <w:spacing w:line="360" w:lineRule="auto"/>
        <w:rPr>
          <w:sz w:val="24"/>
          <w:szCs w:val="24"/>
        </w:rPr>
      </w:pPr>
    </w:p>
    <w:p w:rsidR="00F56643" w:rsidRDefault="00C84B95" w:rsidP="00B3555F">
      <w:pPr>
        <w:spacing w:line="360" w:lineRule="auto"/>
        <w:rPr>
          <w:sz w:val="24"/>
          <w:szCs w:val="24"/>
        </w:rPr>
      </w:pPr>
      <w:r>
        <w:rPr>
          <w:sz w:val="24"/>
          <w:szCs w:val="24"/>
        </w:rPr>
        <w:tab/>
      </w:r>
      <w:r>
        <w:rPr>
          <w:sz w:val="24"/>
          <w:szCs w:val="24"/>
        </w:rPr>
        <w:tab/>
        <w:t>1</w:t>
      </w:r>
      <w:r w:rsidR="008B2112">
        <w:rPr>
          <w:sz w:val="24"/>
          <w:szCs w:val="24"/>
        </w:rPr>
        <w:t>7</w:t>
      </w:r>
      <w:r>
        <w:rPr>
          <w:sz w:val="24"/>
          <w:szCs w:val="24"/>
        </w:rPr>
        <w:t>.</w:t>
      </w:r>
      <w:r>
        <w:rPr>
          <w:sz w:val="24"/>
          <w:szCs w:val="24"/>
        </w:rPr>
        <w:tab/>
      </w:r>
      <w:r w:rsidR="00705888">
        <w:rPr>
          <w:sz w:val="24"/>
          <w:szCs w:val="24"/>
        </w:rPr>
        <w:t xml:space="preserve">Mrs. </w:t>
      </w:r>
      <w:proofErr w:type="spellStart"/>
      <w:r w:rsidR="00705888">
        <w:rPr>
          <w:sz w:val="24"/>
          <w:szCs w:val="24"/>
        </w:rPr>
        <w:t>Magwood</w:t>
      </w:r>
      <w:proofErr w:type="spellEnd"/>
      <w:r w:rsidR="00705888">
        <w:rPr>
          <w:sz w:val="24"/>
          <w:szCs w:val="24"/>
        </w:rPr>
        <w:t xml:space="preserve"> testified she does not use her washer and dryer</w:t>
      </w:r>
      <w:r w:rsidR="00ED2845">
        <w:rPr>
          <w:sz w:val="24"/>
          <w:szCs w:val="24"/>
        </w:rPr>
        <w:t xml:space="preserve"> but</w:t>
      </w:r>
      <w:r w:rsidR="001D7C75">
        <w:rPr>
          <w:sz w:val="24"/>
          <w:szCs w:val="24"/>
        </w:rPr>
        <w:t xml:space="preserve"> goes to the Laundromat</w:t>
      </w:r>
      <w:r w:rsidR="00705888">
        <w:rPr>
          <w:sz w:val="24"/>
          <w:szCs w:val="24"/>
        </w:rPr>
        <w:t xml:space="preserve"> </w:t>
      </w:r>
      <w:r w:rsidR="00B4396A">
        <w:rPr>
          <w:sz w:val="24"/>
          <w:szCs w:val="24"/>
        </w:rPr>
        <w:t xml:space="preserve">once a week </w:t>
      </w:r>
      <w:r w:rsidR="00F56643">
        <w:rPr>
          <w:sz w:val="24"/>
          <w:szCs w:val="24"/>
        </w:rPr>
        <w:t>(Tr. 18).</w:t>
      </w:r>
    </w:p>
    <w:p w:rsidR="00F56643" w:rsidRDefault="00F56643" w:rsidP="00B3555F">
      <w:pPr>
        <w:spacing w:line="360" w:lineRule="auto"/>
        <w:rPr>
          <w:sz w:val="24"/>
          <w:szCs w:val="24"/>
        </w:rPr>
      </w:pPr>
    </w:p>
    <w:p w:rsidR="00705888" w:rsidRDefault="00F56643" w:rsidP="00B3555F">
      <w:pPr>
        <w:spacing w:line="360" w:lineRule="auto"/>
        <w:rPr>
          <w:sz w:val="24"/>
          <w:szCs w:val="24"/>
        </w:rPr>
      </w:pPr>
      <w:r>
        <w:rPr>
          <w:sz w:val="24"/>
          <w:szCs w:val="24"/>
        </w:rPr>
        <w:tab/>
      </w:r>
      <w:r>
        <w:rPr>
          <w:sz w:val="24"/>
          <w:szCs w:val="24"/>
        </w:rPr>
        <w:tab/>
        <w:t>1</w:t>
      </w:r>
      <w:r w:rsidR="008B2112">
        <w:rPr>
          <w:sz w:val="24"/>
          <w:szCs w:val="24"/>
        </w:rPr>
        <w:t>8</w:t>
      </w:r>
      <w:r>
        <w:rPr>
          <w:sz w:val="24"/>
          <w:szCs w:val="24"/>
        </w:rPr>
        <w:t>.</w:t>
      </w:r>
      <w:r>
        <w:rPr>
          <w:sz w:val="24"/>
          <w:szCs w:val="24"/>
        </w:rPr>
        <w:tab/>
        <w:t>Mr</w:t>
      </w:r>
      <w:r w:rsidR="00705888">
        <w:rPr>
          <w:sz w:val="24"/>
          <w:szCs w:val="24"/>
        </w:rPr>
        <w:t>s</w:t>
      </w:r>
      <w:r>
        <w:rPr>
          <w:sz w:val="24"/>
          <w:szCs w:val="24"/>
        </w:rPr>
        <w:t xml:space="preserve">. </w:t>
      </w:r>
      <w:proofErr w:type="spellStart"/>
      <w:r>
        <w:rPr>
          <w:sz w:val="24"/>
          <w:szCs w:val="24"/>
        </w:rPr>
        <w:t>Magwood</w:t>
      </w:r>
      <w:proofErr w:type="spellEnd"/>
      <w:r>
        <w:rPr>
          <w:sz w:val="24"/>
          <w:szCs w:val="24"/>
        </w:rPr>
        <w:t xml:space="preserve"> testified she </w:t>
      </w:r>
      <w:r w:rsidR="00E26254">
        <w:rPr>
          <w:sz w:val="24"/>
          <w:szCs w:val="24"/>
        </w:rPr>
        <w:t xml:space="preserve">does not have a dishwasher, </w:t>
      </w:r>
      <w:r w:rsidR="00705888">
        <w:rPr>
          <w:sz w:val="24"/>
          <w:szCs w:val="24"/>
        </w:rPr>
        <w:t>space heaters,</w:t>
      </w:r>
      <w:r w:rsidR="00133CA6">
        <w:rPr>
          <w:sz w:val="24"/>
          <w:szCs w:val="24"/>
        </w:rPr>
        <w:t xml:space="preserve"> </w:t>
      </w:r>
      <w:r w:rsidR="00E7709D">
        <w:rPr>
          <w:sz w:val="24"/>
          <w:szCs w:val="24"/>
        </w:rPr>
        <w:t>air</w:t>
      </w:r>
      <w:r w:rsidR="00692A57">
        <w:rPr>
          <w:sz w:val="24"/>
          <w:szCs w:val="24"/>
        </w:rPr>
        <w:t>-</w:t>
      </w:r>
      <w:r w:rsidR="00E7709D">
        <w:rPr>
          <w:sz w:val="24"/>
          <w:szCs w:val="24"/>
        </w:rPr>
        <w:t>condition</w:t>
      </w:r>
      <w:r w:rsidR="00133CA6">
        <w:rPr>
          <w:sz w:val="24"/>
          <w:szCs w:val="24"/>
        </w:rPr>
        <w:t xml:space="preserve">ing (Tr. </w:t>
      </w:r>
      <w:r w:rsidR="00E26254">
        <w:rPr>
          <w:sz w:val="24"/>
          <w:szCs w:val="24"/>
        </w:rPr>
        <w:t>18-</w:t>
      </w:r>
      <w:r w:rsidR="00133CA6">
        <w:rPr>
          <w:sz w:val="24"/>
          <w:szCs w:val="24"/>
        </w:rPr>
        <w:t>19)</w:t>
      </w:r>
      <w:r w:rsidR="00E7709D">
        <w:rPr>
          <w:sz w:val="24"/>
          <w:szCs w:val="24"/>
        </w:rPr>
        <w:t xml:space="preserve">, </w:t>
      </w:r>
      <w:r w:rsidR="00705888">
        <w:rPr>
          <w:sz w:val="24"/>
          <w:szCs w:val="24"/>
        </w:rPr>
        <w:t>ceiling or floor fans</w:t>
      </w:r>
      <w:r w:rsidR="00ED2845">
        <w:rPr>
          <w:sz w:val="24"/>
          <w:szCs w:val="24"/>
        </w:rPr>
        <w:t xml:space="preserve"> (Tr. 31)</w:t>
      </w:r>
      <w:r w:rsidR="00E26254">
        <w:rPr>
          <w:sz w:val="24"/>
          <w:szCs w:val="24"/>
        </w:rPr>
        <w:t xml:space="preserve"> in the Service Address.</w:t>
      </w:r>
    </w:p>
    <w:p w:rsidR="00E26254" w:rsidRDefault="00E26254" w:rsidP="00B3555F">
      <w:pPr>
        <w:spacing w:line="360" w:lineRule="auto"/>
        <w:rPr>
          <w:sz w:val="24"/>
          <w:szCs w:val="24"/>
        </w:rPr>
      </w:pPr>
    </w:p>
    <w:p w:rsidR="00711A90" w:rsidRDefault="00711A90" w:rsidP="00B3555F">
      <w:pPr>
        <w:spacing w:line="360" w:lineRule="auto"/>
        <w:rPr>
          <w:sz w:val="24"/>
          <w:szCs w:val="24"/>
        </w:rPr>
      </w:pPr>
      <w:r>
        <w:rPr>
          <w:sz w:val="24"/>
          <w:szCs w:val="24"/>
        </w:rPr>
        <w:tab/>
      </w:r>
      <w:r>
        <w:rPr>
          <w:sz w:val="24"/>
          <w:szCs w:val="24"/>
        </w:rPr>
        <w:tab/>
        <w:t>1</w:t>
      </w:r>
      <w:r w:rsidR="008B2112">
        <w:rPr>
          <w:sz w:val="24"/>
          <w:szCs w:val="24"/>
        </w:rPr>
        <w:t>9</w:t>
      </w:r>
      <w:r>
        <w:rPr>
          <w:sz w:val="24"/>
          <w:szCs w:val="24"/>
        </w:rPr>
        <w:t>.</w:t>
      </w:r>
      <w:r>
        <w:rPr>
          <w:sz w:val="24"/>
          <w:szCs w:val="24"/>
        </w:rPr>
        <w:tab/>
        <w:t xml:space="preserve">Prior to her </w:t>
      </w:r>
      <w:r w:rsidR="006964A8">
        <w:rPr>
          <w:sz w:val="24"/>
          <w:szCs w:val="24"/>
        </w:rPr>
        <w:t xml:space="preserve">September 2011 </w:t>
      </w:r>
      <w:r>
        <w:rPr>
          <w:sz w:val="24"/>
          <w:szCs w:val="24"/>
        </w:rPr>
        <w:t xml:space="preserve">electric bill in the amount of $79.32, her monthly bill has been $150.00 or more, Mrs. </w:t>
      </w:r>
      <w:proofErr w:type="spellStart"/>
      <w:r>
        <w:rPr>
          <w:sz w:val="24"/>
          <w:szCs w:val="24"/>
        </w:rPr>
        <w:t>Magwood</w:t>
      </w:r>
      <w:proofErr w:type="spellEnd"/>
      <w:r>
        <w:rPr>
          <w:sz w:val="24"/>
          <w:szCs w:val="24"/>
        </w:rPr>
        <w:t xml:space="preserve"> claimed</w:t>
      </w:r>
      <w:r w:rsidR="00CB32B6">
        <w:rPr>
          <w:sz w:val="24"/>
          <w:szCs w:val="24"/>
        </w:rPr>
        <w:t xml:space="preserve"> (Tr. </w:t>
      </w:r>
      <w:r w:rsidR="006964A8">
        <w:rPr>
          <w:sz w:val="24"/>
          <w:szCs w:val="24"/>
        </w:rPr>
        <w:t>16</w:t>
      </w:r>
      <w:r w:rsidR="00CB32B6">
        <w:rPr>
          <w:sz w:val="24"/>
          <w:szCs w:val="24"/>
        </w:rPr>
        <w:t>)</w:t>
      </w:r>
      <w:r>
        <w:rPr>
          <w:sz w:val="24"/>
          <w:szCs w:val="24"/>
        </w:rPr>
        <w:t>.</w:t>
      </w:r>
    </w:p>
    <w:p w:rsidR="00711A90" w:rsidRDefault="00711A90" w:rsidP="00B3555F">
      <w:pPr>
        <w:spacing w:line="360" w:lineRule="auto"/>
        <w:rPr>
          <w:sz w:val="24"/>
          <w:szCs w:val="24"/>
        </w:rPr>
      </w:pPr>
    </w:p>
    <w:p w:rsidR="00705888" w:rsidRDefault="00E7709D" w:rsidP="00B3555F">
      <w:pPr>
        <w:spacing w:line="360" w:lineRule="auto"/>
        <w:rPr>
          <w:sz w:val="24"/>
          <w:szCs w:val="24"/>
        </w:rPr>
      </w:pPr>
      <w:r>
        <w:rPr>
          <w:sz w:val="24"/>
          <w:szCs w:val="24"/>
        </w:rPr>
        <w:tab/>
      </w:r>
      <w:r>
        <w:rPr>
          <w:sz w:val="24"/>
          <w:szCs w:val="24"/>
        </w:rPr>
        <w:tab/>
      </w:r>
      <w:r w:rsidR="00230827">
        <w:rPr>
          <w:sz w:val="24"/>
          <w:szCs w:val="24"/>
        </w:rPr>
        <w:t>20</w:t>
      </w:r>
      <w:r>
        <w:rPr>
          <w:sz w:val="24"/>
          <w:szCs w:val="24"/>
        </w:rPr>
        <w:t>.</w:t>
      </w:r>
      <w:r>
        <w:rPr>
          <w:sz w:val="24"/>
          <w:szCs w:val="24"/>
        </w:rPr>
        <w:tab/>
      </w:r>
      <w:r w:rsidR="00C84B95">
        <w:rPr>
          <w:sz w:val="24"/>
          <w:szCs w:val="24"/>
        </w:rPr>
        <w:t xml:space="preserve">Mrs. </w:t>
      </w:r>
      <w:proofErr w:type="spellStart"/>
      <w:r w:rsidR="00C84B95">
        <w:rPr>
          <w:sz w:val="24"/>
          <w:szCs w:val="24"/>
        </w:rPr>
        <w:t>Magwood</w:t>
      </w:r>
      <w:proofErr w:type="spellEnd"/>
      <w:r w:rsidR="00C84B95">
        <w:rPr>
          <w:sz w:val="24"/>
          <w:szCs w:val="24"/>
        </w:rPr>
        <w:t xml:space="preserve"> testified that </w:t>
      </w:r>
      <w:r w:rsidR="00531D49">
        <w:rPr>
          <w:sz w:val="24"/>
          <w:szCs w:val="24"/>
        </w:rPr>
        <w:t xml:space="preserve">no one is home from </w:t>
      </w:r>
      <w:r w:rsidR="00944A21">
        <w:rPr>
          <w:sz w:val="24"/>
          <w:szCs w:val="24"/>
        </w:rPr>
        <w:t>7:00 a.m</w:t>
      </w:r>
      <w:r w:rsidR="00C84B95">
        <w:rPr>
          <w:sz w:val="24"/>
          <w:szCs w:val="24"/>
        </w:rPr>
        <w:t>.</w:t>
      </w:r>
      <w:r w:rsidR="00944A21">
        <w:rPr>
          <w:sz w:val="24"/>
          <w:szCs w:val="24"/>
        </w:rPr>
        <w:t xml:space="preserve"> to 4:30 p.m.</w:t>
      </w:r>
      <w:r w:rsidR="00531D49">
        <w:rPr>
          <w:sz w:val="24"/>
          <w:szCs w:val="24"/>
        </w:rPr>
        <w:t xml:space="preserve"> </w:t>
      </w:r>
      <w:r w:rsidR="00230827">
        <w:rPr>
          <w:sz w:val="24"/>
          <w:szCs w:val="24"/>
        </w:rPr>
        <w:t>s</w:t>
      </w:r>
      <w:r w:rsidR="00531D49">
        <w:rPr>
          <w:sz w:val="24"/>
          <w:szCs w:val="24"/>
        </w:rPr>
        <w:t>o no electricity is being used during that time period</w:t>
      </w:r>
      <w:r w:rsidR="00C10892">
        <w:rPr>
          <w:sz w:val="24"/>
          <w:szCs w:val="24"/>
        </w:rPr>
        <w:t xml:space="preserve">. </w:t>
      </w:r>
      <w:r w:rsidR="00230827">
        <w:rPr>
          <w:sz w:val="24"/>
          <w:szCs w:val="24"/>
        </w:rPr>
        <w:t xml:space="preserve"> </w:t>
      </w:r>
      <w:r w:rsidR="00C10892">
        <w:rPr>
          <w:sz w:val="24"/>
          <w:szCs w:val="24"/>
        </w:rPr>
        <w:t>L</w:t>
      </w:r>
      <w:r w:rsidR="00531D49">
        <w:rPr>
          <w:sz w:val="24"/>
          <w:szCs w:val="24"/>
        </w:rPr>
        <w:t xml:space="preserve">ights go out in her home at </w:t>
      </w:r>
      <w:r w:rsidR="00944A21">
        <w:rPr>
          <w:sz w:val="24"/>
          <w:szCs w:val="24"/>
        </w:rPr>
        <w:t>8:00 p.m</w:t>
      </w:r>
      <w:r w:rsidR="00CB32B6">
        <w:rPr>
          <w:sz w:val="24"/>
          <w:szCs w:val="24"/>
        </w:rPr>
        <w:t>.</w:t>
      </w:r>
      <w:r w:rsidR="00C10892">
        <w:rPr>
          <w:sz w:val="24"/>
          <w:szCs w:val="24"/>
        </w:rPr>
        <w:t xml:space="preserve">, and there is no TV watching after that time, Mrs. </w:t>
      </w:r>
      <w:proofErr w:type="spellStart"/>
      <w:r w:rsidR="00C10892">
        <w:rPr>
          <w:sz w:val="24"/>
          <w:szCs w:val="24"/>
        </w:rPr>
        <w:t>Magwood</w:t>
      </w:r>
      <w:proofErr w:type="spellEnd"/>
      <w:r w:rsidR="00C10892">
        <w:rPr>
          <w:sz w:val="24"/>
          <w:szCs w:val="24"/>
        </w:rPr>
        <w:t xml:space="preserve"> maintained</w:t>
      </w:r>
      <w:r w:rsidR="00CB32B6">
        <w:rPr>
          <w:sz w:val="24"/>
          <w:szCs w:val="24"/>
        </w:rPr>
        <w:t xml:space="preserve"> (Tr.</w:t>
      </w:r>
      <w:r w:rsidR="00C10892">
        <w:rPr>
          <w:sz w:val="24"/>
          <w:szCs w:val="24"/>
        </w:rPr>
        <w:t xml:space="preserve"> 15-16)</w:t>
      </w:r>
      <w:r w:rsidR="00944A21">
        <w:rPr>
          <w:sz w:val="24"/>
          <w:szCs w:val="24"/>
        </w:rPr>
        <w:t>.</w:t>
      </w:r>
    </w:p>
    <w:p w:rsidR="00705888" w:rsidRDefault="00705888" w:rsidP="00B3555F">
      <w:pPr>
        <w:spacing w:line="360" w:lineRule="auto"/>
        <w:rPr>
          <w:sz w:val="24"/>
          <w:szCs w:val="24"/>
        </w:rPr>
      </w:pPr>
    </w:p>
    <w:p w:rsidR="00CB32B6" w:rsidRDefault="00705888" w:rsidP="00B3555F">
      <w:pPr>
        <w:spacing w:line="360" w:lineRule="auto"/>
        <w:rPr>
          <w:sz w:val="24"/>
          <w:szCs w:val="24"/>
        </w:rPr>
      </w:pPr>
      <w:r>
        <w:rPr>
          <w:sz w:val="24"/>
          <w:szCs w:val="24"/>
        </w:rPr>
        <w:lastRenderedPageBreak/>
        <w:tab/>
      </w:r>
      <w:r>
        <w:rPr>
          <w:sz w:val="24"/>
          <w:szCs w:val="24"/>
        </w:rPr>
        <w:tab/>
      </w:r>
      <w:r w:rsidR="007C5596">
        <w:rPr>
          <w:sz w:val="24"/>
          <w:szCs w:val="24"/>
        </w:rPr>
        <w:t>21</w:t>
      </w:r>
      <w:r>
        <w:rPr>
          <w:sz w:val="24"/>
          <w:szCs w:val="24"/>
        </w:rPr>
        <w:t>.</w:t>
      </w:r>
      <w:r w:rsidR="00E7709D">
        <w:rPr>
          <w:sz w:val="24"/>
          <w:szCs w:val="24"/>
        </w:rPr>
        <w:tab/>
      </w:r>
      <w:r w:rsidR="00CB32B6">
        <w:rPr>
          <w:sz w:val="24"/>
          <w:szCs w:val="24"/>
        </w:rPr>
        <w:t xml:space="preserve">Mrs. </w:t>
      </w:r>
      <w:proofErr w:type="spellStart"/>
      <w:r w:rsidR="00CB32B6">
        <w:rPr>
          <w:sz w:val="24"/>
          <w:szCs w:val="24"/>
        </w:rPr>
        <w:t>Magwood</w:t>
      </w:r>
      <w:proofErr w:type="spellEnd"/>
      <w:r w:rsidR="00CB32B6">
        <w:rPr>
          <w:sz w:val="24"/>
          <w:szCs w:val="24"/>
        </w:rPr>
        <w:t xml:space="preserve"> insists that Duquesne Light inspected the meter in </w:t>
      </w:r>
      <w:r w:rsidR="008D73F3">
        <w:rPr>
          <w:sz w:val="24"/>
          <w:szCs w:val="24"/>
        </w:rPr>
        <w:t xml:space="preserve">2009 and </w:t>
      </w:r>
      <w:r w:rsidR="00CB32B6">
        <w:rPr>
          <w:sz w:val="24"/>
          <w:szCs w:val="24"/>
        </w:rPr>
        <w:t>2010, but she was not satisfied that the meter was properly inspected</w:t>
      </w:r>
      <w:r w:rsidR="00C10892">
        <w:rPr>
          <w:sz w:val="24"/>
          <w:szCs w:val="24"/>
        </w:rPr>
        <w:t xml:space="preserve"> (Tr. 15 and 21-22)</w:t>
      </w:r>
      <w:r w:rsidR="00CB32B6">
        <w:rPr>
          <w:sz w:val="24"/>
          <w:szCs w:val="24"/>
        </w:rPr>
        <w:t>.</w:t>
      </w:r>
    </w:p>
    <w:p w:rsidR="00CB32B6" w:rsidRDefault="00CB32B6" w:rsidP="00B3555F">
      <w:pPr>
        <w:spacing w:line="360" w:lineRule="auto"/>
        <w:rPr>
          <w:sz w:val="24"/>
          <w:szCs w:val="24"/>
        </w:rPr>
      </w:pPr>
    </w:p>
    <w:p w:rsidR="00C84B95" w:rsidRDefault="00CB32B6" w:rsidP="00B3555F">
      <w:pPr>
        <w:spacing w:line="360" w:lineRule="auto"/>
        <w:rPr>
          <w:sz w:val="24"/>
          <w:szCs w:val="24"/>
        </w:rPr>
      </w:pPr>
      <w:r>
        <w:rPr>
          <w:sz w:val="24"/>
          <w:szCs w:val="24"/>
        </w:rPr>
        <w:tab/>
      </w:r>
      <w:r>
        <w:rPr>
          <w:sz w:val="24"/>
          <w:szCs w:val="24"/>
        </w:rPr>
        <w:tab/>
      </w:r>
      <w:r w:rsidR="007C5596">
        <w:rPr>
          <w:sz w:val="24"/>
          <w:szCs w:val="24"/>
        </w:rPr>
        <w:t>22</w:t>
      </w:r>
      <w:r>
        <w:rPr>
          <w:sz w:val="24"/>
          <w:szCs w:val="24"/>
        </w:rPr>
        <w:t>.</w:t>
      </w:r>
      <w:r>
        <w:rPr>
          <w:sz w:val="24"/>
          <w:szCs w:val="24"/>
        </w:rPr>
        <w:tab/>
        <w:t xml:space="preserve">Mrs. </w:t>
      </w:r>
      <w:proofErr w:type="spellStart"/>
      <w:r>
        <w:rPr>
          <w:sz w:val="24"/>
          <w:szCs w:val="24"/>
        </w:rPr>
        <w:t>Magwood</w:t>
      </w:r>
      <w:proofErr w:type="spellEnd"/>
      <w:r>
        <w:rPr>
          <w:sz w:val="24"/>
          <w:szCs w:val="24"/>
        </w:rPr>
        <w:t xml:space="preserve"> claims Duquesne Light is charging her a commercial rate for </w:t>
      </w:r>
      <w:r w:rsidR="00575CF0">
        <w:rPr>
          <w:sz w:val="24"/>
          <w:szCs w:val="24"/>
        </w:rPr>
        <w:t>electricity</w:t>
      </w:r>
      <w:r>
        <w:rPr>
          <w:sz w:val="24"/>
          <w:szCs w:val="24"/>
        </w:rPr>
        <w:t xml:space="preserve"> </w:t>
      </w:r>
      <w:r w:rsidR="00695F35">
        <w:rPr>
          <w:sz w:val="24"/>
          <w:szCs w:val="24"/>
        </w:rPr>
        <w:t xml:space="preserve">usage </w:t>
      </w:r>
      <w:r w:rsidR="00575CF0">
        <w:rPr>
          <w:sz w:val="24"/>
          <w:szCs w:val="24"/>
        </w:rPr>
        <w:t xml:space="preserve">at the </w:t>
      </w:r>
      <w:r w:rsidR="00695F35">
        <w:rPr>
          <w:sz w:val="24"/>
          <w:szCs w:val="24"/>
        </w:rPr>
        <w:t>Service Address</w:t>
      </w:r>
      <w:r w:rsidR="00575CF0">
        <w:rPr>
          <w:sz w:val="24"/>
          <w:szCs w:val="24"/>
        </w:rPr>
        <w:t xml:space="preserve"> “even though the bill states residential rate”</w:t>
      </w:r>
      <w:r w:rsidR="007E5B3A">
        <w:rPr>
          <w:sz w:val="24"/>
          <w:szCs w:val="24"/>
        </w:rPr>
        <w:t xml:space="preserve"> (Tr. 15 and 23)</w:t>
      </w:r>
      <w:r w:rsidR="00695F35">
        <w:rPr>
          <w:sz w:val="24"/>
          <w:szCs w:val="24"/>
        </w:rPr>
        <w:t>.</w:t>
      </w:r>
      <w:r w:rsidR="00944A21">
        <w:rPr>
          <w:sz w:val="24"/>
          <w:szCs w:val="24"/>
        </w:rPr>
        <w:t xml:space="preserve"> </w:t>
      </w:r>
    </w:p>
    <w:p w:rsidR="005A0695" w:rsidRDefault="005A0695" w:rsidP="00B3555F">
      <w:pPr>
        <w:spacing w:line="360" w:lineRule="auto"/>
        <w:rPr>
          <w:sz w:val="24"/>
          <w:szCs w:val="24"/>
        </w:rPr>
      </w:pPr>
    </w:p>
    <w:p w:rsidR="005A0695" w:rsidRDefault="005A0695" w:rsidP="00B3555F">
      <w:pPr>
        <w:spacing w:line="360" w:lineRule="auto"/>
        <w:rPr>
          <w:sz w:val="24"/>
          <w:szCs w:val="24"/>
        </w:rPr>
      </w:pPr>
      <w:r>
        <w:rPr>
          <w:sz w:val="24"/>
          <w:szCs w:val="24"/>
        </w:rPr>
        <w:tab/>
      </w:r>
      <w:r>
        <w:rPr>
          <w:sz w:val="24"/>
          <w:szCs w:val="24"/>
        </w:rPr>
        <w:tab/>
      </w:r>
      <w:r w:rsidR="007C5596">
        <w:rPr>
          <w:sz w:val="24"/>
          <w:szCs w:val="24"/>
        </w:rPr>
        <w:t>23</w:t>
      </w:r>
      <w:r>
        <w:rPr>
          <w:sz w:val="24"/>
          <w:szCs w:val="24"/>
        </w:rPr>
        <w:t>.</w:t>
      </w:r>
      <w:r>
        <w:rPr>
          <w:sz w:val="24"/>
          <w:szCs w:val="24"/>
        </w:rPr>
        <w:tab/>
        <w:t xml:space="preserve">As an outcome, Mrs. </w:t>
      </w:r>
      <w:proofErr w:type="spellStart"/>
      <w:r>
        <w:rPr>
          <w:sz w:val="24"/>
          <w:szCs w:val="24"/>
        </w:rPr>
        <w:t>Magwood</w:t>
      </w:r>
      <w:proofErr w:type="spellEnd"/>
      <w:r>
        <w:rPr>
          <w:sz w:val="24"/>
          <w:szCs w:val="24"/>
        </w:rPr>
        <w:t xml:space="preserve"> wants Duquesne Light to </w:t>
      </w:r>
      <w:r w:rsidR="007E5B3A">
        <w:rPr>
          <w:sz w:val="24"/>
          <w:szCs w:val="24"/>
        </w:rPr>
        <w:t xml:space="preserve">issue </w:t>
      </w:r>
      <w:r>
        <w:rPr>
          <w:sz w:val="24"/>
          <w:szCs w:val="24"/>
        </w:rPr>
        <w:t xml:space="preserve">her a </w:t>
      </w:r>
      <w:r w:rsidR="007E5B3A">
        <w:rPr>
          <w:sz w:val="24"/>
          <w:szCs w:val="24"/>
        </w:rPr>
        <w:t xml:space="preserve">fair </w:t>
      </w:r>
      <w:r w:rsidR="008D73F3">
        <w:rPr>
          <w:sz w:val="24"/>
          <w:szCs w:val="24"/>
        </w:rPr>
        <w:t>electric bill</w:t>
      </w:r>
      <w:r w:rsidR="007E5B3A">
        <w:rPr>
          <w:sz w:val="24"/>
          <w:szCs w:val="24"/>
        </w:rPr>
        <w:t xml:space="preserve"> or in the alternative change the meter, if necessary (Tr. 35)</w:t>
      </w:r>
      <w:r>
        <w:rPr>
          <w:sz w:val="24"/>
          <w:szCs w:val="24"/>
        </w:rPr>
        <w:t>.</w:t>
      </w:r>
    </w:p>
    <w:p w:rsidR="005A0695" w:rsidRDefault="005A0695" w:rsidP="00B3555F">
      <w:pPr>
        <w:spacing w:line="360" w:lineRule="auto"/>
        <w:rPr>
          <w:sz w:val="24"/>
          <w:szCs w:val="24"/>
        </w:rPr>
      </w:pPr>
    </w:p>
    <w:p w:rsidR="005A0695" w:rsidRDefault="005A0695" w:rsidP="00B3555F">
      <w:pPr>
        <w:spacing w:line="360" w:lineRule="auto"/>
        <w:rPr>
          <w:sz w:val="24"/>
          <w:szCs w:val="24"/>
        </w:rPr>
      </w:pPr>
      <w:r>
        <w:rPr>
          <w:sz w:val="24"/>
          <w:szCs w:val="24"/>
        </w:rPr>
        <w:tab/>
      </w:r>
      <w:r>
        <w:rPr>
          <w:sz w:val="24"/>
          <w:szCs w:val="24"/>
        </w:rPr>
        <w:tab/>
      </w:r>
      <w:r w:rsidR="007C5596">
        <w:rPr>
          <w:sz w:val="24"/>
          <w:szCs w:val="24"/>
        </w:rPr>
        <w:t>24</w:t>
      </w:r>
      <w:r>
        <w:rPr>
          <w:sz w:val="24"/>
          <w:szCs w:val="24"/>
        </w:rPr>
        <w:t>.</w:t>
      </w:r>
      <w:r>
        <w:rPr>
          <w:sz w:val="24"/>
          <w:szCs w:val="24"/>
        </w:rPr>
        <w:tab/>
      </w:r>
      <w:r w:rsidR="00A217EF">
        <w:rPr>
          <w:sz w:val="24"/>
          <w:szCs w:val="24"/>
        </w:rPr>
        <w:t>Duquesne Light’s witness</w:t>
      </w:r>
      <w:r w:rsidR="007F4D91">
        <w:rPr>
          <w:sz w:val="24"/>
          <w:szCs w:val="24"/>
        </w:rPr>
        <w:t>, Analyst Brown,</w:t>
      </w:r>
      <w:r w:rsidR="00A217EF">
        <w:rPr>
          <w:sz w:val="24"/>
          <w:szCs w:val="24"/>
        </w:rPr>
        <w:t xml:space="preserve"> testified</w:t>
      </w:r>
      <w:r w:rsidR="00922767">
        <w:rPr>
          <w:sz w:val="24"/>
          <w:szCs w:val="24"/>
        </w:rPr>
        <w:t xml:space="preserve"> </w:t>
      </w:r>
      <w:r w:rsidR="000148D6">
        <w:rPr>
          <w:sz w:val="24"/>
          <w:szCs w:val="24"/>
        </w:rPr>
        <w:t xml:space="preserve">there have been many billing inquiries on the service account (Tr. 47), </w:t>
      </w:r>
      <w:r w:rsidR="001B6B9A">
        <w:rPr>
          <w:sz w:val="24"/>
          <w:szCs w:val="24"/>
        </w:rPr>
        <w:t>but there is no</w:t>
      </w:r>
      <w:r w:rsidR="00922767">
        <w:rPr>
          <w:sz w:val="24"/>
          <w:szCs w:val="24"/>
        </w:rPr>
        <w:t xml:space="preserve"> </w:t>
      </w:r>
      <w:r w:rsidR="001B6B9A">
        <w:rPr>
          <w:sz w:val="24"/>
          <w:szCs w:val="24"/>
        </w:rPr>
        <w:t xml:space="preserve">record </w:t>
      </w:r>
      <w:r w:rsidR="00922767">
        <w:rPr>
          <w:sz w:val="24"/>
          <w:szCs w:val="24"/>
        </w:rPr>
        <w:t xml:space="preserve">of </w:t>
      </w:r>
      <w:r w:rsidR="001B6B9A">
        <w:rPr>
          <w:sz w:val="24"/>
          <w:szCs w:val="24"/>
        </w:rPr>
        <w:t xml:space="preserve">Complainants’ </w:t>
      </w:r>
      <w:r w:rsidR="00922767">
        <w:rPr>
          <w:sz w:val="24"/>
          <w:szCs w:val="24"/>
        </w:rPr>
        <w:t xml:space="preserve">meter being </w:t>
      </w:r>
      <w:r w:rsidR="000148D6">
        <w:rPr>
          <w:sz w:val="24"/>
          <w:szCs w:val="24"/>
        </w:rPr>
        <w:t>inspec</w:t>
      </w:r>
      <w:r w:rsidR="00922767">
        <w:rPr>
          <w:sz w:val="24"/>
          <w:szCs w:val="24"/>
        </w:rPr>
        <w:t xml:space="preserve">ted in </w:t>
      </w:r>
      <w:r w:rsidR="007F4D91">
        <w:rPr>
          <w:sz w:val="24"/>
          <w:szCs w:val="24"/>
        </w:rPr>
        <w:t xml:space="preserve">2009 or </w:t>
      </w:r>
      <w:r w:rsidR="00922767">
        <w:rPr>
          <w:sz w:val="24"/>
          <w:szCs w:val="24"/>
        </w:rPr>
        <w:t xml:space="preserve">2010 (Tr. </w:t>
      </w:r>
      <w:r w:rsidR="007E5B3A">
        <w:rPr>
          <w:sz w:val="24"/>
          <w:szCs w:val="24"/>
        </w:rPr>
        <w:t>49</w:t>
      </w:r>
      <w:r w:rsidR="00922767">
        <w:rPr>
          <w:sz w:val="24"/>
          <w:szCs w:val="24"/>
        </w:rPr>
        <w:t>).</w:t>
      </w:r>
    </w:p>
    <w:p w:rsidR="00922767" w:rsidRDefault="00922767" w:rsidP="00B3555F">
      <w:pPr>
        <w:spacing w:line="360" w:lineRule="auto"/>
        <w:rPr>
          <w:sz w:val="24"/>
          <w:szCs w:val="24"/>
        </w:rPr>
      </w:pPr>
    </w:p>
    <w:p w:rsidR="00922767" w:rsidRDefault="00922767" w:rsidP="00B3555F">
      <w:pPr>
        <w:spacing w:line="360" w:lineRule="auto"/>
        <w:rPr>
          <w:sz w:val="24"/>
          <w:szCs w:val="24"/>
        </w:rPr>
      </w:pPr>
      <w:r>
        <w:rPr>
          <w:sz w:val="24"/>
          <w:szCs w:val="24"/>
        </w:rPr>
        <w:tab/>
      </w:r>
      <w:r>
        <w:rPr>
          <w:sz w:val="24"/>
          <w:szCs w:val="24"/>
        </w:rPr>
        <w:tab/>
        <w:t>2</w:t>
      </w:r>
      <w:r w:rsidR="007C5596">
        <w:rPr>
          <w:sz w:val="24"/>
          <w:szCs w:val="24"/>
        </w:rPr>
        <w:t>5</w:t>
      </w:r>
      <w:r>
        <w:rPr>
          <w:sz w:val="24"/>
          <w:szCs w:val="24"/>
        </w:rPr>
        <w:t>.</w:t>
      </w:r>
      <w:r>
        <w:rPr>
          <w:sz w:val="24"/>
          <w:szCs w:val="24"/>
        </w:rPr>
        <w:tab/>
        <w:t xml:space="preserve">Duquesne Light’s </w:t>
      </w:r>
      <w:r w:rsidR="007F4D91">
        <w:rPr>
          <w:sz w:val="24"/>
          <w:szCs w:val="24"/>
        </w:rPr>
        <w:t xml:space="preserve">witness, </w:t>
      </w:r>
      <w:r>
        <w:rPr>
          <w:sz w:val="24"/>
          <w:szCs w:val="24"/>
        </w:rPr>
        <w:t>Technician</w:t>
      </w:r>
      <w:r w:rsidR="007F4D91">
        <w:rPr>
          <w:sz w:val="24"/>
          <w:szCs w:val="24"/>
        </w:rPr>
        <w:t xml:space="preserve"> </w:t>
      </w:r>
      <w:r>
        <w:rPr>
          <w:sz w:val="24"/>
          <w:szCs w:val="24"/>
        </w:rPr>
        <w:t>Keegan, testified he teste</w:t>
      </w:r>
      <w:r w:rsidR="00D009C2">
        <w:rPr>
          <w:sz w:val="24"/>
          <w:szCs w:val="24"/>
        </w:rPr>
        <w:t>d</w:t>
      </w:r>
      <w:r>
        <w:rPr>
          <w:sz w:val="24"/>
          <w:szCs w:val="24"/>
        </w:rPr>
        <w:t xml:space="preserve"> the meter at the Service Address on </w:t>
      </w:r>
      <w:r w:rsidR="00D009C2">
        <w:rPr>
          <w:sz w:val="24"/>
          <w:szCs w:val="24"/>
        </w:rPr>
        <w:t xml:space="preserve">November 8, 2008, and Complainant Julius </w:t>
      </w:r>
      <w:proofErr w:type="spellStart"/>
      <w:r w:rsidR="00D009C2">
        <w:rPr>
          <w:sz w:val="24"/>
          <w:szCs w:val="24"/>
        </w:rPr>
        <w:t>Magwood</w:t>
      </w:r>
      <w:proofErr w:type="spellEnd"/>
      <w:r w:rsidR="00D009C2">
        <w:rPr>
          <w:sz w:val="24"/>
          <w:szCs w:val="24"/>
        </w:rPr>
        <w:t xml:space="preserve"> was present (Tr. </w:t>
      </w:r>
      <w:r w:rsidR="00602B3A">
        <w:rPr>
          <w:sz w:val="24"/>
          <w:szCs w:val="24"/>
        </w:rPr>
        <w:t>69</w:t>
      </w:r>
      <w:r w:rsidR="00D009C2">
        <w:rPr>
          <w:sz w:val="24"/>
          <w:szCs w:val="24"/>
        </w:rPr>
        <w:t>; Exhibit 5).</w:t>
      </w:r>
    </w:p>
    <w:p w:rsidR="00D009C2" w:rsidRDefault="00D009C2" w:rsidP="00B3555F">
      <w:pPr>
        <w:spacing w:line="360" w:lineRule="auto"/>
        <w:rPr>
          <w:sz w:val="24"/>
          <w:szCs w:val="24"/>
        </w:rPr>
      </w:pPr>
    </w:p>
    <w:p w:rsidR="00D009C2" w:rsidRDefault="00D009C2" w:rsidP="00B3555F">
      <w:pPr>
        <w:spacing w:line="360" w:lineRule="auto"/>
        <w:rPr>
          <w:sz w:val="24"/>
          <w:szCs w:val="24"/>
        </w:rPr>
      </w:pPr>
      <w:r>
        <w:rPr>
          <w:sz w:val="24"/>
          <w:szCs w:val="24"/>
        </w:rPr>
        <w:tab/>
      </w:r>
      <w:r>
        <w:rPr>
          <w:sz w:val="24"/>
          <w:szCs w:val="24"/>
        </w:rPr>
        <w:tab/>
        <w:t>2</w:t>
      </w:r>
      <w:r w:rsidR="007C5596">
        <w:rPr>
          <w:sz w:val="24"/>
          <w:szCs w:val="24"/>
        </w:rPr>
        <w:t>6</w:t>
      </w:r>
      <w:r>
        <w:rPr>
          <w:sz w:val="24"/>
          <w:szCs w:val="24"/>
        </w:rPr>
        <w:t>.</w:t>
      </w:r>
      <w:r>
        <w:rPr>
          <w:sz w:val="24"/>
          <w:szCs w:val="24"/>
        </w:rPr>
        <w:tab/>
      </w:r>
      <w:r w:rsidR="0033738A">
        <w:rPr>
          <w:sz w:val="24"/>
          <w:szCs w:val="24"/>
        </w:rPr>
        <w:t>The meter on full load tested at 99.7 and on light load at 99.2 (Tr.</w:t>
      </w:r>
      <w:r w:rsidR="00602B3A">
        <w:rPr>
          <w:sz w:val="24"/>
          <w:szCs w:val="24"/>
        </w:rPr>
        <w:t xml:space="preserve"> 70</w:t>
      </w:r>
      <w:r w:rsidR="0033738A">
        <w:rPr>
          <w:sz w:val="24"/>
          <w:szCs w:val="24"/>
        </w:rPr>
        <w:t>; Exhibit 5).</w:t>
      </w:r>
    </w:p>
    <w:p w:rsidR="0033738A" w:rsidRDefault="0033738A" w:rsidP="00B3555F">
      <w:pPr>
        <w:spacing w:line="360" w:lineRule="auto"/>
        <w:rPr>
          <w:sz w:val="24"/>
          <w:szCs w:val="24"/>
        </w:rPr>
      </w:pPr>
    </w:p>
    <w:p w:rsidR="00974974" w:rsidRDefault="00974974" w:rsidP="00B3555F">
      <w:pPr>
        <w:spacing w:line="360" w:lineRule="auto"/>
        <w:rPr>
          <w:sz w:val="24"/>
          <w:szCs w:val="24"/>
        </w:rPr>
      </w:pPr>
      <w:r>
        <w:rPr>
          <w:sz w:val="24"/>
          <w:szCs w:val="24"/>
        </w:rPr>
        <w:tab/>
      </w:r>
      <w:r>
        <w:rPr>
          <w:sz w:val="24"/>
          <w:szCs w:val="24"/>
        </w:rPr>
        <w:tab/>
        <w:t>2</w:t>
      </w:r>
      <w:r w:rsidR="007C5596">
        <w:rPr>
          <w:sz w:val="24"/>
          <w:szCs w:val="24"/>
        </w:rPr>
        <w:t>7</w:t>
      </w:r>
      <w:r>
        <w:rPr>
          <w:sz w:val="24"/>
          <w:szCs w:val="24"/>
        </w:rPr>
        <w:t>.</w:t>
      </w:r>
      <w:r>
        <w:rPr>
          <w:sz w:val="24"/>
          <w:szCs w:val="24"/>
        </w:rPr>
        <w:tab/>
        <w:t xml:space="preserve">After testing the meter, Technician </w:t>
      </w:r>
      <w:r w:rsidR="00E54171">
        <w:rPr>
          <w:sz w:val="24"/>
          <w:szCs w:val="24"/>
        </w:rPr>
        <w:t xml:space="preserve">Keegan </w:t>
      </w:r>
      <w:r w:rsidR="00B15781">
        <w:rPr>
          <w:sz w:val="24"/>
          <w:szCs w:val="24"/>
        </w:rPr>
        <w:t xml:space="preserve">completed a test report and </w:t>
      </w:r>
      <w:r>
        <w:rPr>
          <w:sz w:val="24"/>
          <w:szCs w:val="24"/>
        </w:rPr>
        <w:t>concluded that the meter was registering correctly</w:t>
      </w:r>
      <w:r w:rsidR="00E54171">
        <w:rPr>
          <w:sz w:val="24"/>
          <w:szCs w:val="24"/>
        </w:rPr>
        <w:t xml:space="preserve"> (</w:t>
      </w:r>
      <w:r w:rsidR="00EC19F6">
        <w:rPr>
          <w:sz w:val="24"/>
          <w:szCs w:val="24"/>
        </w:rPr>
        <w:t>Tr</w:t>
      </w:r>
      <w:r w:rsidR="00E54171">
        <w:rPr>
          <w:sz w:val="24"/>
          <w:szCs w:val="24"/>
        </w:rPr>
        <w:t xml:space="preserve">. </w:t>
      </w:r>
      <w:r w:rsidR="00EC19F6">
        <w:rPr>
          <w:sz w:val="24"/>
          <w:szCs w:val="24"/>
        </w:rPr>
        <w:t>70</w:t>
      </w:r>
      <w:r w:rsidR="005B0C19">
        <w:rPr>
          <w:sz w:val="24"/>
          <w:szCs w:val="24"/>
        </w:rPr>
        <w:t>; Exhibit 5)</w:t>
      </w:r>
      <w:r w:rsidR="00E54171">
        <w:rPr>
          <w:sz w:val="24"/>
          <w:szCs w:val="24"/>
        </w:rPr>
        <w:t>.</w:t>
      </w:r>
      <w:r w:rsidR="0033738A">
        <w:rPr>
          <w:sz w:val="24"/>
          <w:szCs w:val="24"/>
        </w:rPr>
        <w:tab/>
      </w:r>
      <w:r w:rsidR="0033738A">
        <w:rPr>
          <w:sz w:val="24"/>
          <w:szCs w:val="24"/>
        </w:rPr>
        <w:tab/>
      </w:r>
    </w:p>
    <w:p w:rsidR="00E54171" w:rsidRDefault="00E54171" w:rsidP="00B3555F">
      <w:pPr>
        <w:spacing w:line="360" w:lineRule="auto"/>
        <w:rPr>
          <w:sz w:val="24"/>
          <w:szCs w:val="24"/>
        </w:rPr>
      </w:pPr>
    </w:p>
    <w:p w:rsidR="00E54171" w:rsidRDefault="00E54171" w:rsidP="00B3555F">
      <w:pPr>
        <w:spacing w:line="360" w:lineRule="auto"/>
        <w:rPr>
          <w:sz w:val="24"/>
          <w:szCs w:val="24"/>
        </w:rPr>
      </w:pPr>
      <w:r>
        <w:rPr>
          <w:sz w:val="24"/>
          <w:szCs w:val="24"/>
        </w:rPr>
        <w:tab/>
      </w:r>
      <w:r>
        <w:rPr>
          <w:sz w:val="24"/>
          <w:szCs w:val="24"/>
        </w:rPr>
        <w:tab/>
        <w:t>2</w:t>
      </w:r>
      <w:r w:rsidR="007C5596">
        <w:rPr>
          <w:sz w:val="24"/>
          <w:szCs w:val="24"/>
        </w:rPr>
        <w:t>8</w:t>
      </w:r>
      <w:r>
        <w:rPr>
          <w:sz w:val="24"/>
          <w:szCs w:val="24"/>
        </w:rPr>
        <w:t>.</w:t>
      </w:r>
      <w:r>
        <w:rPr>
          <w:sz w:val="24"/>
          <w:szCs w:val="24"/>
        </w:rPr>
        <w:tab/>
      </w:r>
      <w:r w:rsidR="0033738A">
        <w:rPr>
          <w:sz w:val="24"/>
          <w:szCs w:val="24"/>
        </w:rPr>
        <w:t>On his test report, Technician Keegan noted the following</w:t>
      </w:r>
      <w:r w:rsidR="005B003F">
        <w:rPr>
          <w:sz w:val="24"/>
          <w:szCs w:val="24"/>
        </w:rPr>
        <w:t>:</w:t>
      </w:r>
      <w:r w:rsidR="00DF726A">
        <w:rPr>
          <w:sz w:val="24"/>
          <w:szCs w:val="24"/>
        </w:rPr>
        <w:t xml:space="preserve"> type of heat – </w:t>
      </w:r>
    </w:p>
    <w:p w:rsidR="00DF726A" w:rsidRDefault="00DF726A" w:rsidP="00B3555F">
      <w:pPr>
        <w:spacing w:line="360" w:lineRule="auto"/>
        <w:rPr>
          <w:sz w:val="24"/>
          <w:szCs w:val="24"/>
        </w:rPr>
      </w:pPr>
      <w:r>
        <w:rPr>
          <w:sz w:val="24"/>
          <w:szCs w:val="24"/>
        </w:rPr>
        <w:t xml:space="preserve">gas, gas range, </w:t>
      </w:r>
      <w:r w:rsidR="00AB643F">
        <w:rPr>
          <w:sz w:val="24"/>
          <w:szCs w:val="24"/>
        </w:rPr>
        <w:t xml:space="preserve">window air conditioner, </w:t>
      </w:r>
      <w:r>
        <w:rPr>
          <w:sz w:val="24"/>
          <w:szCs w:val="24"/>
        </w:rPr>
        <w:t xml:space="preserve">refrigerator, electric water tank, microwave, washer, </w:t>
      </w:r>
      <w:r w:rsidR="003C45DE">
        <w:rPr>
          <w:sz w:val="24"/>
          <w:szCs w:val="24"/>
        </w:rPr>
        <w:t xml:space="preserve">dryer, </w:t>
      </w:r>
      <w:r>
        <w:rPr>
          <w:sz w:val="24"/>
          <w:szCs w:val="24"/>
        </w:rPr>
        <w:t xml:space="preserve">color television, </w:t>
      </w:r>
      <w:r w:rsidR="00ED1ABE">
        <w:rPr>
          <w:sz w:val="24"/>
          <w:szCs w:val="24"/>
        </w:rPr>
        <w:t>no foreign wiring</w:t>
      </w:r>
      <w:r w:rsidR="00AB643F">
        <w:rPr>
          <w:sz w:val="24"/>
          <w:szCs w:val="24"/>
        </w:rPr>
        <w:t>, and kerosene heaters for heat</w:t>
      </w:r>
      <w:r w:rsidR="00ED1ABE">
        <w:rPr>
          <w:sz w:val="24"/>
          <w:szCs w:val="24"/>
        </w:rPr>
        <w:t xml:space="preserve"> (Tr</w:t>
      </w:r>
      <w:r>
        <w:rPr>
          <w:sz w:val="24"/>
          <w:szCs w:val="24"/>
        </w:rPr>
        <w:t>.</w:t>
      </w:r>
      <w:r w:rsidR="00AB643F">
        <w:rPr>
          <w:sz w:val="24"/>
          <w:szCs w:val="24"/>
        </w:rPr>
        <w:t xml:space="preserve"> 78-79</w:t>
      </w:r>
      <w:r w:rsidR="00ED1ABE">
        <w:rPr>
          <w:sz w:val="24"/>
          <w:szCs w:val="24"/>
        </w:rPr>
        <w:t>; Exhibit 5).</w:t>
      </w:r>
    </w:p>
    <w:p w:rsidR="005B003F" w:rsidRDefault="005B003F" w:rsidP="00B3555F">
      <w:pPr>
        <w:spacing w:line="360" w:lineRule="auto"/>
        <w:rPr>
          <w:sz w:val="24"/>
          <w:szCs w:val="24"/>
        </w:rPr>
      </w:pPr>
    </w:p>
    <w:p w:rsidR="0062269D" w:rsidRDefault="005B003F" w:rsidP="00B3555F">
      <w:pPr>
        <w:spacing w:line="360" w:lineRule="auto"/>
        <w:rPr>
          <w:sz w:val="24"/>
          <w:szCs w:val="24"/>
        </w:rPr>
      </w:pPr>
      <w:r>
        <w:rPr>
          <w:sz w:val="24"/>
          <w:szCs w:val="24"/>
        </w:rPr>
        <w:tab/>
      </w:r>
      <w:r>
        <w:rPr>
          <w:sz w:val="24"/>
          <w:szCs w:val="24"/>
        </w:rPr>
        <w:tab/>
        <w:t>2</w:t>
      </w:r>
      <w:r w:rsidR="007C5596">
        <w:rPr>
          <w:sz w:val="24"/>
          <w:szCs w:val="24"/>
        </w:rPr>
        <w:t>9</w:t>
      </w:r>
      <w:r>
        <w:rPr>
          <w:sz w:val="24"/>
          <w:szCs w:val="24"/>
        </w:rPr>
        <w:t>.</w:t>
      </w:r>
      <w:r>
        <w:rPr>
          <w:sz w:val="24"/>
          <w:szCs w:val="24"/>
        </w:rPr>
        <w:tab/>
        <w:t xml:space="preserve">Complainant Julius </w:t>
      </w:r>
      <w:proofErr w:type="spellStart"/>
      <w:r>
        <w:rPr>
          <w:sz w:val="24"/>
          <w:szCs w:val="24"/>
        </w:rPr>
        <w:t>Magwood</w:t>
      </w:r>
      <w:proofErr w:type="spellEnd"/>
      <w:r>
        <w:rPr>
          <w:sz w:val="24"/>
          <w:szCs w:val="24"/>
        </w:rPr>
        <w:t xml:space="preserve"> </w:t>
      </w:r>
      <w:r w:rsidR="0062269D">
        <w:rPr>
          <w:sz w:val="24"/>
          <w:szCs w:val="24"/>
        </w:rPr>
        <w:t xml:space="preserve">informed Technician Keegan that one teenager </w:t>
      </w:r>
      <w:r w:rsidR="00126FD0">
        <w:rPr>
          <w:sz w:val="24"/>
          <w:szCs w:val="24"/>
        </w:rPr>
        <w:t xml:space="preserve">and </w:t>
      </w:r>
      <w:r w:rsidR="0062269D">
        <w:rPr>
          <w:sz w:val="24"/>
          <w:szCs w:val="24"/>
        </w:rPr>
        <w:t xml:space="preserve">two adults </w:t>
      </w:r>
      <w:r w:rsidR="00974974">
        <w:rPr>
          <w:sz w:val="24"/>
          <w:szCs w:val="24"/>
        </w:rPr>
        <w:t xml:space="preserve">were in the household </w:t>
      </w:r>
      <w:r w:rsidR="00126FD0">
        <w:rPr>
          <w:sz w:val="24"/>
          <w:szCs w:val="24"/>
        </w:rPr>
        <w:t>at the Service Address (Tr.</w:t>
      </w:r>
      <w:r w:rsidR="00AB643F">
        <w:rPr>
          <w:sz w:val="24"/>
          <w:szCs w:val="24"/>
        </w:rPr>
        <w:t xml:space="preserve"> </w:t>
      </w:r>
      <w:r w:rsidR="00586D8C">
        <w:rPr>
          <w:sz w:val="24"/>
          <w:szCs w:val="24"/>
        </w:rPr>
        <w:t>80</w:t>
      </w:r>
      <w:r w:rsidR="00126FD0">
        <w:rPr>
          <w:sz w:val="24"/>
          <w:szCs w:val="24"/>
        </w:rPr>
        <w:t xml:space="preserve">; Exhibit 5). </w:t>
      </w:r>
    </w:p>
    <w:p w:rsidR="00974974" w:rsidRDefault="00974974" w:rsidP="00B3555F">
      <w:pPr>
        <w:spacing w:line="360" w:lineRule="auto"/>
        <w:rPr>
          <w:sz w:val="24"/>
          <w:szCs w:val="24"/>
        </w:rPr>
      </w:pPr>
    </w:p>
    <w:p w:rsidR="005B003F" w:rsidRDefault="00974974" w:rsidP="00B3555F">
      <w:pPr>
        <w:spacing w:line="360" w:lineRule="auto"/>
        <w:rPr>
          <w:sz w:val="24"/>
          <w:szCs w:val="24"/>
        </w:rPr>
      </w:pPr>
      <w:r>
        <w:rPr>
          <w:sz w:val="24"/>
          <w:szCs w:val="24"/>
        </w:rPr>
        <w:lastRenderedPageBreak/>
        <w:tab/>
      </w:r>
      <w:r>
        <w:rPr>
          <w:sz w:val="24"/>
          <w:szCs w:val="24"/>
        </w:rPr>
        <w:tab/>
      </w:r>
      <w:r w:rsidR="007C5596">
        <w:rPr>
          <w:sz w:val="24"/>
          <w:szCs w:val="24"/>
        </w:rPr>
        <w:t>30</w:t>
      </w:r>
      <w:r>
        <w:rPr>
          <w:sz w:val="24"/>
          <w:szCs w:val="24"/>
        </w:rPr>
        <w:t>.</w:t>
      </w:r>
      <w:r>
        <w:rPr>
          <w:sz w:val="24"/>
          <w:szCs w:val="24"/>
        </w:rPr>
        <w:tab/>
      </w:r>
      <w:r w:rsidR="00C44CDF">
        <w:rPr>
          <w:sz w:val="24"/>
          <w:szCs w:val="24"/>
        </w:rPr>
        <w:t>Complainant Julius</w:t>
      </w:r>
      <w:r w:rsidR="005B0C19">
        <w:rPr>
          <w:sz w:val="24"/>
          <w:szCs w:val="24"/>
        </w:rPr>
        <w:t xml:space="preserve"> </w:t>
      </w:r>
      <w:proofErr w:type="spellStart"/>
      <w:r w:rsidR="005B0C19">
        <w:rPr>
          <w:sz w:val="24"/>
          <w:szCs w:val="24"/>
        </w:rPr>
        <w:t>Magwood</w:t>
      </w:r>
      <w:proofErr w:type="spellEnd"/>
      <w:r w:rsidR="005B0C19">
        <w:rPr>
          <w:sz w:val="24"/>
          <w:szCs w:val="24"/>
        </w:rPr>
        <w:t xml:space="preserve"> </w:t>
      </w:r>
      <w:r w:rsidR="005B003F">
        <w:rPr>
          <w:sz w:val="24"/>
          <w:szCs w:val="24"/>
        </w:rPr>
        <w:t>signed the test report</w:t>
      </w:r>
      <w:r w:rsidR="00C44CDF">
        <w:rPr>
          <w:sz w:val="24"/>
          <w:szCs w:val="24"/>
        </w:rPr>
        <w:t xml:space="preserve">. </w:t>
      </w:r>
      <w:r w:rsidR="00B15781">
        <w:rPr>
          <w:sz w:val="24"/>
          <w:szCs w:val="24"/>
        </w:rPr>
        <w:t xml:space="preserve"> </w:t>
      </w:r>
      <w:r w:rsidR="00C44CDF">
        <w:rPr>
          <w:sz w:val="24"/>
          <w:szCs w:val="24"/>
        </w:rPr>
        <w:t>He</w:t>
      </w:r>
      <w:r w:rsidR="005B003F">
        <w:rPr>
          <w:sz w:val="24"/>
          <w:szCs w:val="24"/>
        </w:rPr>
        <w:t xml:space="preserve"> </w:t>
      </w:r>
      <w:r w:rsidR="0062269D">
        <w:rPr>
          <w:sz w:val="24"/>
          <w:szCs w:val="24"/>
        </w:rPr>
        <w:t>indicated on the test report that it was discussed with him</w:t>
      </w:r>
      <w:r w:rsidR="00C44CDF">
        <w:rPr>
          <w:sz w:val="24"/>
          <w:szCs w:val="24"/>
        </w:rPr>
        <w:t>,</w:t>
      </w:r>
      <w:r w:rsidR="0062269D">
        <w:rPr>
          <w:sz w:val="24"/>
          <w:szCs w:val="24"/>
        </w:rPr>
        <w:t xml:space="preserve"> and he was satisfied (Tr. </w:t>
      </w:r>
      <w:r w:rsidR="00586D8C">
        <w:rPr>
          <w:sz w:val="24"/>
          <w:szCs w:val="24"/>
        </w:rPr>
        <w:t>70-80</w:t>
      </w:r>
      <w:r w:rsidR="0062269D">
        <w:rPr>
          <w:sz w:val="24"/>
          <w:szCs w:val="24"/>
        </w:rPr>
        <w:t>; Exhibit 5).</w:t>
      </w:r>
    </w:p>
    <w:p w:rsidR="00DF726A" w:rsidRDefault="00ED1ABE" w:rsidP="00B3555F">
      <w:pPr>
        <w:spacing w:line="360" w:lineRule="auto"/>
        <w:rPr>
          <w:sz w:val="24"/>
          <w:szCs w:val="24"/>
        </w:rPr>
      </w:pPr>
      <w:r>
        <w:rPr>
          <w:sz w:val="24"/>
          <w:szCs w:val="24"/>
        </w:rPr>
        <w:t xml:space="preserve">   </w:t>
      </w:r>
    </w:p>
    <w:p w:rsidR="00C84B95" w:rsidRDefault="00DF726A" w:rsidP="005B0C19">
      <w:pPr>
        <w:spacing w:line="360" w:lineRule="auto"/>
        <w:rPr>
          <w:sz w:val="24"/>
          <w:szCs w:val="24"/>
        </w:rPr>
      </w:pPr>
      <w:r>
        <w:rPr>
          <w:sz w:val="24"/>
          <w:szCs w:val="24"/>
        </w:rPr>
        <w:tab/>
      </w:r>
      <w:r>
        <w:rPr>
          <w:sz w:val="24"/>
          <w:szCs w:val="24"/>
        </w:rPr>
        <w:tab/>
      </w:r>
      <w:r w:rsidR="007C5596">
        <w:rPr>
          <w:sz w:val="24"/>
          <w:szCs w:val="24"/>
        </w:rPr>
        <w:t>31</w:t>
      </w:r>
      <w:r w:rsidR="00327049">
        <w:rPr>
          <w:sz w:val="24"/>
          <w:szCs w:val="24"/>
        </w:rPr>
        <w:t>.</w:t>
      </w:r>
      <w:r w:rsidR="00327049">
        <w:rPr>
          <w:sz w:val="24"/>
          <w:szCs w:val="24"/>
        </w:rPr>
        <w:tab/>
      </w:r>
      <w:r w:rsidR="00130766">
        <w:rPr>
          <w:sz w:val="24"/>
          <w:szCs w:val="24"/>
        </w:rPr>
        <w:t xml:space="preserve">In preparation for the hearing, </w:t>
      </w:r>
      <w:r w:rsidR="00C44CDF">
        <w:rPr>
          <w:sz w:val="24"/>
          <w:szCs w:val="24"/>
        </w:rPr>
        <w:t xml:space="preserve">Technician Keegan </w:t>
      </w:r>
      <w:r w:rsidR="00130766">
        <w:rPr>
          <w:sz w:val="24"/>
          <w:szCs w:val="24"/>
        </w:rPr>
        <w:t>attempted to test the meter again on three separate occasions, September, 7, 13 and 20, 2011</w:t>
      </w:r>
      <w:r w:rsidR="00B15781">
        <w:rPr>
          <w:sz w:val="24"/>
          <w:szCs w:val="24"/>
        </w:rPr>
        <w:t xml:space="preserve"> (Tr. 70-71)</w:t>
      </w:r>
      <w:r w:rsidR="00130766">
        <w:rPr>
          <w:sz w:val="24"/>
          <w:szCs w:val="24"/>
        </w:rPr>
        <w:t xml:space="preserve">, but he was unable to gain access to the meter, which was located inside of the building (Tr. </w:t>
      </w:r>
      <w:r w:rsidR="00B15781">
        <w:rPr>
          <w:sz w:val="24"/>
          <w:szCs w:val="24"/>
        </w:rPr>
        <w:t>50</w:t>
      </w:r>
      <w:r w:rsidR="007F7514">
        <w:rPr>
          <w:sz w:val="24"/>
          <w:szCs w:val="24"/>
        </w:rPr>
        <w:t xml:space="preserve">, 62 </w:t>
      </w:r>
      <w:r w:rsidR="00797C92">
        <w:rPr>
          <w:sz w:val="24"/>
          <w:szCs w:val="24"/>
        </w:rPr>
        <w:t>and 75</w:t>
      </w:r>
      <w:r w:rsidR="00130766">
        <w:rPr>
          <w:sz w:val="24"/>
          <w:szCs w:val="24"/>
        </w:rPr>
        <w:t>).</w:t>
      </w:r>
    </w:p>
    <w:p w:rsidR="00130766" w:rsidRDefault="00130766" w:rsidP="005B0C19">
      <w:pPr>
        <w:spacing w:line="360" w:lineRule="auto"/>
        <w:rPr>
          <w:sz w:val="24"/>
          <w:szCs w:val="24"/>
        </w:rPr>
      </w:pPr>
    </w:p>
    <w:p w:rsidR="002034D0" w:rsidRDefault="007C5596" w:rsidP="005B0C19">
      <w:pPr>
        <w:spacing w:line="360" w:lineRule="auto"/>
        <w:rPr>
          <w:sz w:val="24"/>
          <w:szCs w:val="24"/>
        </w:rPr>
      </w:pPr>
      <w:r>
        <w:rPr>
          <w:sz w:val="24"/>
          <w:szCs w:val="24"/>
        </w:rPr>
        <w:tab/>
      </w:r>
      <w:r>
        <w:rPr>
          <w:sz w:val="24"/>
          <w:szCs w:val="24"/>
        </w:rPr>
        <w:tab/>
        <w:t>32.</w:t>
      </w:r>
      <w:r>
        <w:rPr>
          <w:sz w:val="24"/>
          <w:szCs w:val="24"/>
        </w:rPr>
        <w:tab/>
      </w:r>
      <w:r w:rsidR="002034D0">
        <w:rPr>
          <w:sz w:val="24"/>
          <w:szCs w:val="24"/>
        </w:rPr>
        <w:t xml:space="preserve">Mrs. </w:t>
      </w:r>
      <w:proofErr w:type="spellStart"/>
      <w:r w:rsidR="002034D0">
        <w:rPr>
          <w:sz w:val="24"/>
          <w:szCs w:val="24"/>
        </w:rPr>
        <w:t>Magwood</w:t>
      </w:r>
      <w:proofErr w:type="spellEnd"/>
      <w:r w:rsidR="002034D0">
        <w:rPr>
          <w:sz w:val="24"/>
          <w:szCs w:val="24"/>
        </w:rPr>
        <w:t xml:space="preserve"> contends she should have been contacted to conduct a meter inspection in September 20</w:t>
      </w:r>
      <w:r w:rsidR="007A3B64">
        <w:rPr>
          <w:sz w:val="24"/>
          <w:szCs w:val="24"/>
        </w:rPr>
        <w:t>1</w:t>
      </w:r>
      <w:r w:rsidR="002034D0">
        <w:rPr>
          <w:sz w:val="24"/>
          <w:szCs w:val="24"/>
        </w:rPr>
        <w:t>1, but was told by the Company that her husband was contacted (Tr.  19).</w:t>
      </w:r>
    </w:p>
    <w:p w:rsidR="002034D0" w:rsidRDefault="002034D0" w:rsidP="005B0C19">
      <w:pPr>
        <w:spacing w:line="360" w:lineRule="auto"/>
        <w:rPr>
          <w:sz w:val="24"/>
          <w:szCs w:val="24"/>
        </w:rPr>
      </w:pPr>
    </w:p>
    <w:p w:rsidR="006B1BEF" w:rsidRDefault="002034D0" w:rsidP="005B0C19">
      <w:pPr>
        <w:spacing w:line="360" w:lineRule="auto"/>
        <w:rPr>
          <w:sz w:val="24"/>
          <w:szCs w:val="24"/>
        </w:rPr>
      </w:pPr>
      <w:r>
        <w:rPr>
          <w:sz w:val="24"/>
          <w:szCs w:val="24"/>
        </w:rPr>
        <w:tab/>
      </w:r>
      <w:r>
        <w:rPr>
          <w:sz w:val="24"/>
          <w:szCs w:val="24"/>
        </w:rPr>
        <w:tab/>
        <w:t>33.</w:t>
      </w:r>
      <w:r>
        <w:rPr>
          <w:sz w:val="24"/>
          <w:szCs w:val="24"/>
        </w:rPr>
        <w:tab/>
        <w:t xml:space="preserve">Mrs. </w:t>
      </w:r>
      <w:proofErr w:type="spellStart"/>
      <w:r>
        <w:rPr>
          <w:sz w:val="24"/>
          <w:szCs w:val="24"/>
        </w:rPr>
        <w:t>Magwood</w:t>
      </w:r>
      <w:proofErr w:type="spellEnd"/>
      <w:r>
        <w:rPr>
          <w:sz w:val="24"/>
          <w:szCs w:val="24"/>
        </w:rPr>
        <w:t xml:space="preserve"> testified that her husband “doesn’t know the electrical situation except </w:t>
      </w:r>
      <w:r w:rsidR="001B6B9A">
        <w:rPr>
          <w:sz w:val="24"/>
          <w:szCs w:val="24"/>
        </w:rPr>
        <w:t xml:space="preserve">for </w:t>
      </w:r>
      <w:r w:rsidR="00C841AF">
        <w:rPr>
          <w:sz w:val="24"/>
          <w:szCs w:val="24"/>
        </w:rPr>
        <w:t>what I personally tell him</w:t>
      </w:r>
      <w:r w:rsidR="0079021F">
        <w:rPr>
          <w:sz w:val="24"/>
          <w:szCs w:val="24"/>
        </w:rPr>
        <w:t>”</w:t>
      </w:r>
      <w:r w:rsidR="00C841AF">
        <w:rPr>
          <w:sz w:val="24"/>
          <w:szCs w:val="24"/>
        </w:rPr>
        <w:t xml:space="preserve"> (Tr. 28).</w:t>
      </w:r>
      <w:r w:rsidR="00130766">
        <w:rPr>
          <w:sz w:val="24"/>
          <w:szCs w:val="24"/>
        </w:rPr>
        <w:tab/>
      </w:r>
    </w:p>
    <w:p w:rsidR="006B1BEF" w:rsidRDefault="006B1BEF" w:rsidP="005B0C19">
      <w:pPr>
        <w:spacing w:line="360" w:lineRule="auto"/>
        <w:rPr>
          <w:sz w:val="24"/>
          <w:szCs w:val="24"/>
        </w:rPr>
      </w:pPr>
    </w:p>
    <w:p w:rsidR="007C5596" w:rsidRDefault="006B1BEF" w:rsidP="005B0C19">
      <w:pPr>
        <w:spacing w:line="360" w:lineRule="auto"/>
        <w:rPr>
          <w:sz w:val="24"/>
          <w:szCs w:val="24"/>
        </w:rPr>
      </w:pPr>
      <w:r>
        <w:rPr>
          <w:sz w:val="24"/>
          <w:szCs w:val="24"/>
        </w:rPr>
        <w:tab/>
      </w:r>
      <w:r>
        <w:rPr>
          <w:sz w:val="24"/>
          <w:szCs w:val="24"/>
        </w:rPr>
        <w:tab/>
      </w:r>
      <w:r w:rsidR="00DC7D7E">
        <w:rPr>
          <w:sz w:val="24"/>
          <w:szCs w:val="24"/>
        </w:rPr>
        <w:t>3</w:t>
      </w:r>
      <w:r w:rsidR="00575CF0">
        <w:rPr>
          <w:sz w:val="24"/>
          <w:szCs w:val="24"/>
        </w:rPr>
        <w:t>4</w:t>
      </w:r>
      <w:r w:rsidR="00DC7D7E">
        <w:rPr>
          <w:sz w:val="24"/>
          <w:szCs w:val="24"/>
        </w:rPr>
        <w:t>.</w:t>
      </w:r>
      <w:r w:rsidR="00DC7D7E">
        <w:rPr>
          <w:sz w:val="24"/>
          <w:szCs w:val="24"/>
        </w:rPr>
        <w:tab/>
        <w:t xml:space="preserve">Mrs. </w:t>
      </w:r>
      <w:proofErr w:type="spellStart"/>
      <w:r w:rsidR="00DC7D7E">
        <w:rPr>
          <w:sz w:val="24"/>
          <w:szCs w:val="24"/>
        </w:rPr>
        <w:t>Magwood</w:t>
      </w:r>
      <w:proofErr w:type="spellEnd"/>
      <w:r w:rsidR="00DC7D7E">
        <w:rPr>
          <w:sz w:val="24"/>
          <w:szCs w:val="24"/>
        </w:rPr>
        <w:t xml:space="preserve"> claims she is the one who calls each and every time to have the meter </w:t>
      </w:r>
      <w:r w:rsidR="00AE1B85">
        <w:rPr>
          <w:sz w:val="24"/>
          <w:szCs w:val="24"/>
        </w:rPr>
        <w:t>read and paid the cost several times</w:t>
      </w:r>
      <w:r w:rsidR="00DC7D7E">
        <w:rPr>
          <w:sz w:val="24"/>
          <w:szCs w:val="24"/>
        </w:rPr>
        <w:t xml:space="preserve">, but her husband is the one </w:t>
      </w:r>
      <w:r w:rsidR="00A27E29">
        <w:rPr>
          <w:sz w:val="24"/>
          <w:szCs w:val="24"/>
        </w:rPr>
        <w:t xml:space="preserve">who </w:t>
      </w:r>
      <w:r w:rsidR="00DC7D7E">
        <w:rPr>
          <w:sz w:val="24"/>
          <w:szCs w:val="24"/>
        </w:rPr>
        <w:t xml:space="preserve">signs the paperwork because he has access to the keys to </w:t>
      </w:r>
      <w:r w:rsidR="00A27E29">
        <w:rPr>
          <w:sz w:val="24"/>
          <w:szCs w:val="24"/>
        </w:rPr>
        <w:t>the gate</w:t>
      </w:r>
      <w:r w:rsidR="00D740AD">
        <w:rPr>
          <w:sz w:val="24"/>
          <w:szCs w:val="24"/>
        </w:rPr>
        <w:t>d</w:t>
      </w:r>
      <w:r w:rsidR="00A27E29">
        <w:rPr>
          <w:sz w:val="24"/>
          <w:szCs w:val="24"/>
        </w:rPr>
        <w:t xml:space="preserve"> </w:t>
      </w:r>
      <w:r w:rsidR="00DC7D7E">
        <w:rPr>
          <w:sz w:val="24"/>
          <w:szCs w:val="24"/>
        </w:rPr>
        <w:t>downstairs area</w:t>
      </w:r>
      <w:r w:rsidR="00A27E29">
        <w:rPr>
          <w:sz w:val="24"/>
          <w:szCs w:val="24"/>
        </w:rPr>
        <w:t xml:space="preserve"> (Tr. </w:t>
      </w:r>
      <w:r w:rsidR="00AE1B85">
        <w:rPr>
          <w:sz w:val="24"/>
          <w:szCs w:val="24"/>
        </w:rPr>
        <w:t xml:space="preserve">15 and </w:t>
      </w:r>
      <w:r w:rsidR="00A27E29">
        <w:rPr>
          <w:sz w:val="24"/>
          <w:szCs w:val="24"/>
        </w:rPr>
        <w:t>84-85)</w:t>
      </w:r>
      <w:r w:rsidR="00DC7D7E">
        <w:rPr>
          <w:sz w:val="24"/>
          <w:szCs w:val="24"/>
        </w:rPr>
        <w:t xml:space="preserve"> where the meter is located (Tr. </w:t>
      </w:r>
      <w:r w:rsidR="00A27E29">
        <w:rPr>
          <w:sz w:val="24"/>
          <w:szCs w:val="24"/>
        </w:rPr>
        <w:t>75).</w:t>
      </w:r>
      <w:r w:rsidR="00130766">
        <w:rPr>
          <w:sz w:val="24"/>
          <w:szCs w:val="24"/>
        </w:rPr>
        <w:tab/>
      </w:r>
    </w:p>
    <w:p w:rsidR="007C5596" w:rsidRDefault="007C5596" w:rsidP="005B0C19">
      <w:pPr>
        <w:spacing w:line="360" w:lineRule="auto"/>
        <w:rPr>
          <w:sz w:val="24"/>
          <w:szCs w:val="24"/>
        </w:rPr>
      </w:pPr>
    </w:p>
    <w:p w:rsidR="00130766" w:rsidRDefault="00A27E29" w:rsidP="005B0C19">
      <w:pPr>
        <w:spacing w:line="360" w:lineRule="auto"/>
        <w:rPr>
          <w:sz w:val="24"/>
          <w:szCs w:val="24"/>
        </w:rPr>
      </w:pPr>
      <w:r>
        <w:rPr>
          <w:sz w:val="24"/>
          <w:szCs w:val="24"/>
        </w:rPr>
        <w:tab/>
      </w:r>
      <w:r>
        <w:rPr>
          <w:sz w:val="24"/>
          <w:szCs w:val="24"/>
        </w:rPr>
        <w:tab/>
      </w:r>
      <w:r w:rsidR="00575CF0">
        <w:rPr>
          <w:sz w:val="24"/>
          <w:szCs w:val="24"/>
        </w:rPr>
        <w:t>35</w:t>
      </w:r>
      <w:r w:rsidR="00795790">
        <w:rPr>
          <w:sz w:val="24"/>
          <w:szCs w:val="24"/>
        </w:rPr>
        <w:t>.</w:t>
      </w:r>
      <w:r w:rsidR="00795790">
        <w:rPr>
          <w:sz w:val="24"/>
          <w:szCs w:val="24"/>
        </w:rPr>
        <w:tab/>
        <w:t xml:space="preserve">Based on her review of the service account, Analyst </w:t>
      </w:r>
      <w:r w:rsidR="001B6B9A">
        <w:rPr>
          <w:sz w:val="24"/>
          <w:szCs w:val="24"/>
        </w:rPr>
        <w:t xml:space="preserve">Brown </w:t>
      </w:r>
      <w:r w:rsidR="00795790">
        <w:rPr>
          <w:sz w:val="24"/>
          <w:szCs w:val="24"/>
        </w:rPr>
        <w:t xml:space="preserve">testified that the Complainants are being charged at the residential rate (Tr. </w:t>
      </w:r>
      <w:r w:rsidR="00AA3349">
        <w:rPr>
          <w:sz w:val="24"/>
          <w:szCs w:val="24"/>
        </w:rPr>
        <w:t>46</w:t>
      </w:r>
      <w:r w:rsidR="00795790">
        <w:rPr>
          <w:sz w:val="24"/>
          <w:szCs w:val="24"/>
        </w:rPr>
        <w:t>; Exhibit</w:t>
      </w:r>
      <w:r w:rsidR="001735D6">
        <w:rPr>
          <w:sz w:val="24"/>
          <w:szCs w:val="24"/>
        </w:rPr>
        <w:t>s 1-2).</w:t>
      </w:r>
    </w:p>
    <w:p w:rsidR="001735D6" w:rsidRDefault="001735D6" w:rsidP="005B0C19">
      <w:pPr>
        <w:spacing w:line="360" w:lineRule="auto"/>
        <w:rPr>
          <w:sz w:val="24"/>
          <w:szCs w:val="24"/>
        </w:rPr>
      </w:pPr>
    </w:p>
    <w:p w:rsidR="001735D6" w:rsidRDefault="001735D6" w:rsidP="005B0C19">
      <w:pPr>
        <w:spacing w:line="360" w:lineRule="auto"/>
        <w:rPr>
          <w:sz w:val="24"/>
          <w:szCs w:val="24"/>
        </w:rPr>
      </w:pPr>
      <w:r>
        <w:rPr>
          <w:sz w:val="24"/>
          <w:szCs w:val="24"/>
        </w:rPr>
        <w:tab/>
      </w:r>
      <w:r>
        <w:rPr>
          <w:sz w:val="24"/>
          <w:szCs w:val="24"/>
        </w:rPr>
        <w:tab/>
      </w:r>
      <w:r w:rsidR="00575CF0">
        <w:rPr>
          <w:sz w:val="24"/>
          <w:szCs w:val="24"/>
        </w:rPr>
        <w:t>36</w:t>
      </w:r>
      <w:r w:rsidR="005364EC">
        <w:rPr>
          <w:sz w:val="24"/>
          <w:szCs w:val="24"/>
        </w:rPr>
        <w:t>.</w:t>
      </w:r>
      <w:r w:rsidR="005364EC">
        <w:rPr>
          <w:sz w:val="24"/>
          <w:szCs w:val="24"/>
        </w:rPr>
        <w:tab/>
      </w:r>
      <w:r w:rsidR="005D4DF0">
        <w:rPr>
          <w:sz w:val="24"/>
          <w:szCs w:val="24"/>
        </w:rPr>
        <w:t>Analyst Brown’s records for the Service Address did not contain any request from the Complainants for a meter inspection in 2009 or 2010</w:t>
      </w:r>
      <w:r w:rsidR="001B6B9A">
        <w:rPr>
          <w:sz w:val="24"/>
          <w:szCs w:val="24"/>
        </w:rPr>
        <w:t xml:space="preserve"> (Tr. 49)</w:t>
      </w:r>
      <w:r w:rsidR="005D4DF0">
        <w:rPr>
          <w:sz w:val="24"/>
          <w:szCs w:val="24"/>
        </w:rPr>
        <w:t>.</w:t>
      </w:r>
    </w:p>
    <w:p w:rsidR="005D4DF0" w:rsidRDefault="005D4DF0" w:rsidP="005B0C19">
      <w:pPr>
        <w:spacing w:line="360" w:lineRule="auto"/>
        <w:rPr>
          <w:sz w:val="24"/>
          <w:szCs w:val="24"/>
        </w:rPr>
      </w:pPr>
    </w:p>
    <w:p w:rsidR="00F35496" w:rsidRDefault="005D4DF0" w:rsidP="005B0C19">
      <w:pPr>
        <w:spacing w:line="360" w:lineRule="auto"/>
        <w:rPr>
          <w:sz w:val="24"/>
          <w:szCs w:val="24"/>
        </w:rPr>
      </w:pPr>
      <w:r>
        <w:rPr>
          <w:sz w:val="24"/>
          <w:szCs w:val="24"/>
        </w:rPr>
        <w:tab/>
      </w:r>
      <w:r>
        <w:rPr>
          <w:sz w:val="24"/>
          <w:szCs w:val="24"/>
        </w:rPr>
        <w:tab/>
      </w:r>
      <w:r w:rsidR="00575CF0">
        <w:rPr>
          <w:sz w:val="24"/>
          <w:szCs w:val="24"/>
        </w:rPr>
        <w:t>37</w:t>
      </w:r>
      <w:r w:rsidR="00F35496">
        <w:rPr>
          <w:sz w:val="24"/>
          <w:szCs w:val="24"/>
        </w:rPr>
        <w:t>.</w:t>
      </w:r>
      <w:r w:rsidR="00F35496">
        <w:rPr>
          <w:sz w:val="24"/>
          <w:szCs w:val="24"/>
        </w:rPr>
        <w:tab/>
        <w:t xml:space="preserve">Analyst Brown maintained </w:t>
      </w:r>
      <w:r w:rsidR="00575CF0">
        <w:rPr>
          <w:sz w:val="24"/>
          <w:szCs w:val="24"/>
        </w:rPr>
        <w:t xml:space="preserve">that </w:t>
      </w:r>
      <w:r w:rsidR="00F35496">
        <w:rPr>
          <w:sz w:val="24"/>
          <w:szCs w:val="24"/>
        </w:rPr>
        <w:t>electricity usage at the Service Address is generally higher during the winter months</w:t>
      </w:r>
      <w:r w:rsidR="00575CF0">
        <w:rPr>
          <w:sz w:val="24"/>
          <w:szCs w:val="24"/>
        </w:rPr>
        <w:t xml:space="preserve"> </w:t>
      </w:r>
      <w:r w:rsidR="00F35496">
        <w:rPr>
          <w:sz w:val="24"/>
          <w:szCs w:val="24"/>
        </w:rPr>
        <w:t>(Tr.</w:t>
      </w:r>
      <w:r w:rsidR="00575CF0">
        <w:rPr>
          <w:sz w:val="24"/>
          <w:szCs w:val="24"/>
        </w:rPr>
        <w:t xml:space="preserve"> 46</w:t>
      </w:r>
      <w:r w:rsidR="00F35496">
        <w:rPr>
          <w:sz w:val="24"/>
          <w:szCs w:val="24"/>
        </w:rPr>
        <w:t>).</w:t>
      </w:r>
    </w:p>
    <w:p w:rsidR="00F35496" w:rsidRDefault="00F35496" w:rsidP="005B0C19">
      <w:pPr>
        <w:spacing w:line="360" w:lineRule="auto"/>
        <w:rPr>
          <w:sz w:val="24"/>
          <w:szCs w:val="24"/>
        </w:rPr>
      </w:pPr>
    </w:p>
    <w:p w:rsidR="005D4DF0" w:rsidRDefault="00F35496" w:rsidP="005B0C19">
      <w:pPr>
        <w:spacing w:line="360" w:lineRule="auto"/>
        <w:rPr>
          <w:sz w:val="24"/>
          <w:szCs w:val="24"/>
        </w:rPr>
      </w:pPr>
      <w:r>
        <w:rPr>
          <w:sz w:val="24"/>
          <w:szCs w:val="24"/>
        </w:rPr>
        <w:tab/>
      </w:r>
      <w:r>
        <w:rPr>
          <w:sz w:val="24"/>
          <w:szCs w:val="24"/>
        </w:rPr>
        <w:tab/>
      </w:r>
      <w:r w:rsidR="00C5635E">
        <w:rPr>
          <w:sz w:val="24"/>
          <w:szCs w:val="24"/>
        </w:rPr>
        <w:t>38</w:t>
      </w:r>
      <w:r>
        <w:rPr>
          <w:sz w:val="24"/>
          <w:szCs w:val="24"/>
        </w:rPr>
        <w:t>.</w:t>
      </w:r>
      <w:r>
        <w:rPr>
          <w:sz w:val="24"/>
          <w:szCs w:val="24"/>
        </w:rPr>
        <w:tab/>
      </w:r>
      <w:r w:rsidR="002169DF">
        <w:rPr>
          <w:sz w:val="24"/>
          <w:szCs w:val="24"/>
        </w:rPr>
        <w:t xml:space="preserve">On April 27, 2011, </w:t>
      </w:r>
      <w:r>
        <w:rPr>
          <w:sz w:val="24"/>
          <w:szCs w:val="24"/>
        </w:rPr>
        <w:t xml:space="preserve">Respondent under its Customer Assistance Program </w:t>
      </w:r>
      <w:r w:rsidR="00773770">
        <w:rPr>
          <w:sz w:val="24"/>
          <w:szCs w:val="24"/>
        </w:rPr>
        <w:t xml:space="preserve">(CAP) </w:t>
      </w:r>
      <w:r>
        <w:rPr>
          <w:sz w:val="24"/>
          <w:szCs w:val="24"/>
        </w:rPr>
        <w:t xml:space="preserve">automatically credited the service account with a </w:t>
      </w:r>
      <w:r w:rsidR="00773770">
        <w:rPr>
          <w:sz w:val="24"/>
          <w:szCs w:val="24"/>
        </w:rPr>
        <w:t xml:space="preserve">$300.00 energy assistance grant (Tr. </w:t>
      </w:r>
      <w:r w:rsidR="00C5635E">
        <w:rPr>
          <w:sz w:val="24"/>
          <w:szCs w:val="24"/>
        </w:rPr>
        <w:t>64</w:t>
      </w:r>
      <w:r w:rsidR="00773770">
        <w:rPr>
          <w:sz w:val="24"/>
          <w:szCs w:val="24"/>
        </w:rPr>
        <w:t>).</w:t>
      </w:r>
    </w:p>
    <w:p w:rsidR="00773770" w:rsidRDefault="00773770" w:rsidP="005B0C19">
      <w:pPr>
        <w:spacing w:line="360" w:lineRule="auto"/>
        <w:rPr>
          <w:sz w:val="24"/>
          <w:szCs w:val="24"/>
        </w:rPr>
      </w:pPr>
    </w:p>
    <w:p w:rsidR="00773770" w:rsidRDefault="00773770" w:rsidP="005B0C19">
      <w:pPr>
        <w:spacing w:line="360" w:lineRule="auto"/>
        <w:rPr>
          <w:sz w:val="24"/>
          <w:szCs w:val="24"/>
        </w:rPr>
      </w:pPr>
      <w:r>
        <w:rPr>
          <w:sz w:val="24"/>
          <w:szCs w:val="24"/>
        </w:rPr>
        <w:tab/>
      </w:r>
      <w:r>
        <w:rPr>
          <w:sz w:val="24"/>
          <w:szCs w:val="24"/>
        </w:rPr>
        <w:tab/>
        <w:t>3</w:t>
      </w:r>
      <w:r w:rsidR="00C5635E">
        <w:rPr>
          <w:sz w:val="24"/>
          <w:szCs w:val="24"/>
        </w:rPr>
        <w:t>9</w:t>
      </w:r>
      <w:r>
        <w:rPr>
          <w:sz w:val="24"/>
          <w:szCs w:val="24"/>
        </w:rPr>
        <w:t>.</w:t>
      </w:r>
      <w:r>
        <w:rPr>
          <w:sz w:val="24"/>
          <w:szCs w:val="24"/>
        </w:rPr>
        <w:tab/>
        <w:t>The $300.00 CAP grant was based</w:t>
      </w:r>
      <w:r w:rsidR="002169DF">
        <w:rPr>
          <w:sz w:val="24"/>
          <w:szCs w:val="24"/>
        </w:rPr>
        <w:t>, in part,</w:t>
      </w:r>
      <w:r>
        <w:rPr>
          <w:sz w:val="24"/>
          <w:szCs w:val="24"/>
        </w:rPr>
        <w:t xml:space="preserve"> on information </w:t>
      </w:r>
      <w:r w:rsidR="00F50DD3">
        <w:rPr>
          <w:sz w:val="24"/>
          <w:szCs w:val="24"/>
        </w:rPr>
        <w:t xml:space="preserve">from a Regina Meadows </w:t>
      </w:r>
      <w:r>
        <w:rPr>
          <w:sz w:val="24"/>
          <w:szCs w:val="24"/>
        </w:rPr>
        <w:t xml:space="preserve">that </w:t>
      </w:r>
      <w:r w:rsidR="00E16E6D">
        <w:rPr>
          <w:sz w:val="24"/>
          <w:szCs w:val="24"/>
        </w:rPr>
        <w:t xml:space="preserve">four individuals — </w:t>
      </w:r>
      <w:r>
        <w:rPr>
          <w:sz w:val="24"/>
          <w:szCs w:val="24"/>
        </w:rPr>
        <w:t>Regina Meadows</w:t>
      </w:r>
      <w:r w:rsidR="00F50DD3">
        <w:rPr>
          <w:sz w:val="24"/>
          <w:szCs w:val="24"/>
        </w:rPr>
        <w:t>;</w:t>
      </w:r>
      <w:r>
        <w:rPr>
          <w:sz w:val="24"/>
          <w:szCs w:val="24"/>
        </w:rPr>
        <w:t xml:space="preserve"> </w:t>
      </w:r>
      <w:proofErr w:type="spellStart"/>
      <w:r>
        <w:rPr>
          <w:sz w:val="24"/>
          <w:szCs w:val="24"/>
        </w:rPr>
        <w:t>Jul</w:t>
      </w:r>
      <w:r w:rsidR="00DB223B">
        <w:rPr>
          <w:sz w:val="24"/>
          <w:szCs w:val="24"/>
        </w:rPr>
        <w:t>y</w:t>
      </w:r>
      <w:r>
        <w:rPr>
          <w:sz w:val="24"/>
          <w:szCs w:val="24"/>
        </w:rPr>
        <w:t>a</w:t>
      </w:r>
      <w:proofErr w:type="spellEnd"/>
      <w:r>
        <w:rPr>
          <w:sz w:val="24"/>
          <w:szCs w:val="24"/>
        </w:rPr>
        <w:t xml:space="preserve"> </w:t>
      </w:r>
      <w:proofErr w:type="spellStart"/>
      <w:r>
        <w:rPr>
          <w:sz w:val="24"/>
          <w:szCs w:val="24"/>
        </w:rPr>
        <w:t>Magwood</w:t>
      </w:r>
      <w:proofErr w:type="spellEnd"/>
      <w:r>
        <w:rPr>
          <w:sz w:val="24"/>
          <w:szCs w:val="24"/>
        </w:rPr>
        <w:t>, 18</w:t>
      </w:r>
      <w:r w:rsidR="00F50DD3">
        <w:rPr>
          <w:sz w:val="24"/>
          <w:szCs w:val="24"/>
        </w:rPr>
        <w:t>;</w:t>
      </w:r>
      <w:r>
        <w:rPr>
          <w:sz w:val="24"/>
          <w:szCs w:val="24"/>
        </w:rPr>
        <w:t xml:space="preserve"> </w:t>
      </w:r>
      <w:r w:rsidR="00F50DD3">
        <w:rPr>
          <w:sz w:val="24"/>
          <w:szCs w:val="24"/>
        </w:rPr>
        <w:t xml:space="preserve">Julius </w:t>
      </w:r>
      <w:proofErr w:type="spellStart"/>
      <w:r w:rsidR="00F50DD3">
        <w:rPr>
          <w:sz w:val="24"/>
          <w:szCs w:val="24"/>
        </w:rPr>
        <w:t>Magwood</w:t>
      </w:r>
      <w:proofErr w:type="spellEnd"/>
      <w:r w:rsidR="00F50DD3">
        <w:rPr>
          <w:sz w:val="24"/>
          <w:szCs w:val="24"/>
        </w:rPr>
        <w:t xml:space="preserve">, 11; and </w:t>
      </w:r>
      <w:r w:rsidR="00F13AEA">
        <w:rPr>
          <w:sz w:val="24"/>
          <w:szCs w:val="24"/>
        </w:rPr>
        <w:t>Brook</w:t>
      </w:r>
      <w:r w:rsidR="00061B7E">
        <w:rPr>
          <w:sz w:val="24"/>
          <w:szCs w:val="24"/>
        </w:rPr>
        <w:t>e</w:t>
      </w:r>
      <w:r w:rsidR="00F13AEA">
        <w:rPr>
          <w:sz w:val="24"/>
          <w:szCs w:val="24"/>
        </w:rPr>
        <w:t xml:space="preserve"> </w:t>
      </w:r>
      <w:proofErr w:type="spellStart"/>
      <w:r w:rsidR="00F13AEA">
        <w:rPr>
          <w:sz w:val="24"/>
          <w:szCs w:val="24"/>
        </w:rPr>
        <w:t>Magwood</w:t>
      </w:r>
      <w:proofErr w:type="spellEnd"/>
      <w:r w:rsidR="00692A57">
        <w:rPr>
          <w:sz w:val="24"/>
          <w:szCs w:val="24"/>
        </w:rPr>
        <w:t>,</w:t>
      </w:r>
      <w:r w:rsidR="00F13AEA">
        <w:rPr>
          <w:sz w:val="24"/>
          <w:szCs w:val="24"/>
        </w:rPr>
        <w:t xml:space="preserve"> 1</w:t>
      </w:r>
      <w:r w:rsidR="00F50DD3">
        <w:rPr>
          <w:sz w:val="24"/>
          <w:szCs w:val="24"/>
        </w:rPr>
        <w:t>8</w:t>
      </w:r>
      <w:r w:rsidR="00F13AEA">
        <w:rPr>
          <w:sz w:val="24"/>
          <w:szCs w:val="24"/>
        </w:rPr>
        <w:t xml:space="preserve"> </w:t>
      </w:r>
      <w:r w:rsidR="00E16E6D">
        <w:rPr>
          <w:sz w:val="24"/>
          <w:szCs w:val="24"/>
        </w:rPr>
        <w:t xml:space="preserve">— </w:t>
      </w:r>
      <w:r w:rsidR="00F13AEA">
        <w:rPr>
          <w:sz w:val="24"/>
          <w:szCs w:val="24"/>
        </w:rPr>
        <w:t xml:space="preserve">resided at the Service Address (Tr. </w:t>
      </w:r>
      <w:r w:rsidR="00C5635E">
        <w:rPr>
          <w:sz w:val="24"/>
          <w:szCs w:val="24"/>
        </w:rPr>
        <w:t>63-64</w:t>
      </w:r>
      <w:r w:rsidR="00F13AEA">
        <w:rPr>
          <w:sz w:val="24"/>
          <w:szCs w:val="24"/>
        </w:rPr>
        <w:t>).</w:t>
      </w:r>
    </w:p>
    <w:p w:rsidR="0013756E" w:rsidRDefault="0013756E" w:rsidP="005B0C19">
      <w:pPr>
        <w:spacing w:line="360" w:lineRule="auto"/>
        <w:rPr>
          <w:sz w:val="24"/>
          <w:szCs w:val="24"/>
        </w:rPr>
      </w:pPr>
    </w:p>
    <w:p w:rsidR="00F11EA2" w:rsidRDefault="00F11EA2" w:rsidP="001551CB">
      <w:pPr>
        <w:spacing w:line="360" w:lineRule="auto"/>
        <w:rPr>
          <w:sz w:val="24"/>
        </w:rPr>
      </w:pPr>
      <w:r>
        <w:rPr>
          <w:sz w:val="24"/>
        </w:rPr>
        <w:tab/>
      </w:r>
      <w:r>
        <w:rPr>
          <w:sz w:val="24"/>
        </w:rPr>
        <w:tab/>
        <w:t>40.</w:t>
      </w:r>
      <w:r>
        <w:rPr>
          <w:sz w:val="24"/>
        </w:rPr>
        <w:tab/>
        <w:t xml:space="preserve">Mrs. </w:t>
      </w:r>
      <w:proofErr w:type="spellStart"/>
      <w:r>
        <w:rPr>
          <w:sz w:val="24"/>
        </w:rPr>
        <w:t>Magwood</w:t>
      </w:r>
      <w:proofErr w:type="spellEnd"/>
      <w:r>
        <w:rPr>
          <w:sz w:val="24"/>
        </w:rPr>
        <w:t xml:space="preserve"> contends she never requested to be signed up for the CAP Program (Tr. 52). </w:t>
      </w:r>
      <w:r w:rsidR="00692A57">
        <w:rPr>
          <w:sz w:val="24"/>
        </w:rPr>
        <w:t xml:space="preserve"> </w:t>
      </w:r>
      <w:r>
        <w:rPr>
          <w:sz w:val="24"/>
        </w:rPr>
        <w:t xml:space="preserve">She admits, “It was also mentioned Regina </w:t>
      </w:r>
      <w:r w:rsidR="00E064FB">
        <w:rPr>
          <w:sz w:val="24"/>
        </w:rPr>
        <w:t>M</w:t>
      </w:r>
      <w:r>
        <w:rPr>
          <w:sz w:val="24"/>
        </w:rPr>
        <w:t>eadows, that was my name back then.  That’s me</w:t>
      </w:r>
      <w:r w:rsidR="00BD5B2E">
        <w:rPr>
          <w:sz w:val="24"/>
        </w:rPr>
        <w:t>.</w:t>
      </w:r>
      <w:r>
        <w:rPr>
          <w:sz w:val="24"/>
        </w:rPr>
        <w:t>”</w:t>
      </w:r>
      <w:r w:rsidR="00E064FB">
        <w:rPr>
          <w:sz w:val="24"/>
        </w:rPr>
        <w:t xml:space="preserve"> </w:t>
      </w:r>
      <w:proofErr w:type="gramStart"/>
      <w:r w:rsidR="00E064FB">
        <w:rPr>
          <w:sz w:val="24"/>
        </w:rPr>
        <w:t>(Tr. 85).</w:t>
      </w:r>
      <w:proofErr w:type="gramEnd"/>
      <w:r w:rsidR="001551CB">
        <w:rPr>
          <w:sz w:val="24"/>
        </w:rPr>
        <w:tab/>
      </w:r>
      <w:r w:rsidR="001551CB">
        <w:rPr>
          <w:sz w:val="24"/>
        </w:rPr>
        <w:tab/>
      </w:r>
    </w:p>
    <w:p w:rsidR="00F11EA2" w:rsidRDefault="00F11EA2" w:rsidP="001551CB">
      <w:pPr>
        <w:spacing w:line="360" w:lineRule="auto"/>
        <w:rPr>
          <w:sz w:val="24"/>
        </w:rPr>
      </w:pPr>
    </w:p>
    <w:p w:rsidR="001551CB" w:rsidRDefault="00E064FB" w:rsidP="001551CB">
      <w:pPr>
        <w:spacing w:line="360" w:lineRule="auto"/>
        <w:rPr>
          <w:sz w:val="24"/>
          <w:szCs w:val="24"/>
        </w:rPr>
      </w:pPr>
      <w:r>
        <w:rPr>
          <w:sz w:val="24"/>
        </w:rPr>
        <w:tab/>
      </w:r>
      <w:r>
        <w:rPr>
          <w:sz w:val="24"/>
        </w:rPr>
        <w:tab/>
      </w:r>
      <w:r w:rsidR="00C5635E">
        <w:rPr>
          <w:sz w:val="24"/>
        </w:rPr>
        <w:t>4</w:t>
      </w:r>
      <w:r>
        <w:rPr>
          <w:sz w:val="24"/>
        </w:rPr>
        <w:t>1</w:t>
      </w:r>
      <w:r w:rsidR="001551CB">
        <w:rPr>
          <w:sz w:val="24"/>
          <w:szCs w:val="24"/>
        </w:rPr>
        <w:t>.</w:t>
      </w:r>
      <w:r w:rsidR="001551CB">
        <w:rPr>
          <w:sz w:val="24"/>
          <w:szCs w:val="24"/>
        </w:rPr>
        <w:tab/>
        <w:t xml:space="preserve">Mrs. </w:t>
      </w:r>
      <w:proofErr w:type="spellStart"/>
      <w:r w:rsidR="001551CB">
        <w:rPr>
          <w:sz w:val="24"/>
          <w:szCs w:val="24"/>
        </w:rPr>
        <w:t>Magwood</w:t>
      </w:r>
      <w:proofErr w:type="spellEnd"/>
      <w:r w:rsidR="001551CB">
        <w:rPr>
          <w:sz w:val="24"/>
          <w:szCs w:val="24"/>
        </w:rPr>
        <w:t xml:space="preserve"> su</w:t>
      </w:r>
      <w:r w:rsidR="00721F53">
        <w:rPr>
          <w:sz w:val="24"/>
          <w:szCs w:val="24"/>
        </w:rPr>
        <w:t>ggest</w:t>
      </w:r>
      <w:r w:rsidR="001551CB">
        <w:rPr>
          <w:sz w:val="24"/>
          <w:szCs w:val="24"/>
        </w:rPr>
        <w:t xml:space="preserve">ed </w:t>
      </w:r>
      <w:r w:rsidR="00CE1EA8">
        <w:rPr>
          <w:sz w:val="24"/>
          <w:szCs w:val="24"/>
        </w:rPr>
        <w:t xml:space="preserve">that the </w:t>
      </w:r>
      <w:r w:rsidR="001551CB">
        <w:rPr>
          <w:sz w:val="24"/>
          <w:szCs w:val="24"/>
        </w:rPr>
        <w:t xml:space="preserve">number of household residents </w:t>
      </w:r>
      <w:r w:rsidR="00CE1EA8">
        <w:rPr>
          <w:sz w:val="24"/>
          <w:szCs w:val="24"/>
        </w:rPr>
        <w:t>list</w:t>
      </w:r>
      <w:r w:rsidR="0078519C">
        <w:rPr>
          <w:sz w:val="24"/>
          <w:szCs w:val="24"/>
        </w:rPr>
        <w:t>ed</w:t>
      </w:r>
      <w:r w:rsidR="00CE1EA8">
        <w:rPr>
          <w:sz w:val="24"/>
          <w:szCs w:val="24"/>
        </w:rPr>
        <w:t xml:space="preserve"> in the CAP Program </w:t>
      </w:r>
      <w:r w:rsidR="0078519C">
        <w:rPr>
          <w:sz w:val="24"/>
          <w:szCs w:val="24"/>
        </w:rPr>
        <w:t xml:space="preserve">for the Service Address </w:t>
      </w:r>
      <w:r w:rsidR="001551CB">
        <w:rPr>
          <w:sz w:val="24"/>
          <w:szCs w:val="24"/>
        </w:rPr>
        <w:t>was based upon outdated information</w:t>
      </w:r>
      <w:r w:rsidR="00721F53">
        <w:rPr>
          <w:sz w:val="24"/>
          <w:szCs w:val="24"/>
        </w:rPr>
        <w:t xml:space="preserve"> (Tr. 52)</w:t>
      </w:r>
      <w:r w:rsidR="001551CB">
        <w:rPr>
          <w:sz w:val="24"/>
          <w:szCs w:val="24"/>
        </w:rPr>
        <w:t xml:space="preserve">, and Analyst Brown agreed (Tr. </w:t>
      </w:r>
      <w:r w:rsidR="00C5635E">
        <w:rPr>
          <w:sz w:val="24"/>
          <w:szCs w:val="24"/>
        </w:rPr>
        <w:t>64</w:t>
      </w:r>
      <w:r w:rsidR="001551CB">
        <w:rPr>
          <w:sz w:val="24"/>
          <w:szCs w:val="24"/>
        </w:rPr>
        <w:t>).</w:t>
      </w:r>
    </w:p>
    <w:p w:rsidR="00C5635E" w:rsidRDefault="00C5635E" w:rsidP="001551CB">
      <w:pPr>
        <w:spacing w:line="360" w:lineRule="auto"/>
        <w:rPr>
          <w:sz w:val="24"/>
          <w:szCs w:val="24"/>
        </w:rPr>
      </w:pPr>
    </w:p>
    <w:p w:rsidR="00C5635E" w:rsidRDefault="00C5635E" w:rsidP="001551CB">
      <w:pPr>
        <w:spacing w:line="360" w:lineRule="auto"/>
        <w:rPr>
          <w:sz w:val="24"/>
          <w:szCs w:val="24"/>
        </w:rPr>
      </w:pPr>
      <w:r>
        <w:rPr>
          <w:sz w:val="24"/>
          <w:szCs w:val="24"/>
        </w:rPr>
        <w:tab/>
      </w:r>
      <w:r>
        <w:rPr>
          <w:sz w:val="24"/>
          <w:szCs w:val="24"/>
        </w:rPr>
        <w:tab/>
      </w:r>
      <w:r w:rsidR="00CC3372">
        <w:rPr>
          <w:sz w:val="24"/>
          <w:szCs w:val="24"/>
        </w:rPr>
        <w:t>42.</w:t>
      </w:r>
      <w:r w:rsidR="00CC3372">
        <w:rPr>
          <w:sz w:val="24"/>
          <w:szCs w:val="24"/>
        </w:rPr>
        <w:tab/>
        <w:t xml:space="preserve">Mrs. </w:t>
      </w:r>
      <w:proofErr w:type="spellStart"/>
      <w:r w:rsidR="00CC3372">
        <w:rPr>
          <w:sz w:val="24"/>
          <w:szCs w:val="24"/>
        </w:rPr>
        <w:t>Magwood</w:t>
      </w:r>
      <w:proofErr w:type="spellEnd"/>
      <w:r w:rsidR="00CC3372">
        <w:rPr>
          <w:sz w:val="24"/>
          <w:szCs w:val="24"/>
        </w:rPr>
        <w:t xml:space="preserve"> stated</w:t>
      </w:r>
      <w:r w:rsidR="001A67B4">
        <w:rPr>
          <w:sz w:val="24"/>
          <w:szCs w:val="24"/>
        </w:rPr>
        <w:t>, “That’s my husband’s daughter (</w:t>
      </w:r>
      <w:proofErr w:type="spellStart"/>
      <w:r w:rsidR="001A67B4">
        <w:rPr>
          <w:sz w:val="24"/>
          <w:szCs w:val="24"/>
        </w:rPr>
        <w:t>Julya</w:t>
      </w:r>
      <w:proofErr w:type="spellEnd"/>
      <w:r w:rsidR="001A67B4">
        <w:rPr>
          <w:sz w:val="24"/>
          <w:szCs w:val="24"/>
        </w:rPr>
        <w:t xml:space="preserve"> </w:t>
      </w:r>
      <w:proofErr w:type="spellStart"/>
      <w:r w:rsidR="001A67B4">
        <w:rPr>
          <w:sz w:val="24"/>
          <w:szCs w:val="24"/>
        </w:rPr>
        <w:t>Magwood</w:t>
      </w:r>
      <w:proofErr w:type="spellEnd"/>
      <w:r w:rsidR="001A67B4">
        <w:rPr>
          <w:sz w:val="24"/>
          <w:szCs w:val="24"/>
        </w:rPr>
        <w:t xml:space="preserve">) who does not live with us. </w:t>
      </w:r>
      <w:r w:rsidR="00692A57">
        <w:rPr>
          <w:sz w:val="24"/>
          <w:szCs w:val="24"/>
        </w:rPr>
        <w:t xml:space="preserve"> </w:t>
      </w:r>
      <w:r w:rsidR="001A67B4">
        <w:rPr>
          <w:sz w:val="24"/>
          <w:szCs w:val="24"/>
        </w:rPr>
        <w:t xml:space="preserve">He has other children that lived with us previously. … </w:t>
      </w:r>
      <w:proofErr w:type="gramStart"/>
      <w:r w:rsidR="001A67B4">
        <w:rPr>
          <w:sz w:val="24"/>
          <w:szCs w:val="24"/>
        </w:rPr>
        <w:t>in</w:t>
      </w:r>
      <w:proofErr w:type="gramEnd"/>
      <w:r w:rsidR="001A67B4">
        <w:rPr>
          <w:sz w:val="24"/>
          <w:szCs w:val="24"/>
        </w:rPr>
        <w:t xml:space="preserve"> 2002 or 2003” (Tr. 85).  </w:t>
      </w:r>
    </w:p>
    <w:p w:rsidR="001551CB" w:rsidRDefault="001551CB" w:rsidP="001551CB">
      <w:pPr>
        <w:spacing w:line="360" w:lineRule="auto"/>
        <w:rPr>
          <w:sz w:val="24"/>
          <w:szCs w:val="24"/>
        </w:rPr>
      </w:pPr>
    </w:p>
    <w:p w:rsidR="001551CB" w:rsidRDefault="001551CB" w:rsidP="001551CB">
      <w:pPr>
        <w:spacing w:line="360" w:lineRule="auto"/>
        <w:rPr>
          <w:sz w:val="24"/>
          <w:szCs w:val="24"/>
        </w:rPr>
      </w:pPr>
      <w:r>
        <w:rPr>
          <w:sz w:val="24"/>
          <w:szCs w:val="24"/>
        </w:rPr>
        <w:tab/>
      </w:r>
      <w:r>
        <w:rPr>
          <w:sz w:val="24"/>
          <w:szCs w:val="24"/>
        </w:rPr>
        <w:tab/>
      </w:r>
      <w:r w:rsidR="00721F53">
        <w:rPr>
          <w:sz w:val="24"/>
          <w:szCs w:val="24"/>
        </w:rPr>
        <w:t>43</w:t>
      </w:r>
      <w:r>
        <w:rPr>
          <w:sz w:val="24"/>
          <w:szCs w:val="24"/>
        </w:rPr>
        <w:t>.</w:t>
      </w:r>
      <w:r>
        <w:rPr>
          <w:sz w:val="24"/>
          <w:szCs w:val="24"/>
        </w:rPr>
        <w:tab/>
        <w:t xml:space="preserve">Mrs. </w:t>
      </w:r>
      <w:proofErr w:type="spellStart"/>
      <w:r>
        <w:rPr>
          <w:sz w:val="24"/>
          <w:szCs w:val="24"/>
        </w:rPr>
        <w:t>Magwood</w:t>
      </w:r>
      <w:proofErr w:type="spellEnd"/>
      <w:r>
        <w:rPr>
          <w:sz w:val="24"/>
          <w:szCs w:val="24"/>
        </w:rPr>
        <w:t xml:space="preserve"> testified that </w:t>
      </w:r>
      <w:r w:rsidR="00650134">
        <w:rPr>
          <w:sz w:val="24"/>
          <w:szCs w:val="24"/>
        </w:rPr>
        <w:t xml:space="preserve">the children listed under the CAP Program enrollment </w:t>
      </w:r>
      <w:r>
        <w:rPr>
          <w:sz w:val="24"/>
          <w:szCs w:val="24"/>
        </w:rPr>
        <w:t xml:space="preserve">are the children of her husband, and they did live at the Service Address in the past (Tr. </w:t>
      </w:r>
      <w:r w:rsidR="00650134">
        <w:rPr>
          <w:sz w:val="24"/>
          <w:szCs w:val="24"/>
        </w:rPr>
        <w:t>85-86</w:t>
      </w:r>
      <w:r>
        <w:rPr>
          <w:sz w:val="24"/>
          <w:szCs w:val="24"/>
        </w:rPr>
        <w:t>).</w:t>
      </w:r>
    </w:p>
    <w:p w:rsidR="0013756E" w:rsidRDefault="0013756E" w:rsidP="0013756E">
      <w:pPr>
        <w:spacing w:line="360" w:lineRule="auto"/>
        <w:rPr>
          <w:sz w:val="24"/>
        </w:rPr>
      </w:pPr>
    </w:p>
    <w:p w:rsidR="00584985" w:rsidRDefault="00584985" w:rsidP="0013756E">
      <w:pPr>
        <w:spacing w:line="360" w:lineRule="auto"/>
        <w:rPr>
          <w:sz w:val="24"/>
        </w:rPr>
      </w:pPr>
      <w:r>
        <w:rPr>
          <w:sz w:val="24"/>
        </w:rPr>
        <w:tab/>
      </w:r>
      <w:r>
        <w:rPr>
          <w:sz w:val="24"/>
        </w:rPr>
        <w:tab/>
        <w:t>44.</w:t>
      </w:r>
      <w:r>
        <w:rPr>
          <w:sz w:val="24"/>
        </w:rPr>
        <w:tab/>
        <w:t xml:space="preserve">Mrs. </w:t>
      </w:r>
      <w:proofErr w:type="spellStart"/>
      <w:r>
        <w:rPr>
          <w:sz w:val="24"/>
        </w:rPr>
        <w:t>Magwood</w:t>
      </w:r>
      <w:proofErr w:type="spellEnd"/>
      <w:r>
        <w:rPr>
          <w:sz w:val="24"/>
        </w:rPr>
        <w:t xml:space="preserve"> </w:t>
      </w:r>
      <w:r w:rsidR="006042E3">
        <w:rPr>
          <w:sz w:val="24"/>
        </w:rPr>
        <w:t xml:space="preserve">recognized Mr. </w:t>
      </w:r>
      <w:proofErr w:type="spellStart"/>
      <w:r w:rsidR="006042E3">
        <w:rPr>
          <w:sz w:val="24"/>
        </w:rPr>
        <w:t>Magwood’s</w:t>
      </w:r>
      <w:proofErr w:type="spellEnd"/>
      <w:r w:rsidR="006042E3">
        <w:rPr>
          <w:sz w:val="24"/>
        </w:rPr>
        <w:t xml:space="preserve"> signature on the November 2008 test report (Tr. 86</w:t>
      </w:r>
      <w:r w:rsidR="00C31489">
        <w:rPr>
          <w:sz w:val="24"/>
        </w:rPr>
        <w:t>-87</w:t>
      </w:r>
      <w:r w:rsidR="006042E3">
        <w:rPr>
          <w:sz w:val="24"/>
        </w:rPr>
        <w:t xml:space="preserve">; Exhibit 5), but she </w:t>
      </w:r>
      <w:r>
        <w:rPr>
          <w:sz w:val="24"/>
        </w:rPr>
        <w:t xml:space="preserve">disputed the information given by Mr. </w:t>
      </w:r>
      <w:proofErr w:type="spellStart"/>
      <w:r>
        <w:rPr>
          <w:sz w:val="24"/>
        </w:rPr>
        <w:t>Magwood</w:t>
      </w:r>
      <w:proofErr w:type="spellEnd"/>
      <w:r w:rsidR="006A13B7">
        <w:rPr>
          <w:sz w:val="24"/>
        </w:rPr>
        <w:t xml:space="preserve"> </w:t>
      </w:r>
      <w:r>
        <w:rPr>
          <w:sz w:val="24"/>
        </w:rPr>
        <w:t xml:space="preserve">that one teenager and two adults lived at the Service Address </w:t>
      </w:r>
      <w:r w:rsidR="006A13B7">
        <w:rPr>
          <w:sz w:val="24"/>
        </w:rPr>
        <w:t>(Tr. 86).</w:t>
      </w:r>
    </w:p>
    <w:p w:rsidR="00070560" w:rsidRDefault="00070560" w:rsidP="0013756E">
      <w:pPr>
        <w:spacing w:line="360" w:lineRule="auto"/>
        <w:rPr>
          <w:sz w:val="24"/>
        </w:rPr>
      </w:pPr>
    </w:p>
    <w:p w:rsidR="00070560" w:rsidRDefault="00070560" w:rsidP="0013756E">
      <w:pPr>
        <w:spacing w:line="360" w:lineRule="auto"/>
        <w:rPr>
          <w:sz w:val="24"/>
        </w:rPr>
      </w:pPr>
      <w:r>
        <w:rPr>
          <w:sz w:val="24"/>
        </w:rPr>
        <w:tab/>
      </w:r>
      <w:r>
        <w:rPr>
          <w:sz w:val="24"/>
        </w:rPr>
        <w:tab/>
        <w:t>45.</w:t>
      </w:r>
      <w:r>
        <w:rPr>
          <w:sz w:val="24"/>
        </w:rPr>
        <w:tab/>
      </w:r>
      <w:r>
        <w:rPr>
          <w:sz w:val="24"/>
          <w:szCs w:val="24"/>
        </w:rPr>
        <w:t xml:space="preserve">Mrs. </w:t>
      </w:r>
      <w:proofErr w:type="spellStart"/>
      <w:r>
        <w:rPr>
          <w:sz w:val="24"/>
          <w:szCs w:val="24"/>
        </w:rPr>
        <w:t>Magwood’s</w:t>
      </w:r>
      <w:proofErr w:type="spellEnd"/>
      <w:r>
        <w:rPr>
          <w:sz w:val="24"/>
          <w:szCs w:val="24"/>
        </w:rPr>
        <w:t xml:space="preserve"> testimony, in relevant part, lacks credibility.</w:t>
      </w:r>
    </w:p>
    <w:p w:rsidR="001551CB" w:rsidRDefault="001551CB" w:rsidP="0013756E">
      <w:pPr>
        <w:spacing w:line="360" w:lineRule="auto"/>
        <w:rPr>
          <w:sz w:val="24"/>
        </w:rPr>
      </w:pPr>
    </w:p>
    <w:p w:rsidR="00692A57" w:rsidRDefault="00692A57">
      <w:pPr>
        <w:rPr>
          <w:sz w:val="24"/>
          <w:szCs w:val="24"/>
          <w:u w:val="single"/>
        </w:rPr>
      </w:pPr>
      <w:r>
        <w:rPr>
          <w:sz w:val="24"/>
          <w:szCs w:val="24"/>
          <w:u w:val="single"/>
        </w:rPr>
        <w:br w:type="page"/>
      </w:r>
    </w:p>
    <w:p w:rsidR="0013756E" w:rsidRDefault="0013756E" w:rsidP="0013756E">
      <w:pPr>
        <w:spacing w:line="360" w:lineRule="auto"/>
        <w:jc w:val="center"/>
        <w:rPr>
          <w:sz w:val="24"/>
          <w:szCs w:val="24"/>
          <w:u w:val="single"/>
        </w:rPr>
      </w:pPr>
      <w:r>
        <w:rPr>
          <w:sz w:val="24"/>
          <w:szCs w:val="24"/>
          <w:u w:val="single"/>
        </w:rPr>
        <w:lastRenderedPageBreak/>
        <w:t>DISCUSSION</w:t>
      </w:r>
    </w:p>
    <w:p w:rsidR="0013756E" w:rsidRPr="00F22C3E" w:rsidRDefault="0013756E" w:rsidP="0013756E">
      <w:pPr>
        <w:spacing w:line="360" w:lineRule="auto"/>
        <w:rPr>
          <w:sz w:val="24"/>
          <w:szCs w:val="24"/>
          <w:u w:val="single"/>
        </w:rPr>
      </w:pPr>
    </w:p>
    <w:p w:rsidR="00F22C3E" w:rsidRPr="00F22C3E" w:rsidRDefault="00F22C3E" w:rsidP="00F22C3E">
      <w:pPr>
        <w:spacing w:line="360" w:lineRule="auto"/>
        <w:rPr>
          <w:sz w:val="24"/>
          <w:szCs w:val="24"/>
        </w:rPr>
      </w:pPr>
      <w:r w:rsidRPr="00F22C3E">
        <w:rPr>
          <w:sz w:val="24"/>
          <w:szCs w:val="24"/>
        </w:rPr>
        <w:tab/>
      </w:r>
      <w:r w:rsidRPr="00F22C3E">
        <w:rPr>
          <w:sz w:val="24"/>
          <w:szCs w:val="24"/>
        </w:rPr>
        <w:tab/>
        <w:t>The Formal Complaint in this proceeding raises an overbilling issue.</w:t>
      </w:r>
      <w:r>
        <w:rPr>
          <w:sz w:val="24"/>
          <w:szCs w:val="24"/>
        </w:rPr>
        <w:t xml:space="preserve"> </w:t>
      </w:r>
      <w:r w:rsidRPr="00F22C3E">
        <w:rPr>
          <w:sz w:val="24"/>
          <w:szCs w:val="24"/>
        </w:rPr>
        <w:t xml:space="preserve"> Mrs.</w:t>
      </w:r>
      <w:r>
        <w:rPr>
          <w:sz w:val="24"/>
          <w:szCs w:val="24"/>
        </w:rPr>
        <w:t> </w:t>
      </w:r>
      <w:proofErr w:type="spellStart"/>
      <w:r w:rsidRPr="00F22C3E">
        <w:rPr>
          <w:sz w:val="24"/>
          <w:szCs w:val="24"/>
        </w:rPr>
        <w:t>Magwood</w:t>
      </w:r>
      <w:proofErr w:type="spellEnd"/>
      <w:r w:rsidRPr="00F22C3E">
        <w:rPr>
          <w:sz w:val="24"/>
          <w:szCs w:val="24"/>
        </w:rPr>
        <w:t xml:space="preserve"> submits her electric bill is too high based upon her living conditions.  For relief, she wants a reasonable bill from Duquesne Light. </w:t>
      </w:r>
      <w:r>
        <w:rPr>
          <w:sz w:val="24"/>
          <w:szCs w:val="24"/>
        </w:rPr>
        <w:t xml:space="preserve"> </w:t>
      </w:r>
      <w:r w:rsidRPr="00F22C3E">
        <w:rPr>
          <w:sz w:val="24"/>
          <w:szCs w:val="24"/>
        </w:rPr>
        <w:t xml:space="preserve">As the Complainant seeking affirmative relief from the Commission, she bears the burden of proof.  </w:t>
      </w:r>
      <w:proofErr w:type="gramStart"/>
      <w:r w:rsidRPr="00F22C3E">
        <w:rPr>
          <w:sz w:val="24"/>
          <w:szCs w:val="24"/>
        </w:rPr>
        <w:t>66 Pa. C.S. §</w:t>
      </w:r>
      <w:r w:rsidR="0093331E">
        <w:rPr>
          <w:sz w:val="24"/>
          <w:szCs w:val="24"/>
        </w:rPr>
        <w:t xml:space="preserve"> </w:t>
      </w:r>
      <w:r w:rsidRPr="00F22C3E">
        <w:rPr>
          <w:sz w:val="24"/>
          <w:szCs w:val="24"/>
        </w:rPr>
        <w:t>332(a).</w:t>
      </w:r>
      <w:proofErr w:type="gramEnd"/>
      <w:r w:rsidRPr="00F22C3E">
        <w:rPr>
          <w:sz w:val="24"/>
          <w:szCs w:val="24"/>
        </w:rPr>
        <w:t xml:space="preserve">  Complainant must demonstrate that Respondent provided unreasonable public utility service, under Section 1501 of the Public Utility Code, 66 Pa. C.S. §</w:t>
      </w:r>
      <w:r w:rsidR="0093331E">
        <w:rPr>
          <w:sz w:val="24"/>
          <w:szCs w:val="24"/>
        </w:rPr>
        <w:t xml:space="preserve"> </w:t>
      </w:r>
      <w:r w:rsidRPr="00F22C3E">
        <w:rPr>
          <w:sz w:val="24"/>
          <w:szCs w:val="24"/>
        </w:rPr>
        <w:t xml:space="preserve">1501, due to overbilling.  </w:t>
      </w:r>
    </w:p>
    <w:p w:rsidR="00F22C3E" w:rsidRPr="00F22C3E" w:rsidRDefault="00F22C3E" w:rsidP="00F22C3E">
      <w:pPr>
        <w:spacing w:line="360" w:lineRule="auto"/>
        <w:ind w:firstLine="1440"/>
        <w:rPr>
          <w:sz w:val="24"/>
          <w:szCs w:val="24"/>
        </w:rPr>
      </w:pPr>
    </w:p>
    <w:p w:rsidR="00F22C3E" w:rsidRPr="00F22C3E" w:rsidRDefault="00F22C3E" w:rsidP="00F22C3E">
      <w:pPr>
        <w:spacing w:line="360" w:lineRule="auto"/>
        <w:rPr>
          <w:sz w:val="24"/>
          <w:szCs w:val="24"/>
        </w:rPr>
      </w:pPr>
      <w:r w:rsidRPr="00F22C3E">
        <w:rPr>
          <w:sz w:val="24"/>
          <w:szCs w:val="24"/>
        </w:rPr>
        <w:tab/>
      </w:r>
      <w:r w:rsidRPr="00F22C3E">
        <w:rPr>
          <w:sz w:val="24"/>
          <w:szCs w:val="24"/>
        </w:rPr>
        <w:tab/>
        <w:t xml:space="preserve">To satisfy this burden, a complainant must demonstrate that the named utility is responsible for the problem involved in the Complaint, in that the utility has violated the Public Utility Code or a regulation or order of the Commission.  This must be shown by a preponderance of the evidence.  </w:t>
      </w:r>
      <w:proofErr w:type="gramStart"/>
      <w:r w:rsidRPr="00F22C3E">
        <w:rPr>
          <w:sz w:val="24"/>
          <w:szCs w:val="24"/>
        </w:rPr>
        <w:t xml:space="preserve">66 Pa. </w:t>
      </w:r>
      <w:proofErr w:type="gramEnd"/>
      <w:r w:rsidRPr="00F22C3E">
        <w:rPr>
          <w:sz w:val="24"/>
          <w:szCs w:val="24"/>
        </w:rPr>
        <w:t>C.S. §</w:t>
      </w:r>
      <w:r w:rsidR="0093331E">
        <w:rPr>
          <w:sz w:val="24"/>
          <w:szCs w:val="24"/>
        </w:rPr>
        <w:t xml:space="preserve"> </w:t>
      </w:r>
      <w:r w:rsidRPr="00F22C3E">
        <w:rPr>
          <w:sz w:val="24"/>
          <w:szCs w:val="24"/>
        </w:rPr>
        <w:t xml:space="preserve">701; </w:t>
      </w:r>
      <w:r w:rsidRPr="00F22C3E">
        <w:rPr>
          <w:i/>
          <w:sz w:val="24"/>
          <w:szCs w:val="24"/>
        </w:rPr>
        <w:t xml:space="preserve">Patterson v. </w:t>
      </w:r>
      <w:proofErr w:type="gramStart"/>
      <w:r w:rsidRPr="00F22C3E">
        <w:rPr>
          <w:i/>
          <w:sz w:val="24"/>
          <w:szCs w:val="24"/>
        </w:rPr>
        <w:t>Bell Telephone Company of Pennsylvania</w:t>
      </w:r>
      <w:r w:rsidRPr="00F22C3E">
        <w:rPr>
          <w:sz w:val="24"/>
          <w:szCs w:val="24"/>
        </w:rPr>
        <w:t>, 72 PA PUC 196 (1990).</w:t>
      </w:r>
      <w:proofErr w:type="gramEnd"/>
      <w:r w:rsidRPr="00F22C3E">
        <w:rPr>
          <w:sz w:val="24"/>
          <w:szCs w:val="24"/>
        </w:rPr>
        <w:t xml:space="preserve">  Preponderance of the evidence means that the party with the burden of proof has presented evidence that is more convincing, by even the smallest amount, than that presented by the other party.  </w:t>
      </w:r>
      <w:proofErr w:type="gramStart"/>
      <w:r w:rsidRPr="00F22C3E">
        <w:rPr>
          <w:i/>
          <w:sz w:val="24"/>
          <w:szCs w:val="24"/>
        </w:rPr>
        <w:t xml:space="preserve">Samuel J. </w:t>
      </w:r>
      <w:proofErr w:type="spellStart"/>
      <w:r w:rsidRPr="00F22C3E">
        <w:rPr>
          <w:i/>
          <w:sz w:val="24"/>
          <w:szCs w:val="24"/>
        </w:rPr>
        <w:t>Lansberry</w:t>
      </w:r>
      <w:proofErr w:type="spellEnd"/>
      <w:r w:rsidRPr="00F22C3E">
        <w:rPr>
          <w:i/>
          <w:sz w:val="24"/>
          <w:szCs w:val="24"/>
        </w:rPr>
        <w:t>, Inc. v. Pa. P.U.C.</w:t>
      </w:r>
      <w:r w:rsidRPr="00F22C3E">
        <w:rPr>
          <w:sz w:val="24"/>
          <w:szCs w:val="24"/>
        </w:rPr>
        <w:t xml:space="preserve">, 578 A.2d 600; 602 (1990), </w:t>
      </w:r>
      <w:proofErr w:type="spellStart"/>
      <w:r w:rsidRPr="00F22C3E">
        <w:rPr>
          <w:i/>
          <w:sz w:val="24"/>
          <w:szCs w:val="24"/>
        </w:rPr>
        <w:t>alloc</w:t>
      </w:r>
      <w:proofErr w:type="spellEnd"/>
      <w:r w:rsidRPr="00F22C3E">
        <w:rPr>
          <w:i/>
          <w:sz w:val="24"/>
          <w:szCs w:val="24"/>
        </w:rPr>
        <w:t>.</w:t>
      </w:r>
      <w:proofErr w:type="gramEnd"/>
      <w:r w:rsidRPr="00F22C3E">
        <w:rPr>
          <w:i/>
          <w:sz w:val="24"/>
          <w:szCs w:val="24"/>
        </w:rPr>
        <w:t xml:space="preserve"> </w:t>
      </w:r>
      <w:proofErr w:type="gramStart"/>
      <w:r w:rsidRPr="00F22C3E">
        <w:rPr>
          <w:i/>
          <w:sz w:val="24"/>
          <w:szCs w:val="24"/>
        </w:rPr>
        <w:t>den</w:t>
      </w:r>
      <w:r w:rsidRPr="0093331E">
        <w:rPr>
          <w:sz w:val="24"/>
          <w:szCs w:val="24"/>
        </w:rPr>
        <w:t>.</w:t>
      </w:r>
      <w:r w:rsidRPr="00F22C3E">
        <w:rPr>
          <w:sz w:val="24"/>
          <w:szCs w:val="24"/>
        </w:rPr>
        <w:t>, 602 A.2d 863 (1992)</w:t>
      </w:r>
      <w:r w:rsidRPr="00F22C3E">
        <w:rPr>
          <w:iCs/>
          <w:sz w:val="24"/>
          <w:szCs w:val="24"/>
        </w:rPr>
        <w:t>.</w:t>
      </w:r>
      <w:proofErr w:type="gramEnd"/>
      <w:r w:rsidRPr="00F22C3E">
        <w:rPr>
          <w:sz w:val="24"/>
          <w:szCs w:val="24"/>
        </w:rPr>
        <w:t xml:space="preserve">  </w:t>
      </w:r>
    </w:p>
    <w:p w:rsidR="00F22C3E" w:rsidRPr="00F22C3E" w:rsidRDefault="00F22C3E" w:rsidP="00F22C3E">
      <w:pPr>
        <w:spacing w:line="360" w:lineRule="auto"/>
        <w:rPr>
          <w:sz w:val="24"/>
          <w:szCs w:val="24"/>
        </w:rPr>
      </w:pPr>
    </w:p>
    <w:p w:rsidR="00F22C3E" w:rsidRDefault="00D50F78" w:rsidP="00D50F78">
      <w:pPr>
        <w:spacing w:line="360" w:lineRule="auto"/>
        <w:ind w:right="720"/>
        <w:contextualSpacing/>
        <w:rPr>
          <w:sz w:val="24"/>
          <w:szCs w:val="24"/>
        </w:rPr>
      </w:pPr>
      <w:r>
        <w:rPr>
          <w:sz w:val="24"/>
          <w:szCs w:val="24"/>
        </w:rPr>
        <w:tab/>
      </w:r>
      <w:r>
        <w:rPr>
          <w:sz w:val="24"/>
          <w:szCs w:val="24"/>
        </w:rPr>
        <w:tab/>
      </w:r>
      <w:r w:rsidR="00F22C3E" w:rsidRPr="00F22C3E">
        <w:rPr>
          <w:sz w:val="24"/>
          <w:szCs w:val="24"/>
        </w:rPr>
        <w:t xml:space="preserve">In </w:t>
      </w:r>
      <w:r w:rsidR="00F22C3E" w:rsidRPr="00F22C3E">
        <w:rPr>
          <w:i/>
          <w:sz w:val="24"/>
          <w:szCs w:val="24"/>
        </w:rPr>
        <w:t>Waldron v. Philadelphia Electric Company</w:t>
      </w:r>
      <w:r w:rsidR="00F22C3E" w:rsidRPr="00F22C3E">
        <w:rPr>
          <w:sz w:val="24"/>
          <w:szCs w:val="24"/>
        </w:rPr>
        <w:t xml:space="preserve">, 54 PA PUC 98 (1980), the Commission explained the process of meeting the burden of proof.  In accordance with </w:t>
      </w:r>
      <w:r w:rsidR="00F22C3E" w:rsidRPr="00F22C3E">
        <w:rPr>
          <w:i/>
          <w:sz w:val="24"/>
          <w:szCs w:val="24"/>
        </w:rPr>
        <w:t>Waldron</w:t>
      </w:r>
      <w:r w:rsidR="00F22C3E" w:rsidRPr="00F22C3E">
        <w:rPr>
          <w:sz w:val="24"/>
          <w:szCs w:val="24"/>
        </w:rPr>
        <w:t xml:space="preserve">, the Complainant has the burden to put forth evidence establishing a </w:t>
      </w:r>
      <w:r w:rsidR="00F22C3E" w:rsidRPr="00F22C3E">
        <w:rPr>
          <w:i/>
          <w:sz w:val="24"/>
          <w:szCs w:val="24"/>
        </w:rPr>
        <w:t>prima facie</w:t>
      </w:r>
      <w:r w:rsidR="00F22C3E" w:rsidRPr="00F22C3E">
        <w:rPr>
          <w:sz w:val="24"/>
          <w:szCs w:val="24"/>
        </w:rPr>
        <w:t xml:space="preserve"> case that she was overcharged for electric service by Duquesne Light.</w:t>
      </w:r>
    </w:p>
    <w:p w:rsidR="0013756E" w:rsidRPr="00F22C3E" w:rsidRDefault="00F22C3E" w:rsidP="00F22C3E">
      <w:pPr>
        <w:ind w:left="1440" w:right="720"/>
        <w:contextualSpacing/>
        <w:rPr>
          <w:sz w:val="24"/>
          <w:szCs w:val="24"/>
        </w:rPr>
      </w:pPr>
      <w:r w:rsidRPr="00F22C3E">
        <w:rPr>
          <w:sz w:val="24"/>
          <w:szCs w:val="24"/>
        </w:rPr>
        <w:t xml:space="preserve">  </w:t>
      </w:r>
    </w:p>
    <w:p w:rsidR="0013756E" w:rsidRPr="00F22C3E" w:rsidRDefault="0013756E" w:rsidP="0013756E">
      <w:pPr>
        <w:rPr>
          <w:color w:val="000000"/>
          <w:sz w:val="24"/>
          <w:szCs w:val="24"/>
        </w:rPr>
      </w:pPr>
    </w:p>
    <w:p w:rsidR="0013756E" w:rsidRDefault="0013756E" w:rsidP="0013756E">
      <w:pPr>
        <w:spacing w:line="360" w:lineRule="auto"/>
        <w:rPr>
          <w:color w:val="000000"/>
          <w:sz w:val="24"/>
          <w:szCs w:val="24"/>
        </w:rPr>
      </w:pPr>
      <w:r w:rsidRPr="00F22C3E">
        <w:rPr>
          <w:color w:val="000000"/>
          <w:sz w:val="24"/>
          <w:szCs w:val="24"/>
        </w:rPr>
        <w:tab/>
      </w:r>
      <w:r w:rsidRPr="00F22C3E">
        <w:rPr>
          <w:color w:val="000000"/>
          <w:sz w:val="24"/>
          <w:szCs w:val="24"/>
        </w:rPr>
        <w:tab/>
        <w:t xml:space="preserve">“Therefore, to establish a </w:t>
      </w:r>
      <w:r w:rsidRPr="00F22C3E">
        <w:rPr>
          <w:i/>
          <w:color w:val="000000"/>
          <w:sz w:val="24"/>
          <w:szCs w:val="24"/>
        </w:rPr>
        <w:t xml:space="preserve">prima facie </w:t>
      </w:r>
      <w:r w:rsidRPr="00F22C3E">
        <w:rPr>
          <w:color w:val="000000"/>
          <w:sz w:val="24"/>
          <w:szCs w:val="24"/>
        </w:rPr>
        <w:t xml:space="preserve">case under </w:t>
      </w:r>
      <w:r w:rsidRPr="00F22C3E">
        <w:rPr>
          <w:i/>
          <w:color w:val="000000"/>
          <w:sz w:val="24"/>
          <w:szCs w:val="24"/>
        </w:rPr>
        <w:t>Waldron</w:t>
      </w:r>
      <w:r w:rsidRPr="00F22C3E">
        <w:rPr>
          <w:color w:val="000000"/>
          <w:sz w:val="24"/>
          <w:szCs w:val="24"/>
        </w:rPr>
        <w:t>, a complainant must show the disputed bill was abnormally high when compared to prior usage patterns</w:t>
      </w:r>
      <w:r w:rsidRPr="006C1E2A">
        <w:rPr>
          <w:color w:val="000000"/>
          <w:sz w:val="24"/>
          <w:szCs w:val="24"/>
        </w:rPr>
        <w:t xml:space="preserve"> and that his or her pattern of usage has not changed or must provide other relevant evidence showing that the disputed bill is unreasonably high</w:t>
      </w:r>
      <w:r w:rsidRPr="00604FA3">
        <w:rPr>
          <w:color w:val="000000"/>
          <w:sz w:val="24"/>
          <w:szCs w:val="24"/>
        </w:rPr>
        <w:t xml:space="preserve">.”  </w:t>
      </w:r>
      <w:proofErr w:type="spellStart"/>
      <w:proofErr w:type="gramStart"/>
      <w:r w:rsidRPr="00604FA3">
        <w:rPr>
          <w:i/>
          <w:sz w:val="24"/>
          <w:szCs w:val="24"/>
        </w:rPr>
        <w:t>Charisse</w:t>
      </w:r>
      <w:proofErr w:type="spellEnd"/>
      <w:r w:rsidRPr="00604FA3">
        <w:rPr>
          <w:i/>
          <w:sz w:val="24"/>
          <w:szCs w:val="24"/>
        </w:rPr>
        <w:t xml:space="preserve"> M. Bennett v.</w:t>
      </w:r>
      <w:proofErr w:type="gramEnd"/>
      <w:r w:rsidRPr="00604FA3">
        <w:rPr>
          <w:i/>
          <w:sz w:val="24"/>
          <w:szCs w:val="24"/>
        </w:rPr>
        <w:t xml:space="preserve"> The Peoples Natural Gas Company, LLC</w:t>
      </w:r>
      <w:r>
        <w:rPr>
          <w:i/>
          <w:sz w:val="24"/>
          <w:szCs w:val="24"/>
        </w:rPr>
        <w:t>,</w:t>
      </w:r>
      <w:r w:rsidRPr="00604FA3">
        <w:rPr>
          <w:sz w:val="24"/>
          <w:szCs w:val="24"/>
        </w:rPr>
        <w:t xml:space="preserve"> C-2009-</w:t>
      </w:r>
      <w:r w:rsidRPr="00554E69">
        <w:rPr>
          <w:sz w:val="24"/>
          <w:szCs w:val="24"/>
        </w:rPr>
        <w:t>2122979 (Opinion and Order entered October 13, 2010).</w:t>
      </w:r>
      <w:r>
        <w:rPr>
          <w:szCs w:val="26"/>
        </w:rPr>
        <w:t xml:space="preserve">   </w:t>
      </w:r>
      <w:r w:rsidRPr="00C65818">
        <w:rPr>
          <w:sz w:val="24"/>
          <w:szCs w:val="24"/>
        </w:rPr>
        <w:t>Other relevant evidence for consideration include</w:t>
      </w:r>
      <w:r>
        <w:rPr>
          <w:sz w:val="24"/>
          <w:szCs w:val="24"/>
        </w:rPr>
        <w:t>s</w:t>
      </w:r>
      <w:r w:rsidRPr="00C65818">
        <w:rPr>
          <w:sz w:val="24"/>
          <w:szCs w:val="24"/>
        </w:rPr>
        <w:t xml:space="preserve"> </w:t>
      </w:r>
      <w:r>
        <w:rPr>
          <w:sz w:val="24"/>
          <w:szCs w:val="24"/>
        </w:rPr>
        <w:t>“</w:t>
      </w:r>
      <w:r w:rsidRPr="00C65818">
        <w:rPr>
          <w:sz w:val="24"/>
          <w:szCs w:val="24"/>
        </w:rPr>
        <w:t xml:space="preserve">the </w:t>
      </w:r>
      <w:r w:rsidRPr="00156790">
        <w:rPr>
          <w:sz w:val="24"/>
          <w:szCs w:val="24"/>
        </w:rPr>
        <w:t>billing history of the account, any change in the number of occupants residing in the household, the potential for energy utilization, and any other relevant facts or circumstances that come to light during the proceeding.</w:t>
      </w:r>
      <w:r>
        <w:rPr>
          <w:sz w:val="24"/>
          <w:szCs w:val="24"/>
        </w:rPr>
        <w:t>”</w:t>
      </w:r>
      <w:r w:rsidRPr="00156790">
        <w:rPr>
          <w:sz w:val="24"/>
          <w:szCs w:val="24"/>
        </w:rPr>
        <w:t xml:space="preserve">  </w:t>
      </w:r>
      <w:proofErr w:type="gramStart"/>
      <w:r w:rsidRPr="006C1E2A">
        <w:rPr>
          <w:i/>
          <w:color w:val="000000"/>
          <w:sz w:val="24"/>
          <w:szCs w:val="24"/>
        </w:rPr>
        <w:t>Waldron</w:t>
      </w:r>
      <w:r>
        <w:rPr>
          <w:color w:val="000000"/>
          <w:sz w:val="24"/>
          <w:szCs w:val="24"/>
        </w:rPr>
        <w:t xml:space="preserve"> at 100.</w:t>
      </w:r>
      <w:proofErr w:type="gramEnd"/>
    </w:p>
    <w:p w:rsidR="0013756E" w:rsidRDefault="0013756E" w:rsidP="0013756E">
      <w:pPr>
        <w:spacing w:line="360" w:lineRule="auto"/>
        <w:rPr>
          <w:color w:val="000000"/>
          <w:sz w:val="24"/>
          <w:szCs w:val="24"/>
        </w:rPr>
      </w:pPr>
    </w:p>
    <w:p w:rsidR="00D50F78" w:rsidRPr="00D50F78" w:rsidRDefault="00D50F78" w:rsidP="00D50F78">
      <w:pPr>
        <w:spacing w:line="360" w:lineRule="auto"/>
        <w:ind w:firstLine="1440"/>
        <w:rPr>
          <w:sz w:val="24"/>
          <w:szCs w:val="24"/>
        </w:rPr>
      </w:pPr>
      <w:r w:rsidRPr="00D50F78">
        <w:rPr>
          <w:sz w:val="24"/>
          <w:szCs w:val="24"/>
        </w:rPr>
        <w:t xml:space="preserve">Once Complainant has established a </w:t>
      </w:r>
      <w:r w:rsidRPr="00D50F78">
        <w:rPr>
          <w:i/>
          <w:sz w:val="24"/>
          <w:szCs w:val="24"/>
        </w:rPr>
        <w:t>prima facie</w:t>
      </w:r>
      <w:r w:rsidRPr="00D50F78">
        <w:rPr>
          <w:sz w:val="24"/>
          <w:szCs w:val="24"/>
        </w:rPr>
        <w:t xml:space="preserve"> case, the burden of going forward, but not the ultimate burden of proof, shifts to the utility to rebut the prima facie case with evidence which is at least co-equal.  If the utility rebuts Complainant’s evidence, the burden of going forward shifts back to the Complainant, who must rebut the utility’s evidence by a preponderance of the evidence.  </w:t>
      </w:r>
      <w:proofErr w:type="spellStart"/>
      <w:proofErr w:type="gramStart"/>
      <w:r w:rsidRPr="00D50F78">
        <w:rPr>
          <w:i/>
          <w:sz w:val="24"/>
          <w:szCs w:val="24"/>
        </w:rPr>
        <w:t>Poorbaugh</w:t>
      </w:r>
      <w:proofErr w:type="spellEnd"/>
      <w:r w:rsidRPr="00D50F78">
        <w:rPr>
          <w:i/>
          <w:sz w:val="24"/>
          <w:szCs w:val="24"/>
        </w:rPr>
        <w:t xml:space="preserve"> v. West Penn Power Company</w:t>
      </w:r>
      <w:r w:rsidRPr="00D50F78">
        <w:rPr>
          <w:sz w:val="24"/>
          <w:szCs w:val="24"/>
        </w:rPr>
        <w:t>, 1994 Pa. PUC LEXIS 95.</w:t>
      </w:r>
      <w:proofErr w:type="gramEnd"/>
    </w:p>
    <w:p w:rsidR="00D50F78" w:rsidRDefault="00D50F78" w:rsidP="00D50F78">
      <w:pPr>
        <w:spacing w:line="360" w:lineRule="auto"/>
        <w:ind w:firstLine="1440"/>
      </w:pPr>
    </w:p>
    <w:p w:rsidR="0013756E" w:rsidRDefault="00D50F78" w:rsidP="0013756E">
      <w:pPr>
        <w:spacing w:line="360" w:lineRule="auto"/>
        <w:rPr>
          <w:color w:val="000000"/>
          <w:sz w:val="24"/>
          <w:szCs w:val="24"/>
        </w:rPr>
      </w:pPr>
      <w:r>
        <w:rPr>
          <w:color w:val="000000"/>
          <w:sz w:val="24"/>
          <w:szCs w:val="24"/>
        </w:rPr>
        <w:tab/>
      </w:r>
      <w:r>
        <w:rPr>
          <w:color w:val="000000"/>
          <w:sz w:val="24"/>
          <w:szCs w:val="24"/>
        </w:rPr>
        <w:tab/>
      </w:r>
      <w:r w:rsidR="0013756E">
        <w:rPr>
          <w:color w:val="000000"/>
          <w:sz w:val="24"/>
          <w:szCs w:val="24"/>
        </w:rPr>
        <w:t>In the present case,</w:t>
      </w:r>
      <w:r w:rsidR="001D7D23">
        <w:rPr>
          <w:color w:val="000000"/>
          <w:sz w:val="24"/>
          <w:szCs w:val="24"/>
        </w:rPr>
        <w:t xml:space="preserve"> Mrs. </w:t>
      </w:r>
      <w:proofErr w:type="spellStart"/>
      <w:r w:rsidR="001D7D23">
        <w:rPr>
          <w:color w:val="000000"/>
          <w:sz w:val="24"/>
          <w:szCs w:val="24"/>
        </w:rPr>
        <w:t>Magwood</w:t>
      </w:r>
      <w:proofErr w:type="spellEnd"/>
      <w:r w:rsidR="001D7D23">
        <w:rPr>
          <w:color w:val="000000"/>
          <w:sz w:val="24"/>
          <w:szCs w:val="24"/>
        </w:rPr>
        <w:t xml:space="preserve"> contends her electric bill is outrageously high </w:t>
      </w:r>
      <w:r w:rsidR="00037ACF">
        <w:rPr>
          <w:color w:val="000000"/>
          <w:sz w:val="24"/>
          <w:szCs w:val="24"/>
        </w:rPr>
        <w:t xml:space="preserve">considering the following. </w:t>
      </w:r>
      <w:r w:rsidR="00692A57">
        <w:rPr>
          <w:color w:val="000000"/>
          <w:sz w:val="24"/>
          <w:szCs w:val="24"/>
        </w:rPr>
        <w:t xml:space="preserve"> </w:t>
      </w:r>
      <w:r w:rsidR="00037ACF">
        <w:rPr>
          <w:color w:val="000000"/>
          <w:sz w:val="24"/>
          <w:szCs w:val="24"/>
        </w:rPr>
        <w:t xml:space="preserve">She </w:t>
      </w:r>
      <w:r w:rsidR="00084E64">
        <w:rPr>
          <w:color w:val="000000"/>
          <w:sz w:val="24"/>
          <w:szCs w:val="24"/>
        </w:rPr>
        <w:t>has been t</w:t>
      </w:r>
      <w:r w:rsidR="00037ACF">
        <w:rPr>
          <w:color w:val="000000"/>
          <w:sz w:val="24"/>
          <w:szCs w:val="24"/>
        </w:rPr>
        <w:t xml:space="preserve">he only one living at the Service Address for the </w:t>
      </w:r>
      <w:r w:rsidR="00084E64">
        <w:rPr>
          <w:color w:val="000000"/>
          <w:sz w:val="24"/>
          <w:szCs w:val="24"/>
        </w:rPr>
        <w:t xml:space="preserve">last six years. </w:t>
      </w:r>
      <w:r w:rsidR="00692A57">
        <w:rPr>
          <w:color w:val="000000"/>
          <w:sz w:val="24"/>
          <w:szCs w:val="24"/>
        </w:rPr>
        <w:t xml:space="preserve"> </w:t>
      </w:r>
      <w:r w:rsidR="00084E64">
        <w:rPr>
          <w:color w:val="000000"/>
          <w:sz w:val="24"/>
          <w:szCs w:val="24"/>
        </w:rPr>
        <w:t>She has a washer and dryer but does not use the appliances</w:t>
      </w:r>
      <w:r w:rsidR="006A13B7">
        <w:rPr>
          <w:color w:val="000000"/>
          <w:sz w:val="24"/>
          <w:szCs w:val="24"/>
        </w:rPr>
        <w:t>, rather she laund</w:t>
      </w:r>
      <w:r w:rsidR="00692A57">
        <w:rPr>
          <w:color w:val="000000"/>
          <w:sz w:val="24"/>
          <w:szCs w:val="24"/>
        </w:rPr>
        <w:t>ers</w:t>
      </w:r>
      <w:r w:rsidR="006A13B7">
        <w:rPr>
          <w:color w:val="000000"/>
          <w:sz w:val="24"/>
          <w:szCs w:val="24"/>
        </w:rPr>
        <w:t xml:space="preserve"> at the Laundromat</w:t>
      </w:r>
      <w:r w:rsidR="00084E64">
        <w:rPr>
          <w:color w:val="000000"/>
          <w:sz w:val="24"/>
          <w:szCs w:val="24"/>
        </w:rPr>
        <w:t xml:space="preserve">.  She is away at work from 7:00 a.m. to 4:30 p.m.  </w:t>
      </w:r>
      <w:r w:rsidR="006A13B7">
        <w:rPr>
          <w:color w:val="000000"/>
          <w:sz w:val="24"/>
          <w:szCs w:val="24"/>
        </w:rPr>
        <w:t>The lights are out at the Service Address by</w:t>
      </w:r>
      <w:r w:rsidR="009B7165">
        <w:rPr>
          <w:color w:val="000000"/>
          <w:sz w:val="24"/>
          <w:szCs w:val="24"/>
        </w:rPr>
        <w:t xml:space="preserve"> 8:00 p.m.</w:t>
      </w:r>
      <w:r w:rsidR="006A13B7">
        <w:rPr>
          <w:color w:val="000000"/>
          <w:sz w:val="24"/>
          <w:szCs w:val="24"/>
        </w:rPr>
        <w:t xml:space="preserve">, and no electricity </w:t>
      </w:r>
      <w:r w:rsidR="00AC0B76">
        <w:rPr>
          <w:color w:val="000000"/>
          <w:sz w:val="24"/>
          <w:szCs w:val="24"/>
        </w:rPr>
        <w:t xml:space="preserve">is running after that time. </w:t>
      </w:r>
      <w:r w:rsidR="00692A57">
        <w:rPr>
          <w:color w:val="000000"/>
          <w:sz w:val="24"/>
          <w:szCs w:val="24"/>
        </w:rPr>
        <w:t xml:space="preserve"> </w:t>
      </w:r>
      <w:r w:rsidR="009B7165">
        <w:rPr>
          <w:color w:val="000000"/>
          <w:sz w:val="24"/>
          <w:szCs w:val="24"/>
        </w:rPr>
        <w:t xml:space="preserve">Her </w:t>
      </w:r>
      <w:r w:rsidR="00AC0B76">
        <w:rPr>
          <w:color w:val="000000"/>
          <w:sz w:val="24"/>
          <w:szCs w:val="24"/>
        </w:rPr>
        <w:t xml:space="preserve">electric </w:t>
      </w:r>
      <w:r w:rsidR="009B7165">
        <w:rPr>
          <w:color w:val="000000"/>
          <w:sz w:val="24"/>
          <w:szCs w:val="24"/>
        </w:rPr>
        <w:t xml:space="preserve">bill is generally about $150.00 a month. </w:t>
      </w:r>
      <w:r w:rsidR="00692A57">
        <w:rPr>
          <w:color w:val="000000"/>
          <w:sz w:val="24"/>
          <w:szCs w:val="24"/>
        </w:rPr>
        <w:t xml:space="preserve"> </w:t>
      </w:r>
      <w:r w:rsidR="009B7165">
        <w:rPr>
          <w:color w:val="000000"/>
          <w:sz w:val="24"/>
          <w:szCs w:val="24"/>
        </w:rPr>
        <w:t xml:space="preserve">In the most recent billing cycle, for the first time, the bill was $79.32. </w:t>
      </w:r>
    </w:p>
    <w:p w:rsidR="009B7165" w:rsidRDefault="009B7165" w:rsidP="0013756E">
      <w:pPr>
        <w:spacing w:line="360" w:lineRule="auto"/>
        <w:rPr>
          <w:color w:val="000000"/>
          <w:sz w:val="24"/>
          <w:szCs w:val="24"/>
        </w:rPr>
      </w:pPr>
    </w:p>
    <w:p w:rsidR="007E3D78" w:rsidRDefault="009B7165" w:rsidP="0013756E">
      <w:pPr>
        <w:spacing w:line="360" w:lineRule="auto"/>
        <w:rPr>
          <w:color w:val="000000"/>
          <w:sz w:val="24"/>
          <w:szCs w:val="24"/>
        </w:rPr>
      </w:pPr>
      <w:r>
        <w:rPr>
          <w:color w:val="000000"/>
          <w:sz w:val="24"/>
          <w:szCs w:val="24"/>
        </w:rPr>
        <w:tab/>
      </w:r>
      <w:r>
        <w:rPr>
          <w:color w:val="000000"/>
          <w:sz w:val="24"/>
          <w:szCs w:val="24"/>
        </w:rPr>
        <w:tab/>
        <w:t xml:space="preserve">Duquesne Light countered that the meter was tested </w:t>
      </w:r>
      <w:r w:rsidR="00EC4BA1">
        <w:rPr>
          <w:color w:val="000000"/>
          <w:sz w:val="24"/>
          <w:szCs w:val="24"/>
        </w:rPr>
        <w:t xml:space="preserve">on November 11, 2008, </w:t>
      </w:r>
      <w:r w:rsidR="0093570C">
        <w:rPr>
          <w:color w:val="000000"/>
          <w:sz w:val="24"/>
          <w:szCs w:val="24"/>
        </w:rPr>
        <w:t xml:space="preserve">and registered within the Commission’s acceptable standard of accuracy.  </w:t>
      </w:r>
      <w:r w:rsidR="005D61CD">
        <w:rPr>
          <w:color w:val="000000"/>
          <w:sz w:val="24"/>
          <w:szCs w:val="24"/>
        </w:rPr>
        <w:t xml:space="preserve">When the meter was tested Complainant Julius </w:t>
      </w:r>
      <w:proofErr w:type="spellStart"/>
      <w:r w:rsidR="005D61CD">
        <w:rPr>
          <w:color w:val="000000"/>
          <w:sz w:val="24"/>
          <w:szCs w:val="24"/>
        </w:rPr>
        <w:t>Magwood</w:t>
      </w:r>
      <w:proofErr w:type="spellEnd"/>
      <w:r w:rsidR="005D61CD">
        <w:rPr>
          <w:color w:val="000000"/>
          <w:sz w:val="24"/>
          <w:szCs w:val="24"/>
        </w:rPr>
        <w:t xml:space="preserve"> was satisfied with the test results. </w:t>
      </w:r>
      <w:r w:rsidR="00692A57">
        <w:rPr>
          <w:color w:val="000000"/>
          <w:sz w:val="24"/>
          <w:szCs w:val="24"/>
        </w:rPr>
        <w:t xml:space="preserve"> </w:t>
      </w:r>
      <w:r w:rsidR="0004657B">
        <w:rPr>
          <w:color w:val="000000"/>
          <w:sz w:val="24"/>
          <w:szCs w:val="24"/>
        </w:rPr>
        <w:t xml:space="preserve">Mr. </w:t>
      </w:r>
      <w:proofErr w:type="spellStart"/>
      <w:r w:rsidR="0004657B">
        <w:rPr>
          <w:color w:val="000000"/>
          <w:sz w:val="24"/>
          <w:szCs w:val="24"/>
        </w:rPr>
        <w:t>Magwood</w:t>
      </w:r>
      <w:proofErr w:type="spellEnd"/>
      <w:r w:rsidR="0004657B">
        <w:rPr>
          <w:color w:val="000000"/>
          <w:sz w:val="24"/>
          <w:szCs w:val="24"/>
        </w:rPr>
        <w:t xml:space="preserve"> stated </w:t>
      </w:r>
      <w:r w:rsidR="00A54E11">
        <w:rPr>
          <w:color w:val="000000"/>
          <w:sz w:val="24"/>
          <w:szCs w:val="24"/>
        </w:rPr>
        <w:t xml:space="preserve">one teenager and </w:t>
      </w:r>
      <w:r w:rsidR="0004657B">
        <w:rPr>
          <w:color w:val="000000"/>
          <w:sz w:val="24"/>
          <w:szCs w:val="24"/>
        </w:rPr>
        <w:t>two adults were living at the Service Address in</w:t>
      </w:r>
      <w:r w:rsidR="0093570C">
        <w:rPr>
          <w:color w:val="000000"/>
          <w:sz w:val="24"/>
          <w:szCs w:val="24"/>
        </w:rPr>
        <w:t xml:space="preserve"> November 2008</w:t>
      </w:r>
      <w:r w:rsidR="0004657B">
        <w:rPr>
          <w:color w:val="000000"/>
          <w:sz w:val="24"/>
          <w:szCs w:val="24"/>
        </w:rPr>
        <w:t>.  The electric usage remains consistent — higher during the colder months.</w:t>
      </w:r>
      <w:r w:rsidR="00A543B1">
        <w:rPr>
          <w:color w:val="000000"/>
          <w:sz w:val="24"/>
          <w:szCs w:val="24"/>
        </w:rPr>
        <w:t xml:space="preserve"> </w:t>
      </w:r>
    </w:p>
    <w:p w:rsidR="007E3D78" w:rsidRDefault="007E3D78" w:rsidP="0013756E">
      <w:pPr>
        <w:spacing w:line="360" w:lineRule="auto"/>
        <w:rPr>
          <w:color w:val="000000"/>
          <w:sz w:val="24"/>
          <w:szCs w:val="24"/>
        </w:rPr>
      </w:pPr>
    </w:p>
    <w:p w:rsidR="009B7165" w:rsidRDefault="007E3D78" w:rsidP="0013756E">
      <w:pPr>
        <w:spacing w:line="360" w:lineRule="auto"/>
        <w:rPr>
          <w:color w:val="000000"/>
          <w:sz w:val="24"/>
          <w:szCs w:val="24"/>
        </w:rPr>
      </w:pPr>
      <w:r>
        <w:rPr>
          <w:color w:val="000000"/>
          <w:sz w:val="24"/>
          <w:szCs w:val="24"/>
        </w:rPr>
        <w:tab/>
      </w:r>
      <w:r>
        <w:rPr>
          <w:color w:val="000000"/>
          <w:sz w:val="24"/>
          <w:szCs w:val="24"/>
        </w:rPr>
        <w:tab/>
        <w:t>Technician Keegan in November 2008</w:t>
      </w:r>
      <w:r w:rsidR="00A20B61">
        <w:rPr>
          <w:color w:val="000000"/>
          <w:sz w:val="24"/>
          <w:szCs w:val="24"/>
        </w:rPr>
        <w:t xml:space="preserve"> </w:t>
      </w:r>
      <w:r>
        <w:rPr>
          <w:color w:val="000000"/>
          <w:sz w:val="24"/>
          <w:szCs w:val="24"/>
        </w:rPr>
        <w:t xml:space="preserve">in his test report </w:t>
      </w:r>
      <w:r w:rsidR="00A20B61">
        <w:rPr>
          <w:color w:val="000000"/>
          <w:sz w:val="24"/>
          <w:szCs w:val="24"/>
        </w:rPr>
        <w:t xml:space="preserve">noted </w:t>
      </w:r>
      <w:r>
        <w:rPr>
          <w:color w:val="000000"/>
          <w:sz w:val="24"/>
          <w:szCs w:val="24"/>
        </w:rPr>
        <w:t>a window air</w:t>
      </w:r>
      <w:r w:rsidR="001A5F4D">
        <w:rPr>
          <w:color w:val="000000"/>
          <w:sz w:val="24"/>
          <w:szCs w:val="24"/>
        </w:rPr>
        <w:t>-</w:t>
      </w:r>
      <w:r>
        <w:rPr>
          <w:color w:val="000000"/>
          <w:sz w:val="24"/>
          <w:szCs w:val="24"/>
        </w:rPr>
        <w:t>conditioning unit at the Service Address</w:t>
      </w:r>
      <w:r w:rsidR="009E6C96">
        <w:rPr>
          <w:color w:val="000000"/>
          <w:sz w:val="24"/>
          <w:szCs w:val="24"/>
        </w:rPr>
        <w:t xml:space="preserve">.  Mrs. </w:t>
      </w:r>
      <w:proofErr w:type="spellStart"/>
      <w:r w:rsidR="009E6C96">
        <w:rPr>
          <w:color w:val="000000"/>
          <w:sz w:val="24"/>
          <w:szCs w:val="24"/>
        </w:rPr>
        <w:t>Magwood</w:t>
      </w:r>
      <w:proofErr w:type="spellEnd"/>
      <w:r w:rsidR="009E6C96">
        <w:rPr>
          <w:color w:val="000000"/>
          <w:sz w:val="24"/>
          <w:szCs w:val="24"/>
        </w:rPr>
        <w:t xml:space="preserve"> stated her appliances have not changed in five years and denied having any air</w:t>
      </w:r>
      <w:r w:rsidR="00692A57">
        <w:rPr>
          <w:color w:val="000000"/>
          <w:sz w:val="24"/>
          <w:szCs w:val="24"/>
        </w:rPr>
        <w:t>-</w:t>
      </w:r>
      <w:r w:rsidR="009E6C96">
        <w:rPr>
          <w:color w:val="000000"/>
          <w:sz w:val="24"/>
          <w:szCs w:val="24"/>
        </w:rPr>
        <w:t xml:space="preserve">conditioning.  However, Mr. </w:t>
      </w:r>
      <w:proofErr w:type="spellStart"/>
      <w:r w:rsidR="009E6C96">
        <w:rPr>
          <w:color w:val="000000"/>
          <w:sz w:val="24"/>
          <w:szCs w:val="24"/>
        </w:rPr>
        <w:t>Magwood</w:t>
      </w:r>
      <w:proofErr w:type="spellEnd"/>
      <w:r w:rsidR="009E6C96">
        <w:rPr>
          <w:color w:val="000000"/>
          <w:sz w:val="24"/>
          <w:szCs w:val="24"/>
        </w:rPr>
        <w:t xml:space="preserve"> signed off on the test report which listed the air</w:t>
      </w:r>
      <w:r w:rsidR="00692A57">
        <w:rPr>
          <w:color w:val="000000"/>
          <w:sz w:val="24"/>
          <w:szCs w:val="24"/>
        </w:rPr>
        <w:t>-</w:t>
      </w:r>
      <w:r w:rsidR="009E6C96">
        <w:rPr>
          <w:color w:val="000000"/>
          <w:sz w:val="24"/>
          <w:szCs w:val="24"/>
        </w:rPr>
        <w:t>conditioning unit.</w:t>
      </w:r>
    </w:p>
    <w:p w:rsidR="0004657B" w:rsidRDefault="0004657B" w:rsidP="0013756E">
      <w:pPr>
        <w:spacing w:line="360" w:lineRule="auto"/>
        <w:rPr>
          <w:sz w:val="24"/>
          <w:szCs w:val="24"/>
        </w:rPr>
      </w:pPr>
    </w:p>
    <w:p w:rsidR="008D1480" w:rsidRDefault="00342D70" w:rsidP="008D1480">
      <w:pPr>
        <w:spacing w:line="360" w:lineRule="auto"/>
        <w:rPr>
          <w:sz w:val="24"/>
          <w:szCs w:val="24"/>
        </w:rPr>
      </w:pPr>
      <w:r>
        <w:rPr>
          <w:sz w:val="24"/>
          <w:szCs w:val="24"/>
        </w:rPr>
        <w:tab/>
      </w:r>
      <w:r>
        <w:rPr>
          <w:sz w:val="24"/>
          <w:szCs w:val="24"/>
        </w:rPr>
        <w:tab/>
        <w:t xml:space="preserve">Mrs. </w:t>
      </w:r>
      <w:proofErr w:type="spellStart"/>
      <w:r>
        <w:rPr>
          <w:sz w:val="24"/>
          <w:szCs w:val="24"/>
        </w:rPr>
        <w:t>Magwood</w:t>
      </w:r>
      <w:proofErr w:type="spellEnd"/>
      <w:r>
        <w:rPr>
          <w:sz w:val="24"/>
          <w:szCs w:val="24"/>
        </w:rPr>
        <w:t xml:space="preserve"> </w:t>
      </w:r>
      <w:r w:rsidR="00A543B1">
        <w:rPr>
          <w:sz w:val="24"/>
          <w:szCs w:val="24"/>
        </w:rPr>
        <w:t xml:space="preserve">maintained she </w:t>
      </w:r>
      <w:r w:rsidR="00AF1BE8">
        <w:rPr>
          <w:sz w:val="24"/>
          <w:szCs w:val="24"/>
        </w:rPr>
        <w:t xml:space="preserve">has been </w:t>
      </w:r>
      <w:r w:rsidR="00A543B1">
        <w:rPr>
          <w:sz w:val="24"/>
          <w:szCs w:val="24"/>
        </w:rPr>
        <w:t xml:space="preserve">the only occupant of the </w:t>
      </w:r>
      <w:r w:rsidR="00C700FF">
        <w:rPr>
          <w:sz w:val="24"/>
          <w:szCs w:val="24"/>
        </w:rPr>
        <w:t xml:space="preserve">four-bedroom </w:t>
      </w:r>
      <w:r w:rsidR="00A543B1">
        <w:rPr>
          <w:sz w:val="24"/>
          <w:szCs w:val="24"/>
        </w:rPr>
        <w:t>Service Address for the last six years</w:t>
      </w:r>
      <w:r w:rsidR="00BC2CC6">
        <w:rPr>
          <w:sz w:val="24"/>
          <w:szCs w:val="24"/>
        </w:rPr>
        <w:t>; she</w:t>
      </w:r>
      <w:r w:rsidR="00A543B1">
        <w:rPr>
          <w:sz w:val="24"/>
          <w:szCs w:val="24"/>
        </w:rPr>
        <w:t xml:space="preserve"> </w:t>
      </w:r>
      <w:r>
        <w:rPr>
          <w:sz w:val="24"/>
          <w:szCs w:val="24"/>
        </w:rPr>
        <w:t xml:space="preserve">disputed Mr. </w:t>
      </w:r>
      <w:proofErr w:type="spellStart"/>
      <w:r>
        <w:rPr>
          <w:sz w:val="24"/>
          <w:szCs w:val="24"/>
        </w:rPr>
        <w:t>Magwood’s</w:t>
      </w:r>
      <w:proofErr w:type="spellEnd"/>
      <w:r>
        <w:rPr>
          <w:sz w:val="24"/>
          <w:szCs w:val="24"/>
        </w:rPr>
        <w:t xml:space="preserve"> statement to Technician Keegan that three individuals lived at the Service Address</w:t>
      </w:r>
      <w:r w:rsidR="00A543B1">
        <w:rPr>
          <w:sz w:val="24"/>
          <w:szCs w:val="24"/>
        </w:rPr>
        <w:t xml:space="preserve"> in 2008.</w:t>
      </w:r>
      <w:r w:rsidR="008D1480" w:rsidRPr="008D1480">
        <w:rPr>
          <w:sz w:val="24"/>
          <w:szCs w:val="24"/>
        </w:rPr>
        <w:t xml:space="preserve"> </w:t>
      </w:r>
      <w:r w:rsidR="008D1480">
        <w:rPr>
          <w:sz w:val="24"/>
          <w:szCs w:val="24"/>
        </w:rPr>
        <w:t xml:space="preserve"> </w:t>
      </w:r>
      <w:r w:rsidR="00F71AE5">
        <w:rPr>
          <w:sz w:val="24"/>
          <w:szCs w:val="24"/>
        </w:rPr>
        <w:t xml:space="preserve">Mrs. </w:t>
      </w:r>
      <w:proofErr w:type="spellStart"/>
      <w:r w:rsidR="00F71AE5">
        <w:rPr>
          <w:sz w:val="24"/>
          <w:szCs w:val="24"/>
        </w:rPr>
        <w:t>Magwood</w:t>
      </w:r>
      <w:proofErr w:type="spellEnd"/>
      <w:r w:rsidR="00F71AE5">
        <w:rPr>
          <w:sz w:val="24"/>
          <w:szCs w:val="24"/>
        </w:rPr>
        <w:t xml:space="preserve"> admitted she recognized Mr. </w:t>
      </w:r>
      <w:proofErr w:type="spellStart"/>
      <w:r w:rsidR="00F71AE5">
        <w:rPr>
          <w:sz w:val="24"/>
          <w:szCs w:val="24"/>
        </w:rPr>
        <w:t>Magwood’s</w:t>
      </w:r>
      <w:proofErr w:type="spellEnd"/>
      <w:r w:rsidR="00F71AE5">
        <w:rPr>
          <w:sz w:val="24"/>
          <w:szCs w:val="24"/>
        </w:rPr>
        <w:t xml:space="preserve"> signature on the 2008 meter test report.  She also </w:t>
      </w:r>
      <w:r w:rsidR="008D1480">
        <w:rPr>
          <w:sz w:val="24"/>
          <w:szCs w:val="24"/>
        </w:rPr>
        <w:t xml:space="preserve">admitted that </w:t>
      </w:r>
      <w:r w:rsidR="00F71AE5">
        <w:rPr>
          <w:sz w:val="24"/>
          <w:szCs w:val="24"/>
        </w:rPr>
        <w:t>Mr.</w:t>
      </w:r>
      <w:r w:rsidR="001A5F4D">
        <w:rPr>
          <w:sz w:val="24"/>
          <w:szCs w:val="24"/>
        </w:rPr>
        <w:t> </w:t>
      </w:r>
      <w:proofErr w:type="spellStart"/>
      <w:r w:rsidR="00F71AE5">
        <w:rPr>
          <w:sz w:val="24"/>
          <w:szCs w:val="24"/>
        </w:rPr>
        <w:t>Magwood’s</w:t>
      </w:r>
      <w:proofErr w:type="spellEnd"/>
      <w:r w:rsidR="00F71AE5">
        <w:rPr>
          <w:sz w:val="24"/>
          <w:szCs w:val="24"/>
        </w:rPr>
        <w:t xml:space="preserve"> </w:t>
      </w:r>
      <w:r w:rsidR="008D1480">
        <w:rPr>
          <w:sz w:val="24"/>
          <w:szCs w:val="24"/>
        </w:rPr>
        <w:t xml:space="preserve">children lived at the Service Address in the past, but offered no testimony as to </w:t>
      </w:r>
      <w:r w:rsidR="008D1480">
        <w:rPr>
          <w:sz w:val="24"/>
          <w:szCs w:val="24"/>
        </w:rPr>
        <w:lastRenderedPageBreak/>
        <w:t xml:space="preserve">where the children and Mr. </w:t>
      </w:r>
      <w:proofErr w:type="spellStart"/>
      <w:r w:rsidR="008D1480">
        <w:rPr>
          <w:sz w:val="24"/>
          <w:szCs w:val="24"/>
        </w:rPr>
        <w:t>Magwood</w:t>
      </w:r>
      <w:proofErr w:type="spellEnd"/>
      <w:r w:rsidR="008D1480">
        <w:rPr>
          <w:sz w:val="24"/>
          <w:szCs w:val="24"/>
        </w:rPr>
        <w:t xml:space="preserve"> have been living for the past six years. </w:t>
      </w:r>
      <w:r w:rsidR="00F05A4E">
        <w:rPr>
          <w:sz w:val="24"/>
          <w:szCs w:val="24"/>
        </w:rPr>
        <w:t xml:space="preserve"> </w:t>
      </w:r>
      <w:r w:rsidR="006F44C0">
        <w:rPr>
          <w:sz w:val="24"/>
          <w:szCs w:val="24"/>
        </w:rPr>
        <w:t xml:space="preserve">However, the utility bill is in Mr. </w:t>
      </w:r>
      <w:proofErr w:type="spellStart"/>
      <w:r w:rsidR="006F44C0">
        <w:rPr>
          <w:sz w:val="24"/>
          <w:szCs w:val="24"/>
        </w:rPr>
        <w:t>Magwood’s</w:t>
      </w:r>
      <w:proofErr w:type="spellEnd"/>
      <w:r w:rsidR="006F44C0">
        <w:rPr>
          <w:sz w:val="24"/>
          <w:szCs w:val="24"/>
        </w:rPr>
        <w:t xml:space="preserve"> name and so is the property</w:t>
      </w:r>
      <w:r w:rsidR="00BC2CC6">
        <w:rPr>
          <w:sz w:val="24"/>
          <w:szCs w:val="24"/>
        </w:rPr>
        <w:t xml:space="preserve">. </w:t>
      </w:r>
      <w:r w:rsidR="001A5F4D">
        <w:rPr>
          <w:sz w:val="24"/>
          <w:szCs w:val="24"/>
        </w:rPr>
        <w:t xml:space="preserve"> </w:t>
      </w:r>
      <w:r w:rsidR="00BC2CC6">
        <w:rPr>
          <w:sz w:val="24"/>
          <w:szCs w:val="24"/>
        </w:rPr>
        <w:t>Rather than trying to contact Mr.</w:t>
      </w:r>
      <w:r w:rsidR="001A5F4D">
        <w:rPr>
          <w:sz w:val="24"/>
          <w:szCs w:val="24"/>
        </w:rPr>
        <w:t> </w:t>
      </w:r>
      <w:proofErr w:type="spellStart"/>
      <w:r w:rsidR="00BC2CC6">
        <w:rPr>
          <w:sz w:val="24"/>
          <w:szCs w:val="24"/>
        </w:rPr>
        <w:t>Magwood</w:t>
      </w:r>
      <w:proofErr w:type="spellEnd"/>
      <w:r w:rsidR="00BC2CC6">
        <w:rPr>
          <w:sz w:val="24"/>
          <w:szCs w:val="24"/>
        </w:rPr>
        <w:t xml:space="preserve">, </w:t>
      </w:r>
      <w:r w:rsidR="006F44C0">
        <w:rPr>
          <w:sz w:val="24"/>
          <w:szCs w:val="24"/>
        </w:rPr>
        <w:t xml:space="preserve">Mrs. </w:t>
      </w:r>
      <w:proofErr w:type="spellStart"/>
      <w:r w:rsidR="006F44C0">
        <w:rPr>
          <w:sz w:val="24"/>
          <w:szCs w:val="24"/>
        </w:rPr>
        <w:t>Magwood</w:t>
      </w:r>
      <w:proofErr w:type="spellEnd"/>
      <w:r w:rsidR="006F44C0">
        <w:rPr>
          <w:sz w:val="24"/>
          <w:szCs w:val="24"/>
        </w:rPr>
        <w:t xml:space="preserve"> </w:t>
      </w:r>
      <w:r w:rsidR="00BC2CC6">
        <w:rPr>
          <w:sz w:val="24"/>
          <w:szCs w:val="24"/>
        </w:rPr>
        <w:t>argued that the Company should have contacted her during its three attempt</w:t>
      </w:r>
      <w:r w:rsidR="00474D90">
        <w:rPr>
          <w:sz w:val="24"/>
          <w:szCs w:val="24"/>
        </w:rPr>
        <w:t>s</w:t>
      </w:r>
      <w:r w:rsidR="00BC2CC6">
        <w:rPr>
          <w:sz w:val="24"/>
          <w:szCs w:val="24"/>
        </w:rPr>
        <w:t xml:space="preserve"> in September 2011 to inspect the meter</w:t>
      </w:r>
      <w:r w:rsidR="00474D90">
        <w:rPr>
          <w:sz w:val="24"/>
          <w:szCs w:val="24"/>
        </w:rPr>
        <w:t>.  However, she admitted that Mr.</w:t>
      </w:r>
      <w:r w:rsidR="001A5F4D">
        <w:rPr>
          <w:sz w:val="24"/>
          <w:szCs w:val="24"/>
        </w:rPr>
        <w:t> </w:t>
      </w:r>
      <w:proofErr w:type="spellStart"/>
      <w:r w:rsidR="00474D90">
        <w:rPr>
          <w:sz w:val="24"/>
          <w:szCs w:val="24"/>
        </w:rPr>
        <w:t>Magwood</w:t>
      </w:r>
      <w:proofErr w:type="spellEnd"/>
      <w:r w:rsidR="00474D90">
        <w:rPr>
          <w:sz w:val="24"/>
          <w:szCs w:val="24"/>
        </w:rPr>
        <w:t xml:space="preserve"> is the one who has the keys to the gate enclosing the meter</w:t>
      </w:r>
      <w:r w:rsidR="006F44C0">
        <w:rPr>
          <w:sz w:val="24"/>
          <w:szCs w:val="24"/>
        </w:rPr>
        <w:t>.</w:t>
      </w:r>
    </w:p>
    <w:p w:rsidR="00003470" w:rsidRDefault="00003470" w:rsidP="008D1480">
      <w:pPr>
        <w:spacing w:line="360" w:lineRule="auto"/>
        <w:rPr>
          <w:sz w:val="24"/>
          <w:szCs w:val="24"/>
        </w:rPr>
      </w:pPr>
    </w:p>
    <w:p w:rsidR="00F71AE5" w:rsidRDefault="00003470" w:rsidP="008D1480">
      <w:pPr>
        <w:spacing w:line="360" w:lineRule="auto"/>
        <w:rPr>
          <w:sz w:val="24"/>
          <w:szCs w:val="24"/>
        </w:rPr>
      </w:pPr>
      <w:r>
        <w:rPr>
          <w:sz w:val="24"/>
          <w:szCs w:val="24"/>
        </w:rPr>
        <w:tab/>
      </w:r>
      <w:r>
        <w:rPr>
          <w:sz w:val="24"/>
          <w:szCs w:val="24"/>
        </w:rPr>
        <w:tab/>
        <w:t xml:space="preserve">Mrs. </w:t>
      </w:r>
      <w:proofErr w:type="spellStart"/>
      <w:r>
        <w:rPr>
          <w:sz w:val="24"/>
          <w:szCs w:val="24"/>
        </w:rPr>
        <w:t>Magwood’s</w:t>
      </w:r>
      <w:proofErr w:type="spellEnd"/>
      <w:r>
        <w:rPr>
          <w:sz w:val="24"/>
          <w:szCs w:val="24"/>
        </w:rPr>
        <w:t xml:space="preserve"> testimony that she has been the only one living at the Service Address for the last six years conflicts with the allegations of the Complaint, wh</w:t>
      </w:r>
      <w:r w:rsidR="00523941">
        <w:rPr>
          <w:sz w:val="24"/>
          <w:szCs w:val="24"/>
        </w:rPr>
        <w:t xml:space="preserve">ich she admits that she wrote and signed on behalf of her husband. </w:t>
      </w:r>
      <w:r w:rsidR="00EC3775">
        <w:rPr>
          <w:sz w:val="24"/>
          <w:szCs w:val="24"/>
        </w:rPr>
        <w:t xml:space="preserve"> </w:t>
      </w:r>
      <w:r w:rsidR="00523941">
        <w:rPr>
          <w:sz w:val="24"/>
          <w:szCs w:val="24"/>
        </w:rPr>
        <w:t>In the Complaint</w:t>
      </w:r>
      <w:r w:rsidR="007F0DEB">
        <w:rPr>
          <w:sz w:val="24"/>
          <w:szCs w:val="24"/>
        </w:rPr>
        <w:t>,</w:t>
      </w:r>
      <w:r w:rsidR="00523941">
        <w:rPr>
          <w:sz w:val="24"/>
          <w:szCs w:val="24"/>
        </w:rPr>
        <w:t xml:space="preserve"> Mrs. </w:t>
      </w:r>
      <w:proofErr w:type="spellStart"/>
      <w:r w:rsidR="00523941">
        <w:rPr>
          <w:sz w:val="24"/>
          <w:szCs w:val="24"/>
        </w:rPr>
        <w:t>Magwood</w:t>
      </w:r>
      <w:proofErr w:type="spellEnd"/>
      <w:r w:rsidR="00523941">
        <w:rPr>
          <w:sz w:val="24"/>
          <w:szCs w:val="24"/>
        </w:rPr>
        <w:t xml:space="preserve"> writes in the plural</w:t>
      </w:r>
      <w:r w:rsidR="00717ABA">
        <w:rPr>
          <w:sz w:val="24"/>
          <w:szCs w:val="24"/>
        </w:rPr>
        <w:t xml:space="preserve"> and</w:t>
      </w:r>
      <w:r w:rsidR="00E40429">
        <w:rPr>
          <w:sz w:val="24"/>
          <w:szCs w:val="24"/>
        </w:rPr>
        <w:t xml:space="preserve"> </w:t>
      </w:r>
      <w:r w:rsidR="00D674CC">
        <w:rPr>
          <w:sz w:val="24"/>
          <w:szCs w:val="24"/>
        </w:rPr>
        <w:t>suggests</w:t>
      </w:r>
      <w:r w:rsidR="00E40429">
        <w:rPr>
          <w:sz w:val="24"/>
          <w:szCs w:val="24"/>
        </w:rPr>
        <w:t xml:space="preserve"> that there is more than one occupant at the Service Address</w:t>
      </w:r>
      <w:r w:rsidR="00523941">
        <w:rPr>
          <w:sz w:val="24"/>
          <w:szCs w:val="24"/>
        </w:rPr>
        <w:t xml:space="preserve">. </w:t>
      </w:r>
      <w:r w:rsidR="001A5F4D">
        <w:rPr>
          <w:sz w:val="24"/>
          <w:szCs w:val="24"/>
        </w:rPr>
        <w:t xml:space="preserve"> S</w:t>
      </w:r>
      <w:r w:rsidR="00523941">
        <w:rPr>
          <w:sz w:val="24"/>
          <w:szCs w:val="24"/>
        </w:rPr>
        <w:t xml:space="preserve">he states, “no one’s home during the day and when </w:t>
      </w:r>
      <w:r w:rsidR="00523941" w:rsidRPr="00523941">
        <w:rPr>
          <w:b/>
          <w:i/>
          <w:sz w:val="24"/>
          <w:szCs w:val="24"/>
        </w:rPr>
        <w:t>we</w:t>
      </w:r>
      <w:r w:rsidR="00523941">
        <w:rPr>
          <w:b/>
          <w:i/>
          <w:sz w:val="24"/>
          <w:szCs w:val="24"/>
        </w:rPr>
        <w:t xml:space="preserve"> </w:t>
      </w:r>
      <w:r w:rsidR="00523941">
        <w:rPr>
          <w:sz w:val="24"/>
          <w:szCs w:val="24"/>
        </w:rPr>
        <w:t xml:space="preserve">do arrive back from work around 5:30 p.m., </w:t>
      </w:r>
      <w:r w:rsidR="00523941" w:rsidRPr="00523941">
        <w:rPr>
          <w:b/>
          <w:i/>
          <w:sz w:val="24"/>
          <w:szCs w:val="24"/>
        </w:rPr>
        <w:t>we</w:t>
      </w:r>
      <w:r w:rsidR="00523941">
        <w:rPr>
          <w:sz w:val="24"/>
          <w:szCs w:val="24"/>
        </w:rPr>
        <w:t xml:space="preserve"> are only</w:t>
      </w:r>
      <w:r w:rsidR="002B4F52">
        <w:rPr>
          <w:sz w:val="24"/>
          <w:szCs w:val="24"/>
        </w:rPr>
        <w:t xml:space="preserve"> us</w:t>
      </w:r>
      <w:r w:rsidR="00AC0B76">
        <w:rPr>
          <w:sz w:val="24"/>
          <w:szCs w:val="24"/>
        </w:rPr>
        <w:t>ing</w:t>
      </w:r>
      <w:r w:rsidR="002B4F52">
        <w:rPr>
          <w:sz w:val="24"/>
          <w:szCs w:val="24"/>
        </w:rPr>
        <w:t xml:space="preserve"> electric from 5:30 – 9</w:t>
      </w:r>
      <w:r w:rsidR="001A5F4D">
        <w:rPr>
          <w:sz w:val="24"/>
          <w:szCs w:val="24"/>
        </w:rPr>
        <w:t xml:space="preserve"> </w:t>
      </w:r>
      <w:r w:rsidR="002B4F52">
        <w:rPr>
          <w:sz w:val="24"/>
          <w:szCs w:val="24"/>
        </w:rPr>
        <w:t>pm</w:t>
      </w:r>
      <w:r w:rsidR="00DD39CB">
        <w:rPr>
          <w:sz w:val="24"/>
          <w:szCs w:val="24"/>
        </w:rPr>
        <w:t>”</w:t>
      </w:r>
      <w:r w:rsidR="00EC3775">
        <w:rPr>
          <w:sz w:val="24"/>
          <w:szCs w:val="24"/>
        </w:rPr>
        <w:t xml:space="preserve"> (</w:t>
      </w:r>
      <w:r w:rsidR="00510AB3">
        <w:rPr>
          <w:sz w:val="24"/>
          <w:szCs w:val="24"/>
        </w:rPr>
        <w:t>e</w:t>
      </w:r>
      <w:r w:rsidR="00EC3775">
        <w:rPr>
          <w:sz w:val="24"/>
          <w:szCs w:val="24"/>
        </w:rPr>
        <w:t>mphasis added)</w:t>
      </w:r>
      <w:r w:rsidR="002B4F52">
        <w:rPr>
          <w:sz w:val="24"/>
          <w:szCs w:val="24"/>
        </w:rPr>
        <w:t>.</w:t>
      </w:r>
      <w:r w:rsidR="00EC3775">
        <w:rPr>
          <w:sz w:val="24"/>
          <w:szCs w:val="24"/>
        </w:rPr>
        <w:t xml:space="preserve">  </w:t>
      </w:r>
      <w:r w:rsidR="0038087C">
        <w:rPr>
          <w:sz w:val="24"/>
          <w:szCs w:val="24"/>
        </w:rPr>
        <w:t>Speaking in the present tense she testified Mr.</w:t>
      </w:r>
      <w:r w:rsidR="001A5F4D">
        <w:rPr>
          <w:sz w:val="24"/>
          <w:szCs w:val="24"/>
        </w:rPr>
        <w:t> </w:t>
      </w:r>
      <w:proofErr w:type="spellStart"/>
      <w:r w:rsidR="0038087C">
        <w:rPr>
          <w:sz w:val="24"/>
          <w:szCs w:val="24"/>
        </w:rPr>
        <w:t>Magwood’s</w:t>
      </w:r>
      <w:proofErr w:type="spellEnd"/>
      <w:r w:rsidR="0038087C">
        <w:rPr>
          <w:sz w:val="24"/>
          <w:szCs w:val="24"/>
        </w:rPr>
        <w:t xml:space="preserve"> daughter does not live with </w:t>
      </w:r>
      <w:r w:rsidR="0038087C" w:rsidRPr="00510AB3">
        <w:rPr>
          <w:b/>
          <w:i/>
          <w:sz w:val="24"/>
          <w:szCs w:val="24"/>
        </w:rPr>
        <w:t>us</w:t>
      </w:r>
      <w:r w:rsidR="0038087C">
        <w:rPr>
          <w:sz w:val="24"/>
          <w:szCs w:val="24"/>
        </w:rPr>
        <w:t xml:space="preserve"> </w:t>
      </w:r>
      <w:r w:rsidR="00510AB3">
        <w:rPr>
          <w:sz w:val="24"/>
          <w:szCs w:val="24"/>
        </w:rPr>
        <w:t xml:space="preserve">(emphasis added) </w:t>
      </w:r>
      <w:r w:rsidR="0038087C">
        <w:rPr>
          <w:sz w:val="24"/>
          <w:szCs w:val="24"/>
        </w:rPr>
        <w:t xml:space="preserve">(Tr. 85).  </w:t>
      </w:r>
      <w:r w:rsidR="00EC3775">
        <w:rPr>
          <w:sz w:val="24"/>
          <w:szCs w:val="24"/>
        </w:rPr>
        <w:t>Accordingly, Mrs.</w:t>
      </w:r>
      <w:r w:rsidR="001A5F4D">
        <w:rPr>
          <w:sz w:val="24"/>
          <w:szCs w:val="24"/>
        </w:rPr>
        <w:t> </w:t>
      </w:r>
      <w:proofErr w:type="spellStart"/>
      <w:r w:rsidR="00EC3775">
        <w:rPr>
          <w:sz w:val="24"/>
          <w:szCs w:val="24"/>
        </w:rPr>
        <w:t>Magwood’s</w:t>
      </w:r>
      <w:proofErr w:type="spellEnd"/>
      <w:r w:rsidR="00EC3775">
        <w:rPr>
          <w:sz w:val="24"/>
          <w:szCs w:val="24"/>
        </w:rPr>
        <w:t xml:space="preserve"> testimony, in relevant part, lacks credibility.</w:t>
      </w:r>
    </w:p>
    <w:p w:rsidR="002B4F52" w:rsidRDefault="002B4F52" w:rsidP="008D1480">
      <w:pPr>
        <w:spacing w:line="360" w:lineRule="auto"/>
        <w:rPr>
          <w:sz w:val="24"/>
          <w:szCs w:val="24"/>
        </w:rPr>
      </w:pPr>
    </w:p>
    <w:p w:rsidR="00D1074F" w:rsidRDefault="00F71AE5" w:rsidP="00342D70">
      <w:pPr>
        <w:spacing w:line="360" w:lineRule="auto"/>
        <w:rPr>
          <w:sz w:val="24"/>
          <w:szCs w:val="24"/>
        </w:rPr>
      </w:pPr>
      <w:r>
        <w:rPr>
          <w:sz w:val="24"/>
          <w:szCs w:val="24"/>
        </w:rPr>
        <w:tab/>
      </w:r>
      <w:r>
        <w:rPr>
          <w:sz w:val="24"/>
          <w:szCs w:val="24"/>
        </w:rPr>
        <w:tab/>
      </w:r>
      <w:r w:rsidR="00EC3775">
        <w:rPr>
          <w:sz w:val="24"/>
          <w:szCs w:val="24"/>
        </w:rPr>
        <w:t xml:space="preserve">Also, </w:t>
      </w:r>
      <w:r>
        <w:rPr>
          <w:sz w:val="24"/>
          <w:szCs w:val="24"/>
        </w:rPr>
        <w:t>Mrs.</w:t>
      </w:r>
      <w:r w:rsidR="00282197">
        <w:rPr>
          <w:sz w:val="24"/>
          <w:szCs w:val="24"/>
        </w:rPr>
        <w:t xml:space="preserve"> </w:t>
      </w:r>
      <w:proofErr w:type="spellStart"/>
      <w:r>
        <w:rPr>
          <w:sz w:val="24"/>
          <w:szCs w:val="24"/>
        </w:rPr>
        <w:t>Magwood</w:t>
      </w:r>
      <w:proofErr w:type="spellEnd"/>
      <w:r>
        <w:rPr>
          <w:sz w:val="24"/>
          <w:szCs w:val="24"/>
        </w:rPr>
        <w:t xml:space="preserve"> </w:t>
      </w:r>
      <w:r w:rsidR="009E1065">
        <w:rPr>
          <w:sz w:val="24"/>
          <w:szCs w:val="24"/>
        </w:rPr>
        <w:t xml:space="preserve">left unexplained her </w:t>
      </w:r>
      <w:r w:rsidR="00A543B1">
        <w:rPr>
          <w:sz w:val="24"/>
          <w:szCs w:val="24"/>
        </w:rPr>
        <w:t xml:space="preserve">receipt of </w:t>
      </w:r>
      <w:r w:rsidR="00876DDC">
        <w:rPr>
          <w:sz w:val="24"/>
          <w:szCs w:val="24"/>
        </w:rPr>
        <w:t xml:space="preserve">a </w:t>
      </w:r>
      <w:r w:rsidR="00A543B1">
        <w:rPr>
          <w:sz w:val="24"/>
          <w:szCs w:val="24"/>
        </w:rPr>
        <w:t xml:space="preserve">CAP grant in 2011 based upon a household size </w:t>
      </w:r>
      <w:r w:rsidR="00876DDC">
        <w:rPr>
          <w:sz w:val="24"/>
          <w:szCs w:val="24"/>
        </w:rPr>
        <w:t>of four people</w:t>
      </w:r>
      <w:r w:rsidR="00C700FF">
        <w:rPr>
          <w:sz w:val="24"/>
          <w:szCs w:val="24"/>
        </w:rPr>
        <w:t xml:space="preserve"> — herself and three of Mr. </w:t>
      </w:r>
      <w:proofErr w:type="spellStart"/>
      <w:r w:rsidR="00C700FF">
        <w:rPr>
          <w:sz w:val="24"/>
          <w:szCs w:val="24"/>
        </w:rPr>
        <w:t>Magwood’s</w:t>
      </w:r>
      <w:proofErr w:type="spellEnd"/>
      <w:r w:rsidR="00C700FF">
        <w:rPr>
          <w:sz w:val="24"/>
          <w:szCs w:val="24"/>
        </w:rPr>
        <w:t xml:space="preserve"> children</w:t>
      </w:r>
      <w:r w:rsidR="00876DDC">
        <w:rPr>
          <w:sz w:val="24"/>
          <w:szCs w:val="24"/>
        </w:rPr>
        <w:t xml:space="preserve">.  </w:t>
      </w:r>
      <w:r w:rsidR="00F27E53">
        <w:rPr>
          <w:sz w:val="24"/>
          <w:szCs w:val="24"/>
        </w:rPr>
        <w:t xml:space="preserve">The Company admitted </w:t>
      </w:r>
      <w:r w:rsidR="008D1480">
        <w:rPr>
          <w:sz w:val="24"/>
          <w:szCs w:val="24"/>
        </w:rPr>
        <w:t xml:space="preserve">that </w:t>
      </w:r>
      <w:r w:rsidR="00F27E53">
        <w:rPr>
          <w:sz w:val="24"/>
          <w:szCs w:val="24"/>
        </w:rPr>
        <w:t xml:space="preserve">the CAP grant </w:t>
      </w:r>
      <w:r w:rsidR="008D1480">
        <w:rPr>
          <w:sz w:val="24"/>
          <w:szCs w:val="24"/>
        </w:rPr>
        <w:t>credited to t</w:t>
      </w:r>
      <w:r w:rsidR="005F167D">
        <w:rPr>
          <w:sz w:val="24"/>
          <w:szCs w:val="24"/>
        </w:rPr>
        <w:t xml:space="preserve">he service account </w:t>
      </w:r>
      <w:r w:rsidR="00F27E53">
        <w:rPr>
          <w:sz w:val="24"/>
          <w:szCs w:val="24"/>
        </w:rPr>
        <w:t xml:space="preserve">was based </w:t>
      </w:r>
      <w:r w:rsidR="00D1074F">
        <w:rPr>
          <w:sz w:val="24"/>
          <w:szCs w:val="24"/>
        </w:rPr>
        <w:t xml:space="preserve">upon </w:t>
      </w:r>
      <w:r w:rsidR="00F27E53">
        <w:rPr>
          <w:sz w:val="24"/>
          <w:szCs w:val="24"/>
        </w:rPr>
        <w:t>outdate</w:t>
      </w:r>
      <w:r w:rsidR="00940B75">
        <w:rPr>
          <w:sz w:val="24"/>
          <w:szCs w:val="24"/>
        </w:rPr>
        <w:t>d</w:t>
      </w:r>
      <w:r w:rsidR="00F27E53">
        <w:rPr>
          <w:sz w:val="24"/>
          <w:szCs w:val="24"/>
        </w:rPr>
        <w:t xml:space="preserve"> household size information. </w:t>
      </w:r>
      <w:r w:rsidR="00884E58">
        <w:rPr>
          <w:sz w:val="24"/>
          <w:szCs w:val="24"/>
        </w:rPr>
        <w:t xml:space="preserve"> </w:t>
      </w:r>
      <w:r w:rsidR="00F27E53">
        <w:rPr>
          <w:sz w:val="24"/>
          <w:szCs w:val="24"/>
        </w:rPr>
        <w:t>However</w:t>
      </w:r>
      <w:r w:rsidR="00884E58">
        <w:rPr>
          <w:sz w:val="24"/>
          <w:szCs w:val="24"/>
        </w:rPr>
        <w:t>,</w:t>
      </w:r>
      <w:r w:rsidR="00F27E53">
        <w:rPr>
          <w:sz w:val="24"/>
          <w:szCs w:val="24"/>
        </w:rPr>
        <w:t xml:space="preserve"> under the Commission’s Statements and Guidelines, Complainants ha</w:t>
      </w:r>
      <w:r w:rsidR="00320116">
        <w:rPr>
          <w:sz w:val="24"/>
          <w:szCs w:val="24"/>
        </w:rPr>
        <w:t>ve</w:t>
      </w:r>
      <w:r w:rsidR="00F27E53">
        <w:rPr>
          <w:sz w:val="24"/>
          <w:szCs w:val="24"/>
        </w:rPr>
        <w:t xml:space="preserve"> the duty to report changes in family income and size</w:t>
      </w:r>
      <w:r w:rsidR="006F44C0">
        <w:rPr>
          <w:sz w:val="24"/>
          <w:szCs w:val="24"/>
        </w:rPr>
        <w:t xml:space="preserve"> when receiving a CAP grant</w:t>
      </w:r>
      <w:r w:rsidR="00F27E53">
        <w:rPr>
          <w:sz w:val="24"/>
          <w:szCs w:val="24"/>
        </w:rPr>
        <w:t>.  See 52 Pa. Code § 69.265</w:t>
      </w:r>
      <w:r w:rsidR="00D14199">
        <w:rPr>
          <w:sz w:val="24"/>
          <w:szCs w:val="24"/>
        </w:rPr>
        <w:t xml:space="preserve"> </w:t>
      </w:r>
      <w:r w:rsidR="00D1074F">
        <w:rPr>
          <w:sz w:val="24"/>
          <w:szCs w:val="24"/>
        </w:rPr>
        <w:t>(7</w:t>
      </w:r>
      <w:proofErr w:type="gramStart"/>
      <w:r w:rsidR="00D1074F">
        <w:rPr>
          <w:sz w:val="24"/>
          <w:szCs w:val="24"/>
        </w:rPr>
        <w:t>)(</w:t>
      </w:r>
      <w:proofErr w:type="gramEnd"/>
      <w:r w:rsidR="00D1074F">
        <w:rPr>
          <w:sz w:val="24"/>
          <w:szCs w:val="24"/>
        </w:rPr>
        <w:t xml:space="preserve">iv). </w:t>
      </w:r>
    </w:p>
    <w:p w:rsidR="00F05A4E" w:rsidRDefault="00F05A4E" w:rsidP="00342D70">
      <w:pPr>
        <w:spacing w:line="360" w:lineRule="auto"/>
        <w:rPr>
          <w:sz w:val="24"/>
          <w:szCs w:val="24"/>
        </w:rPr>
      </w:pPr>
    </w:p>
    <w:p w:rsidR="008D73F3" w:rsidRDefault="00F05A4E" w:rsidP="00342D70">
      <w:pPr>
        <w:spacing w:line="360" w:lineRule="auto"/>
        <w:rPr>
          <w:color w:val="000000"/>
          <w:sz w:val="24"/>
          <w:szCs w:val="24"/>
        </w:rPr>
      </w:pPr>
      <w:r>
        <w:rPr>
          <w:sz w:val="24"/>
          <w:szCs w:val="24"/>
        </w:rPr>
        <w:tab/>
      </w:r>
      <w:r>
        <w:rPr>
          <w:sz w:val="24"/>
          <w:szCs w:val="24"/>
        </w:rPr>
        <w:tab/>
      </w:r>
      <w:r w:rsidR="00C60196">
        <w:rPr>
          <w:sz w:val="24"/>
          <w:szCs w:val="24"/>
        </w:rPr>
        <w:t xml:space="preserve">Mrs. </w:t>
      </w:r>
      <w:proofErr w:type="spellStart"/>
      <w:r w:rsidR="00C60196">
        <w:rPr>
          <w:sz w:val="24"/>
          <w:szCs w:val="24"/>
        </w:rPr>
        <w:t>Magwood</w:t>
      </w:r>
      <w:proofErr w:type="spellEnd"/>
      <w:r w:rsidR="00C60196">
        <w:rPr>
          <w:sz w:val="24"/>
          <w:szCs w:val="24"/>
        </w:rPr>
        <w:t xml:space="preserve"> did not present any credible evidence to overcome Duquesne Light’s </w:t>
      </w:r>
      <w:r w:rsidR="006F44C0">
        <w:rPr>
          <w:sz w:val="24"/>
          <w:szCs w:val="24"/>
        </w:rPr>
        <w:t xml:space="preserve">rebuttal </w:t>
      </w:r>
      <w:r w:rsidR="00C60196">
        <w:rPr>
          <w:sz w:val="24"/>
          <w:szCs w:val="24"/>
        </w:rPr>
        <w:t>evidence</w:t>
      </w:r>
      <w:r w:rsidR="004720A9">
        <w:rPr>
          <w:sz w:val="24"/>
          <w:szCs w:val="24"/>
        </w:rPr>
        <w:t xml:space="preserve"> that </w:t>
      </w:r>
      <w:r w:rsidR="007A3B64">
        <w:rPr>
          <w:sz w:val="24"/>
          <w:szCs w:val="24"/>
        </w:rPr>
        <w:t>more than one</w:t>
      </w:r>
      <w:r w:rsidR="004720A9">
        <w:rPr>
          <w:sz w:val="24"/>
          <w:szCs w:val="24"/>
        </w:rPr>
        <w:t xml:space="preserve"> individual </w:t>
      </w:r>
      <w:r w:rsidR="007A3B64">
        <w:rPr>
          <w:sz w:val="24"/>
          <w:szCs w:val="24"/>
        </w:rPr>
        <w:t>is</w:t>
      </w:r>
      <w:r w:rsidR="004720A9">
        <w:rPr>
          <w:sz w:val="24"/>
          <w:szCs w:val="24"/>
        </w:rPr>
        <w:t xml:space="preserve"> living at the Service Address, </w:t>
      </w:r>
      <w:r w:rsidR="00216BC9">
        <w:rPr>
          <w:sz w:val="24"/>
          <w:szCs w:val="24"/>
        </w:rPr>
        <w:t xml:space="preserve">and </w:t>
      </w:r>
      <w:r w:rsidR="004720A9">
        <w:rPr>
          <w:sz w:val="24"/>
          <w:szCs w:val="24"/>
        </w:rPr>
        <w:t xml:space="preserve">there are </w:t>
      </w:r>
      <w:r w:rsidR="00C31489">
        <w:rPr>
          <w:sz w:val="24"/>
          <w:szCs w:val="24"/>
        </w:rPr>
        <w:t xml:space="preserve">more </w:t>
      </w:r>
      <w:r w:rsidR="004720A9">
        <w:rPr>
          <w:sz w:val="24"/>
          <w:szCs w:val="24"/>
        </w:rPr>
        <w:t xml:space="preserve">appliances </w:t>
      </w:r>
      <w:r w:rsidR="00216BC9">
        <w:rPr>
          <w:sz w:val="24"/>
          <w:szCs w:val="24"/>
        </w:rPr>
        <w:t>in the residence</w:t>
      </w:r>
      <w:r w:rsidR="00C31489">
        <w:rPr>
          <w:sz w:val="24"/>
          <w:szCs w:val="24"/>
        </w:rPr>
        <w:t xml:space="preserve"> than Mrs. </w:t>
      </w:r>
      <w:proofErr w:type="spellStart"/>
      <w:r w:rsidR="00C31489">
        <w:rPr>
          <w:sz w:val="24"/>
          <w:szCs w:val="24"/>
        </w:rPr>
        <w:t>Magwood</w:t>
      </w:r>
      <w:proofErr w:type="spellEnd"/>
      <w:r w:rsidR="00C31489">
        <w:rPr>
          <w:sz w:val="24"/>
          <w:szCs w:val="24"/>
        </w:rPr>
        <w:t xml:space="preserve"> claims</w:t>
      </w:r>
      <w:r w:rsidR="00216BC9">
        <w:rPr>
          <w:sz w:val="24"/>
          <w:szCs w:val="24"/>
        </w:rPr>
        <w:t xml:space="preserve">. </w:t>
      </w:r>
      <w:r w:rsidR="00884E58">
        <w:rPr>
          <w:sz w:val="24"/>
          <w:szCs w:val="24"/>
        </w:rPr>
        <w:t xml:space="preserve"> </w:t>
      </w:r>
      <w:r w:rsidR="00216BC9">
        <w:rPr>
          <w:sz w:val="24"/>
          <w:szCs w:val="24"/>
        </w:rPr>
        <w:t xml:space="preserve">Both circumstances </w:t>
      </w:r>
      <w:r w:rsidR="004720A9">
        <w:rPr>
          <w:sz w:val="24"/>
          <w:szCs w:val="24"/>
        </w:rPr>
        <w:t xml:space="preserve">present the potential for energy usage.  Additionally, the </w:t>
      </w:r>
      <w:r w:rsidR="00DE2D6F">
        <w:rPr>
          <w:sz w:val="24"/>
          <w:szCs w:val="24"/>
        </w:rPr>
        <w:t>size of the residence — living room, dining room, four bedrooms, two bathroom</w:t>
      </w:r>
      <w:r w:rsidR="0083127C">
        <w:rPr>
          <w:sz w:val="24"/>
          <w:szCs w:val="24"/>
        </w:rPr>
        <w:t>s</w:t>
      </w:r>
      <w:r w:rsidR="00DE2D6F">
        <w:rPr>
          <w:sz w:val="24"/>
          <w:szCs w:val="24"/>
        </w:rPr>
        <w:t xml:space="preserve"> </w:t>
      </w:r>
      <w:r w:rsidR="00320116">
        <w:rPr>
          <w:sz w:val="24"/>
          <w:szCs w:val="24"/>
        </w:rPr>
        <w:t xml:space="preserve">and </w:t>
      </w:r>
      <w:r w:rsidR="00DE2D6F">
        <w:rPr>
          <w:sz w:val="24"/>
          <w:szCs w:val="24"/>
        </w:rPr>
        <w:t>laundry room</w:t>
      </w:r>
      <w:r w:rsidR="00320116">
        <w:rPr>
          <w:sz w:val="24"/>
          <w:szCs w:val="24"/>
        </w:rPr>
        <w:t xml:space="preserve"> —</w:t>
      </w:r>
      <w:r w:rsidR="00DE2D6F">
        <w:rPr>
          <w:sz w:val="24"/>
          <w:szCs w:val="24"/>
        </w:rPr>
        <w:t xml:space="preserve"> </w:t>
      </w:r>
      <w:r w:rsidR="00FE1E14">
        <w:rPr>
          <w:sz w:val="24"/>
          <w:szCs w:val="24"/>
        </w:rPr>
        <w:t xml:space="preserve"> </w:t>
      </w:r>
      <w:r w:rsidR="0083127C">
        <w:rPr>
          <w:sz w:val="24"/>
          <w:szCs w:val="24"/>
        </w:rPr>
        <w:t>p</w:t>
      </w:r>
      <w:r w:rsidR="00FE1E14">
        <w:rPr>
          <w:sz w:val="24"/>
          <w:szCs w:val="24"/>
        </w:rPr>
        <w:t>resent</w:t>
      </w:r>
      <w:r w:rsidR="0083127C">
        <w:rPr>
          <w:sz w:val="24"/>
          <w:szCs w:val="24"/>
        </w:rPr>
        <w:t>s</w:t>
      </w:r>
      <w:r w:rsidR="00FE1E14">
        <w:rPr>
          <w:sz w:val="24"/>
          <w:szCs w:val="24"/>
        </w:rPr>
        <w:t xml:space="preserve"> the potential for </w:t>
      </w:r>
      <w:r w:rsidR="0083127C">
        <w:rPr>
          <w:sz w:val="24"/>
          <w:szCs w:val="24"/>
        </w:rPr>
        <w:t xml:space="preserve">more </w:t>
      </w:r>
      <w:r w:rsidR="00FE1E14">
        <w:rPr>
          <w:sz w:val="24"/>
          <w:szCs w:val="24"/>
        </w:rPr>
        <w:t>energy usage.</w:t>
      </w:r>
      <w:r w:rsidR="00342D70">
        <w:rPr>
          <w:color w:val="000000"/>
          <w:sz w:val="24"/>
          <w:szCs w:val="24"/>
        </w:rPr>
        <w:t xml:space="preserve">  </w:t>
      </w:r>
    </w:p>
    <w:p w:rsidR="008D73F3" w:rsidRDefault="008D73F3" w:rsidP="00342D70">
      <w:pPr>
        <w:spacing w:line="360" w:lineRule="auto"/>
        <w:rPr>
          <w:color w:val="000000"/>
          <w:sz w:val="24"/>
          <w:szCs w:val="24"/>
        </w:rPr>
      </w:pPr>
    </w:p>
    <w:p w:rsidR="00342D70" w:rsidRDefault="008D73F3" w:rsidP="00342D70">
      <w:pPr>
        <w:spacing w:line="360" w:lineRule="auto"/>
        <w:rPr>
          <w:color w:val="000000"/>
          <w:sz w:val="24"/>
          <w:szCs w:val="24"/>
        </w:rPr>
      </w:pPr>
      <w:r>
        <w:rPr>
          <w:color w:val="000000"/>
          <w:sz w:val="24"/>
          <w:szCs w:val="24"/>
        </w:rPr>
        <w:tab/>
      </w:r>
      <w:r>
        <w:rPr>
          <w:color w:val="000000"/>
          <w:sz w:val="24"/>
          <w:szCs w:val="24"/>
        </w:rPr>
        <w:tab/>
      </w:r>
      <w:r w:rsidR="00342D70">
        <w:rPr>
          <w:color w:val="000000"/>
          <w:sz w:val="24"/>
          <w:szCs w:val="24"/>
        </w:rPr>
        <w:t>Weighing all of the evidence presented by the parties, a conclusion is required that Complainant</w:t>
      </w:r>
      <w:r w:rsidR="0083127C">
        <w:rPr>
          <w:color w:val="000000"/>
          <w:sz w:val="24"/>
          <w:szCs w:val="24"/>
        </w:rPr>
        <w:t>s</w:t>
      </w:r>
      <w:r w:rsidR="00342D70">
        <w:rPr>
          <w:color w:val="000000"/>
          <w:sz w:val="24"/>
          <w:szCs w:val="24"/>
        </w:rPr>
        <w:t xml:space="preserve"> failed to carry </w:t>
      </w:r>
      <w:r>
        <w:rPr>
          <w:color w:val="000000"/>
          <w:sz w:val="24"/>
          <w:szCs w:val="24"/>
        </w:rPr>
        <w:t>their</w:t>
      </w:r>
      <w:r w:rsidR="00342D70">
        <w:rPr>
          <w:color w:val="000000"/>
          <w:sz w:val="24"/>
          <w:szCs w:val="24"/>
        </w:rPr>
        <w:t xml:space="preserve"> burden of proving </w:t>
      </w:r>
      <w:r w:rsidR="0083127C">
        <w:rPr>
          <w:color w:val="000000"/>
          <w:sz w:val="24"/>
          <w:szCs w:val="24"/>
        </w:rPr>
        <w:t>t</w:t>
      </w:r>
      <w:r w:rsidR="00342D70">
        <w:rPr>
          <w:color w:val="000000"/>
          <w:sz w:val="24"/>
          <w:szCs w:val="24"/>
        </w:rPr>
        <w:t>he</w:t>
      </w:r>
      <w:r w:rsidR="0083127C">
        <w:rPr>
          <w:color w:val="000000"/>
          <w:sz w:val="24"/>
          <w:szCs w:val="24"/>
        </w:rPr>
        <w:t>y were</w:t>
      </w:r>
      <w:r w:rsidR="00342D70">
        <w:rPr>
          <w:color w:val="000000"/>
          <w:sz w:val="24"/>
          <w:szCs w:val="24"/>
        </w:rPr>
        <w:t xml:space="preserve"> overbilled by Respondent</w:t>
      </w:r>
      <w:r>
        <w:rPr>
          <w:color w:val="000000"/>
          <w:sz w:val="24"/>
          <w:szCs w:val="24"/>
        </w:rPr>
        <w:t xml:space="preserve"> or </w:t>
      </w:r>
      <w:r>
        <w:rPr>
          <w:color w:val="000000"/>
          <w:sz w:val="24"/>
          <w:szCs w:val="24"/>
        </w:rPr>
        <w:lastRenderedPageBreak/>
        <w:t>that the meter was not accurately registering their electric</w:t>
      </w:r>
      <w:r w:rsidR="00B6692E">
        <w:rPr>
          <w:color w:val="000000"/>
          <w:sz w:val="24"/>
          <w:szCs w:val="24"/>
        </w:rPr>
        <w:t>ity</w:t>
      </w:r>
      <w:r>
        <w:rPr>
          <w:color w:val="000000"/>
          <w:sz w:val="24"/>
          <w:szCs w:val="24"/>
        </w:rPr>
        <w:t xml:space="preserve"> consumption</w:t>
      </w:r>
      <w:r w:rsidR="00342D70">
        <w:rPr>
          <w:color w:val="000000"/>
          <w:sz w:val="24"/>
          <w:szCs w:val="24"/>
        </w:rPr>
        <w:t>.  Accordingly, the Complaint must be dismissed.</w:t>
      </w:r>
    </w:p>
    <w:p w:rsidR="00F13AEA" w:rsidRDefault="00F13AEA" w:rsidP="005B0C19">
      <w:pPr>
        <w:spacing w:line="360" w:lineRule="auto"/>
        <w:rPr>
          <w:sz w:val="24"/>
          <w:szCs w:val="24"/>
        </w:rPr>
      </w:pPr>
    </w:p>
    <w:p w:rsidR="007D6387" w:rsidRPr="00AB1DD7" w:rsidRDefault="007D6387" w:rsidP="007D6387">
      <w:pPr>
        <w:spacing w:line="360" w:lineRule="auto"/>
        <w:jc w:val="center"/>
        <w:rPr>
          <w:sz w:val="24"/>
          <w:szCs w:val="24"/>
          <w:u w:val="single"/>
        </w:rPr>
      </w:pPr>
      <w:r w:rsidRPr="00AB1DD7">
        <w:rPr>
          <w:sz w:val="24"/>
          <w:szCs w:val="24"/>
          <w:u w:val="single"/>
        </w:rPr>
        <w:t>CONCLUSIONS OF LAW</w:t>
      </w:r>
    </w:p>
    <w:p w:rsidR="007D6387" w:rsidRDefault="007D6387" w:rsidP="007D6387">
      <w:pPr>
        <w:spacing w:line="360" w:lineRule="auto"/>
        <w:ind w:firstLine="1440"/>
        <w:rPr>
          <w:sz w:val="24"/>
          <w:szCs w:val="24"/>
        </w:rPr>
      </w:pPr>
    </w:p>
    <w:p w:rsidR="007D6387" w:rsidRPr="00AB1DD7" w:rsidRDefault="007D6387" w:rsidP="007D6387">
      <w:pPr>
        <w:numPr>
          <w:ilvl w:val="0"/>
          <w:numId w:val="1"/>
        </w:numPr>
        <w:tabs>
          <w:tab w:val="clear" w:pos="900"/>
          <w:tab w:val="num" w:pos="2160"/>
        </w:tabs>
        <w:spacing w:line="360" w:lineRule="auto"/>
        <w:ind w:left="0" w:firstLine="1440"/>
        <w:rPr>
          <w:sz w:val="24"/>
          <w:szCs w:val="24"/>
        </w:rPr>
      </w:pPr>
      <w:r w:rsidRPr="00AB1DD7">
        <w:rPr>
          <w:sz w:val="24"/>
          <w:szCs w:val="24"/>
        </w:rPr>
        <w:t>The Commission has jurisdiction over the parties and the subject matter of this proceeding.  66 Pa. C.S. §</w:t>
      </w:r>
      <w:r w:rsidR="00884E58">
        <w:rPr>
          <w:sz w:val="24"/>
          <w:szCs w:val="24"/>
        </w:rPr>
        <w:t xml:space="preserve"> </w:t>
      </w:r>
      <w:r w:rsidRPr="00AB1DD7">
        <w:rPr>
          <w:sz w:val="24"/>
          <w:szCs w:val="24"/>
        </w:rPr>
        <w:t>701.</w:t>
      </w:r>
    </w:p>
    <w:p w:rsidR="007D6387" w:rsidRPr="00AB1DD7" w:rsidRDefault="007D6387" w:rsidP="007D6387">
      <w:pPr>
        <w:tabs>
          <w:tab w:val="num" w:pos="2160"/>
        </w:tabs>
        <w:spacing w:line="360" w:lineRule="auto"/>
        <w:ind w:firstLine="1260"/>
        <w:rPr>
          <w:sz w:val="24"/>
          <w:szCs w:val="24"/>
        </w:rPr>
      </w:pPr>
    </w:p>
    <w:p w:rsidR="007D6387" w:rsidRDefault="007D6387" w:rsidP="007D6387">
      <w:pPr>
        <w:spacing w:line="360" w:lineRule="auto"/>
        <w:rPr>
          <w:sz w:val="24"/>
          <w:szCs w:val="24"/>
        </w:rPr>
      </w:pPr>
      <w:r w:rsidRPr="00AB1DD7">
        <w:rPr>
          <w:sz w:val="24"/>
          <w:szCs w:val="24"/>
        </w:rPr>
        <w:tab/>
      </w:r>
      <w:r w:rsidRPr="00AB1DD7">
        <w:rPr>
          <w:sz w:val="24"/>
          <w:szCs w:val="24"/>
        </w:rPr>
        <w:tab/>
        <w:t>2.</w:t>
      </w:r>
      <w:r w:rsidRPr="00AB1DD7">
        <w:rPr>
          <w:sz w:val="24"/>
          <w:szCs w:val="24"/>
        </w:rPr>
        <w:tab/>
        <w:t>Complainant</w:t>
      </w:r>
      <w:r w:rsidR="008A63DF">
        <w:rPr>
          <w:sz w:val="24"/>
          <w:szCs w:val="24"/>
        </w:rPr>
        <w:t>s</w:t>
      </w:r>
      <w:r w:rsidRPr="00AB1DD7">
        <w:rPr>
          <w:sz w:val="24"/>
          <w:szCs w:val="24"/>
        </w:rPr>
        <w:t xml:space="preserve"> carr</w:t>
      </w:r>
      <w:r w:rsidR="00D14199">
        <w:rPr>
          <w:sz w:val="24"/>
          <w:szCs w:val="24"/>
        </w:rPr>
        <w:t>y</w:t>
      </w:r>
      <w:r w:rsidRPr="00AB1DD7">
        <w:rPr>
          <w:sz w:val="24"/>
          <w:szCs w:val="24"/>
        </w:rPr>
        <w:t xml:space="preserve"> the burden of proving Respondent </w:t>
      </w:r>
      <w:r>
        <w:rPr>
          <w:sz w:val="24"/>
          <w:szCs w:val="24"/>
        </w:rPr>
        <w:t xml:space="preserve">has in some manner violated the provisions of the Public Utility Code or the regulations of the Commission in the course of providing </w:t>
      </w:r>
      <w:r w:rsidR="008A63DF">
        <w:rPr>
          <w:sz w:val="24"/>
          <w:szCs w:val="24"/>
        </w:rPr>
        <w:t xml:space="preserve">them </w:t>
      </w:r>
      <w:r w:rsidR="00884E58">
        <w:rPr>
          <w:sz w:val="24"/>
          <w:szCs w:val="24"/>
        </w:rPr>
        <w:t xml:space="preserve">with </w:t>
      </w:r>
      <w:r>
        <w:rPr>
          <w:sz w:val="24"/>
          <w:szCs w:val="24"/>
        </w:rPr>
        <w:t xml:space="preserve">electric service.  </w:t>
      </w:r>
      <w:proofErr w:type="gramStart"/>
      <w:r>
        <w:rPr>
          <w:sz w:val="24"/>
          <w:szCs w:val="24"/>
        </w:rPr>
        <w:t>Section 332</w:t>
      </w:r>
      <w:r w:rsidR="00D14199">
        <w:rPr>
          <w:sz w:val="24"/>
          <w:szCs w:val="24"/>
        </w:rPr>
        <w:t xml:space="preserve"> </w:t>
      </w:r>
      <w:r>
        <w:rPr>
          <w:sz w:val="24"/>
          <w:szCs w:val="24"/>
        </w:rPr>
        <w:t>(a) of the Public Utility Code, 66 Pa. C.S. § 332</w:t>
      </w:r>
      <w:r w:rsidR="00D14199">
        <w:rPr>
          <w:sz w:val="24"/>
          <w:szCs w:val="24"/>
        </w:rPr>
        <w:t xml:space="preserve"> </w:t>
      </w:r>
      <w:r>
        <w:rPr>
          <w:sz w:val="24"/>
          <w:szCs w:val="24"/>
        </w:rPr>
        <w:t>(a).</w:t>
      </w:r>
      <w:proofErr w:type="gramEnd"/>
      <w:r>
        <w:rPr>
          <w:sz w:val="24"/>
          <w:szCs w:val="24"/>
        </w:rPr>
        <w:t xml:space="preserve"> </w:t>
      </w:r>
    </w:p>
    <w:p w:rsidR="007D6387" w:rsidRPr="00AB1DD7" w:rsidRDefault="007D6387" w:rsidP="007D6387">
      <w:pPr>
        <w:spacing w:line="360" w:lineRule="auto"/>
        <w:rPr>
          <w:sz w:val="24"/>
          <w:szCs w:val="24"/>
        </w:rPr>
      </w:pPr>
      <w:r>
        <w:rPr>
          <w:sz w:val="24"/>
          <w:szCs w:val="24"/>
        </w:rPr>
        <w:t xml:space="preserve"> </w:t>
      </w:r>
    </w:p>
    <w:p w:rsidR="007D6387" w:rsidRDefault="007D6387" w:rsidP="007D6387">
      <w:pPr>
        <w:spacing w:line="360" w:lineRule="auto"/>
        <w:rPr>
          <w:sz w:val="24"/>
          <w:szCs w:val="24"/>
        </w:rPr>
      </w:pPr>
      <w:r>
        <w:rPr>
          <w:sz w:val="24"/>
          <w:szCs w:val="24"/>
        </w:rPr>
        <w:tab/>
      </w:r>
      <w:r>
        <w:rPr>
          <w:sz w:val="24"/>
          <w:szCs w:val="24"/>
        </w:rPr>
        <w:tab/>
        <w:t>3.</w:t>
      </w:r>
      <w:r>
        <w:rPr>
          <w:sz w:val="24"/>
          <w:szCs w:val="24"/>
        </w:rPr>
        <w:tab/>
      </w:r>
      <w:r w:rsidRPr="0052325F">
        <w:rPr>
          <w:sz w:val="24"/>
          <w:szCs w:val="24"/>
        </w:rPr>
        <w:t>Complainant</w:t>
      </w:r>
      <w:r w:rsidR="008A63DF">
        <w:rPr>
          <w:sz w:val="24"/>
          <w:szCs w:val="24"/>
        </w:rPr>
        <w:t>s</w:t>
      </w:r>
      <w:r w:rsidRPr="0052325F">
        <w:rPr>
          <w:sz w:val="24"/>
          <w:szCs w:val="24"/>
        </w:rPr>
        <w:t xml:space="preserve"> ha</w:t>
      </w:r>
      <w:r w:rsidR="008A63DF">
        <w:rPr>
          <w:sz w:val="24"/>
          <w:szCs w:val="24"/>
        </w:rPr>
        <w:t>ve</w:t>
      </w:r>
      <w:r w:rsidRPr="0052325F">
        <w:rPr>
          <w:sz w:val="24"/>
          <w:szCs w:val="24"/>
        </w:rPr>
        <w:t xml:space="preserve"> not met </w:t>
      </w:r>
      <w:r w:rsidR="008A63DF">
        <w:rPr>
          <w:sz w:val="24"/>
          <w:szCs w:val="24"/>
        </w:rPr>
        <w:t>thei</w:t>
      </w:r>
      <w:r w:rsidRPr="0052325F">
        <w:rPr>
          <w:sz w:val="24"/>
          <w:szCs w:val="24"/>
        </w:rPr>
        <w:t xml:space="preserve">r burden of proving that </w:t>
      </w:r>
      <w:r w:rsidR="00D14199">
        <w:rPr>
          <w:sz w:val="24"/>
          <w:szCs w:val="24"/>
        </w:rPr>
        <w:t>t</w:t>
      </w:r>
      <w:r w:rsidRPr="0052325F">
        <w:rPr>
          <w:sz w:val="24"/>
          <w:szCs w:val="24"/>
        </w:rPr>
        <w:t>he</w:t>
      </w:r>
      <w:r w:rsidR="00D14199">
        <w:rPr>
          <w:sz w:val="24"/>
          <w:szCs w:val="24"/>
        </w:rPr>
        <w:t>y</w:t>
      </w:r>
      <w:r w:rsidRPr="0052325F">
        <w:rPr>
          <w:sz w:val="24"/>
          <w:szCs w:val="24"/>
        </w:rPr>
        <w:t xml:space="preserve"> </w:t>
      </w:r>
      <w:r w:rsidR="00D14199">
        <w:rPr>
          <w:sz w:val="24"/>
          <w:szCs w:val="24"/>
        </w:rPr>
        <w:t>are</w:t>
      </w:r>
      <w:r w:rsidRPr="0052325F">
        <w:rPr>
          <w:sz w:val="24"/>
          <w:szCs w:val="24"/>
        </w:rPr>
        <w:t xml:space="preserve"> entitled to the relief </w:t>
      </w:r>
      <w:r w:rsidR="00D14199">
        <w:rPr>
          <w:sz w:val="24"/>
          <w:szCs w:val="24"/>
        </w:rPr>
        <w:t>t</w:t>
      </w:r>
      <w:r w:rsidRPr="0052325F">
        <w:rPr>
          <w:sz w:val="24"/>
          <w:szCs w:val="24"/>
        </w:rPr>
        <w:t>he</w:t>
      </w:r>
      <w:r w:rsidR="00D14199">
        <w:rPr>
          <w:sz w:val="24"/>
          <w:szCs w:val="24"/>
        </w:rPr>
        <w:t>y</w:t>
      </w:r>
      <w:r w:rsidRPr="0052325F">
        <w:rPr>
          <w:sz w:val="24"/>
          <w:szCs w:val="24"/>
        </w:rPr>
        <w:t xml:space="preserve"> seek from this Commission.  </w:t>
      </w:r>
      <w:proofErr w:type="gramStart"/>
      <w:r w:rsidRPr="0052325F">
        <w:rPr>
          <w:sz w:val="24"/>
          <w:szCs w:val="24"/>
        </w:rPr>
        <w:t>66 Pa. C.S. §</w:t>
      </w:r>
      <w:r w:rsidR="00884E58">
        <w:rPr>
          <w:sz w:val="24"/>
          <w:szCs w:val="24"/>
        </w:rPr>
        <w:t xml:space="preserve"> </w:t>
      </w:r>
      <w:r w:rsidRPr="0052325F">
        <w:rPr>
          <w:sz w:val="24"/>
          <w:szCs w:val="24"/>
        </w:rPr>
        <w:t>332</w:t>
      </w:r>
      <w:r w:rsidR="00D14199">
        <w:rPr>
          <w:sz w:val="24"/>
          <w:szCs w:val="24"/>
        </w:rPr>
        <w:t xml:space="preserve"> </w:t>
      </w:r>
      <w:r w:rsidRPr="0052325F">
        <w:rPr>
          <w:sz w:val="24"/>
          <w:szCs w:val="24"/>
        </w:rPr>
        <w:t>(a).</w:t>
      </w:r>
      <w:proofErr w:type="gramEnd"/>
    </w:p>
    <w:p w:rsidR="00884E58" w:rsidRDefault="00884E58" w:rsidP="007D6387">
      <w:pPr>
        <w:spacing w:line="360" w:lineRule="auto"/>
        <w:rPr>
          <w:sz w:val="24"/>
          <w:szCs w:val="24"/>
        </w:rPr>
      </w:pPr>
    </w:p>
    <w:p w:rsidR="007D6387" w:rsidRPr="00AB1DD7" w:rsidRDefault="007D6387" w:rsidP="007D6387">
      <w:pPr>
        <w:spacing w:line="360" w:lineRule="auto"/>
        <w:rPr>
          <w:sz w:val="24"/>
          <w:szCs w:val="24"/>
        </w:rPr>
      </w:pPr>
    </w:p>
    <w:p w:rsidR="007D6387" w:rsidRPr="00AB1DD7" w:rsidRDefault="007D6387" w:rsidP="007D6387">
      <w:pPr>
        <w:spacing w:line="360" w:lineRule="auto"/>
        <w:jc w:val="center"/>
        <w:outlineLvl w:val="0"/>
        <w:rPr>
          <w:sz w:val="24"/>
          <w:szCs w:val="24"/>
          <w:u w:val="single"/>
        </w:rPr>
      </w:pPr>
      <w:r w:rsidRPr="00AB1DD7">
        <w:rPr>
          <w:sz w:val="24"/>
          <w:szCs w:val="24"/>
          <w:u w:val="single"/>
        </w:rPr>
        <w:t>ORDER</w:t>
      </w:r>
    </w:p>
    <w:p w:rsidR="007D6387" w:rsidRPr="00AB1DD7" w:rsidRDefault="007D6387" w:rsidP="007D6387">
      <w:pPr>
        <w:tabs>
          <w:tab w:val="num" w:pos="2160"/>
        </w:tabs>
        <w:spacing w:line="360" w:lineRule="auto"/>
        <w:rPr>
          <w:sz w:val="24"/>
          <w:szCs w:val="24"/>
          <w:u w:val="single"/>
        </w:rPr>
      </w:pPr>
    </w:p>
    <w:p w:rsidR="007D6387" w:rsidRPr="00AB1DD7" w:rsidRDefault="007D6387" w:rsidP="007D6387">
      <w:pPr>
        <w:tabs>
          <w:tab w:val="num" w:pos="2160"/>
        </w:tabs>
        <w:spacing w:line="360" w:lineRule="auto"/>
        <w:ind w:firstLine="1440"/>
        <w:rPr>
          <w:sz w:val="24"/>
          <w:szCs w:val="24"/>
        </w:rPr>
      </w:pPr>
      <w:r w:rsidRPr="00AB1DD7">
        <w:rPr>
          <w:sz w:val="24"/>
          <w:szCs w:val="24"/>
        </w:rPr>
        <w:t xml:space="preserve">THEREFORE, </w:t>
      </w:r>
    </w:p>
    <w:p w:rsidR="007D6387" w:rsidRPr="00AB1DD7" w:rsidRDefault="007D6387" w:rsidP="007D6387">
      <w:pPr>
        <w:tabs>
          <w:tab w:val="num" w:pos="2160"/>
        </w:tabs>
        <w:spacing w:line="360" w:lineRule="auto"/>
        <w:rPr>
          <w:sz w:val="24"/>
          <w:szCs w:val="24"/>
        </w:rPr>
      </w:pPr>
    </w:p>
    <w:p w:rsidR="007D6387" w:rsidRPr="00AB1DD7" w:rsidRDefault="007D6387" w:rsidP="007D6387">
      <w:pPr>
        <w:tabs>
          <w:tab w:val="num" w:pos="2160"/>
        </w:tabs>
        <w:spacing w:line="360" w:lineRule="auto"/>
        <w:ind w:firstLine="1440"/>
        <w:outlineLvl w:val="0"/>
        <w:rPr>
          <w:sz w:val="24"/>
          <w:szCs w:val="24"/>
        </w:rPr>
      </w:pPr>
      <w:r w:rsidRPr="00AB1DD7">
        <w:rPr>
          <w:sz w:val="24"/>
          <w:szCs w:val="24"/>
        </w:rPr>
        <w:t>IT IS ORDERED:</w:t>
      </w:r>
    </w:p>
    <w:p w:rsidR="007D6387" w:rsidRPr="00AB1DD7" w:rsidRDefault="007D6387" w:rsidP="007D6387">
      <w:pPr>
        <w:tabs>
          <w:tab w:val="num" w:pos="2160"/>
        </w:tabs>
        <w:spacing w:line="360" w:lineRule="auto"/>
        <w:rPr>
          <w:sz w:val="24"/>
          <w:szCs w:val="24"/>
        </w:rPr>
      </w:pPr>
    </w:p>
    <w:p w:rsidR="007D6387" w:rsidRDefault="007D6387" w:rsidP="007D6387">
      <w:pPr>
        <w:numPr>
          <w:ilvl w:val="0"/>
          <w:numId w:val="2"/>
        </w:numPr>
        <w:tabs>
          <w:tab w:val="num" w:pos="2160"/>
        </w:tabs>
        <w:spacing w:line="360" w:lineRule="auto"/>
        <w:ind w:left="0" w:firstLine="1440"/>
        <w:rPr>
          <w:sz w:val="24"/>
          <w:szCs w:val="24"/>
        </w:rPr>
      </w:pPr>
      <w:r w:rsidRPr="0019328D">
        <w:rPr>
          <w:sz w:val="24"/>
          <w:szCs w:val="24"/>
        </w:rPr>
        <w:t xml:space="preserve">That the </w:t>
      </w:r>
      <w:r>
        <w:rPr>
          <w:sz w:val="24"/>
          <w:szCs w:val="24"/>
        </w:rPr>
        <w:t>C</w:t>
      </w:r>
      <w:r w:rsidRPr="0019328D">
        <w:rPr>
          <w:sz w:val="24"/>
          <w:szCs w:val="24"/>
        </w:rPr>
        <w:t xml:space="preserve">omplaint of </w:t>
      </w:r>
      <w:r>
        <w:rPr>
          <w:sz w:val="24"/>
          <w:szCs w:val="24"/>
        </w:rPr>
        <w:t xml:space="preserve">Julius and Regina </w:t>
      </w:r>
      <w:proofErr w:type="spellStart"/>
      <w:r>
        <w:rPr>
          <w:sz w:val="24"/>
          <w:szCs w:val="24"/>
        </w:rPr>
        <w:t>Magwood</w:t>
      </w:r>
      <w:proofErr w:type="spellEnd"/>
      <w:r>
        <w:rPr>
          <w:sz w:val="24"/>
          <w:szCs w:val="24"/>
        </w:rPr>
        <w:t xml:space="preserve"> against Duquesne Light Company</w:t>
      </w:r>
      <w:r w:rsidRPr="0019328D">
        <w:rPr>
          <w:sz w:val="24"/>
          <w:szCs w:val="24"/>
        </w:rPr>
        <w:t xml:space="preserve"> at Docket No. </w:t>
      </w:r>
      <w:r>
        <w:rPr>
          <w:sz w:val="24"/>
          <w:szCs w:val="24"/>
        </w:rPr>
        <w:t>F</w:t>
      </w:r>
      <w:r w:rsidRPr="0019328D">
        <w:rPr>
          <w:sz w:val="24"/>
          <w:szCs w:val="24"/>
        </w:rPr>
        <w:t>-20</w:t>
      </w:r>
      <w:r>
        <w:rPr>
          <w:sz w:val="24"/>
          <w:szCs w:val="24"/>
        </w:rPr>
        <w:t>1</w:t>
      </w:r>
      <w:r w:rsidRPr="0019328D">
        <w:rPr>
          <w:sz w:val="24"/>
          <w:szCs w:val="24"/>
        </w:rPr>
        <w:t>0-21</w:t>
      </w:r>
      <w:r>
        <w:rPr>
          <w:sz w:val="24"/>
          <w:szCs w:val="24"/>
        </w:rPr>
        <w:t>9</w:t>
      </w:r>
      <w:r w:rsidRPr="0019328D">
        <w:rPr>
          <w:sz w:val="24"/>
          <w:szCs w:val="24"/>
        </w:rPr>
        <w:t>3</w:t>
      </w:r>
      <w:r>
        <w:rPr>
          <w:sz w:val="24"/>
          <w:szCs w:val="24"/>
        </w:rPr>
        <w:t>207</w:t>
      </w:r>
      <w:r w:rsidRPr="0019328D">
        <w:rPr>
          <w:sz w:val="24"/>
          <w:szCs w:val="24"/>
        </w:rPr>
        <w:t xml:space="preserve"> is </w:t>
      </w:r>
      <w:r>
        <w:rPr>
          <w:sz w:val="24"/>
          <w:szCs w:val="24"/>
        </w:rPr>
        <w:t>hereby dismissed</w:t>
      </w:r>
      <w:r w:rsidRPr="0019328D">
        <w:rPr>
          <w:sz w:val="24"/>
          <w:szCs w:val="24"/>
        </w:rPr>
        <w:t>.</w:t>
      </w:r>
    </w:p>
    <w:p w:rsidR="001E75C6" w:rsidRDefault="001E75C6" w:rsidP="001E75C6">
      <w:pPr>
        <w:tabs>
          <w:tab w:val="num" w:pos="2160"/>
        </w:tabs>
        <w:spacing w:line="360" w:lineRule="auto"/>
        <w:rPr>
          <w:sz w:val="24"/>
          <w:szCs w:val="24"/>
        </w:rPr>
      </w:pPr>
    </w:p>
    <w:p w:rsidR="001E75C6" w:rsidRDefault="001E75C6" w:rsidP="001E75C6">
      <w:pPr>
        <w:spacing w:line="360" w:lineRule="auto"/>
        <w:rPr>
          <w:sz w:val="24"/>
          <w:szCs w:val="24"/>
        </w:rPr>
      </w:pPr>
      <w:r>
        <w:rPr>
          <w:sz w:val="24"/>
          <w:szCs w:val="24"/>
        </w:rPr>
        <w:tab/>
      </w:r>
      <w:r>
        <w:rPr>
          <w:sz w:val="24"/>
          <w:szCs w:val="24"/>
        </w:rPr>
        <w:tab/>
        <w:t>2.</w:t>
      </w:r>
      <w:r>
        <w:rPr>
          <w:sz w:val="24"/>
          <w:szCs w:val="24"/>
        </w:rPr>
        <w:tab/>
        <w:t xml:space="preserve">That the Secretary’s Bureau of the Commission </w:t>
      </w:r>
      <w:r w:rsidR="00C01255">
        <w:rPr>
          <w:sz w:val="24"/>
          <w:szCs w:val="24"/>
        </w:rPr>
        <w:t xml:space="preserve">shall </w:t>
      </w:r>
      <w:r>
        <w:rPr>
          <w:sz w:val="24"/>
          <w:szCs w:val="24"/>
        </w:rPr>
        <w:t xml:space="preserve">mark the case at </w:t>
      </w:r>
      <w:r w:rsidRPr="0019328D">
        <w:rPr>
          <w:sz w:val="24"/>
          <w:szCs w:val="24"/>
        </w:rPr>
        <w:t xml:space="preserve">Docket No. </w:t>
      </w:r>
      <w:r>
        <w:rPr>
          <w:sz w:val="24"/>
          <w:szCs w:val="24"/>
        </w:rPr>
        <w:t>F</w:t>
      </w:r>
      <w:r w:rsidRPr="0019328D">
        <w:rPr>
          <w:sz w:val="24"/>
          <w:szCs w:val="24"/>
        </w:rPr>
        <w:t>-20</w:t>
      </w:r>
      <w:r>
        <w:rPr>
          <w:sz w:val="24"/>
          <w:szCs w:val="24"/>
        </w:rPr>
        <w:t>1</w:t>
      </w:r>
      <w:r w:rsidRPr="0019328D">
        <w:rPr>
          <w:sz w:val="24"/>
          <w:szCs w:val="24"/>
        </w:rPr>
        <w:t>0-21</w:t>
      </w:r>
      <w:r>
        <w:rPr>
          <w:sz w:val="24"/>
          <w:szCs w:val="24"/>
        </w:rPr>
        <w:t>9</w:t>
      </w:r>
      <w:r w:rsidRPr="0019328D">
        <w:rPr>
          <w:sz w:val="24"/>
          <w:szCs w:val="24"/>
        </w:rPr>
        <w:t>3</w:t>
      </w:r>
      <w:r>
        <w:rPr>
          <w:sz w:val="24"/>
          <w:szCs w:val="24"/>
        </w:rPr>
        <w:t>207 closed.</w:t>
      </w:r>
    </w:p>
    <w:p w:rsidR="007D6387" w:rsidRPr="00AB1DD7" w:rsidRDefault="007D6387" w:rsidP="007D6387">
      <w:pPr>
        <w:tabs>
          <w:tab w:val="num" w:pos="2160"/>
        </w:tabs>
        <w:spacing w:line="360" w:lineRule="auto"/>
        <w:rPr>
          <w:sz w:val="24"/>
          <w:szCs w:val="24"/>
        </w:rPr>
      </w:pPr>
      <w:r w:rsidRPr="0019328D">
        <w:rPr>
          <w:sz w:val="24"/>
          <w:szCs w:val="24"/>
        </w:rPr>
        <w:t xml:space="preserve"> </w:t>
      </w:r>
    </w:p>
    <w:p w:rsidR="007D6387" w:rsidRDefault="00EB383E" w:rsidP="007D6387">
      <w:pPr>
        <w:tabs>
          <w:tab w:val="num" w:pos="2160"/>
        </w:tabs>
        <w:spacing w:line="360" w:lineRule="auto"/>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3129280</wp:posOffset>
            </wp:positionH>
            <wp:positionV relativeFrom="paragraph">
              <wp:posOffset>7620</wp:posOffset>
            </wp:positionV>
            <wp:extent cx="2619375" cy="1047750"/>
            <wp:effectExtent l="1905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7D6387" w:rsidRDefault="007D6387" w:rsidP="0093331E">
      <w:pPr>
        <w:tabs>
          <w:tab w:val="num" w:pos="2160"/>
          <w:tab w:val="left" w:pos="5048"/>
        </w:tabs>
        <w:rPr>
          <w:sz w:val="24"/>
          <w:szCs w:val="24"/>
        </w:rPr>
      </w:pPr>
      <w:r w:rsidRPr="00AB1DD7">
        <w:rPr>
          <w:sz w:val="24"/>
          <w:szCs w:val="24"/>
        </w:rPr>
        <w:t>Date:</w:t>
      </w:r>
      <w:r w:rsidR="00C01255">
        <w:rPr>
          <w:sz w:val="24"/>
          <w:szCs w:val="24"/>
        </w:rPr>
        <w:t xml:space="preserve"> </w:t>
      </w:r>
      <w:r w:rsidR="00C01255" w:rsidRPr="00C01255">
        <w:rPr>
          <w:sz w:val="24"/>
          <w:szCs w:val="24"/>
          <w:u w:val="single"/>
        </w:rPr>
        <w:t>November 1</w:t>
      </w:r>
      <w:r w:rsidRPr="00331811">
        <w:rPr>
          <w:sz w:val="24"/>
          <w:szCs w:val="24"/>
          <w:u w:val="single"/>
        </w:rPr>
        <w:t>,</w:t>
      </w:r>
      <w:r w:rsidRPr="00AB1DD7">
        <w:rPr>
          <w:sz w:val="24"/>
          <w:szCs w:val="24"/>
          <w:u w:val="single"/>
        </w:rPr>
        <w:t xml:space="preserve"> 20</w:t>
      </w:r>
      <w:r>
        <w:rPr>
          <w:sz w:val="24"/>
          <w:szCs w:val="24"/>
          <w:u w:val="single"/>
        </w:rPr>
        <w:t>11</w:t>
      </w:r>
      <w:r>
        <w:rPr>
          <w:sz w:val="24"/>
          <w:szCs w:val="24"/>
        </w:rPr>
        <w:t xml:space="preserve"> </w:t>
      </w:r>
    </w:p>
    <w:sectPr w:rsidR="007D6387" w:rsidSect="00931870">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72" w:rsidRDefault="00AA3572" w:rsidP="0001601E">
      <w:r>
        <w:separator/>
      </w:r>
    </w:p>
  </w:endnote>
  <w:endnote w:type="continuationSeparator" w:id="0">
    <w:p w:rsidR="00AA3572" w:rsidRDefault="00AA3572" w:rsidP="00016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3B2" w:rsidRDefault="0005720E">
    <w:pPr>
      <w:pStyle w:val="Footer"/>
      <w:jc w:val="center"/>
    </w:pPr>
    <w:fldSimple w:instr=" PAGE   \* MERGEFORMAT ">
      <w:r w:rsidR="0093331E">
        <w:rPr>
          <w:noProof/>
        </w:rPr>
        <w:t>8</w:t>
      </w:r>
    </w:fldSimple>
  </w:p>
  <w:p w:rsidR="001B03B2" w:rsidRDefault="001B03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72" w:rsidRDefault="00AA3572" w:rsidP="0001601E">
      <w:r>
        <w:separator/>
      </w:r>
    </w:p>
  </w:footnote>
  <w:footnote w:type="continuationSeparator" w:id="0">
    <w:p w:rsidR="00AA3572" w:rsidRDefault="00AA3572" w:rsidP="0001601E">
      <w:r>
        <w:continuationSeparator/>
      </w:r>
    </w:p>
  </w:footnote>
  <w:footnote w:id="1">
    <w:p w:rsidR="0001601E" w:rsidRDefault="0001601E">
      <w:pPr>
        <w:pStyle w:val="FootnoteText"/>
      </w:pPr>
      <w:r>
        <w:rPr>
          <w:rStyle w:val="FootnoteReference"/>
        </w:rPr>
        <w:footnoteRef/>
      </w:r>
      <w:r>
        <w:tab/>
      </w:r>
      <w:r w:rsidR="00F75DA6">
        <w:t>Originally t</w:t>
      </w:r>
      <w:r>
        <w:t xml:space="preserve">he Complaint was filed only in the name of Julius </w:t>
      </w:r>
      <w:proofErr w:type="spellStart"/>
      <w:r>
        <w:t>Magwood</w:t>
      </w:r>
      <w:proofErr w:type="spellEnd"/>
      <w:r>
        <w:t xml:space="preserve">. </w:t>
      </w:r>
      <w:r w:rsidR="00112F11">
        <w:t xml:space="preserve"> </w:t>
      </w:r>
      <w:r w:rsidR="000C117D">
        <w:t xml:space="preserve">The Complaint was later amended to add Regina </w:t>
      </w:r>
      <w:proofErr w:type="spellStart"/>
      <w:r w:rsidR="000C117D">
        <w:t>M</w:t>
      </w:r>
      <w:r>
        <w:t>agwood</w:t>
      </w:r>
      <w:proofErr w:type="spellEnd"/>
      <w:r>
        <w:t xml:space="preserve"> as a Complainant.   </w:t>
      </w:r>
    </w:p>
  </w:footnote>
  <w:footnote w:id="2">
    <w:p w:rsidR="005E2CFE" w:rsidRDefault="005E2CFE">
      <w:pPr>
        <w:pStyle w:val="FootnoteText"/>
      </w:pPr>
      <w:r>
        <w:rPr>
          <w:rStyle w:val="FootnoteReference"/>
        </w:rPr>
        <w:footnoteRef/>
      </w:r>
      <w:r>
        <w:t xml:space="preserve"> </w:t>
      </w:r>
      <w:r>
        <w:tab/>
      </w:r>
      <w:r w:rsidR="00CD6564">
        <w:t xml:space="preserve">Complainant Julius </w:t>
      </w:r>
      <w:proofErr w:type="spellStart"/>
      <w:r w:rsidR="00CD6564">
        <w:t>Magw</w:t>
      </w:r>
      <w:r>
        <w:t>ood</w:t>
      </w:r>
      <w:proofErr w:type="spellEnd"/>
      <w:r>
        <w:t xml:space="preserve"> did not appear for the hearing</w:t>
      </w:r>
      <w:r w:rsidR="00861DC9">
        <w:t>, having elected instead to go to work</w:t>
      </w:r>
      <w:r>
        <w:t xml:space="preserve"> (Tr.</w:t>
      </w:r>
      <w:r w:rsidR="00861DC9">
        <w:t xml:space="preserve"> 6</w:t>
      </w:r>
      <w:r w:rsidR="008C25F4">
        <w:t xml:space="preserve"> and </w:t>
      </w:r>
      <w:r w:rsidR="00861DC9">
        <w:t>28</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D26599"/>
    <w:multiLevelType w:val="hybridMultilevel"/>
    <w:tmpl w:val="217C1000"/>
    <w:lvl w:ilvl="0" w:tplc="40E026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263D1"/>
    <w:rsid w:val="00003470"/>
    <w:rsid w:val="000148D6"/>
    <w:rsid w:val="0001601E"/>
    <w:rsid w:val="00032BB0"/>
    <w:rsid w:val="00037ACF"/>
    <w:rsid w:val="0004657B"/>
    <w:rsid w:val="0005720E"/>
    <w:rsid w:val="00060174"/>
    <w:rsid w:val="00061B7E"/>
    <w:rsid w:val="00070560"/>
    <w:rsid w:val="000724D0"/>
    <w:rsid w:val="000758FD"/>
    <w:rsid w:val="00084E64"/>
    <w:rsid w:val="000A1437"/>
    <w:rsid w:val="000C117D"/>
    <w:rsid w:val="000D3A5B"/>
    <w:rsid w:val="000E37B6"/>
    <w:rsid w:val="00112F11"/>
    <w:rsid w:val="00126FD0"/>
    <w:rsid w:val="00130766"/>
    <w:rsid w:val="00133CA6"/>
    <w:rsid w:val="0013756E"/>
    <w:rsid w:val="00140600"/>
    <w:rsid w:val="001551CB"/>
    <w:rsid w:val="001671AE"/>
    <w:rsid w:val="001735D6"/>
    <w:rsid w:val="00183AC6"/>
    <w:rsid w:val="001948F6"/>
    <w:rsid w:val="001A5F4D"/>
    <w:rsid w:val="001A67B4"/>
    <w:rsid w:val="001B03B2"/>
    <w:rsid w:val="001B6B9A"/>
    <w:rsid w:val="001C56A7"/>
    <w:rsid w:val="001D7C75"/>
    <w:rsid w:val="001D7D23"/>
    <w:rsid w:val="001E75C6"/>
    <w:rsid w:val="00202C12"/>
    <w:rsid w:val="002034D0"/>
    <w:rsid w:val="002169DF"/>
    <w:rsid w:val="00216BC9"/>
    <w:rsid w:val="00230827"/>
    <w:rsid w:val="002326A5"/>
    <w:rsid w:val="00282197"/>
    <w:rsid w:val="002B4F52"/>
    <w:rsid w:val="002F5DFD"/>
    <w:rsid w:val="00320116"/>
    <w:rsid w:val="00324E9A"/>
    <w:rsid w:val="00327049"/>
    <w:rsid w:val="0033738A"/>
    <w:rsid w:val="003419F5"/>
    <w:rsid w:val="00342D70"/>
    <w:rsid w:val="00364AA7"/>
    <w:rsid w:val="0038087C"/>
    <w:rsid w:val="003A32A4"/>
    <w:rsid w:val="003C45DE"/>
    <w:rsid w:val="003D29BE"/>
    <w:rsid w:val="003E6ED0"/>
    <w:rsid w:val="003F0CB4"/>
    <w:rsid w:val="003F71F7"/>
    <w:rsid w:val="004720A9"/>
    <w:rsid w:val="00474D90"/>
    <w:rsid w:val="004A2251"/>
    <w:rsid w:val="004A2814"/>
    <w:rsid w:val="004C19F7"/>
    <w:rsid w:val="004C7DA6"/>
    <w:rsid w:val="004D506A"/>
    <w:rsid w:val="004E6EA1"/>
    <w:rsid w:val="00510AB3"/>
    <w:rsid w:val="005123A7"/>
    <w:rsid w:val="00523941"/>
    <w:rsid w:val="0053038B"/>
    <w:rsid w:val="00531D49"/>
    <w:rsid w:val="005364EC"/>
    <w:rsid w:val="005629D4"/>
    <w:rsid w:val="005711B1"/>
    <w:rsid w:val="00575CF0"/>
    <w:rsid w:val="00583849"/>
    <w:rsid w:val="00584985"/>
    <w:rsid w:val="00586D8C"/>
    <w:rsid w:val="005A0695"/>
    <w:rsid w:val="005A3512"/>
    <w:rsid w:val="005B003F"/>
    <w:rsid w:val="005B0C19"/>
    <w:rsid w:val="005C3C40"/>
    <w:rsid w:val="005D4DF0"/>
    <w:rsid w:val="005D61CD"/>
    <w:rsid w:val="005D7D5A"/>
    <w:rsid w:val="005E2CFE"/>
    <w:rsid w:val="005F167D"/>
    <w:rsid w:val="00602B3A"/>
    <w:rsid w:val="006042E3"/>
    <w:rsid w:val="0062269D"/>
    <w:rsid w:val="0063347F"/>
    <w:rsid w:val="00650134"/>
    <w:rsid w:val="00660D0E"/>
    <w:rsid w:val="00663330"/>
    <w:rsid w:val="00667462"/>
    <w:rsid w:val="00692A57"/>
    <w:rsid w:val="00695F35"/>
    <w:rsid w:val="006964A8"/>
    <w:rsid w:val="006A13B7"/>
    <w:rsid w:val="006B1BEF"/>
    <w:rsid w:val="006F44C0"/>
    <w:rsid w:val="00705888"/>
    <w:rsid w:val="00711A90"/>
    <w:rsid w:val="00717ABA"/>
    <w:rsid w:val="00721F53"/>
    <w:rsid w:val="00733705"/>
    <w:rsid w:val="00741FF9"/>
    <w:rsid w:val="0074691A"/>
    <w:rsid w:val="00773770"/>
    <w:rsid w:val="0078519C"/>
    <w:rsid w:val="0079021F"/>
    <w:rsid w:val="00795790"/>
    <w:rsid w:val="00797C92"/>
    <w:rsid w:val="007A3B64"/>
    <w:rsid w:val="007C5596"/>
    <w:rsid w:val="007C5EDC"/>
    <w:rsid w:val="007D6387"/>
    <w:rsid w:val="007E0C46"/>
    <w:rsid w:val="007E3D78"/>
    <w:rsid w:val="007E5B3A"/>
    <w:rsid w:val="007F0DEB"/>
    <w:rsid w:val="007F4D91"/>
    <w:rsid w:val="007F7514"/>
    <w:rsid w:val="008001DC"/>
    <w:rsid w:val="00815B28"/>
    <w:rsid w:val="00816273"/>
    <w:rsid w:val="0083127C"/>
    <w:rsid w:val="00847BA4"/>
    <w:rsid w:val="00861DC9"/>
    <w:rsid w:val="008675E8"/>
    <w:rsid w:val="008725DF"/>
    <w:rsid w:val="00875176"/>
    <w:rsid w:val="00876DDC"/>
    <w:rsid w:val="00884E58"/>
    <w:rsid w:val="0088508D"/>
    <w:rsid w:val="00894CD4"/>
    <w:rsid w:val="008969A2"/>
    <w:rsid w:val="008A63DF"/>
    <w:rsid w:val="008B2112"/>
    <w:rsid w:val="008C146C"/>
    <w:rsid w:val="008C25F4"/>
    <w:rsid w:val="008D1480"/>
    <w:rsid w:val="008D73F3"/>
    <w:rsid w:val="008F30D7"/>
    <w:rsid w:val="008F7178"/>
    <w:rsid w:val="00901577"/>
    <w:rsid w:val="00910C2D"/>
    <w:rsid w:val="00912698"/>
    <w:rsid w:val="00922767"/>
    <w:rsid w:val="00931870"/>
    <w:rsid w:val="0093331E"/>
    <w:rsid w:val="0093570C"/>
    <w:rsid w:val="00940B75"/>
    <w:rsid w:val="00940D67"/>
    <w:rsid w:val="00944A21"/>
    <w:rsid w:val="00974974"/>
    <w:rsid w:val="00976BCD"/>
    <w:rsid w:val="00987246"/>
    <w:rsid w:val="009B00FC"/>
    <w:rsid w:val="009B7165"/>
    <w:rsid w:val="009D2D46"/>
    <w:rsid w:val="009D59B9"/>
    <w:rsid w:val="009E1065"/>
    <w:rsid w:val="009E6C96"/>
    <w:rsid w:val="00A16E79"/>
    <w:rsid w:val="00A20B61"/>
    <w:rsid w:val="00A217EF"/>
    <w:rsid w:val="00A263D1"/>
    <w:rsid w:val="00A27E29"/>
    <w:rsid w:val="00A543B1"/>
    <w:rsid w:val="00A54E11"/>
    <w:rsid w:val="00A83C41"/>
    <w:rsid w:val="00AA15F5"/>
    <w:rsid w:val="00AA3349"/>
    <w:rsid w:val="00AA3572"/>
    <w:rsid w:val="00AA4637"/>
    <w:rsid w:val="00AB1437"/>
    <w:rsid w:val="00AB643F"/>
    <w:rsid w:val="00AC0B76"/>
    <w:rsid w:val="00AE1B85"/>
    <w:rsid w:val="00AF1BE8"/>
    <w:rsid w:val="00AF3899"/>
    <w:rsid w:val="00B05FC5"/>
    <w:rsid w:val="00B14381"/>
    <w:rsid w:val="00B15781"/>
    <w:rsid w:val="00B226DB"/>
    <w:rsid w:val="00B27366"/>
    <w:rsid w:val="00B308D4"/>
    <w:rsid w:val="00B3555F"/>
    <w:rsid w:val="00B4396A"/>
    <w:rsid w:val="00B55FDB"/>
    <w:rsid w:val="00B561E4"/>
    <w:rsid w:val="00B6692E"/>
    <w:rsid w:val="00BC2CC6"/>
    <w:rsid w:val="00BD02F7"/>
    <w:rsid w:val="00BD5B2E"/>
    <w:rsid w:val="00BF2595"/>
    <w:rsid w:val="00BF4C33"/>
    <w:rsid w:val="00BF7EBB"/>
    <w:rsid w:val="00C01255"/>
    <w:rsid w:val="00C10892"/>
    <w:rsid w:val="00C31489"/>
    <w:rsid w:val="00C44CDF"/>
    <w:rsid w:val="00C5635E"/>
    <w:rsid w:val="00C60196"/>
    <w:rsid w:val="00C700FF"/>
    <w:rsid w:val="00C8096A"/>
    <w:rsid w:val="00C841AF"/>
    <w:rsid w:val="00C84B95"/>
    <w:rsid w:val="00C91863"/>
    <w:rsid w:val="00C92DAD"/>
    <w:rsid w:val="00CA3861"/>
    <w:rsid w:val="00CB32B6"/>
    <w:rsid w:val="00CC3372"/>
    <w:rsid w:val="00CD6564"/>
    <w:rsid w:val="00CE1EA8"/>
    <w:rsid w:val="00D009C2"/>
    <w:rsid w:val="00D1074F"/>
    <w:rsid w:val="00D14199"/>
    <w:rsid w:val="00D43429"/>
    <w:rsid w:val="00D50F78"/>
    <w:rsid w:val="00D674CC"/>
    <w:rsid w:val="00D740AD"/>
    <w:rsid w:val="00DB223B"/>
    <w:rsid w:val="00DC7D7E"/>
    <w:rsid w:val="00DD39CB"/>
    <w:rsid w:val="00DE2D6F"/>
    <w:rsid w:val="00DF726A"/>
    <w:rsid w:val="00E064FB"/>
    <w:rsid w:val="00E16E6D"/>
    <w:rsid w:val="00E209A3"/>
    <w:rsid w:val="00E22977"/>
    <w:rsid w:val="00E26254"/>
    <w:rsid w:val="00E35BEB"/>
    <w:rsid w:val="00E40429"/>
    <w:rsid w:val="00E54171"/>
    <w:rsid w:val="00E66F15"/>
    <w:rsid w:val="00E7709D"/>
    <w:rsid w:val="00EA65D9"/>
    <w:rsid w:val="00EB383E"/>
    <w:rsid w:val="00EC19F6"/>
    <w:rsid w:val="00EC3775"/>
    <w:rsid w:val="00EC4BA1"/>
    <w:rsid w:val="00ED1ABE"/>
    <w:rsid w:val="00ED2845"/>
    <w:rsid w:val="00F03A65"/>
    <w:rsid w:val="00F05A4E"/>
    <w:rsid w:val="00F11EA2"/>
    <w:rsid w:val="00F12280"/>
    <w:rsid w:val="00F13AEA"/>
    <w:rsid w:val="00F22C3E"/>
    <w:rsid w:val="00F22F76"/>
    <w:rsid w:val="00F27E53"/>
    <w:rsid w:val="00F35496"/>
    <w:rsid w:val="00F377CF"/>
    <w:rsid w:val="00F44C95"/>
    <w:rsid w:val="00F46F8C"/>
    <w:rsid w:val="00F50DD3"/>
    <w:rsid w:val="00F51787"/>
    <w:rsid w:val="00F56643"/>
    <w:rsid w:val="00F627AE"/>
    <w:rsid w:val="00F71AE5"/>
    <w:rsid w:val="00F75DA6"/>
    <w:rsid w:val="00FA4317"/>
    <w:rsid w:val="00FB4C26"/>
    <w:rsid w:val="00FE1E14"/>
    <w:rsid w:val="00FF6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D1"/>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63D1"/>
    <w:pPr>
      <w:tabs>
        <w:tab w:val="left" w:pos="360"/>
      </w:tabs>
      <w:spacing w:line="233" w:lineRule="auto"/>
      <w:jc w:val="center"/>
    </w:pPr>
    <w:rPr>
      <w:b/>
      <w:sz w:val="24"/>
    </w:rPr>
  </w:style>
  <w:style w:type="character" w:customStyle="1" w:styleId="TitleChar">
    <w:name w:val="Title Char"/>
    <w:basedOn w:val="DefaultParagraphFont"/>
    <w:link w:val="Title"/>
    <w:rsid w:val="00A263D1"/>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01601E"/>
  </w:style>
  <w:style w:type="character" w:customStyle="1" w:styleId="FootnoteTextChar">
    <w:name w:val="Footnote Text Char"/>
    <w:basedOn w:val="DefaultParagraphFont"/>
    <w:link w:val="FootnoteText"/>
    <w:uiPriority w:val="99"/>
    <w:rsid w:val="0001601E"/>
    <w:rPr>
      <w:rFonts w:ascii="Times New Roman" w:eastAsia="Times New Roman" w:hAnsi="Times New Roman"/>
    </w:rPr>
  </w:style>
  <w:style w:type="character" w:styleId="FootnoteReference">
    <w:name w:val="footnote reference"/>
    <w:basedOn w:val="DefaultParagraphFont"/>
    <w:uiPriority w:val="99"/>
    <w:semiHidden/>
    <w:unhideWhenUsed/>
    <w:rsid w:val="0001601E"/>
    <w:rPr>
      <w:vertAlign w:val="superscript"/>
    </w:rPr>
  </w:style>
  <w:style w:type="paragraph" w:styleId="Header">
    <w:name w:val="header"/>
    <w:basedOn w:val="Normal"/>
    <w:link w:val="HeaderChar"/>
    <w:uiPriority w:val="99"/>
    <w:semiHidden/>
    <w:unhideWhenUsed/>
    <w:rsid w:val="001B03B2"/>
    <w:pPr>
      <w:tabs>
        <w:tab w:val="center" w:pos="4680"/>
        <w:tab w:val="right" w:pos="9360"/>
      </w:tabs>
    </w:pPr>
  </w:style>
  <w:style w:type="character" w:customStyle="1" w:styleId="HeaderChar">
    <w:name w:val="Header Char"/>
    <w:basedOn w:val="DefaultParagraphFont"/>
    <w:link w:val="Header"/>
    <w:uiPriority w:val="99"/>
    <w:semiHidden/>
    <w:rsid w:val="001B03B2"/>
    <w:rPr>
      <w:rFonts w:ascii="Times New Roman" w:eastAsia="Times New Roman" w:hAnsi="Times New Roman"/>
    </w:rPr>
  </w:style>
  <w:style w:type="paragraph" w:styleId="Footer">
    <w:name w:val="footer"/>
    <w:basedOn w:val="Normal"/>
    <w:link w:val="FooterChar"/>
    <w:uiPriority w:val="99"/>
    <w:unhideWhenUsed/>
    <w:rsid w:val="001B03B2"/>
    <w:pPr>
      <w:tabs>
        <w:tab w:val="center" w:pos="4680"/>
        <w:tab w:val="right" w:pos="9360"/>
      </w:tabs>
    </w:pPr>
  </w:style>
  <w:style w:type="character" w:customStyle="1" w:styleId="FooterChar">
    <w:name w:val="Footer Char"/>
    <w:basedOn w:val="DefaultParagraphFont"/>
    <w:link w:val="Footer"/>
    <w:uiPriority w:val="99"/>
    <w:rsid w:val="001B03B2"/>
    <w:rPr>
      <w:rFonts w:ascii="Times New Roman" w:eastAsia="Times New Roman" w:hAnsi="Times New Roman"/>
    </w:rPr>
  </w:style>
  <w:style w:type="character" w:styleId="Hyperlink">
    <w:name w:val="Hyperlink"/>
    <w:basedOn w:val="DefaultParagraphFont"/>
    <w:uiPriority w:val="99"/>
    <w:unhideWhenUsed/>
    <w:rsid w:val="0013756E"/>
    <w:rPr>
      <w:color w:val="0000FF"/>
      <w:u w:val="single"/>
    </w:rPr>
  </w:style>
  <w:style w:type="paragraph" w:styleId="BodyText">
    <w:name w:val="Body Text"/>
    <w:basedOn w:val="Normal"/>
    <w:link w:val="BodyTextChar"/>
    <w:rsid w:val="007D6387"/>
    <w:pPr>
      <w:spacing w:line="360" w:lineRule="auto"/>
      <w:jc w:val="both"/>
    </w:pPr>
    <w:rPr>
      <w:sz w:val="26"/>
    </w:rPr>
  </w:style>
  <w:style w:type="character" w:customStyle="1" w:styleId="BodyTextChar">
    <w:name w:val="Body Text Char"/>
    <w:basedOn w:val="DefaultParagraphFont"/>
    <w:link w:val="BodyText"/>
    <w:rsid w:val="007D6387"/>
    <w:rPr>
      <w:rFonts w:ascii="Times New Roman" w:eastAsia="Times New Roman" w:hAnsi="Times New Roman"/>
      <w:sz w:val="26"/>
    </w:rPr>
  </w:style>
  <w:style w:type="paragraph" w:styleId="EndnoteText">
    <w:name w:val="endnote text"/>
    <w:basedOn w:val="Normal"/>
    <w:link w:val="EndnoteTextChar"/>
    <w:rsid w:val="009D59B9"/>
    <w:rPr>
      <w:rFonts w:ascii="Courier" w:hAnsi="Courier"/>
      <w:sz w:val="24"/>
    </w:rPr>
  </w:style>
  <w:style w:type="character" w:customStyle="1" w:styleId="EndnoteTextChar">
    <w:name w:val="Endnote Text Char"/>
    <w:basedOn w:val="DefaultParagraphFont"/>
    <w:link w:val="EndnoteText"/>
    <w:rsid w:val="009D59B9"/>
    <w:rPr>
      <w:rFonts w:ascii="Courier" w:eastAsia="Times New Roman" w:hAnsi="Courier"/>
      <w:sz w:val="24"/>
    </w:rPr>
  </w:style>
  <w:style w:type="paragraph" w:styleId="BalloonText">
    <w:name w:val="Balloon Text"/>
    <w:basedOn w:val="Normal"/>
    <w:link w:val="BalloonTextChar"/>
    <w:uiPriority w:val="99"/>
    <w:semiHidden/>
    <w:unhideWhenUsed/>
    <w:rsid w:val="008F7178"/>
    <w:rPr>
      <w:rFonts w:ascii="Tahoma" w:hAnsi="Tahoma" w:cs="Tahoma"/>
      <w:sz w:val="16"/>
      <w:szCs w:val="16"/>
    </w:rPr>
  </w:style>
  <w:style w:type="character" w:customStyle="1" w:styleId="BalloonTextChar">
    <w:name w:val="Balloon Text Char"/>
    <w:basedOn w:val="DefaultParagraphFont"/>
    <w:link w:val="BalloonText"/>
    <w:uiPriority w:val="99"/>
    <w:semiHidden/>
    <w:rsid w:val="008F717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9EA35-0328-4FB1-9B6A-3592097A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cojohnson</dc:creator>
  <cp:keywords/>
  <dc:description/>
  <cp:lastModifiedBy>bfaccenda</cp:lastModifiedBy>
  <cp:revision>6</cp:revision>
  <cp:lastPrinted>2011-11-02T19:22:00Z</cp:lastPrinted>
  <dcterms:created xsi:type="dcterms:W3CDTF">2011-11-03T14:58:00Z</dcterms:created>
  <dcterms:modified xsi:type="dcterms:W3CDTF">2011-12-01T14:53:00Z</dcterms:modified>
</cp:coreProperties>
</file>