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D87" w:rsidRPr="00D05458" w:rsidRDefault="00124E02" w:rsidP="000C5BFB">
      <w:pPr>
        <w:pStyle w:val="TxBrc2"/>
        <w:widowControl/>
        <w:spacing w:line="240" w:lineRule="auto"/>
        <w:ind w:firstLine="0"/>
        <w:rPr>
          <w:b/>
        </w:rPr>
      </w:pPr>
      <w:r>
        <w:rPr>
          <w:b/>
        </w:rPr>
        <w:t>PENNSYLVANIA</w:t>
      </w:r>
    </w:p>
    <w:p w:rsidR="007C4D87" w:rsidRPr="00D05458" w:rsidRDefault="007C4D87" w:rsidP="000C5BFB">
      <w:pPr>
        <w:pStyle w:val="TxBrc2"/>
        <w:widowControl/>
        <w:spacing w:line="240" w:lineRule="auto"/>
        <w:ind w:firstLine="0"/>
        <w:rPr>
          <w:b/>
        </w:rPr>
      </w:pPr>
      <w:r w:rsidRPr="00D05458">
        <w:rPr>
          <w:b/>
        </w:rPr>
        <w:t>PUBLIC UTILITY COMMISSION</w:t>
      </w:r>
    </w:p>
    <w:p w:rsidR="007C4D87" w:rsidRPr="00D05458" w:rsidRDefault="00863C6A" w:rsidP="000C5BFB">
      <w:pPr>
        <w:pStyle w:val="TxBrc2"/>
        <w:widowControl/>
        <w:spacing w:line="240" w:lineRule="auto"/>
        <w:ind w:firstLine="0"/>
        <w:rPr>
          <w:b/>
        </w:rPr>
      </w:pPr>
      <w:r>
        <w:rPr>
          <w:b/>
        </w:rPr>
        <w:t>Harrisburg, PA</w:t>
      </w:r>
      <w:r w:rsidR="00124E02">
        <w:rPr>
          <w:b/>
        </w:rPr>
        <w:t xml:space="preserve"> 17105</w:t>
      </w:r>
    </w:p>
    <w:p w:rsidR="007C4D87" w:rsidRPr="00D05458" w:rsidRDefault="007C4D87" w:rsidP="000C5BFB">
      <w:pPr>
        <w:pStyle w:val="TxBrc2"/>
        <w:widowControl/>
        <w:spacing w:line="240" w:lineRule="auto"/>
        <w:ind w:firstLine="0"/>
        <w:jc w:val="left"/>
      </w:pPr>
    </w:p>
    <w:p w:rsidR="007C4D87" w:rsidRPr="00D05458" w:rsidRDefault="007C4D87" w:rsidP="000C5BFB">
      <w:pPr>
        <w:pStyle w:val="TxBrc2"/>
        <w:widowControl/>
        <w:spacing w:line="240" w:lineRule="auto"/>
        <w:ind w:firstLine="0"/>
        <w:jc w:val="left"/>
      </w:pPr>
    </w:p>
    <w:p w:rsidR="007C4D87" w:rsidRPr="00D05458" w:rsidRDefault="007D5D09" w:rsidP="000C5BFB">
      <w:pPr>
        <w:pStyle w:val="TxBrc2"/>
        <w:widowControl/>
        <w:spacing w:line="240" w:lineRule="auto"/>
        <w:ind w:firstLine="0"/>
        <w:jc w:val="right"/>
      </w:pPr>
      <w:r w:rsidRPr="00D05458">
        <w:t xml:space="preserve">Public Meeting held </w:t>
      </w:r>
      <w:r w:rsidR="007C32BD">
        <w:t>January</w:t>
      </w:r>
      <w:r w:rsidR="003146AB">
        <w:t xml:space="preserve"> 1</w:t>
      </w:r>
      <w:r w:rsidR="007C32BD">
        <w:t>2</w:t>
      </w:r>
      <w:r w:rsidR="004F2DB6">
        <w:t xml:space="preserve">, </w:t>
      </w:r>
      <w:r w:rsidR="00AA2CB7" w:rsidRPr="00D05458">
        <w:t>20</w:t>
      </w:r>
      <w:r w:rsidR="009F0675" w:rsidRPr="00D05458">
        <w:t>1</w:t>
      </w:r>
      <w:r w:rsidR="007C32BD">
        <w:t>2</w:t>
      </w:r>
    </w:p>
    <w:p w:rsidR="007C4D87" w:rsidRPr="00D05458" w:rsidRDefault="007C4D87" w:rsidP="000C5BFB">
      <w:pPr>
        <w:ind w:firstLine="0"/>
      </w:pPr>
    </w:p>
    <w:p w:rsidR="007C4D87" w:rsidRPr="00D05458" w:rsidRDefault="007C4D87" w:rsidP="000C5BFB">
      <w:pPr>
        <w:spacing w:line="240" w:lineRule="auto"/>
        <w:ind w:firstLine="0"/>
      </w:pPr>
      <w:r w:rsidRPr="00D05458">
        <w:t>Commissioners Present:</w:t>
      </w:r>
    </w:p>
    <w:p w:rsidR="007C4D87" w:rsidRPr="00D05458" w:rsidRDefault="007C4D87" w:rsidP="000C5BFB">
      <w:pPr>
        <w:spacing w:line="240" w:lineRule="auto"/>
        <w:ind w:firstLine="0"/>
      </w:pPr>
    </w:p>
    <w:p w:rsidR="006E5F60" w:rsidRPr="005A0A6B" w:rsidRDefault="006E5F60" w:rsidP="000C5BFB">
      <w:pPr>
        <w:spacing w:line="240" w:lineRule="auto"/>
        <w:ind w:firstLine="0"/>
        <w:rPr>
          <w:rFonts w:ascii="Times New (W1)" w:hAnsi="Times New (W1)"/>
        </w:rPr>
      </w:pPr>
      <w:r w:rsidRPr="005A0A6B">
        <w:rPr>
          <w:rFonts w:ascii="Times New (W1)" w:hAnsi="Times New (W1)"/>
        </w:rPr>
        <w:t>Robert F. Powelson, Chairman</w:t>
      </w:r>
    </w:p>
    <w:p w:rsidR="006E5F60" w:rsidRPr="005A0A6B" w:rsidRDefault="006E5F60" w:rsidP="000C5BFB">
      <w:pPr>
        <w:spacing w:line="240" w:lineRule="auto"/>
        <w:ind w:firstLine="0"/>
        <w:rPr>
          <w:rFonts w:ascii="Times New (W1)" w:hAnsi="Times New (W1)"/>
        </w:rPr>
      </w:pPr>
      <w:r>
        <w:rPr>
          <w:rFonts w:ascii="Times New (W1)" w:hAnsi="Times New (W1)"/>
        </w:rPr>
        <w:t>John F. Coleman, Jr.</w:t>
      </w:r>
      <w:r w:rsidRPr="005A0A6B">
        <w:rPr>
          <w:rFonts w:ascii="Times New (W1)" w:hAnsi="Times New (W1)"/>
        </w:rPr>
        <w:t>, Vice Chairman</w:t>
      </w:r>
    </w:p>
    <w:p w:rsidR="006E5F60" w:rsidRDefault="006E5F60" w:rsidP="000C5BFB">
      <w:pPr>
        <w:spacing w:line="240" w:lineRule="auto"/>
        <w:ind w:firstLine="0"/>
        <w:rPr>
          <w:rFonts w:ascii="Times New (W1)" w:hAnsi="Times New (W1)"/>
        </w:rPr>
      </w:pPr>
      <w:r w:rsidRPr="005A0A6B">
        <w:rPr>
          <w:rFonts w:ascii="Times New (W1)" w:hAnsi="Times New (W1)"/>
        </w:rPr>
        <w:t>Wayne E. Gardner</w:t>
      </w:r>
      <w:r w:rsidR="00B84A38">
        <w:rPr>
          <w:rFonts w:ascii="Times New (W1)" w:hAnsi="Times New (W1)"/>
        </w:rPr>
        <w:t>, Statement</w:t>
      </w:r>
    </w:p>
    <w:p w:rsidR="006E5F60" w:rsidRDefault="006E5F60" w:rsidP="000C5BFB">
      <w:pPr>
        <w:spacing w:line="240" w:lineRule="auto"/>
        <w:ind w:firstLine="0"/>
        <w:rPr>
          <w:rFonts w:ascii="Times New (W1)" w:hAnsi="Times New (W1)"/>
        </w:rPr>
      </w:pPr>
      <w:r w:rsidRPr="005A0A6B">
        <w:rPr>
          <w:rFonts w:ascii="Times New (W1)" w:hAnsi="Times New (W1)"/>
        </w:rPr>
        <w:t>James H. Cawley</w:t>
      </w:r>
    </w:p>
    <w:p w:rsidR="007C4D87" w:rsidRPr="00D05458" w:rsidRDefault="00765F5B" w:rsidP="000C5BFB">
      <w:pPr>
        <w:spacing w:line="240" w:lineRule="auto"/>
        <w:ind w:firstLine="0"/>
      </w:pPr>
      <w:r>
        <w:t>Pamela A. Witmer</w:t>
      </w:r>
    </w:p>
    <w:p w:rsidR="006B6E19" w:rsidRDefault="006B6E19" w:rsidP="000C5BFB">
      <w:pPr>
        <w:spacing w:line="240" w:lineRule="auto"/>
        <w:ind w:firstLine="0"/>
      </w:pPr>
    </w:p>
    <w:p w:rsidR="00765F5B" w:rsidRPr="00D05458" w:rsidRDefault="00765F5B" w:rsidP="000C5BFB">
      <w:pPr>
        <w:spacing w:line="240" w:lineRule="auto"/>
        <w:ind w:firstLine="0"/>
      </w:pPr>
    </w:p>
    <w:tbl>
      <w:tblPr>
        <w:tblW w:w="0" w:type="auto"/>
        <w:tblLook w:val="04A0" w:firstRow="1" w:lastRow="0" w:firstColumn="1" w:lastColumn="0" w:noHBand="0" w:noVBand="1"/>
      </w:tblPr>
      <w:tblGrid>
        <w:gridCol w:w="5778"/>
        <w:gridCol w:w="3798"/>
      </w:tblGrid>
      <w:tr w:rsidR="004F2DB6" w:rsidRPr="00D05423" w:rsidTr="00D05423">
        <w:tc>
          <w:tcPr>
            <w:tcW w:w="5778" w:type="dxa"/>
          </w:tcPr>
          <w:p w:rsidR="004F2DB6" w:rsidRDefault="003146AB" w:rsidP="000C5BFB">
            <w:pPr>
              <w:pStyle w:val="TxBrc4"/>
              <w:widowControl/>
              <w:spacing w:line="240" w:lineRule="auto"/>
              <w:ind w:firstLine="0"/>
              <w:jc w:val="left"/>
              <w:rPr>
                <w:bCs/>
              </w:rPr>
            </w:pPr>
            <w:r>
              <w:rPr>
                <w:bCs/>
              </w:rPr>
              <w:t>Orlando Rivera</w:t>
            </w:r>
          </w:p>
          <w:p w:rsidR="00715673" w:rsidRPr="00D05423" w:rsidRDefault="00715673" w:rsidP="000C5BFB">
            <w:pPr>
              <w:pStyle w:val="TxBrc4"/>
              <w:widowControl/>
              <w:tabs>
                <w:tab w:val="left" w:pos="204"/>
              </w:tabs>
              <w:spacing w:line="240" w:lineRule="auto"/>
              <w:ind w:firstLine="0"/>
              <w:jc w:val="left"/>
              <w:rPr>
                <w:bCs/>
              </w:rPr>
            </w:pPr>
          </w:p>
          <w:p w:rsidR="004F2DB6" w:rsidRDefault="004F2DB6" w:rsidP="000C5BFB">
            <w:pPr>
              <w:pStyle w:val="TxBrc4"/>
              <w:widowControl/>
              <w:tabs>
                <w:tab w:val="left" w:pos="204"/>
                <w:tab w:val="left" w:pos="540"/>
              </w:tabs>
              <w:spacing w:line="240" w:lineRule="auto"/>
              <w:ind w:firstLine="0"/>
              <w:jc w:val="left"/>
              <w:rPr>
                <w:bCs/>
              </w:rPr>
            </w:pPr>
            <w:r w:rsidRPr="00D05423">
              <w:rPr>
                <w:bCs/>
              </w:rPr>
              <w:t xml:space="preserve">        v.</w:t>
            </w:r>
          </w:p>
          <w:p w:rsidR="00715673" w:rsidRPr="00D05423" w:rsidRDefault="00715673" w:rsidP="000C5BFB">
            <w:pPr>
              <w:pStyle w:val="TxBrc4"/>
              <w:widowControl/>
              <w:tabs>
                <w:tab w:val="left" w:pos="204"/>
              </w:tabs>
              <w:spacing w:line="240" w:lineRule="auto"/>
              <w:ind w:firstLine="0"/>
              <w:jc w:val="left"/>
              <w:rPr>
                <w:bCs/>
              </w:rPr>
            </w:pPr>
          </w:p>
          <w:p w:rsidR="004F2DB6" w:rsidRPr="00D05423" w:rsidRDefault="003146AB" w:rsidP="000C5BFB">
            <w:pPr>
              <w:pStyle w:val="TxBrc4"/>
              <w:widowControl/>
              <w:tabs>
                <w:tab w:val="left" w:pos="204"/>
              </w:tabs>
              <w:spacing w:line="240" w:lineRule="auto"/>
              <w:ind w:firstLine="0"/>
              <w:jc w:val="left"/>
              <w:rPr>
                <w:b/>
                <w:bCs/>
              </w:rPr>
            </w:pPr>
            <w:r>
              <w:rPr>
                <w:bCs/>
              </w:rPr>
              <w:t>Philadelphia Gas Works</w:t>
            </w:r>
          </w:p>
        </w:tc>
        <w:tc>
          <w:tcPr>
            <w:tcW w:w="3798" w:type="dxa"/>
          </w:tcPr>
          <w:p w:rsidR="004F2DB6" w:rsidRPr="00D05423" w:rsidRDefault="003146AB" w:rsidP="000C5BFB">
            <w:pPr>
              <w:pStyle w:val="TxBrc4"/>
              <w:widowControl/>
              <w:tabs>
                <w:tab w:val="left" w:pos="204"/>
              </w:tabs>
              <w:spacing w:line="240" w:lineRule="auto"/>
              <w:ind w:firstLine="0"/>
              <w:jc w:val="right"/>
              <w:rPr>
                <w:bCs/>
              </w:rPr>
            </w:pPr>
            <w:r>
              <w:rPr>
                <w:bCs/>
              </w:rPr>
              <w:t>C-2010-2164222</w:t>
            </w:r>
          </w:p>
        </w:tc>
      </w:tr>
    </w:tbl>
    <w:p w:rsidR="00CF5650" w:rsidRPr="00933C3C" w:rsidRDefault="00CF5650" w:rsidP="000C5BFB">
      <w:pPr>
        <w:pStyle w:val="TxBrc4"/>
        <w:widowControl/>
        <w:tabs>
          <w:tab w:val="left" w:pos="204"/>
        </w:tabs>
        <w:spacing w:line="240" w:lineRule="auto"/>
        <w:ind w:firstLine="0"/>
        <w:jc w:val="left"/>
        <w:rPr>
          <w:bCs/>
        </w:rPr>
      </w:pPr>
    </w:p>
    <w:p w:rsidR="00CB048A" w:rsidRPr="00933C3C" w:rsidRDefault="00CB048A" w:rsidP="000C5BFB">
      <w:pPr>
        <w:pStyle w:val="TxBrc4"/>
        <w:widowControl/>
        <w:tabs>
          <w:tab w:val="left" w:pos="204"/>
        </w:tabs>
        <w:spacing w:line="240" w:lineRule="auto"/>
        <w:ind w:firstLine="0"/>
        <w:jc w:val="left"/>
        <w:rPr>
          <w:bCs/>
        </w:rPr>
      </w:pPr>
    </w:p>
    <w:p w:rsidR="00A070AB" w:rsidRPr="00933C3C" w:rsidRDefault="00A070AB" w:rsidP="000C5BFB">
      <w:pPr>
        <w:pStyle w:val="TxBrc4"/>
        <w:widowControl/>
        <w:tabs>
          <w:tab w:val="left" w:pos="204"/>
        </w:tabs>
        <w:spacing w:line="240" w:lineRule="auto"/>
        <w:ind w:firstLine="0"/>
        <w:jc w:val="left"/>
        <w:rPr>
          <w:bCs/>
        </w:rPr>
      </w:pPr>
    </w:p>
    <w:p w:rsidR="007C4D87" w:rsidRPr="00D05458" w:rsidRDefault="007C4D87" w:rsidP="000C5BFB">
      <w:pPr>
        <w:pStyle w:val="TxBrc4"/>
        <w:widowControl/>
        <w:spacing w:line="240" w:lineRule="auto"/>
        <w:ind w:firstLine="0"/>
        <w:rPr>
          <w:b/>
          <w:bCs/>
          <w:u w:val="single" w:color="000000"/>
        </w:rPr>
      </w:pPr>
      <w:r w:rsidRPr="00D05458">
        <w:rPr>
          <w:b/>
          <w:bCs/>
        </w:rPr>
        <w:t>OPINION AND ORDER</w:t>
      </w:r>
      <w:r w:rsidRPr="00D05458">
        <w:rPr>
          <w:b/>
          <w:bCs/>
          <w:u w:val="single" w:color="000000"/>
        </w:rPr>
        <w:t xml:space="preserve"> </w:t>
      </w:r>
    </w:p>
    <w:p w:rsidR="007C4D87" w:rsidRPr="00933C3C" w:rsidRDefault="007C4D87" w:rsidP="000C5BFB">
      <w:pPr>
        <w:tabs>
          <w:tab w:val="left" w:pos="204"/>
        </w:tabs>
        <w:spacing w:line="240" w:lineRule="auto"/>
        <w:ind w:firstLine="0"/>
        <w:rPr>
          <w:bCs/>
        </w:rPr>
      </w:pPr>
    </w:p>
    <w:p w:rsidR="00A070AB" w:rsidRPr="00933C3C" w:rsidRDefault="00A070AB" w:rsidP="000C5BFB">
      <w:pPr>
        <w:tabs>
          <w:tab w:val="left" w:pos="204"/>
        </w:tabs>
        <w:spacing w:line="240" w:lineRule="auto"/>
        <w:ind w:firstLine="0"/>
        <w:rPr>
          <w:bCs/>
        </w:rPr>
      </w:pPr>
    </w:p>
    <w:p w:rsidR="00FB6E05" w:rsidRPr="00933C3C" w:rsidRDefault="00FB6E05" w:rsidP="000C5BFB">
      <w:pPr>
        <w:spacing w:line="240" w:lineRule="auto"/>
        <w:ind w:firstLine="0"/>
      </w:pPr>
    </w:p>
    <w:p w:rsidR="000F118B" w:rsidRPr="00933C3C" w:rsidRDefault="000F118B" w:rsidP="000C5BFB">
      <w:pPr>
        <w:spacing w:line="240" w:lineRule="auto"/>
        <w:ind w:firstLine="0"/>
      </w:pPr>
      <w:r w:rsidRPr="00D05458">
        <w:rPr>
          <w:b/>
        </w:rPr>
        <w:t>BY THE COMMISSION:</w:t>
      </w:r>
    </w:p>
    <w:p w:rsidR="000F118B" w:rsidRPr="00D05458" w:rsidRDefault="000F118B" w:rsidP="000C5BFB"/>
    <w:p w:rsidR="001E7279" w:rsidRDefault="003C5AF0" w:rsidP="000C5BFB">
      <w:r w:rsidRPr="00D05458">
        <w:t xml:space="preserve">Before the Pennsylvania Public Utility Commission (Commission) for consideration and disposition </w:t>
      </w:r>
      <w:r w:rsidR="00F74F12">
        <w:t xml:space="preserve">are the Exceptions of </w:t>
      </w:r>
      <w:r w:rsidR="003146AB">
        <w:rPr>
          <w:bCs/>
        </w:rPr>
        <w:t>Orlando Rivera</w:t>
      </w:r>
      <w:r w:rsidR="0099270F">
        <w:t xml:space="preserve"> (Complainant)</w:t>
      </w:r>
      <w:r w:rsidR="00F14EA4">
        <w:t xml:space="preserve"> filed</w:t>
      </w:r>
      <w:r w:rsidR="0019304B">
        <w:t xml:space="preserve"> on October 31, 2011,</w:t>
      </w:r>
      <w:r w:rsidR="0099270F">
        <w:t xml:space="preserve"> </w:t>
      </w:r>
      <w:r w:rsidR="00CB048A">
        <w:t xml:space="preserve">to the </w:t>
      </w:r>
      <w:r w:rsidR="00F74F12">
        <w:t xml:space="preserve">Initial </w:t>
      </w:r>
      <w:r w:rsidRPr="00D05458">
        <w:t>Decision (</w:t>
      </w:r>
      <w:r w:rsidR="00F74F12">
        <w:t>I.</w:t>
      </w:r>
      <w:r w:rsidR="0079100F" w:rsidRPr="00D05458">
        <w:t>D</w:t>
      </w:r>
      <w:r w:rsidR="00F74F12">
        <w:t>.</w:t>
      </w:r>
      <w:r w:rsidR="0079100F" w:rsidRPr="00D05458">
        <w:t>) of Administrative Law Judge</w:t>
      </w:r>
      <w:r w:rsidR="00D50A73" w:rsidRPr="00D05458">
        <w:t xml:space="preserve"> </w:t>
      </w:r>
    </w:p>
    <w:p w:rsidR="003C5AF0" w:rsidRPr="00D05458" w:rsidRDefault="003146AB" w:rsidP="001E7279">
      <w:pPr>
        <w:ind w:firstLine="0"/>
      </w:pPr>
      <w:r>
        <w:t>Ky Van Nguyen</w:t>
      </w:r>
      <w:r w:rsidR="00854FDD">
        <w:t xml:space="preserve"> </w:t>
      </w:r>
      <w:r w:rsidR="008D6E0A">
        <w:t>(ALJ</w:t>
      </w:r>
      <w:r w:rsidR="00854FDD">
        <w:t>),</w:t>
      </w:r>
      <w:r w:rsidR="00F23609">
        <w:t xml:space="preserve"> </w:t>
      </w:r>
      <w:r w:rsidR="00CC6EF4">
        <w:t xml:space="preserve">issued </w:t>
      </w:r>
      <w:r>
        <w:t>October 7</w:t>
      </w:r>
      <w:r w:rsidR="00854FDD">
        <w:t xml:space="preserve">, </w:t>
      </w:r>
      <w:r w:rsidR="00CC6EF4">
        <w:t>201</w:t>
      </w:r>
      <w:r w:rsidR="00854FDD">
        <w:t>1</w:t>
      </w:r>
      <w:r w:rsidR="00CC6EF4">
        <w:t xml:space="preserve">. </w:t>
      </w:r>
      <w:r w:rsidR="0012663E">
        <w:t xml:space="preserve"> Repl</w:t>
      </w:r>
      <w:r w:rsidR="00C43087">
        <w:t>ies to</w:t>
      </w:r>
      <w:r w:rsidR="0012663E">
        <w:t xml:space="preserve"> Exceptions were filed</w:t>
      </w:r>
      <w:r w:rsidR="00DC7484">
        <w:t xml:space="preserve"> by </w:t>
      </w:r>
      <w:r>
        <w:rPr>
          <w:bCs/>
        </w:rPr>
        <w:t>Philadelphia Gas Works</w:t>
      </w:r>
      <w:r w:rsidR="00854FDD">
        <w:t xml:space="preserve"> </w:t>
      </w:r>
      <w:r w:rsidR="00E33CD5">
        <w:t>(</w:t>
      </w:r>
      <w:r>
        <w:t>PGW</w:t>
      </w:r>
      <w:r w:rsidR="000C5BFB">
        <w:t>)</w:t>
      </w:r>
      <w:r w:rsidR="0019304B">
        <w:t xml:space="preserve"> on November 7, 2011</w:t>
      </w:r>
      <w:r w:rsidR="00E33CD5">
        <w:t>.</w:t>
      </w:r>
      <w:r w:rsidR="0019304B">
        <w:t xml:space="preserve">  For the reasons stated below we shall grant in part and deny in part the Exceptions of the Complainant and remand the proceeding to the Office of Administrative Law Judge for further evidentiary hearings.</w:t>
      </w:r>
      <w:r w:rsidR="0012663E">
        <w:t xml:space="preserve"> </w:t>
      </w:r>
    </w:p>
    <w:p w:rsidR="003C5AF0" w:rsidRPr="00D05458" w:rsidRDefault="003C5AF0" w:rsidP="000C5BFB"/>
    <w:p w:rsidR="00CC0B14" w:rsidRPr="00BC3A44" w:rsidRDefault="00897524" w:rsidP="000C5BFB">
      <w:pPr>
        <w:ind w:firstLine="0"/>
        <w:jc w:val="center"/>
        <w:rPr>
          <w:b/>
          <w:szCs w:val="26"/>
        </w:rPr>
      </w:pPr>
      <w:r w:rsidRPr="00BC3A44">
        <w:rPr>
          <w:b/>
          <w:szCs w:val="26"/>
        </w:rPr>
        <w:lastRenderedPageBreak/>
        <w:t>History of the Proceeding</w:t>
      </w:r>
    </w:p>
    <w:p w:rsidR="00BC3A44" w:rsidRDefault="00BC3A44" w:rsidP="000C5BFB">
      <w:pPr>
        <w:ind w:firstLine="90"/>
        <w:rPr>
          <w:szCs w:val="26"/>
        </w:rPr>
      </w:pPr>
    </w:p>
    <w:p w:rsidR="00BC3A44" w:rsidRPr="00DA5117" w:rsidRDefault="00BC3A44" w:rsidP="000C5BFB">
      <w:pPr>
        <w:rPr>
          <w:szCs w:val="26"/>
        </w:rPr>
      </w:pPr>
      <w:r w:rsidRPr="00DA5117">
        <w:rPr>
          <w:szCs w:val="26"/>
        </w:rPr>
        <w:t xml:space="preserve">On March 9, 2010, </w:t>
      </w:r>
      <w:r w:rsidR="00C40704">
        <w:rPr>
          <w:szCs w:val="26"/>
        </w:rPr>
        <w:t>the Complainant</w:t>
      </w:r>
      <w:r w:rsidRPr="00DA5117">
        <w:rPr>
          <w:szCs w:val="26"/>
        </w:rPr>
        <w:t xml:space="preserve"> filed a </w:t>
      </w:r>
      <w:r w:rsidR="00C662E3">
        <w:rPr>
          <w:szCs w:val="26"/>
        </w:rPr>
        <w:t>Formal C</w:t>
      </w:r>
      <w:r w:rsidRPr="00DA5117">
        <w:rPr>
          <w:szCs w:val="26"/>
        </w:rPr>
        <w:t xml:space="preserve">omplaint with the </w:t>
      </w:r>
      <w:r w:rsidR="00C40704">
        <w:rPr>
          <w:szCs w:val="26"/>
        </w:rPr>
        <w:t>Commission</w:t>
      </w:r>
      <w:r w:rsidRPr="00DA5117">
        <w:rPr>
          <w:szCs w:val="26"/>
        </w:rPr>
        <w:t xml:space="preserve"> against </w:t>
      </w:r>
      <w:r w:rsidR="00C40704">
        <w:rPr>
          <w:szCs w:val="26"/>
        </w:rPr>
        <w:t>PGW</w:t>
      </w:r>
      <w:r w:rsidR="00C662E3">
        <w:rPr>
          <w:szCs w:val="26"/>
        </w:rPr>
        <w:t xml:space="preserve"> alleging</w:t>
      </w:r>
      <w:r w:rsidRPr="00DA5117">
        <w:rPr>
          <w:szCs w:val="26"/>
        </w:rPr>
        <w:t xml:space="preserve"> that </w:t>
      </w:r>
      <w:r w:rsidR="000C5BFB">
        <w:rPr>
          <w:szCs w:val="26"/>
        </w:rPr>
        <w:t>PGW</w:t>
      </w:r>
      <w:r w:rsidRPr="00DA5117">
        <w:rPr>
          <w:szCs w:val="26"/>
        </w:rPr>
        <w:t xml:space="preserve"> had overbilled him </w:t>
      </w:r>
      <w:r w:rsidR="00C662E3">
        <w:rPr>
          <w:szCs w:val="26"/>
        </w:rPr>
        <w:t>for</w:t>
      </w:r>
      <w:r w:rsidRPr="00DA5117">
        <w:rPr>
          <w:szCs w:val="26"/>
        </w:rPr>
        <w:t xml:space="preserve"> gas service to his commercial address</w:t>
      </w:r>
      <w:r w:rsidR="00C662E3">
        <w:rPr>
          <w:szCs w:val="26"/>
        </w:rPr>
        <w:t xml:space="preserve"> that</w:t>
      </w:r>
      <w:r w:rsidRPr="00DA5117">
        <w:rPr>
          <w:szCs w:val="26"/>
        </w:rPr>
        <w:t xml:space="preserve"> was shut off in 2002</w:t>
      </w:r>
      <w:r w:rsidR="00C662E3">
        <w:rPr>
          <w:szCs w:val="26"/>
        </w:rPr>
        <w:t>.  I</w:t>
      </w:r>
      <w:r w:rsidR="00433E10">
        <w:rPr>
          <w:szCs w:val="26"/>
        </w:rPr>
        <w:t>n February 2010</w:t>
      </w:r>
      <w:r w:rsidR="000C5BFB">
        <w:rPr>
          <w:szCs w:val="26"/>
        </w:rPr>
        <w:t>,</w:t>
      </w:r>
      <w:r w:rsidR="00433E10">
        <w:rPr>
          <w:szCs w:val="26"/>
        </w:rPr>
        <w:t xml:space="preserve"> </w:t>
      </w:r>
      <w:r w:rsidR="00C662E3">
        <w:rPr>
          <w:szCs w:val="26"/>
        </w:rPr>
        <w:t xml:space="preserve">when </w:t>
      </w:r>
      <w:r w:rsidR="000C5BFB">
        <w:rPr>
          <w:szCs w:val="26"/>
        </w:rPr>
        <w:t>t</w:t>
      </w:r>
      <w:r w:rsidR="00433E10">
        <w:rPr>
          <w:szCs w:val="26"/>
        </w:rPr>
        <w:t xml:space="preserve">he </w:t>
      </w:r>
      <w:r w:rsidR="000C5BFB">
        <w:rPr>
          <w:szCs w:val="26"/>
        </w:rPr>
        <w:t xml:space="preserve">Complainant </w:t>
      </w:r>
      <w:r w:rsidR="00433E10">
        <w:rPr>
          <w:szCs w:val="26"/>
        </w:rPr>
        <w:t>sought to have his gas service reconnected</w:t>
      </w:r>
      <w:r w:rsidR="00C662E3">
        <w:rPr>
          <w:szCs w:val="26"/>
        </w:rPr>
        <w:t>, h</w:t>
      </w:r>
      <w:r w:rsidR="00C662E3" w:rsidRPr="00DA5117">
        <w:rPr>
          <w:szCs w:val="26"/>
        </w:rPr>
        <w:t>e</w:t>
      </w:r>
      <w:r w:rsidR="00C662E3">
        <w:rPr>
          <w:szCs w:val="26"/>
        </w:rPr>
        <w:t xml:space="preserve"> was billed </w:t>
      </w:r>
      <w:r w:rsidR="000C5BFB">
        <w:rPr>
          <w:szCs w:val="26"/>
        </w:rPr>
        <w:t xml:space="preserve">a final amount of </w:t>
      </w:r>
      <w:r w:rsidR="00C662E3">
        <w:rPr>
          <w:szCs w:val="26"/>
        </w:rPr>
        <w:t>$13,854.89</w:t>
      </w:r>
      <w:r w:rsidRPr="00DA5117">
        <w:rPr>
          <w:szCs w:val="26"/>
        </w:rPr>
        <w:t>.</w:t>
      </w:r>
      <w:r w:rsidR="00C662E3">
        <w:rPr>
          <w:szCs w:val="26"/>
        </w:rPr>
        <w:t xml:space="preserve">  </w:t>
      </w:r>
      <w:r w:rsidR="00433E10">
        <w:rPr>
          <w:szCs w:val="26"/>
        </w:rPr>
        <w:t>Complaint</w:t>
      </w:r>
      <w:r w:rsidR="00C662E3">
        <w:rPr>
          <w:szCs w:val="26"/>
        </w:rPr>
        <w:t xml:space="preserve"> at 5-6</w:t>
      </w:r>
      <w:r w:rsidR="00433E10">
        <w:rPr>
          <w:szCs w:val="26"/>
        </w:rPr>
        <w:t>.</w:t>
      </w:r>
      <w:r w:rsidRPr="00DA5117">
        <w:rPr>
          <w:szCs w:val="26"/>
        </w:rPr>
        <w:t xml:space="preserve">  </w:t>
      </w:r>
      <w:r w:rsidR="000C5BFB">
        <w:rPr>
          <w:szCs w:val="26"/>
        </w:rPr>
        <w:t xml:space="preserve">The Complainant </w:t>
      </w:r>
      <w:r w:rsidRPr="00DA5117">
        <w:rPr>
          <w:szCs w:val="26"/>
        </w:rPr>
        <w:t xml:space="preserve">asked that the Commission investigate </w:t>
      </w:r>
      <w:r w:rsidR="000C5BFB">
        <w:rPr>
          <w:szCs w:val="26"/>
        </w:rPr>
        <w:t>PGW</w:t>
      </w:r>
      <w:r>
        <w:rPr>
          <w:szCs w:val="26"/>
        </w:rPr>
        <w:t xml:space="preserve">’s practice.  </w:t>
      </w:r>
      <w:r w:rsidR="00C662E3">
        <w:rPr>
          <w:i/>
          <w:szCs w:val="26"/>
        </w:rPr>
        <w:t>Id</w:t>
      </w:r>
      <w:r>
        <w:rPr>
          <w:szCs w:val="26"/>
        </w:rPr>
        <w:t>.</w:t>
      </w:r>
    </w:p>
    <w:p w:rsidR="00BC3A44" w:rsidRPr="00CD7640" w:rsidRDefault="00BC3A44" w:rsidP="000C5BFB">
      <w:pPr>
        <w:rPr>
          <w:sz w:val="24"/>
        </w:rPr>
      </w:pPr>
    </w:p>
    <w:p w:rsidR="00BC3A44" w:rsidRPr="00DA5117" w:rsidRDefault="000C5BFB" w:rsidP="000C5BFB">
      <w:pPr>
        <w:rPr>
          <w:szCs w:val="26"/>
        </w:rPr>
      </w:pPr>
      <w:r>
        <w:rPr>
          <w:szCs w:val="26"/>
        </w:rPr>
        <w:t>PGW filed it</w:t>
      </w:r>
      <w:r w:rsidR="00433E10">
        <w:rPr>
          <w:szCs w:val="26"/>
        </w:rPr>
        <w:t>s Answer</w:t>
      </w:r>
      <w:r>
        <w:rPr>
          <w:szCs w:val="26"/>
        </w:rPr>
        <w:t xml:space="preserve"> </w:t>
      </w:r>
      <w:r w:rsidR="00433E10">
        <w:rPr>
          <w:szCs w:val="26"/>
        </w:rPr>
        <w:t>on April 26</w:t>
      </w:r>
      <w:r w:rsidR="00BC3A44">
        <w:rPr>
          <w:szCs w:val="26"/>
        </w:rPr>
        <w:t xml:space="preserve">, 2010, </w:t>
      </w:r>
      <w:r>
        <w:rPr>
          <w:szCs w:val="26"/>
        </w:rPr>
        <w:t xml:space="preserve">in which it </w:t>
      </w:r>
      <w:r w:rsidR="00BC3A44">
        <w:rPr>
          <w:szCs w:val="26"/>
        </w:rPr>
        <w:t xml:space="preserve">asserted </w:t>
      </w:r>
      <w:r w:rsidR="00BC3A44" w:rsidRPr="00DA5117">
        <w:rPr>
          <w:szCs w:val="26"/>
        </w:rPr>
        <w:t>that the Complainant’s service</w:t>
      </w:r>
      <w:r w:rsidR="00BC3A44">
        <w:rPr>
          <w:szCs w:val="26"/>
        </w:rPr>
        <w:t xml:space="preserve"> was shut off</w:t>
      </w:r>
      <w:r>
        <w:rPr>
          <w:szCs w:val="26"/>
        </w:rPr>
        <w:t xml:space="preserve"> </w:t>
      </w:r>
      <w:r w:rsidRPr="000C5BFB">
        <w:rPr>
          <w:szCs w:val="26"/>
        </w:rPr>
        <w:t>on March 14, 2002</w:t>
      </w:r>
      <w:r w:rsidR="005440CC">
        <w:rPr>
          <w:szCs w:val="26"/>
        </w:rPr>
        <w:t>.</w:t>
      </w:r>
      <w:r w:rsidR="00672554">
        <w:rPr>
          <w:szCs w:val="26"/>
        </w:rPr>
        <w:t xml:space="preserve">  Answer at 2.</w:t>
      </w:r>
      <w:r w:rsidR="00BC3A44">
        <w:rPr>
          <w:szCs w:val="26"/>
        </w:rPr>
        <w:t xml:space="preserve">  Additionally,</w:t>
      </w:r>
      <w:r w:rsidR="00BC3A44" w:rsidRPr="00DA5117">
        <w:rPr>
          <w:szCs w:val="26"/>
        </w:rPr>
        <w:t xml:space="preserve"> </w:t>
      </w:r>
      <w:r w:rsidR="00672554">
        <w:rPr>
          <w:szCs w:val="26"/>
        </w:rPr>
        <w:t xml:space="preserve">PGW alleged </w:t>
      </w:r>
      <w:r w:rsidR="00BC3A44" w:rsidRPr="00DA5117">
        <w:rPr>
          <w:szCs w:val="26"/>
        </w:rPr>
        <w:t xml:space="preserve">that on September 28, 2006, </w:t>
      </w:r>
      <w:r>
        <w:rPr>
          <w:szCs w:val="26"/>
        </w:rPr>
        <w:t xml:space="preserve">it discovered </w:t>
      </w:r>
      <w:r w:rsidR="00BC3A44" w:rsidRPr="00DA5117">
        <w:rPr>
          <w:szCs w:val="26"/>
        </w:rPr>
        <w:t xml:space="preserve">a tampered-meter by-pass at the Complainant’s </w:t>
      </w:r>
      <w:r w:rsidR="005440CC">
        <w:rPr>
          <w:szCs w:val="26"/>
        </w:rPr>
        <w:t>service</w:t>
      </w:r>
      <w:r w:rsidR="00BC3A44" w:rsidRPr="00DA5117">
        <w:rPr>
          <w:szCs w:val="26"/>
        </w:rPr>
        <w:t xml:space="preserve"> address and that </w:t>
      </w:r>
      <w:r>
        <w:rPr>
          <w:szCs w:val="26"/>
        </w:rPr>
        <w:t xml:space="preserve">the Complainant’s </w:t>
      </w:r>
      <w:r w:rsidR="00BC3A44" w:rsidRPr="00DA5117">
        <w:rPr>
          <w:szCs w:val="26"/>
        </w:rPr>
        <w:t xml:space="preserve">bill </w:t>
      </w:r>
      <w:r w:rsidRPr="000C5BFB">
        <w:rPr>
          <w:szCs w:val="26"/>
        </w:rPr>
        <w:t>of $13,854.89</w:t>
      </w:r>
      <w:r>
        <w:rPr>
          <w:szCs w:val="26"/>
        </w:rPr>
        <w:t xml:space="preserve"> </w:t>
      </w:r>
      <w:r w:rsidR="00BC3A44" w:rsidRPr="00DA5117">
        <w:rPr>
          <w:szCs w:val="26"/>
        </w:rPr>
        <w:t>for this unauthorized use between March 14, 2002 and September 28, 2006</w:t>
      </w:r>
      <w:r w:rsidR="005440CC">
        <w:rPr>
          <w:szCs w:val="26"/>
        </w:rPr>
        <w:t xml:space="preserve">, </w:t>
      </w:r>
      <w:r w:rsidR="00BC3A44" w:rsidRPr="00DA5117">
        <w:rPr>
          <w:szCs w:val="26"/>
        </w:rPr>
        <w:t>was correct.</w:t>
      </w:r>
      <w:r w:rsidR="00BC3A44">
        <w:rPr>
          <w:szCs w:val="26"/>
        </w:rPr>
        <w:t xml:space="preserve">  </w:t>
      </w:r>
      <w:r w:rsidR="00E12A74">
        <w:rPr>
          <w:i/>
          <w:szCs w:val="26"/>
        </w:rPr>
        <w:t>Id</w:t>
      </w:r>
      <w:r w:rsidR="00672554">
        <w:rPr>
          <w:szCs w:val="26"/>
        </w:rPr>
        <w:t xml:space="preserve">. </w:t>
      </w:r>
    </w:p>
    <w:p w:rsidR="00BC3A44" w:rsidRPr="00672554" w:rsidRDefault="00BC3A44" w:rsidP="000C5BFB">
      <w:pPr>
        <w:rPr>
          <w:szCs w:val="26"/>
        </w:rPr>
      </w:pPr>
    </w:p>
    <w:p w:rsidR="00BC3A44" w:rsidRDefault="00BC3A44" w:rsidP="000C5BFB">
      <w:pPr>
        <w:rPr>
          <w:szCs w:val="26"/>
        </w:rPr>
      </w:pPr>
      <w:r w:rsidRPr="00672554">
        <w:rPr>
          <w:szCs w:val="26"/>
        </w:rPr>
        <w:t xml:space="preserve">At the hearing held on June 10, 2011, the Complainant was represented by counsel, who presented the testimony of one witness and introduced one exhibit into the record.  </w:t>
      </w:r>
      <w:r w:rsidR="000C5BFB">
        <w:rPr>
          <w:szCs w:val="26"/>
        </w:rPr>
        <w:t>PGW</w:t>
      </w:r>
      <w:r w:rsidRPr="00672554">
        <w:rPr>
          <w:szCs w:val="26"/>
        </w:rPr>
        <w:t xml:space="preserve"> was also represented by counsel, who presented the testimony of three witnesses and introduced seven exhibits into the record.  I.D. at 1, 2.  The record closed on July 27, 2011.  </w:t>
      </w:r>
      <w:r w:rsidRPr="00672554">
        <w:rPr>
          <w:i/>
          <w:szCs w:val="26"/>
        </w:rPr>
        <w:t>Id.</w:t>
      </w:r>
    </w:p>
    <w:p w:rsidR="00672554" w:rsidRPr="00672554" w:rsidRDefault="00672554" w:rsidP="000C5BFB">
      <w:pPr>
        <w:rPr>
          <w:szCs w:val="26"/>
        </w:rPr>
      </w:pPr>
    </w:p>
    <w:p w:rsidR="000A455F" w:rsidRDefault="007D4765" w:rsidP="000C5BFB">
      <w:pPr>
        <w:tabs>
          <w:tab w:val="left" w:pos="-1440"/>
          <w:tab w:val="left" w:pos="-720"/>
        </w:tabs>
        <w:suppressAutoHyphens/>
        <w:rPr>
          <w:szCs w:val="26"/>
        </w:rPr>
      </w:pPr>
      <w:r>
        <w:rPr>
          <w:spacing w:val="-3"/>
        </w:rPr>
        <w:t>In his Initial Decision</w:t>
      </w:r>
      <w:r w:rsidR="00C44780">
        <w:rPr>
          <w:spacing w:val="-3"/>
        </w:rPr>
        <w:t xml:space="preserve"> the ALJ dismissed the Complaint for failure to carry the burden of proof and also </w:t>
      </w:r>
      <w:r w:rsidR="00466E99">
        <w:rPr>
          <w:spacing w:val="-3"/>
        </w:rPr>
        <w:t>recommended</w:t>
      </w:r>
      <w:r w:rsidR="00C44780">
        <w:rPr>
          <w:spacing w:val="-3"/>
        </w:rPr>
        <w:t xml:space="preserve"> that </w:t>
      </w:r>
      <w:r w:rsidR="000C5BFB">
        <w:rPr>
          <w:spacing w:val="-3"/>
        </w:rPr>
        <w:t>PGW</w:t>
      </w:r>
      <w:r w:rsidR="00C44780">
        <w:rPr>
          <w:spacing w:val="-3"/>
        </w:rPr>
        <w:t xml:space="preserve"> recalculate the </w:t>
      </w:r>
      <w:r w:rsidR="00E12A74">
        <w:rPr>
          <w:spacing w:val="-3"/>
        </w:rPr>
        <w:t>f</w:t>
      </w:r>
      <w:r w:rsidR="00466E99">
        <w:rPr>
          <w:spacing w:val="-3"/>
        </w:rPr>
        <w:t xml:space="preserve">inal </w:t>
      </w:r>
      <w:r w:rsidR="00E12A74">
        <w:rPr>
          <w:spacing w:val="-3"/>
        </w:rPr>
        <w:t>b</w:t>
      </w:r>
      <w:r w:rsidR="00466E99">
        <w:rPr>
          <w:spacing w:val="-3"/>
        </w:rPr>
        <w:t>illing issued to the Complainant</w:t>
      </w:r>
      <w:r w:rsidR="00C44780">
        <w:rPr>
          <w:spacing w:val="-3"/>
        </w:rPr>
        <w:t>.  I.D. at</w:t>
      </w:r>
      <w:r w:rsidR="00230F09">
        <w:rPr>
          <w:spacing w:val="-3"/>
        </w:rPr>
        <w:t xml:space="preserve"> 8-</w:t>
      </w:r>
      <w:r w:rsidR="00C44780">
        <w:rPr>
          <w:spacing w:val="-3"/>
        </w:rPr>
        <w:t xml:space="preserve">9.  </w:t>
      </w:r>
      <w:r w:rsidR="00230F09">
        <w:rPr>
          <w:spacing w:val="-3"/>
        </w:rPr>
        <w:t>As previously noted</w:t>
      </w:r>
      <w:r w:rsidR="00E12A74">
        <w:rPr>
          <w:spacing w:val="-3"/>
        </w:rPr>
        <w:t>,</w:t>
      </w:r>
      <w:r w:rsidR="00230F09">
        <w:rPr>
          <w:spacing w:val="-3"/>
        </w:rPr>
        <w:t xml:space="preserve"> </w:t>
      </w:r>
      <w:r w:rsidR="00224966" w:rsidRPr="00537C31">
        <w:rPr>
          <w:szCs w:val="26"/>
        </w:rPr>
        <w:t>Exceptions</w:t>
      </w:r>
      <w:r w:rsidR="00C44780">
        <w:rPr>
          <w:szCs w:val="26"/>
        </w:rPr>
        <w:t xml:space="preserve"> </w:t>
      </w:r>
      <w:r w:rsidR="00224966" w:rsidRPr="00537C31">
        <w:rPr>
          <w:szCs w:val="26"/>
        </w:rPr>
        <w:t xml:space="preserve">were filed </w:t>
      </w:r>
      <w:r w:rsidR="0093639B" w:rsidRPr="00537C31">
        <w:rPr>
          <w:szCs w:val="26"/>
        </w:rPr>
        <w:t xml:space="preserve">by the Complainant on October </w:t>
      </w:r>
      <w:r w:rsidR="00A70E23" w:rsidRPr="00537C31">
        <w:rPr>
          <w:szCs w:val="26"/>
        </w:rPr>
        <w:t>31</w:t>
      </w:r>
      <w:r w:rsidR="00224966" w:rsidRPr="00537C31">
        <w:rPr>
          <w:szCs w:val="26"/>
        </w:rPr>
        <w:t xml:space="preserve">, 2011. </w:t>
      </w:r>
      <w:r w:rsidR="0093639B" w:rsidRPr="00537C31">
        <w:rPr>
          <w:szCs w:val="26"/>
        </w:rPr>
        <w:t xml:space="preserve"> PGW</w:t>
      </w:r>
      <w:r w:rsidR="00B34A3F" w:rsidRPr="00537C31">
        <w:rPr>
          <w:szCs w:val="26"/>
        </w:rPr>
        <w:t xml:space="preserve"> filed Repl</w:t>
      </w:r>
      <w:r w:rsidR="00F62A19" w:rsidRPr="00537C31">
        <w:rPr>
          <w:szCs w:val="26"/>
        </w:rPr>
        <w:t>ies</w:t>
      </w:r>
      <w:r w:rsidR="00B34A3F" w:rsidRPr="00537C31">
        <w:rPr>
          <w:szCs w:val="26"/>
        </w:rPr>
        <w:t xml:space="preserve"> to Exceptions on </w:t>
      </w:r>
      <w:r w:rsidR="0093639B" w:rsidRPr="00537C31">
        <w:rPr>
          <w:szCs w:val="26"/>
        </w:rPr>
        <w:t>November 7</w:t>
      </w:r>
      <w:r w:rsidR="00B34A3F" w:rsidRPr="00537C31">
        <w:rPr>
          <w:szCs w:val="26"/>
        </w:rPr>
        <w:t xml:space="preserve">, 2011. </w:t>
      </w:r>
      <w:r w:rsidR="00224966" w:rsidRPr="00537C31">
        <w:rPr>
          <w:szCs w:val="26"/>
        </w:rPr>
        <w:t xml:space="preserve"> </w:t>
      </w:r>
    </w:p>
    <w:p w:rsidR="007846E3" w:rsidRDefault="007846E3" w:rsidP="000C5BFB">
      <w:pPr>
        <w:tabs>
          <w:tab w:val="left" w:pos="-1440"/>
          <w:tab w:val="left" w:pos="-720"/>
        </w:tabs>
        <w:suppressAutoHyphens/>
        <w:rPr>
          <w:szCs w:val="26"/>
        </w:rPr>
      </w:pPr>
      <w:r>
        <w:rPr>
          <w:szCs w:val="26"/>
        </w:rPr>
        <w:br w:type="page"/>
      </w:r>
    </w:p>
    <w:p w:rsidR="000A6712" w:rsidRPr="0093639B" w:rsidRDefault="000A6712" w:rsidP="007846E3">
      <w:pPr>
        <w:widowControl w:val="0"/>
        <w:ind w:firstLine="0"/>
        <w:jc w:val="center"/>
        <w:rPr>
          <w:b/>
        </w:rPr>
      </w:pPr>
      <w:r w:rsidRPr="0093639B">
        <w:rPr>
          <w:b/>
        </w:rPr>
        <w:lastRenderedPageBreak/>
        <w:t>Discussion</w:t>
      </w:r>
    </w:p>
    <w:p w:rsidR="00487B2C" w:rsidRPr="0093639B" w:rsidRDefault="00487B2C" w:rsidP="007846E3">
      <w:pPr>
        <w:widowControl w:val="0"/>
        <w:spacing w:line="240" w:lineRule="auto"/>
      </w:pPr>
    </w:p>
    <w:p w:rsidR="004B5180" w:rsidRPr="0093639B" w:rsidRDefault="004B5180" w:rsidP="007846E3">
      <w:pPr>
        <w:widowControl w:val="0"/>
        <w:rPr>
          <w:rFonts w:ascii="Times New (W1)" w:hAnsi="Times New (W1)"/>
          <w:szCs w:val="26"/>
        </w:rPr>
      </w:pPr>
      <w:r w:rsidRPr="0093639B">
        <w:rPr>
          <w:rFonts w:ascii="Times New (W1)" w:hAnsi="Times New (W1)"/>
          <w:szCs w:val="26"/>
        </w:rPr>
        <w:t>The ALJ made twe</w:t>
      </w:r>
      <w:r w:rsidR="0093639B" w:rsidRPr="0093639B">
        <w:rPr>
          <w:rFonts w:ascii="Times New (W1)" w:hAnsi="Times New (W1)"/>
          <w:szCs w:val="26"/>
        </w:rPr>
        <w:t>lve</w:t>
      </w:r>
      <w:r w:rsidRPr="0093639B">
        <w:rPr>
          <w:rFonts w:ascii="Times New (W1)" w:hAnsi="Times New (W1)"/>
          <w:szCs w:val="26"/>
        </w:rPr>
        <w:t xml:space="preserve"> Findings of Fact and reached </w:t>
      </w:r>
      <w:r w:rsidR="0093639B" w:rsidRPr="0093639B">
        <w:rPr>
          <w:rFonts w:ascii="Times New (W1)" w:hAnsi="Times New (W1)"/>
          <w:szCs w:val="26"/>
        </w:rPr>
        <w:t>four</w:t>
      </w:r>
      <w:r w:rsidR="007B62D7" w:rsidRPr="0093639B">
        <w:rPr>
          <w:rFonts w:ascii="Times New (W1)" w:hAnsi="Times New (W1)"/>
          <w:szCs w:val="26"/>
        </w:rPr>
        <w:t xml:space="preserve"> </w:t>
      </w:r>
      <w:r w:rsidRPr="0093639B">
        <w:rPr>
          <w:rFonts w:ascii="Times New (W1)" w:hAnsi="Times New (W1)"/>
          <w:szCs w:val="26"/>
        </w:rPr>
        <w:t>Conclusions of Law.  The Findings of Fact and Conclusions of Law are incorporated herein by reference and are adopted without comment unless they are either expressly or by necessary implication rejected or modified by this Opinion and Order.</w:t>
      </w:r>
    </w:p>
    <w:p w:rsidR="007B62D7" w:rsidRPr="000A455F" w:rsidRDefault="007B62D7" w:rsidP="000C5BFB">
      <w:pPr>
        <w:spacing w:line="240" w:lineRule="auto"/>
        <w:ind w:firstLine="0"/>
      </w:pPr>
    </w:p>
    <w:p w:rsidR="001E7279" w:rsidRDefault="007B62D7" w:rsidP="000C5BFB">
      <w:pPr>
        <w:suppressAutoHyphens/>
        <w:rPr>
          <w:szCs w:val="26"/>
        </w:rPr>
      </w:pPr>
      <w:r w:rsidRPr="00BD0BAC">
        <w:rPr>
          <w:szCs w:val="26"/>
        </w:rPr>
        <w:t>As the proponent of a rule or order, the Complainant in this proceeding bears the burden of proof pursuant to Section 332(a) of the Public Utility Code</w:t>
      </w:r>
      <w:r w:rsidR="001F378A">
        <w:rPr>
          <w:szCs w:val="26"/>
        </w:rPr>
        <w:t>,</w:t>
      </w:r>
      <w:r w:rsidRPr="00BD0BAC">
        <w:rPr>
          <w:szCs w:val="26"/>
        </w:rPr>
        <w:t xml:space="preserve"> </w:t>
      </w:r>
    </w:p>
    <w:p w:rsidR="00291449" w:rsidRDefault="007B62D7" w:rsidP="001E7279">
      <w:pPr>
        <w:suppressAutoHyphens/>
        <w:ind w:firstLine="0"/>
        <w:rPr>
          <w:szCs w:val="26"/>
        </w:rPr>
      </w:pPr>
      <w:r w:rsidRPr="00BD0BAC">
        <w:rPr>
          <w:szCs w:val="26"/>
        </w:rPr>
        <w:t>66</w:t>
      </w:r>
      <w:r w:rsidR="001F378A">
        <w:rPr>
          <w:szCs w:val="26"/>
        </w:rPr>
        <w:t xml:space="preserve"> </w:t>
      </w:r>
      <w:r w:rsidRPr="00BD0BAC">
        <w:rPr>
          <w:szCs w:val="26"/>
        </w:rPr>
        <w:t>Pa.</w:t>
      </w:r>
      <w:r w:rsidR="000C5BFB">
        <w:rPr>
          <w:szCs w:val="26"/>
        </w:rPr>
        <w:t> </w:t>
      </w:r>
      <w:r w:rsidRPr="00BD0BAC">
        <w:rPr>
          <w:szCs w:val="26"/>
        </w:rPr>
        <w:t>C.S.</w:t>
      </w:r>
      <w:r w:rsidR="000C5BFB">
        <w:rPr>
          <w:szCs w:val="26"/>
        </w:rPr>
        <w:t> </w:t>
      </w:r>
      <w:r w:rsidRPr="00BD0BAC">
        <w:rPr>
          <w:szCs w:val="26"/>
        </w:rPr>
        <w:t xml:space="preserve">§ 332(a).  To satisfy this burden, the Complainant must demonstrate that </w:t>
      </w:r>
      <w:r w:rsidR="000C5BFB">
        <w:rPr>
          <w:szCs w:val="26"/>
        </w:rPr>
        <w:t>PGW</w:t>
      </w:r>
      <w:r w:rsidRPr="00BD0BAC">
        <w:rPr>
          <w:szCs w:val="26"/>
        </w:rPr>
        <w:t xml:space="preserve"> was responsible for the problems alleged in his Complaint through a violation of the Public Utility Code or a </w:t>
      </w:r>
      <w:r w:rsidR="00C66E9B">
        <w:rPr>
          <w:szCs w:val="26"/>
        </w:rPr>
        <w:t>R</w:t>
      </w:r>
      <w:r w:rsidRPr="00BD0BAC">
        <w:rPr>
          <w:szCs w:val="26"/>
        </w:rPr>
        <w:t xml:space="preserve">egulation or </w:t>
      </w:r>
      <w:r w:rsidR="00C66E9B">
        <w:rPr>
          <w:szCs w:val="26"/>
        </w:rPr>
        <w:t>O</w:t>
      </w:r>
      <w:r w:rsidRPr="00BD0BAC">
        <w:rPr>
          <w:szCs w:val="26"/>
        </w:rPr>
        <w:t>rder of the Commission.  This must be shown by a preponderance of the evidence.  66 Pa. C.S. §</w:t>
      </w:r>
      <w:r w:rsidR="00D413A1" w:rsidRPr="00BD0BAC">
        <w:rPr>
          <w:szCs w:val="26"/>
        </w:rPr>
        <w:t xml:space="preserve"> </w:t>
      </w:r>
      <w:r w:rsidRPr="00BD0BAC">
        <w:rPr>
          <w:szCs w:val="26"/>
        </w:rPr>
        <w:t xml:space="preserve">701; </w:t>
      </w:r>
      <w:r w:rsidRPr="00BD0BAC">
        <w:rPr>
          <w:i/>
          <w:szCs w:val="26"/>
        </w:rPr>
        <w:t>Patterson v. Bell Telephone Company of Pennsylvania,</w:t>
      </w:r>
      <w:r w:rsidRPr="00BD0BAC">
        <w:rPr>
          <w:szCs w:val="26"/>
        </w:rPr>
        <w:t xml:space="preserve"> 72 P</w:t>
      </w:r>
      <w:r w:rsidR="00C66E9B">
        <w:rPr>
          <w:szCs w:val="26"/>
        </w:rPr>
        <w:t>a.</w:t>
      </w:r>
      <w:r w:rsidRPr="00BD0BAC">
        <w:rPr>
          <w:szCs w:val="26"/>
        </w:rPr>
        <w:t xml:space="preserve"> P.U.C. 196 (1990).  Preponderance of the evidence means that the party with the burden of proof has presented evidence that is more convincing than that presented by the other party.  </w:t>
      </w:r>
      <w:r w:rsidRPr="00BD0BAC">
        <w:rPr>
          <w:i/>
          <w:szCs w:val="26"/>
        </w:rPr>
        <w:t xml:space="preserve">Samuel J. Lansberry, Inc. v. Pa. PUC, </w:t>
      </w:r>
      <w:r w:rsidRPr="00BD0BAC">
        <w:rPr>
          <w:szCs w:val="26"/>
        </w:rPr>
        <w:t xml:space="preserve">578 A.2d 600 (Pa. Cmwlth. 1990) </w:t>
      </w:r>
      <w:r w:rsidRPr="00BD0BAC">
        <w:rPr>
          <w:i/>
          <w:szCs w:val="26"/>
        </w:rPr>
        <w:t>alloc. den</w:t>
      </w:r>
      <w:r w:rsidRPr="00BD0BAC">
        <w:rPr>
          <w:szCs w:val="26"/>
        </w:rPr>
        <w:t>., 529 Pa. 654,</w:t>
      </w:r>
      <w:r w:rsidR="00F14EA4">
        <w:rPr>
          <w:szCs w:val="26"/>
        </w:rPr>
        <w:t xml:space="preserve"> </w:t>
      </w:r>
      <w:r w:rsidRPr="00BD0BAC">
        <w:rPr>
          <w:szCs w:val="26"/>
        </w:rPr>
        <w:t xml:space="preserve">602 A.2d 863 (1992).  In addition, the Commission’s findings of fact must be supported by “substantial evidence,” which consists of evidence that a reasonable mind might accept as adequate to support a conclusion.   A mere “trace of evidence or a suspicion of the existence of a fact” is insufficient.  </w:t>
      </w:r>
      <w:r w:rsidRPr="00BD0BAC">
        <w:rPr>
          <w:i/>
          <w:szCs w:val="26"/>
        </w:rPr>
        <w:t>Norfolk and Western Railway v. Pa. PUC</w:t>
      </w:r>
      <w:r w:rsidRPr="00BD0BAC">
        <w:rPr>
          <w:szCs w:val="26"/>
        </w:rPr>
        <w:t>, 489 Pa. 109, 413 A.2d 1037 (1980).</w:t>
      </w:r>
    </w:p>
    <w:p w:rsidR="000C5BFB" w:rsidRDefault="000C5BFB" w:rsidP="000C5BFB">
      <w:pPr>
        <w:suppressAutoHyphens/>
        <w:ind w:firstLine="0"/>
        <w:rPr>
          <w:szCs w:val="26"/>
        </w:rPr>
      </w:pPr>
    </w:p>
    <w:p w:rsidR="007B62D7" w:rsidRPr="00BD0BAC" w:rsidRDefault="007B62D7" w:rsidP="000C5BFB">
      <w:pPr>
        <w:rPr>
          <w:rFonts w:ascii="Times New (W1)" w:hAnsi="Times New (W1)"/>
        </w:rPr>
      </w:pPr>
      <w:r w:rsidRPr="00BD0BAC">
        <w:t xml:space="preserve">Upon the presentation by the Complainant of evidence sufficient to initially satisfy the burden of proof, the burden of going forward with the evidence to rebut the evidence of the Complainant shifts to </w:t>
      </w:r>
      <w:r w:rsidR="0046756B">
        <w:t>PGW</w:t>
      </w:r>
      <w:r w:rsidRPr="00BD0BAC">
        <w:t xml:space="preserve">.  If the evidence presented by </w:t>
      </w:r>
      <w:r w:rsidR="0046756B">
        <w:t>PGW</w:t>
      </w:r>
      <w:r w:rsidRPr="00BD0BAC">
        <w:t xml:space="preserve"> is of co-equal weight, the Complainant has not satisfied his </w:t>
      </w:r>
      <w:r w:rsidRPr="00BD0BAC">
        <w:rPr>
          <w:rFonts w:ascii="Times New (W1)" w:hAnsi="Times New (W1)"/>
        </w:rPr>
        <w:t xml:space="preserve">burden of proof.  The Complainant now has to provide some additional evidence to rebut the evidence of </w:t>
      </w:r>
      <w:r w:rsidR="0046756B">
        <w:rPr>
          <w:rFonts w:ascii="Times New (W1)" w:hAnsi="Times New (W1)"/>
        </w:rPr>
        <w:t>PGW</w:t>
      </w:r>
      <w:r w:rsidRPr="00BD0BAC">
        <w:rPr>
          <w:rFonts w:ascii="Times New (W1)" w:hAnsi="Times New (W1)"/>
        </w:rPr>
        <w:t xml:space="preserve">. </w:t>
      </w:r>
      <w:r w:rsidRPr="00BD0BAC">
        <w:rPr>
          <w:rFonts w:ascii="Times New (W1)" w:hAnsi="Times New (W1)"/>
          <w:iCs/>
        </w:rPr>
        <w:t xml:space="preserve"> </w:t>
      </w:r>
      <w:hyperlink r:id="rId9" w:history="1">
        <w:r w:rsidRPr="00BD0BAC">
          <w:rPr>
            <w:rStyle w:val="Hyperlink"/>
            <w:rFonts w:ascii="Times New (W1)" w:hAnsi="Times New (W1)"/>
            <w:i/>
            <w:iCs/>
            <w:color w:val="auto"/>
            <w:u w:val="none"/>
          </w:rPr>
          <w:t>Burleson v. Pa. PUC</w:t>
        </w:r>
        <w:r w:rsidRPr="00BD0BAC">
          <w:rPr>
            <w:rStyle w:val="Hyperlink"/>
            <w:rFonts w:ascii="Times New (W1)" w:hAnsi="Times New (W1)"/>
            <w:iCs/>
            <w:color w:val="auto"/>
            <w:u w:val="none"/>
          </w:rPr>
          <w:t xml:space="preserve">, 443 A.2d 1373 (Pa. Cmwlth. 1982), </w:t>
        </w:r>
        <w:r w:rsidRPr="00C66E9B">
          <w:rPr>
            <w:rStyle w:val="Hyperlink"/>
            <w:rFonts w:ascii="Times New (W1)" w:hAnsi="Times New (W1)"/>
            <w:i/>
            <w:iCs/>
            <w:color w:val="auto"/>
            <w:u w:val="none"/>
          </w:rPr>
          <w:t>aff’d</w:t>
        </w:r>
        <w:r w:rsidRPr="00BD0BAC">
          <w:rPr>
            <w:rStyle w:val="Hyperlink"/>
            <w:rFonts w:ascii="Times New (W1)" w:hAnsi="Times New (W1)"/>
            <w:iCs/>
            <w:color w:val="auto"/>
            <w:u w:val="none"/>
          </w:rPr>
          <w:t>, 501 Pa. 433, 461 A.2d 1234 (1983).</w:t>
        </w:r>
      </w:hyperlink>
    </w:p>
    <w:p w:rsidR="0053766F" w:rsidRDefault="007B62D7" w:rsidP="000C5BFB">
      <w:r w:rsidRPr="00BD0BAC">
        <w:lastRenderedPageBreak/>
        <w:t xml:space="preserve">While the burden of persuasion may </w:t>
      </w:r>
      <w:r w:rsidRPr="00BD0BAC">
        <w:rPr>
          <w:rStyle w:val="term1"/>
          <w:b w:val="0"/>
        </w:rPr>
        <w:t>shift</w:t>
      </w:r>
      <w:r w:rsidRPr="00BD0BAC">
        <w:t xml:space="preserve"> back and forth during a proceeding, the </w:t>
      </w:r>
      <w:r w:rsidRPr="00BD0BAC">
        <w:rPr>
          <w:rStyle w:val="term1"/>
          <w:b w:val="0"/>
        </w:rPr>
        <w:t>burden of proof</w:t>
      </w:r>
      <w:r w:rsidRPr="00BD0BAC">
        <w:t xml:space="preserve"> never </w:t>
      </w:r>
      <w:r w:rsidRPr="00BD0BAC">
        <w:rPr>
          <w:rStyle w:val="term1"/>
          <w:b w:val="0"/>
        </w:rPr>
        <w:t>shifts.  The burden of proof</w:t>
      </w:r>
      <w:r w:rsidRPr="00BD0BAC">
        <w:t xml:space="preserve"> always remains on the party seeking affirmative relief from the Commission.  </w:t>
      </w:r>
      <w:r w:rsidRPr="00BD0BAC">
        <w:rPr>
          <w:i/>
        </w:rPr>
        <w:t>Milkie v. Pa. PUC,</w:t>
      </w:r>
      <w:r w:rsidR="00AF713F" w:rsidRPr="00BD0BAC">
        <w:rPr>
          <w:i/>
        </w:rPr>
        <w:t xml:space="preserve"> </w:t>
      </w:r>
      <w:r w:rsidRPr="00BD0BAC">
        <w:t>768 A.2d 1217 (Pa. Cmwlth. 2001).</w:t>
      </w:r>
    </w:p>
    <w:p w:rsidR="007C23F7" w:rsidRDefault="007C23F7" w:rsidP="000C5BFB"/>
    <w:p w:rsidR="007C23F7" w:rsidRDefault="007C23F7" w:rsidP="000C5BFB">
      <w:pPr>
        <w:rPr>
          <w:szCs w:val="26"/>
        </w:rPr>
      </w:pPr>
      <w:r w:rsidRPr="00BD0BAC">
        <w:rPr>
          <w:szCs w:val="26"/>
        </w:rPr>
        <w:t xml:space="preserve">As a preliminary matter, we note that any issue or Exception that we do not specifically address has been duly considered and will be denied without further discussion.  It is well settled that the Commission is not required to consider, expressly or at length, each contention or argument raised by the parties.  </w:t>
      </w:r>
      <w:r w:rsidRPr="00BD0BAC">
        <w:rPr>
          <w:i/>
          <w:szCs w:val="26"/>
        </w:rPr>
        <w:t>Consolidated Rail Corporation v. Pa. P</w:t>
      </w:r>
      <w:r w:rsidR="00F14EA4">
        <w:rPr>
          <w:i/>
          <w:szCs w:val="26"/>
        </w:rPr>
        <w:t>U</w:t>
      </w:r>
      <w:r w:rsidRPr="00BD0BAC">
        <w:rPr>
          <w:i/>
          <w:szCs w:val="26"/>
        </w:rPr>
        <w:t>C</w:t>
      </w:r>
      <w:r>
        <w:rPr>
          <w:szCs w:val="26"/>
        </w:rPr>
        <w:t xml:space="preserve">, 625 </w:t>
      </w:r>
      <w:r w:rsidRPr="00BD0BAC">
        <w:rPr>
          <w:szCs w:val="26"/>
        </w:rPr>
        <w:t xml:space="preserve">A.2d 741 (Pa. Cmwlth. 1993); </w:t>
      </w:r>
      <w:r w:rsidRPr="00BD0BAC">
        <w:rPr>
          <w:i/>
          <w:szCs w:val="26"/>
        </w:rPr>
        <w:t>see also</w:t>
      </w:r>
      <w:r w:rsidRPr="00BD0BAC">
        <w:rPr>
          <w:szCs w:val="26"/>
        </w:rPr>
        <w:t xml:space="preserve">, </w:t>
      </w:r>
      <w:r w:rsidRPr="00BD0BAC">
        <w:rPr>
          <w:i/>
          <w:szCs w:val="26"/>
        </w:rPr>
        <w:t>generally</w:t>
      </w:r>
      <w:r w:rsidRPr="00BD0BAC">
        <w:rPr>
          <w:szCs w:val="26"/>
        </w:rPr>
        <w:t xml:space="preserve">, </w:t>
      </w:r>
      <w:r>
        <w:rPr>
          <w:i/>
          <w:szCs w:val="26"/>
        </w:rPr>
        <w:t xml:space="preserve">University of Pennsylvania </w:t>
      </w:r>
      <w:r w:rsidRPr="00BD0BAC">
        <w:rPr>
          <w:i/>
          <w:szCs w:val="26"/>
        </w:rPr>
        <w:t>v. Pa. PUC</w:t>
      </w:r>
      <w:r>
        <w:rPr>
          <w:szCs w:val="26"/>
        </w:rPr>
        <w:t xml:space="preserve">, 485 </w:t>
      </w:r>
      <w:r w:rsidRPr="00BD0BAC">
        <w:rPr>
          <w:szCs w:val="26"/>
        </w:rPr>
        <w:t>A.2d 1217 (Pa. Cmwlth. 1984).</w:t>
      </w:r>
    </w:p>
    <w:p w:rsidR="00863C6A" w:rsidRPr="00BD0BAC" w:rsidRDefault="00863C6A" w:rsidP="000C5BFB">
      <w:pPr>
        <w:rPr>
          <w:szCs w:val="26"/>
        </w:rPr>
      </w:pPr>
    </w:p>
    <w:p w:rsidR="001A4C10" w:rsidRDefault="00AD333E" w:rsidP="0079447B">
      <w:r>
        <w:t>In his Initial Decision the ALJ found that PGW acted reasonably by insisting on making appointme</w:t>
      </w:r>
      <w:r w:rsidR="00B30397">
        <w:t>nts with the Complainant to obtain actual meter readings</w:t>
      </w:r>
      <w:r w:rsidR="001F7C51">
        <w:t>,</w:t>
      </w:r>
      <w:r>
        <w:t xml:space="preserve"> </w:t>
      </w:r>
      <w:r w:rsidR="001F7C51">
        <w:t xml:space="preserve">by providing </w:t>
      </w:r>
      <w:r>
        <w:t xml:space="preserve">the Complainant </w:t>
      </w:r>
      <w:r w:rsidR="001F7C51">
        <w:t xml:space="preserve">with </w:t>
      </w:r>
      <w:r>
        <w:t>the opportunity to report actual meter readings by telephone</w:t>
      </w:r>
      <w:r w:rsidR="001F7C51">
        <w:t>;</w:t>
      </w:r>
      <w:r>
        <w:t xml:space="preserve"> and </w:t>
      </w:r>
      <w:r w:rsidR="001F7C51">
        <w:t xml:space="preserve">by </w:t>
      </w:r>
      <w:r>
        <w:t>rebill</w:t>
      </w:r>
      <w:r w:rsidR="001F7C51">
        <w:t>ing</w:t>
      </w:r>
      <w:r>
        <w:t xml:space="preserve"> the Complainant based upon actual meter readings.  I.D. at 6.</w:t>
      </w:r>
    </w:p>
    <w:p w:rsidR="00B30397" w:rsidRDefault="00B30397" w:rsidP="006E5D17"/>
    <w:p w:rsidR="000E1A39" w:rsidRPr="00A64FC0" w:rsidRDefault="001F7C51" w:rsidP="0079447B">
      <w:pPr>
        <w:rPr>
          <w:szCs w:val="26"/>
        </w:rPr>
      </w:pPr>
      <w:r>
        <w:t xml:space="preserve">The ALJ found that the Complainant </w:t>
      </w:r>
      <w:r w:rsidR="000E1A39">
        <w:t xml:space="preserve">did not rebut the </w:t>
      </w:r>
      <w:r w:rsidR="009553AB">
        <w:t>evidence presented by</w:t>
      </w:r>
      <w:r w:rsidR="000E1A39">
        <w:t xml:space="preserve"> PGW</w:t>
      </w:r>
      <w:r w:rsidR="00A64FC0">
        <w:t>.  According to the ALJ</w:t>
      </w:r>
      <w:r w:rsidR="009553AB">
        <w:t>,</w:t>
      </w:r>
      <w:r w:rsidR="00A64FC0">
        <w:t xml:space="preserve"> the Complainant </w:t>
      </w:r>
      <w:r w:rsidR="00A64FC0" w:rsidRPr="00A64FC0">
        <w:rPr>
          <w:szCs w:val="26"/>
        </w:rPr>
        <w:t>merely asserted that he did not use gas</w:t>
      </w:r>
      <w:r>
        <w:rPr>
          <w:szCs w:val="26"/>
        </w:rPr>
        <w:t xml:space="preserve"> and </w:t>
      </w:r>
      <w:r w:rsidR="00A64FC0" w:rsidRPr="00A64FC0">
        <w:rPr>
          <w:szCs w:val="26"/>
        </w:rPr>
        <w:t xml:space="preserve">that he used electricity instead, but </w:t>
      </w:r>
      <w:r>
        <w:rPr>
          <w:szCs w:val="26"/>
        </w:rPr>
        <w:t xml:space="preserve">did not </w:t>
      </w:r>
      <w:r w:rsidR="00A64FC0" w:rsidRPr="00A64FC0">
        <w:rPr>
          <w:szCs w:val="26"/>
        </w:rPr>
        <w:t xml:space="preserve">introduce any corroborating evidence to support his assertions, such as electric bills or something showing </w:t>
      </w:r>
      <w:r>
        <w:rPr>
          <w:szCs w:val="26"/>
        </w:rPr>
        <w:t xml:space="preserve">that he </w:t>
      </w:r>
      <w:r w:rsidR="00A64FC0" w:rsidRPr="00A64FC0">
        <w:rPr>
          <w:szCs w:val="26"/>
        </w:rPr>
        <w:t>purchase</w:t>
      </w:r>
      <w:r>
        <w:rPr>
          <w:szCs w:val="26"/>
        </w:rPr>
        <w:t>d</w:t>
      </w:r>
      <w:r w:rsidR="00A64FC0" w:rsidRPr="00A64FC0">
        <w:rPr>
          <w:szCs w:val="26"/>
        </w:rPr>
        <w:t xml:space="preserve"> an </w:t>
      </w:r>
      <w:r>
        <w:rPr>
          <w:szCs w:val="26"/>
        </w:rPr>
        <w:t>e</w:t>
      </w:r>
      <w:r w:rsidR="00A64FC0" w:rsidRPr="00A64FC0">
        <w:rPr>
          <w:szCs w:val="26"/>
        </w:rPr>
        <w:t xml:space="preserve">lectric heater.  </w:t>
      </w:r>
      <w:r w:rsidR="00A64FC0">
        <w:rPr>
          <w:szCs w:val="26"/>
        </w:rPr>
        <w:t>The Complainant also</w:t>
      </w:r>
      <w:r w:rsidR="00A64FC0" w:rsidRPr="00A64FC0">
        <w:rPr>
          <w:szCs w:val="26"/>
        </w:rPr>
        <w:t xml:space="preserve"> did not </w:t>
      </w:r>
      <w:r>
        <w:rPr>
          <w:szCs w:val="26"/>
        </w:rPr>
        <w:t xml:space="preserve">provide an explanation about </w:t>
      </w:r>
      <w:r w:rsidR="00A64FC0" w:rsidRPr="00A64FC0">
        <w:rPr>
          <w:szCs w:val="26"/>
        </w:rPr>
        <w:t>two</w:t>
      </w:r>
      <w:r w:rsidR="009553AB">
        <w:rPr>
          <w:szCs w:val="26"/>
        </w:rPr>
        <w:t xml:space="preserve"> missing</w:t>
      </w:r>
      <w:r w:rsidR="00A64FC0" w:rsidRPr="00A64FC0">
        <w:rPr>
          <w:szCs w:val="26"/>
        </w:rPr>
        <w:t xml:space="preserve"> red caps on the meter, the dirt behind the meter and the</w:t>
      </w:r>
      <w:r w:rsidR="009553AB">
        <w:rPr>
          <w:szCs w:val="26"/>
        </w:rPr>
        <w:t xml:space="preserve"> </w:t>
      </w:r>
      <w:r w:rsidR="009553AB">
        <w:t>meter Encoder Receiver Transmitter (</w:t>
      </w:r>
      <w:r w:rsidR="00A64FC0" w:rsidRPr="00A64FC0">
        <w:rPr>
          <w:szCs w:val="26"/>
        </w:rPr>
        <w:t>ERT</w:t>
      </w:r>
      <w:r w:rsidR="009553AB">
        <w:rPr>
          <w:szCs w:val="26"/>
        </w:rPr>
        <w:t>)</w:t>
      </w:r>
      <w:r w:rsidR="00A64FC0" w:rsidRPr="00A64FC0">
        <w:rPr>
          <w:szCs w:val="26"/>
        </w:rPr>
        <w:t xml:space="preserve"> head, the smell of the pure gas in the fuel line, and the on</w:t>
      </w:r>
      <w:r w:rsidR="009F360B">
        <w:rPr>
          <w:szCs w:val="26"/>
        </w:rPr>
        <w:t xml:space="preserve"> </w:t>
      </w:r>
      <w:r w:rsidR="00A64FC0" w:rsidRPr="00A64FC0">
        <w:rPr>
          <w:szCs w:val="26"/>
        </w:rPr>
        <w:t>position of the valve at the curb</w:t>
      </w:r>
      <w:r w:rsidR="009553AB">
        <w:rPr>
          <w:szCs w:val="26"/>
        </w:rPr>
        <w:t>.</w:t>
      </w:r>
      <w:r w:rsidR="00A64FC0">
        <w:rPr>
          <w:szCs w:val="26"/>
        </w:rPr>
        <w:t xml:space="preserve">  Tr. 20-21; </w:t>
      </w:r>
      <w:r w:rsidR="00B30397">
        <w:t>I.D. at 7</w:t>
      </w:r>
    </w:p>
    <w:p w:rsidR="000A6C54" w:rsidRDefault="000A6C54" w:rsidP="006E5D17">
      <w:pPr>
        <w:rPr>
          <w:szCs w:val="26"/>
        </w:rPr>
      </w:pPr>
    </w:p>
    <w:p w:rsidR="001E7279" w:rsidRDefault="00A31F4C" w:rsidP="000C5BFB">
      <w:pPr>
        <w:rPr>
          <w:szCs w:val="26"/>
        </w:rPr>
      </w:pPr>
      <w:r>
        <w:rPr>
          <w:szCs w:val="26"/>
        </w:rPr>
        <w:t>The ALJ also stated that</w:t>
      </w:r>
      <w:r w:rsidR="009553AB">
        <w:rPr>
          <w:szCs w:val="26"/>
        </w:rPr>
        <w:t>,</w:t>
      </w:r>
      <w:r>
        <w:rPr>
          <w:szCs w:val="26"/>
        </w:rPr>
        <w:t xml:space="preserve"> n</w:t>
      </w:r>
      <w:r w:rsidRPr="00BF0A10">
        <w:rPr>
          <w:szCs w:val="26"/>
        </w:rPr>
        <w:t>o matter how hones</w:t>
      </w:r>
      <w:r>
        <w:rPr>
          <w:szCs w:val="26"/>
        </w:rPr>
        <w:t xml:space="preserve">t and strong </w:t>
      </w:r>
      <w:r w:rsidR="001F7C51">
        <w:rPr>
          <w:szCs w:val="26"/>
        </w:rPr>
        <w:t xml:space="preserve">the Complainant’s </w:t>
      </w:r>
      <w:r>
        <w:rPr>
          <w:szCs w:val="26"/>
        </w:rPr>
        <w:t>assertions are</w:t>
      </w:r>
      <w:r w:rsidR="009553AB">
        <w:rPr>
          <w:szCs w:val="26"/>
        </w:rPr>
        <w:t>,</w:t>
      </w:r>
      <w:r w:rsidRPr="00BF0A10">
        <w:rPr>
          <w:szCs w:val="26"/>
        </w:rPr>
        <w:t xml:space="preserve"> they cannot form a basis for a finding in his favor.  </w:t>
      </w:r>
      <w:r w:rsidR="00BF0A10" w:rsidRPr="00BF0A10">
        <w:rPr>
          <w:szCs w:val="26"/>
        </w:rPr>
        <w:t xml:space="preserve">Mere </w:t>
      </w:r>
      <w:r w:rsidR="00BF0A10" w:rsidRPr="00BF0A10">
        <w:rPr>
          <w:szCs w:val="26"/>
        </w:rPr>
        <w:lastRenderedPageBreak/>
        <w:t xml:space="preserve">bald assertion, personal opinions or perceptions do not constitute evidence to bolster a claim.  </w:t>
      </w:r>
      <w:r w:rsidR="00BF0A10" w:rsidRPr="00BF0A10">
        <w:rPr>
          <w:i/>
          <w:szCs w:val="26"/>
        </w:rPr>
        <w:t>Pennsylvania Bureau of Corrections v. City of Pittsburgh</w:t>
      </w:r>
      <w:r w:rsidR="00BF0A10" w:rsidRPr="00BF0A10">
        <w:rPr>
          <w:szCs w:val="26"/>
        </w:rPr>
        <w:t xml:space="preserve">, 516 Pa. 75, </w:t>
      </w:r>
    </w:p>
    <w:p w:rsidR="00BF0A10" w:rsidRPr="00BF0A10" w:rsidRDefault="00BF0A10" w:rsidP="001E7279">
      <w:pPr>
        <w:ind w:firstLine="0"/>
        <w:rPr>
          <w:szCs w:val="26"/>
        </w:rPr>
      </w:pPr>
      <w:r w:rsidRPr="00BF0A10">
        <w:rPr>
          <w:szCs w:val="26"/>
        </w:rPr>
        <w:t xml:space="preserve">532 A.2d 12 (1987).  Nor does the testimony consisting of guesses, conjecture or speculation – supposition without a premise of fact </w:t>
      </w:r>
      <w:r w:rsidR="009553AB">
        <w:rPr>
          <w:szCs w:val="26"/>
        </w:rPr>
        <w:t>prove his claims</w:t>
      </w:r>
      <w:r w:rsidRPr="00BF0A10">
        <w:rPr>
          <w:szCs w:val="26"/>
        </w:rPr>
        <w:t xml:space="preserve">.  </w:t>
      </w:r>
      <w:r w:rsidRPr="00BF0A10">
        <w:rPr>
          <w:i/>
          <w:szCs w:val="26"/>
        </w:rPr>
        <w:t>Cuthbert v. City of Philadelphia</w:t>
      </w:r>
      <w:r w:rsidRPr="00BF0A10">
        <w:rPr>
          <w:szCs w:val="26"/>
        </w:rPr>
        <w:t xml:space="preserve">, 417 Pa. 610, 209 A.2d 261 (1965); </w:t>
      </w:r>
      <w:r w:rsidRPr="00A60F16">
        <w:rPr>
          <w:i/>
          <w:szCs w:val="26"/>
        </w:rPr>
        <w:t>B &amp; K Inc. v. Commonwealth Department of Highways</w:t>
      </w:r>
      <w:r w:rsidRPr="00BF0A10">
        <w:rPr>
          <w:szCs w:val="26"/>
        </w:rPr>
        <w:t xml:space="preserve">, 398 Pa. 518, 159 A.2d 206 (1960).  </w:t>
      </w:r>
    </w:p>
    <w:p w:rsidR="001F7C51" w:rsidRPr="006E5D17" w:rsidRDefault="001F7C51" w:rsidP="006E5D17"/>
    <w:p w:rsidR="005F7B80" w:rsidRDefault="001F7C51" w:rsidP="000C5BFB">
      <w:r>
        <w:t>T</w:t>
      </w:r>
      <w:r w:rsidR="00230F09">
        <w:t>he Complainant</w:t>
      </w:r>
      <w:r w:rsidR="000A6C54">
        <w:t xml:space="preserve"> </w:t>
      </w:r>
      <w:r w:rsidR="00933C3C">
        <w:t xml:space="preserve">avers in his </w:t>
      </w:r>
      <w:r w:rsidR="000A6C54">
        <w:t xml:space="preserve">first </w:t>
      </w:r>
      <w:r w:rsidR="0011009D">
        <w:t xml:space="preserve">two </w:t>
      </w:r>
      <w:r w:rsidR="00497224">
        <w:t>E</w:t>
      </w:r>
      <w:r w:rsidR="000A6C54">
        <w:t>xception</w:t>
      </w:r>
      <w:r w:rsidR="0011009D">
        <w:t>s</w:t>
      </w:r>
      <w:r w:rsidR="000A6C54">
        <w:t xml:space="preserve"> that the ALJ erred in finding that the Complainant’s testimony alone is not enough to meet his burden of proof</w:t>
      </w:r>
      <w:r w:rsidR="001964E3">
        <w:t xml:space="preserve"> because </w:t>
      </w:r>
      <w:r w:rsidR="000A6C54">
        <w:t>the ALJ</w:t>
      </w:r>
      <w:r w:rsidR="001964E3">
        <w:t xml:space="preserve"> did not</w:t>
      </w:r>
      <w:r w:rsidR="000A6C54">
        <w:t xml:space="preserve"> consider</w:t>
      </w:r>
      <w:r w:rsidR="001964E3">
        <w:t xml:space="preserve"> </w:t>
      </w:r>
      <w:r w:rsidR="000A6C54">
        <w:t>all evidence produced through both testimony and exhibits to determine whether the Complainant met his burden of proof.</w:t>
      </w:r>
      <w:r w:rsidR="0098346D">
        <w:t xml:space="preserve">  Exc. at</w:t>
      </w:r>
      <w:r w:rsidR="001964E3">
        <w:t xml:space="preserve"> 1.</w:t>
      </w:r>
      <w:r w:rsidR="000A6C54">
        <w:t xml:space="preserve">  The Complainant </w:t>
      </w:r>
      <w:r>
        <w:t xml:space="preserve">is of the opinion that he </w:t>
      </w:r>
      <w:r w:rsidRPr="001F7C51">
        <w:t>that he did meet his burden of proof</w:t>
      </w:r>
      <w:r>
        <w:t xml:space="preserve"> and that </w:t>
      </w:r>
      <w:r w:rsidR="000A6C54">
        <w:t>the ALJ’s opinion is not supported by the record</w:t>
      </w:r>
      <w:r>
        <w:t>.</w:t>
      </w:r>
      <w:r w:rsidR="000A6C54">
        <w:t xml:space="preserve">  Exc.</w:t>
      </w:r>
      <w:r w:rsidR="00116837">
        <w:t xml:space="preserve"> at</w:t>
      </w:r>
      <w:r w:rsidR="004A5163">
        <w:t xml:space="preserve"> 1</w:t>
      </w:r>
      <w:r w:rsidR="005F7B80">
        <w:t>.</w:t>
      </w:r>
    </w:p>
    <w:p w:rsidR="00CC30E2" w:rsidRDefault="00CC30E2" w:rsidP="000C5BFB"/>
    <w:p w:rsidR="001601B5" w:rsidRDefault="005F7B80" w:rsidP="000C5BFB">
      <w:r>
        <w:t xml:space="preserve">In reply, PGW </w:t>
      </w:r>
      <w:r w:rsidR="001F7C51">
        <w:t>submits</w:t>
      </w:r>
      <w:r>
        <w:t xml:space="preserve"> that the Complainant’s </w:t>
      </w:r>
      <w:r w:rsidR="00230F09">
        <w:t xml:space="preserve">first two </w:t>
      </w:r>
      <w:r>
        <w:t>Exceptions fail to identify any real error in fact or in law within the ALJ’s Initial Decision.</w:t>
      </w:r>
      <w:r w:rsidR="00E100AB">
        <w:t xml:space="preserve">  </w:t>
      </w:r>
      <w:r w:rsidR="001F7C51">
        <w:t>B</w:t>
      </w:r>
      <w:r w:rsidR="00E100AB">
        <w:t xml:space="preserve">ased upon this failure, </w:t>
      </w:r>
      <w:r w:rsidR="001F7C51">
        <w:t xml:space="preserve">PGW contends that </w:t>
      </w:r>
      <w:r w:rsidR="00E100AB">
        <w:t>the Complaint’s first two Exceptions should be denied.  R.Exc. at 2.</w:t>
      </w:r>
    </w:p>
    <w:p w:rsidR="00457165" w:rsidRDefault="00457165" w:rsidP="000C5BFB"/>
    <w:p w:rsidR="001A69AA" w:rsidRPr="001C3FE7" w:rsidRDefault="00457165" w:rsidP="000C5BFB">
      <w:pPr>
        <w:rPr>
          <w:szCs w:val="26"/>
        </w:rPr>
      </w:pPr>
      <w:r>
        <w:t xml:space="preserve">Based upon our review of the record evidence, the Complainant’s first two Exceptions and the Replies thereto, we </w:t>
      </w:r>
      <w:r w:rsidR="001F7C51">
        <w:t xml:space="preserve">conclude that </w:t>
      </w:r>
      <w:r>
        <w:t>the Complainant’s Exceptions have not identified any finding of fact or conclusion of law as being erroneous.  We also find that t</w:t>
      </w:r>
      <w:r w:rsidR="00CC30E2">
        <w:t xml:space="preserve">he Complainant </w:t>
      </w:r>
      <w:r>
        <w:t>did</w:t>
      </w:r>
      <w:r w:rsidR="00CC30E2">
        <w:t xml:space="preserve"> not provide </w:t>
      </w:r>
      <w:r w:rsidR="00D24B75">
        <w:t xml:space="preserve">sufficient record evidence to </w:t>
      </w:r>
      <w:r>
        <w:t>support a finding that the ALJ did not consider all of the record evidence in</w:t>
      </w:r>
      <w:r w:rsidR="00116837">
        <w:t xml:space="preserve"> making his decision. </w:t>
      </w:r>
      <w:r w:rsidR="001A69AA">
        <w:t xml:space="preserve"> </w:t>
      </w:r>
      <w:r>
        <w:t>Accordingly, we shall deny the Complainant’s first two Exceptions.</w:t>
      </w:r>
    </w:p>
    <w:p w:rsidR="001A69AA" w:rsidRPr="001C3FE7" w:rsidRDefault="001A69AA" w:rsidP="000C5BFB">
      <w:pPr>
        <w:pStyle w:val="PlainText"/>
        <w:spacing w:line="240" w:lineRule="auto"/>
        <w:rPr>
          <w:rFonts w:ascii="Times New Roman" w:hAnsi="Times New Roman"/>
          <w:sz w:val="26"/>
          <w:szCs w:val="26"/>
        </w:rPr>
      </w:pPr>
    </w:p>
    <w:p w:rsidR="00022C7D" w:rsidRDefault="00D35290" w:rsidP="000C5BFB">
      <w:r w:rsidRPr="00D35290">
        <w:t>In his third Exception</w:t>
      </w:r>
      <w:r>
        <w:t>,</w:t>
      </w:r>
      <w:r w:rsidRPr="00D35290">
        <w:t xml:space="preserve"> the Complainant asserts there is no record evidence </w:t>
      </w:r>
      <w:r>
        <w:t xml:space="preserve">to support </w:t>
      </w:r>
      <w:r w:rsidRPr="00D35290">
        <w:t>that</w:t>
      </w:r>
      <w:r>
        <w:t xml:space="preserve"> </w:t>
      </w:r>
      <w:r w:rsidRPr="00D35290">
        <w:t xml:space="preserve">the red caps were properly replaced in March 2002, when a PGW technician </w:t>
      </w:r>
      <w:r>
        <w:t xml:space="preserve">removed the red caps on the meter after he </w:t>
      </w:r>
      <w:r w:rsidRPr="00D35290">
        <w:t xml:space="preserve">replaced batteries in the </w:t>
      </w:r>
      <w:r w:rsidRPr="00D35290">
        <w:lastRenderedPageBreak/>
        <w:t>Complainant’s ERT</w:t>
      </w:r>
      <w:r>
        <w:t>.</w:t>
      </w:r>
      <w:r w:rsidRPr="00D35290">
        <w:t xml:space="preserve">  Exc. 1.  </w:t>
      </w:r>
      <w:r w:rsidR="001D3ACD">
        <w:t xml:space="preserve">The Complainant </w:t>
      </w:r>
      <w:r>
        <w:t xml:space="preserve">argues that </w:t>
      </w:r>
      <w:r w:rsidR="001D3ACD">
        <w:t xml:space="preserve">the ALJ’s decision is not </w:t>
      </w:r>
      <w:r>
        <w:t>well-</w:t>
      </w:r>
      <w:r w:rsidR="001D3ACD">
        <w:t>reasoned because</w:t>
      </w:r>
      <w:r w:rsidR="00FA7F16">
        <w:t>,</w:t>
      </w:r>
      <w:r w:rsidR="001D3ACD">
        <w:t xml:space="preserve"> if the gas service was s</w:t>
      </w:r>
      <w:r w:rsidR="0007691C">
        <w:t>hut off at the curb in March</w:t>
      </w:r>
      <w:r w:rsidR="001D3ACD">
        <w:t xml:space="preserve"> 2002, w</w:t>
      </w:r>
      <w:r w:rsidR="00FA7F16">
        <w:t>h</w:t>
      </w:r>
      <w:r w:rsidR="001D3ACD">
        <w:t xml:space="preserve">ether </w:t>
      </w:r>
      <w:r>
        <w:t xml:space="preserve">or not tampering occurred with the meter after that date, </w:t>
      </w:r>
      <w:r w:rsidR="00021278">
        <w:t>gas woul</w:t>
      </w:r>
      <w:r w:rsidR="001D3ACD">
        <w:t>d not be able to be introduced into the building</w:t>
      </w:r>
      <w:r w:rsidR="00A96E6F">
        <w:t xml:space="preserve"> unless the curb valve had been re-opened</w:t>
      </w:r>
      <w:r w:rsidR="001D3ACD">
        <w:t xml:space="preserve">.  </w:t>
      </w:r>
      <w:r w:rsidR="004F18CB">
        <w:t xml:space="preserve">Exc. </w:t>
      </w:r>
      <w:r w:rsidR="00116837">
        <w:t>at</w:t>
      </w:r>
      <w:r w:rsidR="00A60F16">
        <w:t xml:space="preserve"> </w:t>
      </w:r>
      <w:r w:rsidR="004F18CB">
        <w:t>1-2</w:t>
      </w:r>
      <w:r w:rsidR="00021278">
        <w:t>.</w:t>
      </w:r>
    </w:p>
    <w:p w:rsidR="00B715B0" w:rsidRDefault="00B715B0" w:rsidP="000C5BFB"/>
    <w:p w:rsidR="00B715B0" w:rsidRDefault="00B2045F" w:rsidP="000C5BFB">
      <w:r>
        <w:t>In</w:t>
      </w:r>
      <w:r w:rsidR="00B715B0">
        <w:t xml:space="preserve"> Reply, PGW states that the Complainant did not refute the </w:t>
      </w:r>
      <w:r w:rsidR="0007691C">
        <w:t xml:space="preserve">meter tampering </w:t>
      </w:r>
      <w:r w:rsidR="00B715B0">
        <w:t>evidence</w:t>
      </w:r>
      <w:r w:rsidR="0007691C">
        <w:t xml:space="preserve"> or </w:t>
      </w:r>
      <w:r w:rsidR="005545A4">
        <w:t xml:space="preserve">evidence </w:t>
      </w:r>
      <w:r w:rsidR="0007691C">
        <w:t xml:space="preserve">that PGW terminated the Complainant’s service at the curb in March 2002.  </w:t>
      </w:r>
      <w:r w:rsidR="005545A4">
        <w:t>PGW also states</w:t>
      </w:r>
      <w:r w:rsidR="00DC76EA">
        <w:t xml:space="preserve"> that the Complainant has not shown by a preponderance of the evidence that PGW is responsible or accountable for tampering with the meter or reopening the Complainant’s service line at the curb.  </w:t>
      </w:r>
      <w:r w:rsidR="0007691C">
        <w:t xml:space="preserve">R.Exc. at 3.  </w:t>
      </w:r>
    </w:p>
    <w:p w:rsidR="007846E3" w:rsidRDefault="007846E3" w:rsidP="000C5BFB"/>
    <w:p w:rsidR="00720018" w:rsidRPr="00A64FC0" w:rsidRDefault="00B8344A" w:rsidP="006E5D17">
      <w:pPr>
        <w:rPr>
          <w:szCs w:val="26"/>
        </w:rPr>
      </w:pPr>
      <w:r>
        <w:t xml:space="preserve">We agree with the ALJ’s finding that the Complainant </w:t>
      </w:r>
      <w:r w:rsidR="003879E0">
        <w:rPr>
          <w:szCs w:val="26"/>
        </w:rPr>
        <w:t>did</w:t>
      </w:r>
      <w:r w:rsidR="003879E0" w:rsidRPr="00A64FC0">
        <w:rPr>
          <w:szCs w:val="26"/>
        </w:rPr>
        <w:t xml:space="preserve"> not introduce any corroborating evidence to support his assertions, such as electric bills or something showing the purchase of an electric heater.</w:t>
      </w:r>
      <w:r w:rsidRPr="00A64FC0">
        <w:rPr>
          <w:szCs w:val="26"/>
        </w:rPr>
        <w:t xml:space="preserve">  </w:t>
      </w:r>
      <w:r>
        <w:rPr>
          <w:szCs w:val="26"/>
        </w:rPr>
        <w:t>The Complainant also</w:t>
      </w:r>
      <w:r w:rsidRPr="00A64FC0">
        <w:rPr>
          <w:szCs w:val="26"/>
        </w:rPr>
        <w:t xml:space="preserve"> did not </w:t>
      </w:r>
      <w:r w:rsidR="009F26DF">
        <w:rPr>
          <w:szCs w:val="26"/>
        </w:rPr>
        <w:t xml:space="preserve">attempt to </w:t>
      </w:r>
      <w:r w:rsidRPr="00A64FC0">
        <w:rPr>
          <w:szCs w:val="26"/>
        </w:rPr>
        <w:t xml:space="preserve">explain </w:t>
      </w:r>
      <w:r w:rsidR="009F26DF">
        <w:rPr>
          <w:szCs w:val="26"/>
        </w:rPr>
        <w:t xml:space="preserve">why </w:t>
      </w:r>
      <w:r w:rsidRPr="00A64FC0">
        <w:rPr>
          <w:szCs w:val="26"/>
        </w:rPr>
        <w:t xml:space="preserve">the two red caps </w:t>
      </w:r>
      <w:r w:rsidR="009F26DF">
        <w:rPr>
          <w:szCs w:val="26"/>
        </w:rPr>
        <w:t>were missing from t</w:t>
      </w:r>
      <w:r w:rsidRPr="00A64FC0">
        <w:rPr>
          <w:szCs w:val="26"/>
        </w:rPr>
        <w:t xml:space="preserve">he meter, the dirt behind the meter and the ERT head, the smell of the pure gas in the fuel line, and </w:t>
      </w:r>
      <w:r w:rsidR="009F26DF">
        <w:rPr>
          <w:szCs w:val="26"/>
        </w:rPr>
        <w:t>why or how the valve at the curb was open.</w:t>
      </w:r>
      <w:r>
        <w:rPr>
          <w:szCs w:val="26"/>
        </w:rPr>
        <w:t xml:space="preserve">  </w:t>
      </w:r>
      <w:r>
        <w:t>I.D. at 7.</w:t>
      </w:r>
      <w:r w:rsidR="009F360B">
        <w:t xml:space="preserve">  </w:t>
      </w:r>
      <w:r w:rsidR="00D44E2E">
        <w:t>Accordingly, based upon the above discussion and the lack of evidence to refute the allegation of meter tampering, we shall deny the Complainant’s third Exception.</w:t>
      </w:r>
    </w:p>
    <w:p w:rsidR="001964E3" w:rsidRDefault="001964E3" w:rsidP="000C5BFB"/>
    <w:p w:rsidR="00291449" w:rsidRDefault="00D14913" w:rsidP="000C5BFB">
      <w:r>
        <w:t>In Exceptions 4 and 5, the Complainant asserts</w:t>
      </w:r>
      <w:r w:rsidR="00A720D0">
        <w:t xml:space="preserve"> that the ALJ</w:t>
      </w:r>
      <w:r w:rsidR="006D5699">
        <w:t xml:space="preserve"> erred by </w:t>
      </w:r>
      <w:r w:rsidR="00A720D0">
        <w:t>finding the Complainant has a 250,000 Btu heater</w:t>
      </w:r>
      <w:r w:rsidR="00B2045F">
        <w:t xml:space="preserve"> located at the service address</w:t>
      </w:r>
      <w:r w:rsidR="00971627">
        <w:t xml:space="preserve"> because PGW was unable to introduce any evidence as to </w:t>
      </w:r>
      <w:r w:rsidR="009F360B">
        <w:t xml:space="preserve">the use of the </w:t>
      </w:r>
      <w:r w:rsidR="00971627">
        <w:t xml:space="preserve">heater and </w:t>
      </w:r>
      <w:r w:rsidR="009F360B">
        <w:t xml:space="preserve">whether </w:t>
      </w:r>
      <w:r w:rsidR="00971627">
        <w:t>it used any gas</w:t>
      </w:r>
      <w:r w:rsidR="00A720D0">
        <w:t>.  Additionally, the Complainant asserted</w:t>
      </w:r>
      <w:r>
        <w:t xml:space="preserve"> that PGW </w:t>
      </w:r>
      <w:r w:rsidR="00A720D0">
        <w:t>did not check the service address</w:t>
      </w:r>
      <w:r w:rsidR="006D5699">
        <w:t xml:space="preserve"> on an annual basis,</w:t>
      </w:r>
      <w:r w:rsidR="00A720D0">
        <w:t xml:space="preserve"> as required, to determine whether </w:t>
      </w:r>
      <w:r w:rsidR="00F73751">
        <w:t>t</w:t>
      </w:r>
      <w:r w:rsidR="009F360B">
        <w:t>he Complainant was using any</w:t>
      </w:r>
      <w:r w:rsidR="00A720D0">
        <w:t xml:space="preserve"> gas</w:t>
      </w:r>
      <w:r w:rsidR="009F360B">
        <w:t>.</w:t>
      </w:r>
      <w:r w:rsidR="00A720D0">
        <w:t xml:space="preserve">  </w:t>
      </w:r>
      <w:r>
        <w:t xml:space="preserve">Exc. </w:t>
      </w:r>
      <w:r w:rsidR="007A210B">
        <w:t>at</w:t>
      </w:r>
      <w:r w:rsidR="00317D9B">
        <w:t xml:space="preserve"> 2</w:t>
      </w:r>
      <w:r>
        <w:t>.</w:t>
      </w:r>
    </w:p>
    <w:p w:rsidR="0041313B" w:rsidRDefault="0041313B" w:rsidP="000C5BFB"/>
    <w:p w:rsidR="00971627" w:rsidRDefault="00971627" w:rsidP="000C5BFB">
      <w:r>
        <w:t xml:space="preserve">In Reply to these two Exceptions, PGW </w:t>
      </w:r>
      <w:r w:rsidR="00F73751">
        <w:t>avers</w:t>
      </w:r>
      <w:r>
        <w:t xml:space="preserve"> that the presence of the heater </w:t>
      </w:r>
      <w:r w:rsidR="006D5699">
        <w:t>at the service location provides</w:t>
      </w:r>
      <w:r>
        <w:t xml:space="preserve"> evidence of the propensity</w:t>
      </w:r>
      <w:r w:rsidR="0016648D">
        <w:t xml:space="preserve"> for the Complainant</w:t>
      </w:r>
      <w:r>
        <w:t xml:space="preserve"> </w:t>
      </w:r>
      <w:r w:rsidR="00795D4E">
        <w:t xml:space="preserve">to </w:t>
      </w:r>
      <w:r w:rsidR="00795D4E">
        <w:lastRenderedPageBreak/>
        <w:t>use</w:t>
      </w:r>
      <w:r>
        <w:t xml:space="preserve"> gas.</w:t>
      </w:r>
      <w:r w:rsidR="002B6DF9">
        <w:t xml:space="preserve">  Additionally, since </w:t>
      </w:r>
      <w:r w:rsidR="009F360B">
        <w:t xml:space="preserve">tampering occurred with </w:t>
      </w:r>
      <w:r w:rsidR="002B6DF9">
        <w:t>the meter</w:t>
      </w:r>
      <w:r w:rsidR="009F360B">
        <w:t xml:space="preserve">, </w:t>
      </w:r>
      <w:r w:rsidR="002B6DF9">
        <w:t>PGW does not have the ability to accurately state, by metered measurement, how much gas, either authorized or unauthorized, was used</w:t>
      </w:r>
      <w:r w:rsidR="0016648D">
        <w:t xml:space="preserve"> by the Complainant</w:t>
      </w:r>
      <w:r w:rsidR="002B6DF9">
        <w:t>.  Accordingly, PGW constructed an estim</w:t>
      </w:r>
      <w:r w:rsidR="009D56E7">
        <w:t>ate of usage based upon the gas-</w:t>
      </w:r>
      <w:r w:rsidR="002B6DF9">
        <w:t>consuming appliances a</w:t>
      </w:r>
      <w:r w:rsidR="006D689A">
        <w:t>t</w:t>
      </w:r>
      <w:r w:rsidR="002B6DF9">
        <w:t xml:space="preserve"> the service address and the time elapsed from the time PGW closed the service tap at the</w:t>
      </w:r>
      <w:r w:rsidR="004B3F07">
        <w:t xml:space="preserve"> curb and when the tampered</w:t>
      </w:r>
      <w:r w:rsidR="002B6DF9">
        <w:t xml:space="preserve"> meter was found.  R.Exc. at 3, 4.</w:t>
      </w:r>
      <w:r>
        <w:t xml:space="preserve">  </w:t>
      </w:r>
    </w:p>
    <w:p w:rsidR="0016648D" w:rsidRDefault="0016648D" w:rsidP="000C5BFB"/>
    <w:p w:rsidR="0016648D" w:rsidRDefault="00F73751" w:rsidP="000C5BFB">
      <w:r>
        <w:t>We are of the opinion that t</w:t>
      </w:r>
      <w:r w:rsidR="005E1138">
        <w:t>he record is clear, and un</w:t>
      </w:r>
      <w:r w:rsidR="008C6F5D">
        <w:t xml:space="preserve">refuted record evidence establishes that </w:t>
      </w:r>
      <w:r>
        <w:t xml:space="preserve">tampering occurred with </w:t>
      </w:r>
      <w:r w:rsidR="008C6F5D">
        <w:t xml:space="preserve">the Complainant’s meter and </w:t>
      </w:r>
      <w:r>
        <w:t xml:space="preserve">had been </w:t>
      </w:r>
      <w:r w:rsidR="008C6F5D">
        <w:t>by-passed</w:t>
      </w:r>
      <w:r w:rsidR="00AB798E">
        <w:t>,</w:t>
      </w:r>
      <w:r w:rsidR="008C6F5D">
        <w:t xml:space="preserve"> and that the line from the curb stop to the heater was replete with natural gas.</w:t>
      </w:r>
      <w:r w:rsidR="004E7DA5">
        <w:t xml:space="preserve">  Without evidence from the Complainant that a substitute heating source was placed into service</w:t>
      </w:r>
      <w:r>
        <w:t>,</w:t>
      </w:r>
      <w:r w:rsidR="004E7DA5">
        <w:t xml:space="preserve"> it is reasonable to conc</w:t>
      </w:r>
      <w:r w:rsidR="005A24C8">
        <w:t>lude that the 250,000 Btu heating unit</w:t>
      </w:r>
      <w:r w:rsidR="004E7DA5">
        <w:t xml:space="preserve"> was </w:t>
      </w:r>
      <w:r w:rsidR="005A24C8">
        <w:t>operational</w:t>
      </w:r>
      <w:r w:rsidR="004E7DA5">
        <w:t xml:space="preserve"> at the service address.  </w:t>
      </w:r>
      <w:r w:rsidR="00FA42E7">
        <w:t xml:space="preserve">Based upon our review of the record evidence, </w:t>
      </w:r>
      <w:r>
        <w:t xml:space="preserve">we </w:t>
      </w:r>
      <w:r w:rsidR="004B3F07">
        <w:t xml:space="preserve">shall deny </w:t>
      </w:r>
      <w:r>
        <w:t xml:space="preserve">the Complainant’s </w:t>
      </w:r>
      <w:r w:rsidR="004B3F07">
        <w:t>Exceptions Nos.</w:t>
      </w:r>
      <w:r w:rsidR="00FA42E7">
        <w:t xml:space="preserve"> 4 and 5.</w:t>
      </w:r>
    </w:p>
    <w:p w:rsidR="001136A6" w:rsidRDefault="001136A6" w:rsidP="000C5BFB"/>
    <w:p w:rsidR="00EB6FA1" w:rsidRDefault="00F73751" w:rsidP="000C5BFB">
      <w:r>
        <w:t>Before concluding, a</w:t>
      </w:r>
      <w:r w:rsidR="001136A6">
        <w:t>s noted above</w:t>
      </w:r>
      <w:r w:rsidR="00656183">
        <w:t>,</w:t>
      </w:r>
      <w:r w:rsidR="001136A6">
        <w:t xml:space="preserve"> part of </w:t>
      </w:r>
      <w:r w:rsidR="00656183">
        <w:t>the ALJ’s recommendation was that</w:t>
      </w:r>
      <w:r w:rsidR="001136A6">
        <w:t xml:space="preserve"> P</w:t>
      </w:r>
      <w:r w:rsidR="00545B91">
        <w:t xml:space="preserve">GW </w:t>
      </w:r>
      <w:r w:rsidR="00656183">
        <w:t>should</w:t>
      </w:r>
      <w:r w:rsidR="00545B91">
        <w:t xml:space="preserve"> recal</w:t>
      </w:r>
      <w:r w:rsidR="00130F91">
        <w:t>culate the amount of the final b</w:t>
      </w:r>
      <w:r w:rsidR="00656183">
        <w:t>illing.  This recommendation wa</w:t>
      </w:r>
      <w:r w:rsidR="00545B91">
        <w:t>s based upon the Complainant’s assertion that the numbers shown in PGW Exhibit 5 are speculative</w:t>
      </w:r>
      <w:r w:rsidR="00656183">
        <w:t>,</w:t>
      </w:r>
      <w:r w:rsidR="00545B91">
        <w:t xml:space="preserve"> and deprived the Complainant of his ability to test PGW’s calculations.  </w:t>
      </w:r>
    </w:p>
    <w:p w:rsidR="001136A6" w:rsidRPr="000A6C54" w:rsidRDefault="00545B91" w:rsidP="00EB6FA1">
      <w:pPr>
        <w:ind w:firstLine="0"/>
      </w:pPr>
      <w:r>
        <w:t>Tr. at 47, 101; I.D. at 8.  Also, the ALJ stated that he could not</w:t>
      </w:r>
      <w:r w:rsidR="00130F91">
        <w:t xml:space="preserve"> determine that the $13,854.89 final b</w:t>
      </w:r>
      <w:r>
        <w:t>ill reasonably represented the unpaid bill for estimated usage during the time period in question.  I.D. at 8-9.</w:t>
      </w:r>
      <w:r w:rsidR="00101A3B">
        <w:t xml:space="preserve">  PGW has agreed to recalculate the balance due.  R.Exc. at 4.</w:t>
      </w:r>
    </w:p>
    <w:p w:rsidR="00241FBF" w:rsidRPr="000A455F" w:rsidRDefault="00241FBF" w:rsidP="000C5BFB"/>
    <w:p w:rsidR="000A455F" w:rsidRDefault="00BE4062" w:rsidP="000C5BFB">
      <w:r w:rsidRPr="00335087">
        <w:t xml:space="preserve">In </w:t>
      </w:r>
      <w:r w:rsidR="00443BAE" w:rsidRPr="00335087">
        <w:t xml:space="preserve">consideration of </w:t>
      </w:r>
      <w:r w:rsidR="006D5699">
        <w:t xml:space="preserve">the Complainant’s </w:t>
      </w:r>
      <w:r w:rsidR="00443BAE" w:rsidRPr="00335087">
        <w:t xml:space="preserve">concerns </w:t>
      </w:r>
      <w:r w:rsidR="00EA3F6D" w:rsidRPr="00335087">
        <w:t xml:space="preserve">over the methodology </w:t>
      </w:r>
      <w:r w:rsidR="00C20C41" w:rsidRPr="00335087">
        <w:t xml:space="preserve">and information </w:t>
      </w:r>
      <w:r w:rsidR="00EA3F6D" w:rsidRPr="00335087">
        <w:t>used</w:t>
      </w:r>
      <w:r w:rsidR="006D5699">
        <w:t xml:space="preserve"> by PGW</w:t>
      </w:r>
      <w:r w:rsidR="00EA3F6D" w:rsidRPr="00335087">
        <w:t xml:space="preserve"> to calculate the </w:t>
      </w:r>
      <w:r w:rsidR="007018C4" w:rsidRPr="00335087">
        <w:t xml:space="preserve">amount </w:t>
      </w:r>
      <w:r w:rsidR="00130F91">
        <w:t>of the final b</w:t>
      </w:r>
      <w:r w:rsidR="006D5699">
        <w:t>ill</w:t>
      </w:r>
      <w:r w:rsidR="008D548C" w:rsidRPr="00335087">
        <w:t>,</w:t>
      </w:r>
      <w:r w:rsidR="007018C4" w:rsidRPr="00335087">
        <w:t xml:space="preserve"> </w:t>
      </w:r>
      <w:r w:rsidR="00443BAE" w:rsidRPr="00335087">
        <w:t xml:space="preserve">we shall remand </w:t>
      </w:r>
      <w:r w:rsidR="00AA6ECD" w:rsidRPr="00335087">
        <w:t>the matter to the Office of Administrative Law Judge (OALJ)</w:t>
      </w:r>
      <w:r w:rsidR="007018C4" w:rsidRPr="00335087">
        <w:t xml:space="preserve"> for further proceedings.  </w:t>
      </w:r>
      <w:r w:rsidR="008D548C" w:rsidRPr="00335087">
        <w:t xml:space="preserve">These </w:t>
      </w:r>
      <w:r w:rsidR="00C51CBD" w:rsidRPr="00335087">
        <w:t>proceedings shall be limited to</w:t>
      </w:r>
      <w:r w:rsidR="001A74D5" w:rsidRPr="00335087">
        <w:t xml:space="preserve"> </w:t>
      </w:r>
      <w:r w:rsidR="00DB0738" w:rsidRPr="00335087">
        <w:t>addressing:</w:t>
      </w:r>
      <w:r w:rsidR="00C51CBD" w:rsidRPr="00335087">
        <w:t xml:space="preserve"> 1) the amount of g</w:t>
      </w:r>
      <w:r w:rsidR="00335087" w:rsidRPr="00335087">
        <w:t xml:space="preserve">as consumption that should be </w:t>
      </w:r>
      <w:r w:rsidR="00C51CBD" w:rsidRPr="00335087">
        <w:t>billed to the Complainant</w:t>
      </w:r>
      <w:r w:rsidR="00F35F32">
        <w:t>,</w:t>
      </w:r>
      <w:r w:rsidR="00DB0738" w:rsidRPr="00335087">
        <w:t xml:space="preserve"> </w:t>
      </w:r>
      <w:r w:rsidR="00C20C41" w:rsidRPr="00335087">
        <w:t xml:space="preserve">and </w:t>
      </w:r>
      <w:r w:rsidR="006D5699">
        <w:t>2</w:t>
      </w:r>
      <w:r w:rsidR="00C20C41" w:rsidRPr="00335087">
        <w:t xml:space="preserve">) </w:t>
      </w:r>
      <w:r w:rsidR="001A74D5" w:rsidRPr="00335087">
        <w:t xml:space="preserve">the methodology used to calculate the charges for the </w:t>
      </w:r>
      <w:r w:rsidR="001A74D5" w:rsidRPr="00335087">
        <w:lastRenderedPageBreak/>
        <w:t>unbi</w:t>
      </w:r>
      <w:r w:rsidR="00335087" w:rsidRPr="00335087">
        <w:t xml:space="preserve">lled gas consumption </w:t>
      </w:r>
      <w:r w:rsidR="00130F91">
        <w:t>between March 14, 2002 and September 14, 2006</w:t>
      </w:r>
      <w:r w:rsidR="001A74D5" w:rsidRPr="00335087">
        <w:t xml:space="preserve">. </w:t>
      </w:r>
      <w:r w:rsidR="001F003F" w:rsidRPr="00335087">
        <w:t xml:space="preserve"> In developing a recommendation for the methodology to calculate the charges for unbilled gas service, consideration should be given to the </w:t>
      </w:r>
      <w:r w:rsidR="00A42D3A" w:rsidRPr="00335087">
        <w:t xml:space="preserve">variations in the monthly consumption of gas the Complainant is likely to </w:t>
      </w:r>
      <w:r w:rsidR="00335087" w:rsidRPr="00335087">
        <w:t xml:space="preserve">or had the propensity to </w:t>
      </w:r>
      <w:r w:rsidR="00A42D3A" w:rsidRPr="00335087">
        <w:t xml:space="preserve">consume </w:t>
      </w:r>
      <w:r w:rsidR="00335087" w:rsidRPr="00335087">
        <w:t>during the time period in question</w:t>
      </w:r>
      <w:r w:rsidR="00A42D3A" w:rsidRPr="00335087">
        <w:t xml:space="preserve">. </w:t>
      </w:r>
      <w:r w:rsidR="00A553F7" w:rsidRPr="00335087">
        <w:t xml:space="preserve"> Accordingly, we shall </w:t>
      </w:r>
      <w:r w:rsidR="00335087" w:rsidRPr="00335087">
        <w:t>deny</w:t>
      </w:r>
      <w:r w:rsidR="00954F2A" w:rsidRPr="00335087">
        <w:t xml:space="preserve"> </w:t>
      </w:r>
      <w:r w:rsidR="00A553F7" w:rsidRPr="00335087">
        <w:t xml:space="preserve">the Complainant’s </w:t>
      </w:r>
      <w:r w:rsidR="00130F91">
        <w:t>Exceptions</w:t>
      </w:r>
      <w:r w:rsidR="004B3F07">
        <w:t>,</w:t>
      </w:r>
      <w:r w:rsidR="00130F91">
        <w:t xml:space="preserve"> </w:t>
      </w:r>
      <w:r w:rsidR="004B3F07">
        <w:t>but shall</w:t>
      </w:r>
      <w:r w:rsidR="00130F91">
        <w:t xml:space="preserve"> </w:t>
      </w:r>
      <w:r w:rsidR="00BC07E1" w:rsidRPr="00335087">
        <w:t xml:space="preserve">remand this </w:t>
      </w:r>
      <w:r w:rsidR="00542CF1" w:rsidRPr="00335087">
        <w:t>proceeding</w:t>
      </w:r>
      <w:r w:rsidR="00335087" w:rsidRPr="00335087">
        <w:t xml:space="preserve"> to the </w:t>
      </w:r>
      <w:r w:rsidR="006D5699">
        <w:t>OALJ</w:t>
      </w:r>
      <w:r w:rsidR="00335087" w:rsidRPr="00335087">
        <w:t xml:space="preserve"> for the </w:t>
      </w:r>
      <w:r w:rsidR="00FB3B8A">
        <w:t xml:space="preserve">limited </w:t>
      </w:r>
      <w:r w:rsidR="00130F91">
        <w:t>purposes</w:t>
      </w:r>
      <w:r w:rsidR="00335087" w:rsidRPr="00335087">
        <w:t xml:space="preserve"> stated above</w:t>
      </w:r>
      <w:r w:rsidR="00F73751">
        <w:t>.</w:t>
      </w:r>
    </w:p>
    <w:p w:rsidR="007846E3" w:rsidRDefault="007846E3" w:rsidP="000C5BFB"/>
    <w:p w:rsidR="00FC12B7" w:rsidRDefault="00684439" w:rsidP="00F73751">
      <w:pPr>
        <w:ind w:firstLine="0"/>
        <w:jc w:val="center"/>
        <w:rPr>
          <w:b/>
        </w:rPr>
      </w:pPr>
      <w:r w:rsidRPr="00EA34C7">
        <w:rPr>
          <w:b/>
        </w:rPr>
        <w:t>Conclusion</w:t>
      </w:r>
    </w:p>
    <w:p w:rsidR="000A455F" w:rsidRPr="000A455F" w:rsidRDefault="000A455F" w:rsidP="006E5D17"/>
    <w:p w:rsidR="00E919F9" w:rsidRPr="00EA34C7" w:rsidRDefault="00392C2A" w:rsidP="000C5BFB">
      <w:pPr>
        <w:rPr>
          <w:b/>
        </w:rPr>
      </w:pPr>
      <w:r w:rsidRPr="00EA34C7">
        <w:t xml:space="preserve">Based </w:t>
      </w:r>
      <w:r w:rsidR="003D2219" w:rsidRPr="00EA34C7">
        <w:t>up</w:t>
      </w:r>
      <w:r w:rsidRPr="00EA34C7">
        <w:t xml:space="preserve">on </w:t>
      </w:r>
      <w:r w:rsidR="006F7830" w:rsidRPr="00EA34C7">
        <w:t>the forgoing discussion</w:t>
      </w:r>
      <w:r w:rsidR="00D40776" w:rsidRPr="00EA34C7">
        <w:t>,</w:t>
      </w:r>
      <w:r w:rsidR="006F7830" w:rsidRPr="00EA34C7">
        <w:t xml:space="preserve"> </w:t>
      </w:r>
      <w:r w:rsidR="002710D4" w:rsidRPr="00EA34C7">
        <w:t xml:space="preserve">we </w:t>
      </w:r>
      <w:r w:rsidR="00EA4D85" w:rsidRPr="00EA34C7">
        <w:t xml:space="preserve">shall </w:t>
      </w:r>
      <w:r w:rsidR="008754F3" w:rsidRPr="00EA34C7">
        <w:t xml:space="preserve">remand this case to the OALJ for further proceedings as may be required to </w:t>
      </w:r>
      <w:r w:rsidR="00300923" w:rsidRPr="00EA34C7">
        <w:t xml:space="preserve">address the calculation of the </w:t>
      </w:r>
      <w:r w:rsidR="00EA4D85" w:rsidRPr="00EA34C7">
        <w:t xml:space="preserve">amount to be charged </w:t>
      </w:r>
      <w:r w:rsidR="00300923" w:rsidRPr="00EA34C7">
        <w:t>the Complainant for</w:t>
      </w:r>
      <w:r w:rsidR="00C5461B" w:rsidRPr="00EA34C7">
        <w:t xml:space="preserve"> unbilled natural gas service</w:t>
      </w:r>
      <w:r w:rsidR="00EA4D85" w:rsidRPr="00EA34C7">
        <w:t>.</w:t>
      </w:r>
      <w:r w:rsidR="00300923" w:rsidRPr="00EA34C7">
        <w:t xml:space="preserve"> </w:t>
      </w:r>
      <w:r w:rsidR="008754F3" w:rsidRPr="00EA34C7">
        <w:t xml:space="preserve"> </w:t>
      </w:r>
      <w:r w:rsidR="00300923" w:rsidRPr="00EA34C7">
        <w:t xml:space="preserve">The OALJ shall issue an Initial Decision Upon Remand </w:t>
      </w:r>
      <w:r w:rsidR="00C5461B" w:rsidRPr="00EA34C7">
        <w:t xml:space="preserve">regarding the amount that </w:t>
      </w:r>
      <w:r w:rsidR="00D11306">
        <w:t>PGW</w:t>
      </w:r>
      <w:r w:rsidR="006664B9" w:rsidRPr="00EA34C7">
        <w:t xml:space="preserve"> </w:t>
      </w:r>
      <w:r w:rsidR="00D11306">
        <w:t>may</w:t>
      </w:r>
      <w:r w:rsidR="006664B9" w:rsidRPr="00EA34C7">
        <w:t xml:space="preserve"> </w:t>
      </w:r>
      <w:r w:rsidR="00EA4D85" w:rsidRPr="00EA34C7">
        <w:t xml:space="preserve">charge </w:t>
      </w:r>
      <w:r w:rsidR="006664B9" w:rsidRPr="00EA34C7">
        <w:t>t</w:t>
      </w:r>
      <w:r w:rsidR="00C5461B" w:rsidRPr="00EA34C7">
        <w:t xml:space="preserve">he </w:t>
      </w:r>
      <w:r w:rsidR="00EA4D85" w:rsidRPr="00EA34C7">
        <w:t>Complainant</w:t>
      </w:r>
      <w:r w:rsidR="00C5461B" w:rsidRPr="00EA34C7">
        <w:t xml:space="preserve"> for unbilled service.  Accordingly, we </w:t>
      </w:r>
      <w:r w:rsidR="006F72A9" w:rsidRPr="00EA34C7">
        <w:t xml:space="preserve">shall </w:t>
      </w:r>
      <w:r w:rsidR="006D318F" w:rsidRPr="00EA34C7">
        <w:t>deny</w:t>
      </w:r>
      <w:r w:rsidR="00DC55F3">
        <w:t xml:space="preserve"> </w:t>
      </w:r>
      <w:r w:rsidR="006D318F" w:rsidRPr="00EA34C7">
        <w:t xml:space="preserve">the Exceptions of </w:t>
      </w:r>
      <w:r w:rsidR="00335087" w:rsidRPr="00EA34C7">
        <w:t>Mr. Rivera</w:t>
      </w:r>
      <w:r w:rsidR="008754F3" w:rsidRPr="00EA34C7">
        <w:t xml:space="preserve">; </w:t>
      </w:r>
      <w:r w:rsidR="00253FA0">
        <w:t>modify</w:t>
      </w:r>
      <w:r w:rsidR="008754F3" w:rsidRPr="00EA34C7">
        <w:t xml:space="preserve"> </w:t>
      </w:r>
      <w:r w:rsidR="00D7245F" w:rsidRPr="00EA34C7">
        <w:t xml:space="preserve">the Initial Decision of ALJ </w:t>
      </w:r>
      <w:r w:rsidR="00A46B68" w:rsidRPr="00EA34C7">
        <w:t>Nguyen</w:t>
      </w:r>
      <w:r w:rsidR="006664B9" w:rsidRPr="00EA34C7">
        <w:t>; an</w:t>
      </w:r>
      <w:r w:rsidR="00D7245F" w:rsidRPr="00EA34C7">
        <w:t xml:space="preserve">d </w:t>
      </w:r>
      <w:r w:rsidR="00253FA0">
        <w:t>remand</w:t>
      </w:r>
      <w:r w:rsidR="00D7245F" w:rsidRPr="00EA34C7">
        <w:t xml:space="preserve"> </w:t>
      </w:r>
      <w:r w:rsidR="00A46B68" w:rsidRPr="00EA34C7">
        <w:t>Mr</w:t>
      </w:r>
      <w:r w:rsidR="006664B9" w:rsidRPr="00EA34C7">
        <w:t xml:space="preserve">. </w:t>
      </w:r>
      <w:r w:rsidR="00A46B68" w:rsidRPr="00EA34C7">
        <w:t>Rivera</w:t>
      </w:r>
      <w:r w:rsidR="006664B9" w:rsidRPr="00EA34C7">
        <w:t>’s Complaint</w:t>
      </w:r>
      <w:r w:rsidR="00253FA0">
        <w:t xml:space="preserve"> as discussed in this Opinion and Order</w:t>
      </w:r>
      <w:r w:rsidR="00F35F32">
        <w:t xml:space="preserve"> </w:t>
      </w:r>
      <w:r w:rsidR="00F35F32" w:rsidRPr="00F35F32">
        <w:t>to the Office of Administrative Law Judge for such proceedings as may be necessary and the issuance of an Initial Decision upon Remand</w:t>
      </w:r>
      <w:r w:rsidR="009228C4" w:rsidRPr="00EA34C7">
        <w:t xml:space="preserve">; </w:t>
      </w:r>
      <w:r w:rsidR="00045D50" w:rsidRPr="00EA34C7">
        <w:rPr>
          <w:b/>
        </w:rPr>
        <w:t>THEREFORE;</w:t>
      </w:r>
    </w:p>
    <w:p w:rsidR="009228C4" w:rsidRPr="000A455F" w:rsidRDefault="009228C4" w:rsidP="006E5D17"/>
    <w:p w:rsidR="00F930D7" w:rsidRPr="00EA34C7" w:rsidRDefault="00F930D7" w:rsidP="000C5BFB">
      <w:r w:rsidRPr="00EA34C7">
        <w:rPr>
          <w:b/>
        </w:rPr>
        <w:t>IT IS ORDERED:</w:t>
      </w:r>
    </w:p>
    <w:p w:rsidR="00F930D7" w:rsidRPr="00EA34C7" w:rsidRDefault="00F930D7" w:rsidP="000C5BFB">
      <w:pPr>
        <w:tabs>
          <w:tab w:val="left" w:pos="-720"/>
        </w:tabs>
        <w:spacing w:line="240" w:lineRule="auto"/>
      </w:pPr>
    </w:p>
    <w:p w:rsidR="0071426C" w:rsidRPr="00EA34C7" w:rsidRDefault="00E87F92" w:rsidP="000C5BFB">
      <w:pPr>
        <w:numPr>
          <w:ilvl w:val="0"/>
          <w:numId w:val="47"/>
        </w:numPr>
        <w:tabs>
          <w:tab w:val="left" w:pos="-720"/>
        </w:tabs>
        <w:ind w:left="0" w:firstLine="1440"/>
      </w:pPr>
      <w:r w:rsidRPr="00EA34C7">
        <w:t xml:space="preserve">That the Exceptions </w:t>
      </w:r>
      <w:r w:rsidR="009B2B7B" w:rsidRPr="00EA34C7">
        <w:t xml:space="preserve">of </w:t>
      </w:r>
      <w:r w:rsidR="00A46B68" w:rsidRPr="00EA34C7">
        <w:t>Orlando Rivera</w:t>
      </w:r>
      <w:r w:rsidR="00174B74" w:rsidRPr="00EA34C7">
        <w:t xml:space="preserve"> </w:t>
      </w:r>
      <w:r w:rsidR="00056736" w:rsidRPr="00EA34C7">
        <w:t xml:space="preserve">filed on October 31, 2011, </w:t>
      </w:r>
      <w:r w:rsidR="00174B74" w:rsidRPr="00EA34C7">
        <w:t>t</w:t>
      </w:r>
      <w:r w:rsidRPr="00EA34C7">
        <w:t xml:space="preserve">o the </w:t>
      </w:r>
      <w:r w:rsidR="005D327E" w:rsidRPr="00EA34C7">
        <w:t xml:space="preserve">Initial </w:t>
      </w:r>
      <w:r w:rsidRPr="00EA34C7">
        <w:t xml:space="preserve">Decision of Administrative Law </w:t>
      </w:r>
      <w:r w:rsidR="00347EB2" w:rsidRPr="00EA34C7">
        <w:t xml:space="preserve">Judge </w:t>
      </w:r>
      <w:r w:rsidR="00A46B68" w:rsidRPr="00EA34C7">
        <w:t>Ky Van Nguyen</w:t>
      </w:r>
      <w:r w:rsidR="00174B74" w:rsidRPr="00EA34C7">
        <w:t>,</w:t>
      </w:r>
      <w:r w:rsidR="0071426C" w:rsidRPr="00EA34C7">
        <w:t xml:space="preserve"> </w:t>
      </w:r>
      <w:r w:rsidR="00174B74" w:rsidRPr="00EA34C7">
        <w:t>are</w:t>
      </w:r>
      <w:r w:rsidR="00DC55F3">
        <w:t xml:space="preserve"> </w:t>
      </w:r>
      <w:r w:rsidR="00A46B68" w:rsidRPr="00EA34C7">
        <w:t>denied</w:t>
      </w:r>
      <w:r w:rsidR="00DC55F3">
        <w:t>,</w:t>
      </w:r>
      <w:r w:rsidR="00A46B68" w:rsidRPr="00EA34C7">
        <w:t xml:space="preserve"> </w:t>
      </w:r>
      <w:r w:rsidR="00274573" w:rsidRPr="00EA34C7">
        <w:t xml:space="preserve">consistent with this Opinion and Order. </w:t>
      </w:r>
    </w:p>
    <w:p w:rsidR="00274573" w:rsidRPr="00EA34C7" w:rsidRDefault="00274573" w:rsidP="000C5BFB">
      <w:pPr>
        <w:tabs>
          <w:tab w:val="left" w:pos="-720"/>
        </w:tabs>
        <w:suppressAutoHyphens/>
      </w:pPr>
    </w:p>
    <w:p w:rsidR="005D327E" w:rsidRPr="00EA34C7" w:rsidRDefault="0071426C" w:rsidP="000C5BFB">
      <w:pPr>
        <w:numPr>
          <w:ilvl w:val="0"/>
          <w:numId w:val="47"/>
        </w:numPr>
        <w:tabs>
          <w:tab w:val="left" w:pos="-720"/>
        </w:tabs>
        <w:suppressAutoHyphens/>
        <w:ind w:left="0" w:firstLine="1440"/>
      </w:pPr>
      <w:r w:rsidRPr="00EA34C7">
        <w:t xml:space="preserve">That the </w:t>
      </w:r>
      <w:r w:rsidR="005D327E" w:rsidRPr="00EA34C7">
        <w:t>Initial</w:t>
      </w:r>
      <w:r w:rsidRPr="00EA34C7">
        <w:t xml:space="preserve"> Decision of </w:t>
      </w:r>
      <w:r w:rsidR="00274573" w:rsidRPr="00EA34C7">
        <w:t xml:space="preserve">Administrative Law Judge </w:t>
      </w:r>
      <w:r w:rsidR="003310EB" w:rsidRPr="00EA34C7">
        <w:t>Ky Van Nguyen</w:t>
      </w:r>
      <w:r w:rsidR="00274573" w:rsidRPr="00EA34C7">
        <w:t xml:space="preserve">, issued </w:t>
      </w:r>
      <w:r w:rsidR="003310EB" w:rsidRPr="00EA34C7">
        <w:t>October 7</w:t>
      </w:r>
      <w:r w:rsidR="00274573" w:rsidRPr="00EA34C7">
        <w:t xml:space="preserve">, 2011, is </w:t>
      </w:r>
      <w:r w:rsidR="00656183">
        <w:t>modified, consistent with this Opinion and Order</w:t>
      </w:r>
      <w:r w:rsidR="00483EE9" w:rsidRPr="00EA34C7">
        <w:t>.</w:t>
      </w:r>
    </w:p>
    <w:p w:rsidR="00C24390" w:rsidRPr="00EA34C7" w:rsidRDefault="00C24390" w:rsidP="000C5BFB">
      <w:pPr>
        <w:tabs>
          <w:tab w:val="left" w:pos="-720"/>
        </w:tabs>
        <w:suppressAutoHyphens/>
        <w:ind w:left="1440" w:firstLine="0"/>
      </w:pPr>
    </w:p>
    <w:p w:rsidR="00B35B68" w:rsidRDefault="00B35B68" w:rsidP="000C5BFB">
      <w:pPr>
        <w:numPr>
          <w:ilvl w:val="0"/>
          <w:numId w:val="47"/>
        </w:numPr>
        <w:tabs>
          <w:tab w:val="left" w:pos="-720"/>
        </w:tabs>
        <w:suppressAutoHyphens/>
        <w:ind w:left="0" w:firstLine="1440"/>
      </w:pPr>
      <w:r w:rsidRPr="00EA34C7">
        <w:t xml:space="preserve">That the </w:t>
      </w:r>
      <w:r w:rsidR="00E07226" w:rsidRPr="00EA34C7">
        <w:t xml:space="preserve">Complaint </w:t>
      </w:r>
      <w:r w:rsidR="00621848" w:rsidRPr="00EA34C7">
        <w:t xml:space="preserve">filed by </w:t>
      </w:r>
      <w:r w:rsidR="003310EB" w:rsidRPr="00EA34C7">
        <w:t>Orlando Rivera</w:t>
      </w:r>
      <w:r w:rsidR="00483EE9" w:rsidRPr="00EA34C7">
        <w:t xml:space="preserve"> on </w:t>
      </w:r>
      <w:r w:rsidR="003310EB" w:rsidRPr="00EA34C7">
        <w:t>March 9</w:t>
      </w:r>
      <w:r w:rsidR="00483EE9" w:rsidRPr="00EA34C7">
        <w:t>, 2010, is</w:t>
      </w:r>
      <w:r w:rsidR="002B2C7A" w:rsidRPr="00EA34C7">
        <w:t xml:space="preserve"> dismissed, consist</w:t>
      </w:r>
      <w:r w:rsidR="0079447B">
        <w:t>ent with this Opinion and Order.</w:t>
      </w:r>
    </w:p>
    <w:p w:rsidR="007846E3" w:rsidRDefault="007846E3" w:rsidP="0079447B">
      <w:pPr>
        <w:tabs>
          <w:tab w:val="left" w:pos="-720"/>
        </w:tabs>
        <w:suppressAutoHyphens/>
        <w:ind w:left="1440" w:firstLine="0"/>
      </w:pPr>
    </w:p>
    <w:p w:rsidR="00574EAD" w:rsidRDefault="00621848" w:rsidP="00F35F32">
      <w:pPr>
        <w:numPr>
          <w:ilvl w:val="0"/>
          <w:numId w:val="47"/>
        </w:numPr>
        <w:tabs>
          <w:tab w:val="left" w:pos="-720"/>
        </w:tabs>
        <w:suppressAutoHyphens/>
        <w:ind w:left="0" w:firstLine="1440"/>
      </w:pPr>
      <w:r w:rsidRPr="00EA34C7">
        <w:t xml:space="preserve">That </w:t>
      </w:r>
      <w:r w:rsidR="002B2C7A" w:rsidRPr="00EA34C7">
        <w:t xml:space="preserve">this </w:t>
      </w:r>
      <w:r w:rsidR="00742676" w:rsidRPr="00EA34C7">
        <w:t xml:space="preserve">proceeding </w:t>
      </w:r>
      <w:r w:rsidR="002B2C7A" w:rsidRPr="00EA34C7">
        <w:t xml:space="preserve">is remanded to the Office of Administrative Law Judge </w:t>
      </w:r>
      <w:r w:rsidR="00F35F32" w:rsidRPr="00F35F32">
        <w:t>for such proceedings as may be necessary and the issuance of an Initial Decision upon Remand</w:t>
      </w:r>
      <w:r w:rsidR="00F35F32">
        <w:t xml:space="preserve"> </w:t>
      </w:r>
      <w:r w:rsidR="002B2C7A" w:rsidRPr="00EA34C7">
        <w:t xml:space="preserve">for the </w:t>
      </w:r>
      <w:r w:rsidR="00F35F32">
        <w:t xml:space="preserve">limited </w:t>
      </w:r>
      <w:r w:rsidR="002B2C7A" w:rsidRPr="00EA34C7">
        <w:t xml:space="preserve">purpose of </w:t>
      </w:r>
      <w:r w:rsidR="006D318F" w:rsidRPr="00EA34C7">
        <w:t>further develop</w:t>
      </w:r>
      <w:r w:rsidR="00F35F32">
        <w:t xml:space="preserve">ing </w:t>
      </w:r>
      <w:r w:rsidR="003310EB" w:rsidRPr="00EA34C7">
        <w:t>the record</w:t>
      </w:r>
      <w:r w:rsidR="00F35F32">
        <w:t xml:space="preserve"> to determine</w:t>
      </w:r>
      <w:r w:rsidR="00335820" w:rsidRPr="00335087">
        <w:t xml:space="preserve">: </w:t>
      </w:r>
      <w:r w:rsidR="00F35F32">
        <w:t>a</w:t>
      </w:r>
      <w:r w:rsidR="00335820" w:rsidRPr="00335087">
        <w:t>) the amount of gas consumption that should be billed to the Complainant and</w:t>
      </w:r>
      <w:r w:rsidR="00335820">
        <w:t>,</w:t>
      </w:r>
      <w:r w:rsidR="00335820" w:rsidRPr="00335087">
        <w:t xml:space="preserve"> </w:t>
      </w:r>
      <w:r w:rsidR="00F35F32">
        <w:t>b</w:t>
      </w:r>
      <w:r w:rsidR="00335820" w:rsidRPr="00335087">
        <w:t>) the methodology used to calculate the charges for the unbilled gas consumption over the billing period</w:t>
      </w:r>
      <w:r w:rsidR="00335820">
        <w:t xml:space="preserve"> in question</w:t>
      </w:r>
      <w:r w:rsidR="00F35F32">
        <w:t>, consistent with this Opinion and Order.</w:t>
      </w:r>
    </w:p>
    <w:p w:rsidR="00291449" w:rsidRDefault="00291449" w:rsidP="000C5BFB">
      <w:pPr>
        <w:tabs>
          <w:tab w:val="left" w:pos="-720"/>
        </w:tabs>
        <w:suppressAutoHyphens/>
      </w:pPr>
    </w:p>
    <w:p w:rsidR="00291449" w:rsidRPr="00EA34C7" w:rsidRDefault="00291449" w:rsidP="000C5BFB">
      <w:pPr>
        <w:tabs>
          <w:tab w:val="left" w:pos="-720"/>
        </w:tabs>
        <w:suppressAutoHyphens/>
      </w:pPr>
    </w:p>
    <w:p w:rsidR="00F930D7" w:rsidRPr="00EA34C7" w:rsidRDefault="00F930D7" w:rsidP="000C5BFB">
      <w:pPr>
        <w:tabs>
          <w:tab w:val="left" w:pos="-720"/>
        </w:tabs>
        <w:suppressAutoHyphens/>
        <w:ind w:left="5040" w:firstLine="0"/>
      </w:pPr>
      <w:r w:rsidRPr="00EA34C7">
        <w:rPr>
          <w:b/>
        </w:rPr>
        <w:t>BY THE COMMISSION,</w:t>
      </w:r>
    </w:p>
    <w:p w:rsidR="00F930D7" w:rsidRPr="00EA34C7" w:rsidRDefault="000B353D" w:rsidP="000C5BFB">
      <w:pPr>
        <w:tabs>
          <w:tab w:val="left" w:pos="-720"/>
        </w:tabs>
        <w:suppressAutoHyphens/>
        <w:ind w:left="5040" w:firstLine="0"/>
      </w:pPr>
      <w:bookmarkStart w:id="0" w:name="_GoBack"/>
      <w:r w:rsidRPr="00A4345F">
        <w:rPr>
          <w:noProof/>
        </w:rPr>
        <w:drawing>
          <wp:anchor distT="0" distB="0" distL="114300" distR="114300" simplePos="0" relativeHeight="251659264" behindDoc="1" locked="0" layoutInCell="1" allowOverlap="1" wp14:anchorId="2B1D1742" wp14:editId="1612087C">
            <wp:simplePos x="0" y="0"/>
            <wp:positionH relativeFrom="column">
              <wp:posOffset>3060065</wp:posOffset>
            </wp:positionH>
            <wp:positionV relativeFrom="paragraph">
              <wp:posOffset>19685</wp:posOffset>
            </wp:positionV>
            <wp:extent cx="2200275" cy="838200"/>
            <wp:effectExtent l="0" t="0" r="9525"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F930D7" w:rsidRDefault="00F930D7" w:rsidP="000C5BFB">
      <w:pPr>
        <w:tabs>
          <w:tab w:val="left" w:pos="-720"/>
        </w:tabs>
        <w:suppressAutoHyphens/>
        <w:ind w:left="5040" w:firstLine="0"/>
      </w:pPr>
    </w:p>
    <w:p w:rsidR="00863C6A" w:rsidRPr="00EA34C7" w:rsidRDefault="00863C6A" w:rsidP="000C5BFB">
      <w:pPr>
        <w:tabs>
          <w:tab w:val="left" w:pos="-720"/>
        </w:tabs>
        <w:suppressAutoHyphens/>
        <w:ind w:left="5040" w:firstLine="0"/>
      </w:pPr>
    </w:p>
    <w:p w:rsidR="00F930D7" w:rsidRPr="00EA34C7" w:rsidRDefault="009B2B7B" w:rsidP="000C5BFB">
      <w:pPr>
        <w:tabs>
          <w:tab w:val="left" w:pos="-720"/>
        </w:tabs>
        <w:suppressAutoHyphens/>
        <w:spacing w:line="240" w:lineRule="auto"/>
        <w:ind w:left="5040" w:firstLine="0"/>
      </w:pPr>
      <w:r w:rsidRPr="00EA34C7">
        <w:t>Rosemary Chiavetta</w:t>
      </w:r>
    </w:p>
    <w:p w:rsidR="00F930D7" w:rsidRPr="00EA34C7" w:rsidRDefault="00F930D7" w:rsidP="000C5BFB">
      <w:pPr>
        <w:tabs>
          <w:tab w:val="left" w:pos="-720"/>
        </w:tabs>
        <w:suppressAutoHyphens/>
        <w:spacing w:line="240" w:lineRule="auto"/>
        <w:ind w:left="5040" w:firstLine="0"/>
      </w:pPr>
      <w:r w:rsidRPr="00EA34C7">
        <w:t>Secretary</w:t>
      </w:r>
    </w:p>
    <w:p w:rsidR="00F930D7" w:rsidRPr="00EA34C7" w:rsidRDefault="00F930D7" w:rsidP="000C5BFB">
      <w:pPr>
        <w:tabs>
          <w:tab w:val="left" w:pos="-720"/>
        </w:tabs>
        <w:suppressAutoHyphens/>
      </w:pPr>
    </w:p>
    <w:p w:rsidR="00F930D7" w:rsidRPr="00EA34C7" w:rsidRDefault="00F930D7" w:rsidP="000C5BFB">
      <w:pPr>
        <w:tabs>
          <w:tab w:val="left" w:pos="-720"/>
        </w:tabs>
        <w:suppressAutoHyphens/>
        <w:ind w:firstLine="0"/>
      </w:pPr>
      <w:r w:rsidRPr="00EA34C7">
        <w:t>(SEAL)</w:t>
      </w:r>
      <w:r w:rsidR="000B353D" w:rsidRPr="000B353D">
        <w:rPr>
          <w:noProof/>
        </w:rPr>
        <w:t xml:space="preserve"> </w:t>
      </w:r>
    </w:p>
    <w:p w:rsidR="00F930D7" w:rsidRPr="00EA34C7" w:rsidRDefault="00F930D7" w:rsidP="000C5BFB">
      <w:pPr>
        <w:tabs>
          <w:tab w:val="left" w:pos="-720"/>
        </w:tabs>
        <w:suppressAutoHyphens/>
        <w:ind w:firstLine="0"/>
      </w:pPr>
    </w:p>
    <w:p w:rsidR="00F930D7" w:rsidRPr="00EA34C7" w:rsidRDefault="00574EAD" w:rsidP="000C5BFB">
      <w:pPr>
        <w:tabs>
          <w:tab w:val="left" w:pos="-720"/>
        </w:tabs>
        <w:suppressAutoHyphens/>
        <w:ind w:firstLine="0"/>
      </w:pPr>
      <w:r w:rsidRPr="00EA34C7">
        <w:t xml:space="preserve">ORDER ADOPTED:  </w:t>
      </w:r>
      <w:r w:rsidR="007C32BD">
        <w:t>January</w:t>
      </w:r>
      <w:r w:rsidR="0093639B" w:rsidRPr="00EA34C7">
        <w:t xml:space="preserve"> 1</w:t>
      </w:r>
      <w:r w:rsidR="007C32BD">
        <w:t>2</w:t>
      </w:r>
      <w:r w:rsidR="00F930D7" w:rsidRPr="00EA34C7">
        <w:t>, 20</w:t>
      </w:r>
      <w:r w:rsidR="00E67CC4" w:rsidRPr="00EA34C7">
        <w:t>1</w:t>
      </w:r>
      <w:r w:rsidR="007C32BD">
        <w:t>2</w:t>
      </w:r>
    </w:p>
    <w:p w:rsidR="00F930D7" w:rsidRPr="00EA34C7" w:rsidRDefault="00B677FB" w:rsidP="000C5BFB">
      <w:pPr>
        <w:tabs>
          <w:tab w:val="left" w:pos="-720"/>
        </w:tabs>
        <w:suppressAutoHyphens/>
        <w:ind w:firstLine="0"/>
        <w:rPr>
          <w:b/>
        </w:rPr>
      </w:pPr>
      <w:r w:rsidRPr="00EA34C7">
        <w:t>ORDER ENTERED:</w:t>
      </w:r>
      <w:r w:rsidR="00360541" w:rsidRPr="00EA34C7">
        <w:t xml:space="preserve">  </w:t>
      </w:r>
      <w:r w:rsidR="000B353D">
        <w:t>January 12, 2012</w:t>
      </w:r>
    </w:p>
    <w:sectPr w:rsidR="00F930D7" w:rsidRPr="00EA34C7" w:rsidSect="00FB6E05">
      <w:footerReference w:type="even" r:id="rId11"/>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4E9" w:rsidRDefault="003B44E9">
      <w:r>
        <w:separator/>
      </w:r>
    </w:p>
  </w:endnote>
  <w:endnote w:type="continuationSeparator" w:id="0">
    <w:p w:rsidR="003B44E9" w:rsidRDefault="003B4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DB0" w:rsidRDefault="00AD6DB0" w:rsidP="00701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6DB0" w:rsidRDefault="00AD6D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DB0" w:rsidRDefault="00AD6DB0" w:rsidP="00E24751">
    <w:pPr>
      <w:pStyle w:val="Footer"/>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0B353D">
      <w:rPr>
        <w:rStyle w:val="PageNumber"/>
        <w:noProof/>
      </w:rPr>
      <w:t>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4E9" w:rsidRDefault="003B44E9">
      <w:r>
        <w:separator/>
      </w:r>
    </w:p>
  </w:footnote>
  <w:footnote w:type="continuationSeparator" w:id="0">
    <w:p w:rsidR="003B44E9" w:rsidRDefault="003B44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E062198"/>
    <w:lvl w:ilvl="0">
      <w:start w:val="1"/>
      <w:numFmt w:val="decimal"/>
      <w:lvlText w:val="%1."/>
      <w:lvlJc w:val="left"/>
      <w:pPr>
        <w:tabs>
          <w:tab w:val="num" w:pos="1800"/>
        </w:tabs>
        <w:ind w:left="1800" w:hanging="360"/>
      </w:pPr>
    </w:lvl>
  </w:abstractNum>
  <w:abstractNum w:abstractNumId="1">
    <w:nsid w:val="FFFFFF7D"/>
    <w:multiLevelType w:val="singleLevel"/>
    <w:tmpl w:val="19E6FF58"/>
    <w:lvl w:ilvl="0">
      <w:start w:val="1"/>
      <w:numFmt w:val="decimal"/>
      <w:lvlText w:val="%1."/>
      <w:lvlJc w:val="left"/>
      <w:pPr>
        <w:tabs>
          <w:tab w:val="num" w:pos="1440"/>
        </w:tabs>
        <w:ind w:left="1440" w:hanging="360"/>
      </w:pPr>
    </w:lvl>
  </w:abstractNum>
  <w:abstractNum w:abstractNumId="2">
    <w:nsid w:val="FFFFFF7E"/>
    <w:multiLevelType w:val="singleLevel"/>
    <w:tmpl w:val="751C37DA"/>
    <w:lvl w:ilvl="0">
      <w:start w:val="1"/>
      <w:numFmt w:val="decimal"/>
      <w:lvlText w:val="%1."/>
      <w:lvlJc w:val="left"/>
      <w:pPr>
        <w:tabs>
          <w:tab w:val="num" w:pos="1080"/>
        </w:tabs>
        <w:ind w:left="1080" w:hanging="360"/>
      </w:pPr>
    </w:lvl>
  </w:abstractNum>
  <w:abstractNum w:abstractNumId="3">
    <w:nsid w:val="FFFFFF7F"/>
    <w:multiLevelType w:val="singleLevel"/>
    <w:tmpl w:val="9FC85656"/>
    <w:lvl w:ilvl="0">
      <w:start w:val="1"/>
      <w:numFmt w:val="decimal"/>
      <w:lvlText w:val="%1."/>
      <w:lvlJc w:val="left"/>
      <w:pPr>
        <w:tabs>
          <w:tab w:val="num" w:pos="720"/>
        </w:tabs>
        <w:ind w:left="720" w:hanging="360"/>
      </w:pPr>
    </w:lvl>
  </w:abstractNum>
  <w:abstractNum w:abstractNumId="4">
    <w:nsid w:val="FFFFFF80"/>
    <w:multiLevelType w:val="singleLevel"/>
    <w:tmpl w:val="5532E95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764C4E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2E0226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20E39B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F700170"/>
    <w:lvl w:ilvl="0">
      <w:start w:val="1"/>
      <w:numFmt w:val="decimal"/>
      <w:lvlText w:val="%1."/>
      <w:lvlJc w:val="left"/>
      <w:pPr>
        <w:tabs>
          <w:tab w:val="num" w:pos="360"/>
        </w:tabs>
        <w:ind w:left="360" w:hanging="360"/>
      </w:pPr>
    </w:lvl>
  </w:abstractNum>
  <w:abstractNum w:abstractNumId="9">
    <w:nsid w:val="FFFFFF89"/>
    <w:multiLevelType w:val="singleLevel"/>
    <w:tmpl w:val="D47C2062"/>
    <w:lvl w:ilvl="0">
      <w:start w:val="1"/>
      <w:numFmt w:val="bullet"/>
      <w:lvlText w:val=""/>
      <w:lvlJc w:val="left"/>
      <w:pPr>
        <w:tabs>
          <w:tab w:val="num" w:pos="360"/>
        </w:tabs>
        <w:ind w:left="360" w:hanging="360"/>
      </w:pPr>
      <w:rPr>
        <w:rFonts w:ascii="Symbol" w:hAnsi="Symbol" w:hint="default"/>
      </w:rPr>
    </w:lvl>
  </w:abstractNum>
  <w:abstractNum w:abstractNumId="10">
    <w:nsid w:val="03201B08"/>
    <w:multiLevelType w:val="hybridMultilevel"/>
    <w:tmpl w:val="516C0A48"/>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054F632B"/>
    <w:multiLevelType w:val="hybridMultilevel"/>
    <w:tmpl w:val="69E2A19C"/>
    <w:lvl w:ilvl="0" w:tplc="957EA8D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09094C39"/>
    <w:multiLevelType w:val="hybridMultilevel"/>
    <w:tmpl w:val="AD9A8A24"/>
    <w:lvl w:ilvl="0" w:tplc="DCB6DA8C">
      <w:start w:val="2"/>
      <w:numFmt w:val="decimal"/>
      <w:lvlText w:val="(%1)"/>
      <w:lvlJc w:val="left"/>
      <w:pPr>
        <w:tabs>
          <w:tab w:val="num" w:pos="3315"/>
        </w:tabs>
        <w:ind w:left="3315" w:hanging="187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0BD815D2"/>
    <w:multiLevelType w:val="hybridMultilevel"/>
    <w:tmpl w:val="D5A4AB26"/>
    <w:lvl w:ilvl="0" w:tplc="4EAEDDD6">
      <w:start w:val="4"/>
      <w:numFmt w:val="lowerLetter"/>
      <w:lvlText w:val="(%1)"/>
      <w:lvlJc w:val="left"/>
      <w:pPr>
        <w:tabs>
          <w:tab w:val="num" w:pos="2520"/>
        </w:tabs>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0CBA7875"/>
    <w:multiLevelType w:val="multilevel"/>
    <w:tmpl w:val="E8DC07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0D7276F9"/>
    <w:multiLevelType w:val="hybridMultilevel"/>
    <w:tmpl w:val="B9A8ED98"/>
    <w:lvl w:ilvl="0" w:tplc="88E4FBF0">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0F310B50"/>
    <w:multiLevelType w:val="hybridMultilevel"/>
    <w:tmpl w:val="B70A7852"/>
    <w:lvl w:ilvl="0" w:tplc="DAE04FFA">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11B3321E"/>
    <w:multiLevelType w:val="hybridMultilevel"/>
    <w:tmpl w:val="B70CC11A"/>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8">
    <w:nsid w:val="1271307E"/>
    <w:multiLevelType w:val="hybridMultilevel"/>
    <w:tmpl w:val="BD561E4E"/>
    <w:lvl w:ilvl="0" w:tplc="CAF8463C">
      <w:start w:val="17"/>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13B36B82"/>
    <w:multiLevelType w:val="hybridMultilevel"/>
    <w:tmpl w:val="5B5C545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14A52EC2"/>
    <w:multiLevelType w:val="hybridMultilevel"/>
    <w:tmpl w:val="EB64FEB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62E2062"/>
    <w:multiLevelType w:val="multilevel"/>
    <w:tmpl w:val="540E341C"/>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nsid w:val="16946117"/>
    <w:multiLevelType w:val="hybridMultilevel"/>
    <w:tmpl w:val="FB72E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69760BC"/>
    <w:multiLevelType w:val="hybridMultilevel"/>
    <w:tmpl w:val="13562636"/>
    <w:lvl w:ilvl="0" w:tplc="65D2A532">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1A0C6E4A"/>
    <w:multiLevelType w:val="hybridMultilevel"/>
    <w:tmpl w:val="E3A82B50"/>
    <w:lvl w:ilvl="0" w:tplc="188030D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1C9E04A4"/>
    <w:multiLevelType w:val="multilevel"/>
    <w:tmpl w:val="540E341C"/>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6">
    <w:nsid w:val="221E0DEA"/>
    <w:multiLevelType w:val="hybridMultilevel"/>
    <w:tmpl w:val="7A4AE60A"/>
    <w:lvl w:ilvl="0" w:tplc="1B1430B2">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24DC4F75"/>
    <w:multiLevelType w:val="hybridMultilevel"/>
    <w:tmpl w:val="F4308F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281D1703"/>
    <w:multiLevelType w:val="multilevel"/>
    <w:tmpl w:val="E8DC07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32BA3E52"/>
    <w:multiLevelType w:val="hybridMultilevel"/>
    <w:tmpl w:val="ED264D74"/>
    <w:lvl w:ilvl="0" w:tplc="EDCAFF9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3B1009EE"/>
    <w:multiLevelType w:val="hybridMultilevel"/>
    <w:tmpl w:val="EEB63F04"/>
    <w:lvl w:ilvl="0" w:tplc="9EB27E4E">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402B6C5D"/>
    <w:multiLevelType w:val="hybridMultilevel"/>
    <w:tmpl w:val="35EE3810"/>
    <w:lvl w:ilvl="0" w:tplc="23C6E4CA">
      <w:start w:val="1"/>
      <w:numFmt w:val="decimal"/>
      <w:lvlText w:val="(%1)"/>
      <w:lvlJc w:val="left"/>
      <w:pPr>
        <w:tabs>
          <w:tab w:val="num" w:pos="2535"/>
        </w:tabs>
        <w:ind w:left="2535" w:hanging="375"/>
      </w:pPr>
      <w:rPr>
        <w:rFonts w:hint="default"/>
      </w:rPr>
    </w:lvl>
    <w:lvl w:ilvl="1" w:tplc="1B56171A">
      <w:start w:val="3"/>
      <w:numFmt w:val="decimal"/>
      <w:lvlText w:val="%2."/>
      <w:lvlJc w:val="left"/>
      <w:pPr>
        <w:tabs>
          <w:tab w:val="num" w:pos="3600"/>
        </w:tabs>
        <w:ind w:left="3600" w:hanging="72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2">
    <w:nsid w:val="42AA23C0"/>
    <w:multiLevelType w:val="hybridMultilevel"/>
    <w:tmpl w:val="587E5D22"/>
    <w:lvl w:ilvl="0" w:tplc="D444C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42FC0130"/>
    <w:multiLevelType w:val="hybridMultilevel"/>
    <w:tmpl w:val="7DBC3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85B0DB1"/>
    <w:multiLevelType w:val="hybridMultilevel"/>
    <w:tmpl w:val="350C62D4"/>
    <w:lvl w:ilvl="0" w:tplc="C8F87822">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nsid w:val="4A80470F"/>
    <w:multiLevelType w:val="hybridMultilevel"/>
    <w:tmpl w:val="58121ADA"/>
    <w:lvl w:ilvl="0" w:tplc="78E6718A">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50F50891"/>
    <w:multiLevelType w:val="hybridMultilevel"/>
    <w:tmpl w:val="D44E37F4"/>
    <w:lvl w:ilvl="0" w:tplc="223469DE">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nsid w:val="51E923F5"/>
    <w:multiLevelType w:val="hybridMultilevel"/>
    <w:tmpl w:val="08502DB0"/>
    <w:lvl w:ilvl="0" w:tplc="0A02431E">
      <w:start w:val="2"/>
      <w:numFmt w:val="lowerLetter"/>
      <w:lvlText w:val="%1."/>
      <w:lvlJc w:val="left"/>
      <w:pPr>
        <w:tabs>
          <w:tab w:val="num" w:pos="2160"/>
        </w:tabs>
        <w:ind w:left="2160" w:hanging="720"/>
      </w:pPr>
      <w:rPr>
        <w:rFonts w:hint="default"/>
      </w:rPr>
    </w:lvl>
    <w:lvl w:ilvl="1" w:tplc="FDD09CCA">
      <w:start w:val="1"/>
      <w:numFmt w:val="decimal"/>
      <w:lvlText w:val="(%2)"/>
      <w:lvlJc w:val="left"/>
      <w:pPr>
        <w:tabs>
          <w:tab w:val="num" w:pos="2535"/>
        </w:tabs>
        <w:ind w:left="2535" w:hanging="375"/>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nsid w:val="5A2A5632"/>
    <w:multiLevelType w:val="multilevel"/>
    <w:tmpl w:val="540E341C"/>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9">
    <w:nsid w:val="5C3B0DB2"/>
    <w:multiLevelType w:val="hybridMultilevel"/>
    <w:tmpl w:val="A30A2E12"/>
    <w:lvl w:ilvl="0" w:tplc="945AD1DC">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nsid w:val="63046494"/>
    <w:multiLevelType w:val="hybridMultilevel"/>
    <w:tmpl w:val="B5609D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D1B6895"/>
    <w:multiLevelType w:val="hybridMultilevel"/>
    <w:tmpl w:val="5F28EA4A"/>
    <w:lvl w:ilvl="0" w:tplc="2806CDB0">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nsid w:val="6EFF69A7"/>
    <w:multiLevelType w:val="hybridMultilevel"/>
    <w:tmpl w:val="E8DC07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F090C84"/>
    <w:multiLevelType w:val="hybridMultilevel"/>
    <w:tmpl w:val="CF90704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4">
    <w:nsid w:val="73D043B0"/>
    <w:multiLevelType w:val="hybridMultilevel"/>
    <w:tmpl w:val="C89A5696"/>
    <w:lvl w:ilvl="0" w:tplc="5114FC2C">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5">
    <w:nsid w:val="7A207CE9"/>
    <w:multiLevelType w:val="hybridMultilevel"/>
    <w:tmpl w:val="853A6642"/>
    <w:lvl w:ilvl="0" w:tplc="188030D0">
      <w:start w:val="1"/>
      <w:numFmt w:val="decimal"/>
      <w:lvlText w:val="%1."/>
      <w:lvlJc w:val="left"/>
      <w:pPr>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58023A"/>
    <w:multiLevelType w:val="hybridMultilevel"/>
    <w:tmpl w:val="540E341C"/>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4"/>
  </w:num>
  <w:num w:numId="13">
    <w:abstractNumId w:val="26"/>
  </w:num>
  <w:num w:numId="14">
    <w:abstractNumId w:val="16"/>
  </w:num>
  <w:num w:numId="15">
    <w:abstractNumId w:val="39"/>
  </w:num>
  <w:num w:numId="16">
    <w:abstractNumId w:val="23"/>
  </w:num>
  <w:num w:numId="17">
    <w:abstractNumId w:val="13"/>
  </w:num>
  <w:num w:numId="18">
    <w:abstractNumId w:val="17"/>
  </w:num>
  <w:num w:numId="19">
    <w:abstractNumId w:val="43"/>
  </w:num>
  <w:num w:numId="20">
    <w:abstractNumId w:val="40"/>
  </w:num>
  <w:num w:numId="21">
    <w:abstractNumId w:val="22"/>
  </w:num>
  <w:num w:numId="22">
    <w:abstractNumId w:val="15"/>
  </w:num>
  <w:num w:numId="23">
    <w:abstractNumId w:val="19"/>
  </w:num>
  <w:num w:numId="24">
    <w:abstractNumId w:val="12"/>
  </w:num>
  <w:num w:numId="25">
    <w:abstractNumId w:val="42"/>
  </w:num>
  <w:num w:numId="26">
    <w:abstractNumId w:val="37"/>
  </w:num>
  <w:num w:numId="27">
    <w:abstractNumId w:val="31"/>
  </w:num>
  <w:num w:numId="28">
    <w:abstractNumId w:val="14"/>
  </w:num>
  <w:num w:numId="29">
    <w:abstractNumId w:val="46"/>
  </w:num>
  <w:num w:numId="30">
    <w:abstractNumId w:val="21"/>
  </w:num>
  <w:num w:numId="31">
    <w:abstractNumId w:val="10"/>
  </w:num>
  <w:num w:numId="32">
    <w:abstractNumId w:val="25"/>
  </w:num>
  <w:num w:numId="33">
    <w:abstractNumId w:val="32"/>
  </w:num>
  <w:num w:numId="34">
    <w:abstractNumId w:val="38"/>
  </w:num>
  <w:num w:numId="35">
    <w:abstractNumId w:val="11"/>
  </w:num>
  <w:num w:numId="36">
    <w:abstractNumId w:val="28"/>
  </w:num>
  <w:num w:numId="37">
    <w:abstractNumId w:val="20"/>
  </w:num>
  <w:num w:numId="38">
    <w:abstractNumId w:val="44"/>
  </w:num>
  <w:num w:numId="3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33"/>
  </w:num>
  <w:num w:numId="42">
    <w:abstractNumId w:val="35"/>
  </w:num>
  <w:num w:numId="43">
    <w:abstractNumId w:val="18"/>
  </w:num>
  <w:num w:numId="44">
    <w:abstractNumId w:val="36"/>
  </w:num>
  <w:num w:numId="45">
    <w:abstractNumId w:val="27"/>
  </w:num>
  <w:num w:numId="46">
    <w:abstractNumId w:val="24"/>
  </w:num>
  <w:num w:numId="47">
    <w:abstractNumId w:val="45"/>
  </w:num>
  <w:num w:numId="48">
    <w:abstractNumId w:val="30"/>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D87"/>
    <w:rsid w:val="000002F3"/>
    <w:rsid w:val="00000784"/>
    <w:rsid w:val="00000D52"/>
    <w:rsid w:val="000014E2"/>
    <w:rsid w:val="000021A7"/>
    <w:rsid w:val="00003B9D"/>
    <w:rsid w:val="00003CE8"/>
    <w:rsid w:val="0000428F"/>
    <w:rsid w:val="00004A9E"/>
    <w:rsid w:val="00004F6D"/>
    <w:rsid w:val="00005A34"/>
    <w:rsid w:val="00005A5F"/>
    <w:rsid w:val="00006183"/>
    <w:rsid w:val="00006BA5"/>
    <w:rsid w:val="00007103"/>
    <w:rsid w:val="00007669"/>
    <w:rsid w:val="000076FF"/>
    <w:rsid w:val="00007CB1"/>
    <w:rsid w:val="00007DAC"/>
    <w:rsid w:val="00007ECA"/>
    <w:rsid w:val="00013C41"/>
    <w:rsid w:val="000140A5"/>
    <w:rsid w:val="000142D3"/>
    <w:rsid w:val="00015184"/>
    <w:rsid w:val="000156E2"/>
    <w:rsid w:val="00015D57"/>
    <w:rsid w:val="00015FB2"/>
    <w:rsid w:val="000167DB"/>
    <w:rsid w:val="00017510"/>
    <w:rsid w:val="00020113"/>
    <w:rsid w:val="0002095D"/>
    <w:rsid w:val="00020C31"/>
    <w:rsid w:val="00021278"/>
    <w:rsid w:val="0002192E"/>
    <w:rsid w:val="0002251A"/>
    <w:rsid w:val="00022C7D"/>
    <w:rsid w:val="00023324"/>
    <w:rsid w:val="00023680"/>
    <w:rsid w:val="000236BD"/>
    <w:rsid w:val="000236DF"/>
    <w:rsid w:val="00024846"/>
    <w:rsid w:val="00024A2F"/>
    <w:rsid w:val="000254F8"/>
    <w:rsid w:val="00026292"/>
    <w:rsid w:val="000265D0"/>
    <w:rsid w:val="00026B92"/>
    <w:rsid w:val="0002736E"/>
    <w:rsid w:val="00027B63"/>
    <w:rsid w:val="00027E6F"/>
    <w:rsid w:val="00030A5E"/>
    <w:rsid w:val="00031BBE"/>
    <w:rsid w:val="00032D16"/>
    <w:rsid w:val="00033140"/>
    <w:rsid w:val="0003373D"/>
    <w:rsid w:val="00033814"/>
    <w:rsid w:val="00033DB2"/>
    <w:rsid w:val="0003455A"/>
    <w:rsid w:val="00034ED0"/>
    <w:rsid w:val="000376D9"/>
    <w:rsid w:val="00037894"/>
    <w:rsid w:val="00037CF5"/>
    <w:rsid w:val="000404BD"/>
    <w:rsid w:val="00040F84"/>
    <w:rsid w:val="00040FDC"/>
    <w:rsid w:val="00041D7C"/>
    <w:rsid w:val="00042223"/>
    <w:rsid w:val="00042498"/>
    <w:rsid w:val="0004250B"/>
    <w:rsid w:val="00042541"/>
    <w:rsid w:val="00042A39"/>
    <w:rsid w:val="00042A8A"/>
    <w:rsid w:val="00043595"/>
    <w:rsid w:val="00045231"/>
    <w:rsid w:val="00045B3E"/>
    <w:rsid w:val="00045D0F"/>
    <w:rsid w:val="00045D50"/>
    <w:rsid w:val="00046544"/>
    <w:rsid w:val="00046B1E"/>
    <w:rsid w:val="00046D3B"/>
    <w:rsid w:val="00051036"/>
    <w:rsid w:val="00051E02"/>
    <w:rsid w:val="000522E4"/>
    <w:rsid w:val="000527AB"/>
    <w:rsid w:val="0005412F"/>
    <w:rsid w:val="00054389"/>
    <w:rsid w:val="000545BD"/>
    <w:rsid w:val="000552F8"/>
    <w:rsid w:val="000559F8"/>
    <w:rsid w:val="00055DFA"/>
    <w:rsid w:val="000564F3"/>
    <w:rsid w:val="00056678"/>
    <w:rsid w:val="00056736"/>
    <w:rsid w:val="00057957"/>
    <w:rsid w:val="0006066A"/>
    <w:rsid w:val="000613F0"/>
    <w:rsid w:val="000618BD"/>
    <w:rsid w:val="000619A9"/>
    <w:rsid w:val="00061B1F"/>
    <w:rsid w:val="000621E4"/>
    <w:rsid w:val="000625BB"/>
    <w:rsid w:val="00062B01"/>
    <w:rsid w:val="00062B99"/>
    <w:rsid w:val="0006357E"/>
    <w:rsid w:val="000636D5"/>
    <w:rsid w:val="000655C9"/>
    <w:rsid w:val="00066742"/>
    <w:rsid w:val="00067A73"/>
    <w:rsid w:val="00070122"/>
    <w:rsid w:val="0007013B"/>
    <w:rsid w:val="00070983"/>
    <w:rsid w:val="00070AFC"/>
    <w:rsid w:val="00071006"/>
    <w:rsid w:val="0007288A"/>
    <w:rsid w:val="000733E6"/>
    <w:rsid w:val="00073F0A"/>
    <w:rsid w:val="00074C59"/>
    <w:rsid w:val="00076333"/>
    <w:rsid w:val="0007691C"/>
    <w:rsid w:val="000774E1"/>
    <w:rsid w:val="00077BD9"/>
    <w:rsid w:val="000805D8"/>
    <w:rsid w:val="0008068C"/>
    <w:rsid w:val="0008080B"/>
    <w:rsid w:val="00080BB7"/>
    <w:rsid w:val="00080F10"/>
    <w:rsid w:val="00081C61"/>
    <w:rsid w:val="00081DF8"/>
    <w:rsid w:val="00083739"/>
    <w:rsid w:val="0008405F"/>
    <w:rsid w:val="00084CFD"/>
    <w:rsid w:val="00084FCF"/>
    <w:rsid w:val="000857F9"/>
    <w:rsid w:val="00085923"/>
    <w:rsid w:val="00085C33"/>
    <w:rsid w:val="00086B0F"/>
    <w:rsid w:val="00087BB0"/>
    <w:rsid w:val="000902DC"/>
    <w:rsid w:val="00090436"/>
    <w:rsid w:val="000905E2"/>
    <w:rsid w:val="000906FA"/>
    <w:rsid w:val="00090A90"/>
    <w:rsid w:val="000912A6"/>
    <w:rsid w:val="00091863"/>
    <w:rsid w:val="00091BDB"/>
    <w:rsid w:val="00091ECC"/>
    <w:rsid w:val="000920FF"/>
    <w:rsid w:val="00092EA9"/>
    <w:rsid w:val="0009364A"/>
    <w:rsid w:val="000937CC"/>
    <w:rsid w:val="00093887"/>
    <w:rsid w:val="00093A9A"/>
    <w:rsid w:val="00094014"/>
    <w:rsid w:val="00094F2A"/>
    <w:rsid w:val="000951AD"/>
    <w:rsid w:val="0009555D"/>
    <w:rsid w:val="00096304"/>
    <w:rsid w:val="0009789B"/>
    <w:rsid w:val="000A0A00"/>
    <w:rsid w:val="000A0C13"/>
    <w:rsid w:val="000A0EF6"/>
    <w:rsid w:val="000A0FA1"/>
    <w:rsid w:val="000A1647"/>
    <w:rsid w:val="000A17DF"/>
    <w:rsid w:val="000A1AA2"/>
    <w:rsid w:val="000A2723"/>
    <w:rsid w:val="000A2D4A"/>
    <w:rsid w:val="000A3531"/>
    <w:rsid w:val="000A3AB9"/>
    <w:rsid w:val="000A3D6D"/>
    <w:rsid w:val="000A3DC2"/>
    <w:rsid w:val="000A455F"/>
    <w:rsid w:val="000A47B1"/>
    <w:rsid w:val="000A4D27"/>
    <w:rsid w:val="000A5D9B"/>
    <w:rsid w:val="000A6712"/>
    <w:rsid w:val="000A690F"/>
    <w:rsid w:val="000A6C54"/>
    <w:rsid w:val="000A71D0"/>
    <w:rsid w:val="000B1568"/>
    <w:rsid w:val="000B1A16"/>
    <w:rsid w:val="000B2425"/>
    <w:rsid w:val="000B2C23"/>
    <w:rsid w:val="000B32CF"/>
    <w:rsid w:val="000B353D"/>
    <w:rsid w:val="000B41D4"/>
    <w:rsid w:val="000B47FF"/>
    <w:rsid w:val="000B4A79"/>
    <w:rsid w:val="000B4F08"/>
    <w:rsid w:val="000B56E6"/>
    <w:rsid w:val="000B5D83"/>
    <w:rsid w:val="000B6CBE"/>
    <w:rsid w:val="000C05F0"/>
    <w:rsid w:val="000C0BFE"/>
    <w:rsid w:val="000C19C7"/>
    <w:rsid w:val="000C1E13"/>
    <w:rsid w:val="000C210B"/>
    <w:rsid w:val="000C26A1"/>
    <w:rsid w:val="000C3756"/>
    <w:rsid w:val="000C4276"/>
    <w:rsid w:val="000C4A82"/>
    <w:rsid w:val="000C5194"/>
    <w:rsid w:val="000C5A9A"/>
    <w:rsid w:val="000C5BFB"/>
    <w:rsid w:val="000C5D76"/>
    <w:rsid w:val="000D0442"/>
    <w:rsid w:val="000D1801"/>
    <w:rsid w:val="000D2C72"/>
    <w:rsid w:val="000D38E6"/>
    <w:rsid w:val="000D4977"/>
    <w:rsid w:val="000D4D17"/>
    <w:rsid w:val="000D53C1"/>
    <w:rsid w:val="000D6779"/>
    <w:rsid w:val="000D6A7B"/>
    <w:rsid w:val="000D7A9C"/>
    <w:rsid w:val="000E1A39"/>
    <w:rsid w:val="000E1E26"/>
    <w:rsid w:val="000E2310"/>
    <w:rsid w:val="000E2C94"/>
    <w:rsid w:val="000E316C"/>
    <w:rsid w:val="000E3685"/>
    <w:rsid w:val="000E3AE6"/>
    <w:rsid w:val="000E3DC8"/>
    <w:rsid w:val="000E3DF0"/>
    <w:rsid w:val="000E434B"/>
    <w:rsid w:val="000E4C69"/>
    <w:rsid w:val="000E59C6"/>
    <w:rsid w:val="000E5C54"/>
    <w:rsid w:val="000E6295"/>
    <w:rsid w:val="000E64A4"/>
    <w:rsid w:val="000E68DB"/>
    <w:rsid w:val="000E6CB9"/>
    <w:rsid w:val="000E7072"/>
    <w:rsid w:val="000F0160"/>
    <w:rsid w:val="000F118B"/>
    <w:rsid w:val="000F1E50"/>
    <w:rsid w:val="000F2E80"/>
    <w:rsid w:val="000F398D"/>
    <w:rsid w:val="000F3CC9"/>
    <w:rsid w:val="000F3E98"/>
    <w:rsid w:val="000F48AA"/>
    <w:rsid w:val="000F6F6F"/>
    <w:rsid w:val="000F78CD"/>
    <w:rsid w:val="0010001A"/>
    <w:rsid w:val="0010015A"/>
    <w:rsid w:val="0010041F"/>
    <w:rsid w:val="00100760"/>
    <w:rsid w:val="00100847"/>
    <w:rsid w:val="0010170A"/>
    <w:rsid w:val="00101A3B"/>
    <w:rsid w:val="00101DDC"/>
    <w:rsid w:val="001037B3"/>
    <w:rsid w:val="00103F99"/>
    <w:rsid w:val="0010404F"/>
    <w:rsid w:val="00104EC3"/>
    <w:rsid w:val="0010564E"/>
    <w:rsid w:val="00106794"/>
    <w:rsid w:val="00107935"/>
    <w:rsid w:val="00107A4E"/>
    <w:rsid w:val="0011009D"/>
    <w:rsid w:val="00110368"/>
    <w:rsid w:val="001112A6"/>
    <w:rsid w:val="00112765"/>
    <w:rsid w:val="00113015"/>
    <w:rsid w:val="00113081"/>
    <w:rsid w:val="00113127"/>
    <w:rsid w:val="001134B3"/>
    <w:rsid w:val="001136A6"/>
    <w:rsid w:val="00113854"/>
    <w:rsid w:val="001141CB"/>
    <w:rsid w:val="00114B79"/>
    <w:rsid w:val="001155B1"/>
    <w:rsid w:val="00115B43"/>
    <w:rsid w:val="00115D11"/>
    <w:rsid w:val="00115DB1"/>
    <w:rsid w:val="00116184"/>
    <w:rsid w:val="0011624C"/>
    <w:rsid w:val="0011648F"/>
    <w:rsid w:val="00116837"/>
    <w:rsid w:val="0011689A"/>
    <w:rsid w:val="0011739B"/>
    <w:rsid w:val="0012014C"/>
    <w:rsid w:val="00121141"/>
    <w:rsid w:val="00121D33"/>
    <w:rsid w:val="00122AA3"/>
    <w:rsid w:val="001231CF"/>
    <w:rsid w:val="001239B8"/>
    <w:rsid w:val="00123BE1"/>
    <w:rsid w:val="00124E02"/>
    <w:rsid w:val="00125B05"/>
    <w:rsid w:val="00125EDF"/>
    <w:rsid w:val="00125F85"/>
    <w:rsid w:val="00126428"/>
    <w:rsid w:val="0012663E"/>
    <w:rsid w:val="001266A8"/>
    <w:rsid w:val="001266BA"/>
    <w:rsid w:val="00126800"/>
    <w:rsid w:val="00126ED9"/>
    <w:rsid w:val="001273C0"/>
    <w:rsid w:val="001300EA"/>
    <w:rsid w:val="001302ED"/>
    <w:rsid w:val="001304B2"/>
    <w:rsid w:val="001308B8"/>
    <w:rsid w:val="00130F91"/>
    <w:rsid w:val="001316C4"/>
    <w:rsid w:val="00133834"/>
    <w:rsid w:val="00134829"/>
    <w:rsid w:val="00134EE0"/>
    <w:rsid w:val="00135645"/>
    <w:rsid w:val="0013571D"/>
    <w:rsid w:val="00135DC2"/>
    <w:rsid w:val="001362A2"/>
    <w:rsid w:val="001368F3"/>
    <w:rsid w:val="0013798A"/>
    <w:rsid w:val="00140109"/>
    <w:rsid w:val="001424E2"/>
    <w:rsid w:val="00143E0C"/>
    <w:rsid w:val="001451DF"/>
    <w:rsid w:val="00145A3F"/>
    <w:rsid w:val="00146048"/>
    <w:rsid w:val="00146076"/>
    <w:rsid w:val="00146274"/>
    <w:rsid w:val="001468B6"/>
    <w:rsid w:val="00146E34"/>
    <w:rsid w:val="001479D1"/>
    <w:rsid w:val="00147CB0"/>
    <w:rsid w:val="00147DCE"/>
    <w:rsid w:val="001519E3"/>
    <w:rsid w:val="00152990"/>
    <w:rsid w:val="00152F14"/>
    <w:rsid w:val="00153A7F"/>
    <w:rsid w:val="00153F36"/>
    <w:rsid w:val="00154301"/>
    <w:rsid w:val="00154C9F"/>
    <w:rsid w:val="00155DCF"/>
    <w:rsid w:val="00155E8A"/>
    <w:rsid w:val="001566C2"/>
    <w:rsid w:val="00157002"/>
    <w:rsid w:val="0015752E"/>
    <w:rsid w:val="0015757E"/>
    <w:rsid w:val="00157DCB"/>
    <w:rsid w:val="00157F28"/>
    <w:rsid w:val="001600A0"/>
    <w:rsid w:val="001601B5"/>
    <w:rsid w:val="0016061C"/>
    <w:rsid w:val="00160DA3"/>
    <w:rsid w:val="00161DAB"/>
    <w:rsid w:val="00161EBB"/>
    <w:rsid w:val="0016211D"/>
    <w:rsid w:val="00163187"/>
    <w:rsid w:val="001635F3"/>
    <w:rsid w:val="0016378F"/>
    <w:rsid w:val="00163B2C"/>
    <w:rsid w:val="00164229"/>
    <w:rsid w:val="001645EB"/>
    <w:rsid w:val="00164CCE"/>
    <w:rsid w:val="001658A5"/>
    <w:rsid w:val="0016648D"/>
    <w:rsid w:val="001665CE"/>
    <w:rsid w:val="00170063"/>
    <w:rsid w:val="0017108B"/>
    <w:rsid w:val="00171AFE"/>
    <w:rsid w:val="00171C16"/>
    <w:rsid w:val="00171C1E"/>
    <w:rsid w:val="0017214B"/>
    <w:rsid w:val="001727EC"/>
    <w:rsid w:val="00172A67"/>
    <w:rsid w:val="00173174"/>
    <w:rsid w:val="00174B74"/>
    <w:rsid w:val="00175800"/>
    <w:rsid w:val="001763B4"/>
    <w:rsid w:val="00176F74"/>
    <w:rsid w:val="00180528"/>
    <w:rsid w:val="0018058F"/>
    <w:rsid w:val="00180EDF"/>
    <w:rsid w:val="001814DF"/>
    <w:rsid w:val="001815BF"/>
    <w:rsid w:val="00181CAD"/>
    <w:rsid w:val="0018222D"/>
    <w:rsid w:val="00182D35"/>
    <w:rsid w:val="00183895"/>
    <w:rsid w:val="00184493"/>
    <w:rsid w:val="00184535"/>
    <w:rsid w:val="00185194"/>
    <w:rsid w:val="001861CE"/>
    <w:rsid w:val="0019063F"/>
    <w:rsid w:val="00190D46"/>
    <w:rsid w:val="00191183"/>
    <w:rsid w:val="00191399"/>
    <w:rsid w:val="0019152A"/>
    <w:rsid w:val="0019161B"/>
    <w:rsid w:val="00191A1E"/>
    <w:rsid w:val="00192686"/>
    <w:rsid w:val="00192A46"/>
    <w:rsid w:val="0019304B"/>
    <w:rsid w:val="00193171"/>
    <w:rsid w:val="0019320B"/>
    <w:rsid w:val="001964E3"/>
    <w:rsid w:val="0019650F"/>
    <w:rsid w:val="00196519"/>
    <w:rsid w:val="00197330"/>
    <w:rsid w:val="001A2552"/>
    <w:rsid w:val="001A2A86"/>
    <w:rsid w:val="001A2E2F"/>
    <w:rsid w:val="001A431C"/>
    <w:rsid w:val="001A485D"/>
    <w:rsid w:val="001A4C10"/>
    <w:rsid w:val="001A4FF7"/>
    <w:rsid w:val="001A504D"/>
    <w:rsid w:val="001A5399"/>
    <w:rsid w:val="001A5F47"/>
    <w:rsid w:val="001A69AA"/>
    <w:rsid w:val="001A71D7"/>
    <w:rsid w:val="001A72E9"/>
    <w:rsid w:val="001A74D5"/>
    <w:rsid w:val="001B0363"/>
    <w:rsid w:val="001B048D"/>
    <w:rsid w:val="001B0588"/>
    <w:rsid w:val="001B0A2D"/>
    <w:rsid w:val="001B1B7C"/>
    <w:rsid w:val="001B1DA2"/>
    <w:rsid w:val="001B217A"/>
    <w:rsid w:val="001B2F7D"/>
    <w:rsid w:val="001B335E"/>
    <w:rsid w:val="001B3746"/>
    <w:rsid w:val="001B37A8"/>
    <w:rsid w:val="001B3DD4"/>
    <w:rsid w:val="001B3E73"/>
    <w:rsid w:val="001B4547"/>
    <w:rsid w:val="001B54FA"/>
    <w:rsid w:val="001B591B"/>
    <w:rsid w:val="001B66DB"/>
    <w:rsid w:val="001B6BA0"/>
    <w:rsid w:val="001C00B7"/>
    <w:rsid w:val="001C01F6"/>
    <w:rsid w:val="001C0ADE"/>
    <w:rsid w:val="001C136B"/>
    <w:rsid w:val="001C1C5C"/>
    <w:rsid w:val="001C3784"/>
    <w:rsid w:val="001C466E"/>
    <w:rsid w:val="001C46D4"/>
    <w:rsid w:val="001C4ECE"/>
    <w:rsid w:val="001C5AFD"/>
    <w:rsid w:val="001C615E"/>
    <w:rsid w:val="001C6679"/>
    <w:rsid w:val="001C6E68"/>
    <w:rsid w:val="001C6E9A"/>
    <w:rsid w:val="001C7ABB"/>
    <w:rsid w:val="001C7B4B"/>
    <w:rsid w:val="001D06A8"/>
    <w:rsid w:val="001D16D0"/>
    <w:rsid w:val="001D1F2F"/>
    <w:rsid w:val="001D2656"/>
    <w:rsid w:val="001D3013"/>
    <w:rsid w:val="001D323A"/>
    <w:rsid w:val="001D3376"/>
    <w:rsid w:val="001D33A8"/>
    <w:rsid w:val="001D3ACD"/>
    <w:rsid w:val="001D414C"/>
    <w:rsid w:val="001D4845"/>
    <w:rsid w:val="001D57D4"/>
    <w:rsid w:val="001D59C3"/>
    <w:rsid w:val="001D6265"/>
    <w:rsid w:val="001D65AC"/>
    <w:rsid w:val="001D66EB"/>
    <w:rsid w:val="001D67E5"/>
    <w:rsid w:val="001D6FDD"/>
    <w:rsid w:val="001D7182"/>
    <w:rsid w:val="001D7453"/>
    <w:rsid w:val="001E0702"/>
    <w:rsid w:val="001E0C89"/>
    <w:rsid w:val="001E10DA"/>
    <w:rsid w:val="001E115D"/>
    <w:rsid w:val="001E1A4E"/>
    <w:rsid w:val="001E1D19"/>
    <w:rsid w:val="001E1EE7"/>
    <w:rsid w:val="001E254C"/>
    <w:rsid w:val="001E3C03"/>
    <w:rsid w:val="001E3E18"/>
    <w:rsid w:val="001E3F4F"/>
    <w:rsid w:val="001E48DF"/>
    <w:rsid w:val="001E48E2"/>
    <w:rsid w:val="001E55C3"/>
    <w:rsid w:val="001E5728"/>
    <w:rsid w:val="001E6236"/>
    <w:rsid w:val="001E7279"/>
    <w:rsid w:val="001E779B"/>
    <w:rsid w:val="001E7A60"/>
    <w:rsid w:val="001E7B70"/>
    <w:rsid w:val="001E7CBC"/>
    <w:rsid w:val="001F003F"/>
    <w:rsid w:val="001F01C9"/>
    <w:rsid w:val="001F073B"/>
    <w:rsid w:val="001F143A"/>
    <w:rsid w:val="001F18F5"/>
    <w:rsid w:val="001F22ED"/>
    <w:rsid w:val="001F2F6E"/>
    <w:rsid w:val="001F3552"/>
    <w:rsid w:val="001F378A"/>
    <w:rsid w:val="001F379B"/>
    <w:rsid w:val="001F3F38"/>
    <w:rsid w:val="001F5A5F"/>
    <w:rsid w:val="001F5C67"/>
    <w:rsid w:val="001F5FAB"/>
    <w:rsid w:val="001F60E7"/>
    <w:rsid w:val="001F641B"/>
    <w:rsid w:val="001F6B71"/>
    <w:rsid w:val="001F71E5"/>
    <w:rsid w:val="001F7629"/>
    <w:rsid w:val="001F7B45"/>
    <w:rsid w:val="001F7C51"/>
    <w:rsid w:val="001F7CE5"/>
    <w:rsid w:val="00200400"/>
    <w:rsid w:val="00201C29"/>
    <w:rsid w:val="00201E5D"/>
    <w:rsid w:val="002025BE"/>
    <w:rsid w:val="0020331B"/>
    <w:rsid w:val="002033DD"/>
    <w:rsid w:val="002036B0"/>
    <w:rsid w:val="002067FD"/>
    <w:rsid w:val="00206C5F"/>
    <w:rsid w:val="002105F6"/>
    <w:rsid w:val="00210D44"/>
    <w:rsid w:val="002121E9"/>
    <w:rsid w:val="002123A3"/>
    <w:rsid w:val="002123BE"/>
    <w:rsid w:val="00213AAA"/>
    <w:rsid w:val="00213F9D"/>
    <w:rsid w:val="002143FF"/>
    <w:rsid w:val="00214C50"/>
    <w:rsid w:val="0021558E"/>
    <w:rsid w:val="00216F09"/>
    <w:rsid w:val="002170B3"/>
    <w:rsid w:val="00217390"/>
    <w:rsid w:val="0022007B"/>
    <w:rsid w:val="00220A34"/>
    <w:rsid w:val="00220C61"/>
    <w:rsid w:val="0022142D"/>
    <w:rsid w:val="00221AA2"/>
    <w:rsid w:val="00221F5B"/>
    <w:rsid w:val="00222FF4"/>
    <w:rsid w:val="00224928"/>
    <w:rsid w:val="00224966"/>
    <w:rsid w:val="00224988"/>
    <w:rsid w:val="002252E9"/>
    <w:rsid w:val="00225401"/>
    <w:rsid w:val="002254CF"/>
    <w:rsid w:val="00226331"/>
    <w:rsid w:val="002273FE"/>
    <w:rsid w:val="002277FC"/>
    <w:rsid w:val="00227D70"/>
    <w:rsid w:val="00230B43"/>
    <w:rsid w:val="00230F09"/>
    <w:rsid w:val="0023105C"/>
    <w:rsid w:val="00231592"/>
    <w:rsid w:val="00231CD2"/>
    <w:rsid w:val="00231D80"/>
    <w:rsid w:val="002326EA"/>
    <w:rsid w:val="00233468"/>
    <w:rsid w:val="0023446E"/>
    <w:rsid w:val="00234E6E"/>
    <w:rsid w:val="0023513F"/>
    <w:rsid w:val="00235529"/>
    <w:rsid w:val="00235CCB"/>
    <w:rsid w:val="002364FF"/>
    <w:rsid w:val="00236CBF"/>
    <w:rsid w:val="002379A2"/>
    <w:rsid w:val="00240CB9"/>
    <w:rsid w:val="00240E69"/>
    <w:rsid w:val="00241C08"/>
    <w:rsid w:val="00241D3F"/>
    <w:rsid w:val="00241F6D"/>
    <w:rsid w:val="00241FBF"/>
    <w:rsid w:val="002420A3"/>
    <w:rsid w:val="00242C87"/>
    <w:rsid w:val="00244025"/>
    <w:rsid w:val="002445A6"/>
    <w:rsid w:val="00244806"/>
    <w:rsid w:val="0024515D"/>
    <w:rsid w:val="002451D9"/>
    <w:rsid w:val="00245B72"/>
    <w:rsid w:val="00245D23"/>
    <w:rsid w:val="00245D95"/>
    <w:rsid w:val="002464E9"/>
    <w:rsid w:val="00246FA9"/>
    <w:rsid w:val="002476A6"/>
    <w:rsid w:val="00250064"/>
    <w:rsid w:val="002505A3"/>
    <w:rsid w:val="0025105B"/>
    <w:rsid w:val="00251AAD"/>
    <w:rsid w:val="00251B6F"/>
    <w:rsid w:val="002527D6"/>
    <w:rsid w:val="00253FA0"/>
    <w:rsid w:val="00254DEB"/>
    <w:rsid w:val="002558AC"/>
    <w:rsid w:val="00255FB1"/>
    <w:rsid w:val="00256403"/>
    <w:rsid w:val="0025694E"/>
    <w:rsid w:val="00257060"/>
    <w:rsid w:val="00257DC2"/>
    <w:rsid w:val="00260AFC"/>
    <w:rsid w:val="00260D58"/>
    <w:rsid w:val="0026203F"/>
    <w:rsid w:val="002623B1"/>
    <w:rsid w:val="002626B2"/>
    <w:rsid w:val="00266A6E"/>
    <w:rsid w:val="002677BF"/>
    <w:rsid w:val="00270428"/>
    <w:rsid w:val="002710D4"/>
    <w:rsid w:val="002712E6"/>
    <w:rsid w:val="002726B2"/>
    <w:rsid w:val="002727AD"/>
    <w:rsid w:val="00273184"/>
    <w:rsid w:val="0027333B"/>
    <w:rsid w:val="0027373C"/>
    <w:rsid w:val="00273CCC"/>
    <w:rsid w:val="00274117"/>
    <w:rsid w:val="0027416E"/>
    <w:rsid w:val="00274337"/>
    <w:rsid w:val="00274573"/>
    <w:rsid w:val="00274C15"/>
    <w:rsid w:val="00275B4F"/>
    <w:rsid w:val="00276092"/>
    <w:rsid w:val="00276DC8"/>
    <w:rsid w:val="00276DCF"/>
    <w:rsid w:val="00276FEB"/>
    <w:rsid w:val="00277345"/>
    <w:rsid w:val="00277DF4"/>
    <w:rsid w:val="00277FC0"/>
    <w:rsid w:val="00280CAD"/>
    <w:rsid w:val="00280CBA"/>
    <w:rsid w:val="0028189B"/>
    <w:rsid w:val="00281BB3"/>
    <w:rsid w:val="00281BC5"/>
    <w:rsid w:val="002827D0"/>
    <w:rsid w:val="002829CC"/>
    <w:rsid w:val="00283511"/>
    <w:rsid w:val="00283853"/>
    <w:rsid w:val="00284019"/>
    <w:rsid w:val="002843A9"/>
    <w:rsid w:val="00284D62"/>
    <w:rsid w:val="00284FF5"/>
    <w:rsid w:val="00285349"/>
    <w:rsid w:val="00286511"/>
    <w:rsid w:val="00287481"/>
    <w:rsid w:val="0028772B"/>
    <w:rsid w:val="00291449"/>
    <w:rsid w:val="00291B87"/>
    <w:rsid w:val="0029221D"/>
    <w:rsid w:val="002924E5"/>
    <w:rsid w:val="00292D2B"/>
    <w:rsid w:val="0029325F"/>
    <w:rsid w:val="00293557"/>
    <w:rsid w:val="00293877"/>
    <w:rsid w:val="00293BC4"/>
    <w:rsid w:val="00293D30"/>
    <w:rsid w:val="00293F23"/>
    <w:rsid w:val="00294481"/>
    <w:rsid w:val="00294F86"/>
    <w:rsid w:val="0029503D"/>
    <w:rsid w:val="002957B8"/>
    <w:rsid w:val="00295A5E"/>
    <w:rsid w:val="00296017"/>
    <w:rsid w:val="00296685"/>
    <w:rsid w:val="00296A7C"/>
    <w:rsid w:val="00296A9B"/>
    <w:rsid w:val="002A08C8"/>
    <w:rsid w:val="002A0BF0"/>
    <w:rsid w:val="002A15A4"/>
    <w:rsid w:val="002A1C0A"/>
    <w:rsid w:val="002A24E2"/>
    <w:rsid w:val="002A285B"/>
    <w:rsid w:val="002A3367"/>
    <w:rsid w:val="002A3372"/>
    <w:rsid w:val="002A33F1"/>
    <w:rsid w:val="002A3705"/>
    <w:rsid w:val="002A418C"/>
    <w:rsid w:val="002A42AC"/>
    <w:rsid w:val="002A5123"/>
    <w:rsid w:val="002A512A"/>
    <w:rsid w:val="002A5345"/>
    <w:rsid w:val="002A575C"/>
    <w:rsid w:val="002A5845"/>
    <w:rsid w:val="002A5C6C"/>
    <w:rsid w:val="002A61B4"/>
    <w:rsid w:val="002A63AD"/>
    <w:rsid w:val="002A6D70"/>
    <w:rsid w:val="002A7463"/>
    <w:rsid w:val="002A7BDD"/>
    <w:rsid w:val="002A7ED9"/>
    <w:rsid w:val="002B0665"/>
    <w:rsid w:val="002B0A3F"/>
    <w:rsid w:val="002B0E51"/>
    <w:rsid w:val="002B0EED"/>
    <w:rsid w:val="002B1624"/>
    <w:rsid w:val="002B21ED"/>
    <w:rsid w:val="002B2C7A"/>
    <w:rsid w:val="002B3332"/>
    <w:rsid w:val="002B3D3A"/>
    <w:rsid w:val="002B416C"/>
    <w:rsid w:val="002B44CF"/>
    <w:rsid w:val="002B4C7F"/>
    <w:rsid w:val="002B4D16"/>
    <w:rsid w:val="002B4F49"/>
    <w:rsid w:val="002B566A"/>
    <w:rsid w:val="002B591E"/>
    <w:rsid w:val="002B6227"/>
    <w:rsid w:val="002B6DF9"/>
    <w:rsid w:val="002B71F0"/>
    <w:rsid w:val="002B7D6F"/>
    <w:rsid w:val="002C183D"/>
    <w:rsid w:val="002C1E3A"/>
    <w:rsid w:val="002C2A83"/>
    <w:rsid w:val="002C4606"/>
    <w:rsid w:val="002C468D"/>
    <w:rsid w:val="002C6095"/>
    <w:rsid w:val="002C7EDE"/>
    <w:rsid w:val="002D0014"/>
    <w:rsid w:val="002D0610"/>
    <w:rsid w:val="002D0C06"/>
    <w:rsid w:val="002D0FF5"/>
    <w:rsid w:val="002D16BF"/>
    <w:rsid w:val="002D221C"/>
    <w:rsid w:val="002D3D02"/>
    <w:rsid w:val="002D4126"/>
    <w:rsid w:val="002D446C"/>
    <w:rsid w:val="002D460D"/>
    <w:rsid w:val="002D46D8"/>
    <w:rsid w:val="002D5084"/>
    <w:rsid w:val="002D5909"/>
    <w:rsid w:val="002D5AF0"/>
    <w:rsid w:val="002D6727"/>
    <w:rsid w:val="002D67DB"/>
    <w:rsid w:val="002D7A66"/>
    <w:rsid w:val="002D7CE0"/>
    <w:rsid w:val="002D7D22"/>
    <w:rsid w:val="002D7F24"/>
    <w:rsid w:val="002E023D"/>
    <w:rsid w:val="002E0CBC"/>
    <w:rsid w:val="002E1822"/>
    <w:rsid w:val="002E1FB3"/>
    <w:rsid w:val="002E28C4"/>
    <w:rsid w:val="002E2C9D"/>
    <w:rsid w:val="002E34E5"/>
    <w:rsid w:val="002E3661"/>
    <w:rsid w:val="002E3B5C"/>
    <w:rsid w:val="002E4BB6"/>
    <w:rsid w:val="002E5E5F"/>
    <w:rsid w:val="002E6CCE"/>
    <w:rsid w:val="002E7446"/>
    <w:rsid w:val="002E78A3"/>
    <w:rsid w:val="002E7E94"/>
    <w:rsid w:val="002F010B"/>
    <w:rsid w:val="002F032B"/>
    <w:rsid w:val="002F0ABE"/>
    <w:rsid w:val="002F1595"/>
    <w:rsid w:val="002F1698"/>
    <w:rsid w:val="002F206F"/>
    <w:rsid w:val="002F25F1"/>
    <w:rsid w:val="002F2817"/>
    <w:rsid w:val="002F29F2"/>
    <w:rsid w:val="002F2B8F"/>
    <w:rsid w:val="002F323D"/>
    <w:rsid w:val="002F35D9"/>
    <w:rsid w:val="002F3B9A"/>
    <w:rsid w:val="002F3CE6"/>
    <w:rsid w:val="002F4731"/>
    <w:rsid w:val="002F47B2"/>
    <w:rsid w:val="002F4C13"/>
    <w:rsid w:val="002F56D8"/>
    <w:rsid w:val="002F5732"/>
    <w:rsid w:val="002F5F19"/>
    <w:rsid w:val="002F5FC8"/>
    <w:rsid w:val="002F68EB"/>
    <w:rsid w:val="0030050E"/>
    <w:rsid w:val="00300643"/>
    <w:rsid w:val="00300923"/>
    <w:rsid w:val="00300DC7"/>
    <w:rsid w:val="003024B6"/>
    <w:rsid w:val="00302D46"/>
    <w:rsid w:val="0030357E"/>
    <w:rsid w:val="003046EF"/>
    <w:rsid w:val="003056FC"/>
    <w:rsid w:val="00306870"/>
    <w:rsid w:val="00306940"/>
    <w:rsid w:val="003070DA"/>
    <w:rsid w:val="003071E9"/>
    <w:rsid w:val="003072C2"/>
    <w:rsid w:val="00307E7A"/>
    <w:rsid w:val="00310886"/>
    <w:rsid w:val="00311C03"/>
    <w:rsid w:val="00311DBC"/>
    <w:rsid w:val="00312751"/>
    <w:rsid w:val="00312C66"/>
    <w:rsid w:val="003131D1"/>
    <w:rsid w:val="003133FB"/>
    <w:rsid w:val="0031360A"/>
    <w:rsid w:val="00313FB1"/>
    <w:rsid w:val="003146AB"/>
    <w:rsid w:val="00314ACE"/>
    <w:rsid w:val="00314F20"/>
    <w:rsid w:val="00314F96"/>
    <w:rsid w:val="00314FAC"/>
    <w:rsid w:val="0031509E"/>
    <w:rsid w:val="003157C1"/>
    <w:rsid w:val="003167BE"/>
    <w:rsid w:val="00317137"/>
    <w:rsid w:val="003174B5"/>
    <w:rsid w:val="0031751D"/>
    <w:rsid w:val="00317D9B"/>
    <w:rsid w:val="00317F81"/>
    <w:rsid w:val="00321E0A"/>
    <w:rsid w:val="00322113"/>
    <w:rsid w:val="00322ED8"/>
    <w:rsid w:val="00323427"/>
    <w:rsid w:val="0032384A"/>
    <w:rsid w:val="00324606"/>
    <w:rsid w:val="00324B38"/>
    <w:rsid w:val="00325697"/>
    <w:rsid w:val="003260A8"/>
    <w:rsid w:val="00326454"/>
    <w:rsid w:val="00326DAD"/>
    <w:rsid w:val="00326E07"/>
    <w:rsid w:val="00327251"/>
    <w:rsid w:val="00327B43"/>
    <w:rsid w:val="00327F61"/>
    <w:rsid w:val="003301C3"/>
    <w:rsid w:val="00330513"/>
    <w:rsid w:val="003307CA"/>
    <w:rsid w:val="00330DE0"/>
    <w:rsid w:val="00330F1C"/>
    <w:rsid w:val="00330F95"/>
    <w:rsid w:val="003310EB"/>
    <w:rsid w:val="00331B1D"/>
    <w:rsid w:val="003327C2"/>
    <w:rsid w:val="0033376B"/>
    <w:rsid w:val="00333AA5"/>
    <w:rsid w:val="00334377"/>
    <w:rsid w:val="00334936"/>
    <w:rsid w:val="00335073"/>
    <w:rsid w:val="00335087"/>
    <w:rsid w:val="003357FA"/>
    <w:rsid w:val="00335820"/>
    <w:rsid w:val="0033687F"/>
    <w:rsid w:val="003374F2"/>
    <w:rsid w:val="00340944"/>
    <w:rsid w:val="00340C90"/>
    <w:rsid w:val="0034161B"/>
    <w:rsid w:val="003422EF"/>
    <w:rsid w:val="00343B75"/>
    <w:rsid w:val="00343C89"/>
    <w:rsid w:val="00343D8B"/>
    <w:rsid w:val="0034490E"/>
    <w:rsid w:val="00345818"/>
    <w:rsid w:val="003465A2"/>
    <w:rsid w:val="0034688C"/>
    <w:rsid w:val="00346DDC"/>
    <w:rsid w:val="003470E7"/>
    <w:rsid w:val="00347501"/>
    <w:rsid w:val="00347B77"/>
    <w:rsid w:val="00347EB2"/>
    <w:rsid w:val="003503F4"/>
    <w:rsid w:val="00350A39"/>
    <w:rsid w:val="00351738"/>
    <w:rsid w:val="00352215"/>
    <w:rsid w:val="00352A36"/>
    <w:rsid w:val="00352C36"/>
    <w:rsid w:val="003530D6"/>
    <w:rsid w:val="00353A8E"/>
    <w:rsid w:val="00353D4E"/>
    <w:rsid w:val="003544E6"/>
    <w:rsid w:val="0035456C"/>
    <w:rsid w:val="0035460C"/>
    <w:rsid w:val="00354EAD"/>
    <w:rsid w:val="0035516F"/>
    <w:rsid w:val="003560D3"/>
    <w:rsid w:val="003565EC"/>
    <w:rsid w:val="0035663C"/>
    <w:rsid w:val="00356ED4"/>
    <w:rsid w:val="00360541"/>
    <w:rsid w:val="00362120"/>
    <w:rsid w:val="003621F7"/>
    <w:rsid w:val="00362BAF"/>
    <w:rsid w:val="0036464E"/>
    <w:rsid w:val="0036497D"/>
    <w:rsid w:val="00364B05"/>
    <w:rsid w:val="00364B79"/>
    <w:rsid w:val="00364DFD"/>
    <w:rsid w:val="00365CA4"/>
    <w:rsid w:val="00365D4E"/>
    <w:rsid w:val="00366684"/>
    <w:rsid w:val="0036786C"/>
    <w:rsid w:val="00367C77"/>
    <w:rsid w:val="003708B4"/>
    <w:rsid w:val="00371B31"/>
    <w:rsid w:val="0037220C"/>
    <w:rsid w:val="003731A2"/>
    <w:rsid w:val="00373248"/>
    <w:rsid w:val="003734E2"/>
    <w:rsid w:val="00373BB5"/>
    <w:rsid w:val="00373D9C"/>
    <w:rsid w:val="00375428"/>
    <w:rsid w:val="0037563E"/>
    <w:rsid w:val="003760BF"/>
    <w:rsid w:val="003761C9"/>
    <w:rsid w:val="00376BCB"/>
    <w:rsid w:val="00376DC7"/>
    <w:rsid w:val="0037769E"/>
    <w:rsid w:val="003779E0"/>
    <w:rsid w:val="003802F9"/>
    <w:rsid w:val="0038048A"/>
    <w:rsid w:val="003808DA"/>
    <w:rsid w:val="00380E3F"/>
    <w:rsid w:val="00381684"/>
    <w:rsid w:val="00381BEE"/>
    <w:rsid w:val="0038245B"/>
    <w:rsid w:val="00382905"/>
    <w:rsid w:val="00384105"/>
    <w:rsid w:val="00384150"/>
    <w:rsid w:val="003841AC"/>
    <w:rsid w:val="00385253"/>
    <w:rsid w:val="00385425"/>
    <w:rsid w:val="00385BFF"/>
    <w:rsid w:val="00385CED"/>
    <w:rsid w:val="00386DED"/>
    <w:rsid w:val="00387247"/>
    <w:rsid w:val="003874FD"/>
    <w:rsid w:val="003879E0"/>
    <w:rsid w:val="003900CC"/>
    <w:rsid w:val="003908DC"/>
    <w:rsid w:val="003910C4"/>
    <w:rsid w:val="003912B2"/>
    <w:rsid w:val="00391F40"/>
    <w:rsid w:val="00392C2A"/>
    <w:rsid w:val="00392D4D"/>
    <w:rsid w:val="00393142"/>
    <w:rsid w:val="003931F8"/>
    <w:rsid w:val="003937DD"/>
    <w:rsid w:val="00393D89"/>
    <w:rsid w:val="003951D9"/>
    <w:rsid w:val="00395220"/>
    <w:rsid w:val="0039543F"/>
    <w:rsid w:val="00395F2D"/>
    <w:rsid w:val="00395F64"/>
    <w:rsid w:val="00396E5E"/>
    <w:rsid w:val="00397DA0"/>
    <w:rsid w:val="003A0091"/>
    <w:rsid w:val="003A0BB9"/>
    <w:rsid w:val="003A1124"/>
    <w:rsid w:val="003A1315"/>
    <w:rsid w:val="003A1469"/>
    <w:rsid w:val="003A26EA"/>
    <w:rsid w:val="003A2C92"/>
    <w:rsid w:val="003A2E4B"/>
    <w:rsid w:val="003A33EC"/>
    <w:rsid w:val="003A342A"/>
    <w:rsid w:val="003A3ECF"/>
    <w:rsid w:val="003A462A"/>
    <w:rsid w:val="003A4C63"/>
    <w:rsid w:val="003A4FD1"/>
    <w:rsid w:val="003A7154"/>
    <w:rsid w:val="003A7726"/>
    <w:rsid w:val="003A7970"/>
    <w:rsid w:val="003B0680"/>
    <w:rsid w:val="003B1FA6"/>
    <w:rsid w:val="003B2243"/>
    <w:rsid w:val="003B2F3A"/>
    <w:rsid w:val="003B44E9"/>
    <w:rsid w:val="003B4653"/>
    <w:rsid w:val="003B490A"/>
    <w:rsid w:val="003B4B39"/>
    <w:rsid w:val="003B4EAE"/>
    <w:rsid w:val="003B500D"/>
    <w:rsid w:val="003B5323"/>
    <w:rsid w:val="003B54B1"/>
    <w:rsid w:val="003B563F"/>
    <w:rsid w:val="003B5F65"/>
    <w:rsid w:val="003B7596"/>
    <w:rsid w:val="003B7FD3"/>
    <w:rsid w:val="003C0667"/>
    <w:rsid w:val="003C2CFA"/>
    <w:rsid w:val="003C3074"/>
    <w:rsid w:val="003C3331"/>
    <w:rsid w:val="003C50B2"/>
    <w:rsid w:val="003C50BE"/>
    <w:rsid w:val="003C520C"/>
    <w:rsid w:val="003C534F"/>
    <w:rsid w:val="003C5AF0"/>
    <w:rsid w:val="003C5B19"/>
    <w:rsid w:val="003C5CA5"/>
    <w:rsid w:val="003C62AA"/>
    <w:rsid w:val="003C63B1"/>
    <w:rsid w:val="003C6BB4"/>
    <w:rsid w:val="003C714B"/>
    <w:rsid w:val="003C792E"/>
    <w:rsid w:val="003D1348"/>
    <w:rsid w:val="003D1981"/>
    <w:rsid w:val="003D1B0A"/>
    <w:rsid w:val="003D1E32"/>
    <w:rsid w:val="003D20BE"/>
    <w:rsid w:val="003D2219"/>
    <w:rsid w:val="003D23CB"/>
    <w:rsid w:val="003D30F3"/>
    <w:rsid w:val="003D32A9"/>
    <w:rsid w:val="003D34C1"/>
    <w:rsid w:val="003D378F"/>
    <w:rsid w:val="003D418F"/>
    <w:rsid w:val="003D4822"/>
    <w:rsid w:val="003D4CA2"/>
    <w:rsid w:val="003D4EDA"/>
    <w:rsid w:val="003D542A"/>
    <w:rsid w:val="003D5FCF"/>
    <w:rsid w:val="003D65E7"/>
    <w:rsid w:val="003D71D5"/>
    <w:rsid w:val="003D77D8"/>
    <w:rsid w:val="003E0CB6"/>
    <w:rsid w:val="003E1ABD"/>
    <w:rsid w:val="003E3F70"/>
    <w:rsid w:val="003E41C2"/>
    <w:rsid w:val="003E43C6"/>
    <w:rsid w:val="003E4D21"/>
    <w:rsid w:val="003E521C"/>
    <w:rsid w:val="003E6082"/>
    <w:rsid w:val="003E6742"/>
    <w:rsid w:val="003E67B8"/>
    <w:rsid w:val="003E6DF7"/>
    <w:rsid w:val="003E6E82"/>
    <w:rsid w:val="003E7538"/>
    <w:rsid w:val="003F04D3"/>
    <w:rsid w:val="003F05B9"/>
    <w:rsid w:val="003F0C5B"/>
    <w:rsid w:val="003F0C84"/>
    <w:rsid w:val="003F0D04"/>
    <w:rsid w:val="003F0F3B"/>
    <w:rsid w:val="003F0FB2"/>
    <w:rsid w:val="003F1069"/>
    <w:rsid w:val="003F1162"/>
    <w:rsid w:val="003F1194"/>
    <w:rsid w:val="003F11F6"/>
    <w:rsid w:val="003F1F7E"/>
    <w:rsid w:val="003F28CC"/>
    <w:rsid w:val="003F361F"/>
    <w:rsid w:val="003F472D"/>
    <w:rsid w:val="003F4826"/>
    <w:rsid w:val="003F4E43"/>
    <w:rsid w:val="003F5806"/>
    <w:rsid w:val="003F60F2"/>
    <w:rsid w:val="003F62C7"/>
    <w:rsid w:val="003F70DD"/>
    <w:rsid w:val="003F72E7"/>
    <w:rsid w:val="003F78D0"/>
    <w:rsid w:val="003F7B3F"/>
    <w:rsid w:val="003F7C41"/>
    <w:rsid w:val="00400ED4"/>
    <w:rsid w:val="0040104A"/>
    <w:rsid w:val="0040167D"/>
    <w:rsid w:val="00401B8A"/>
    <w:rsid w:val="00402034"/>
    <w:rsid w:val="004020F9"/>
    <w:rsid w:val="004021A1"/>
    <w:rsid w:val="00402B42"/>
    <w:rsid w:val="00402EBD"/>
    <w:rsid w:val="00402F2A"/>
    <w:rsid w:val="004034D0"/>
    <w:rsid w:val="00403821"/>
    <w:rsid w:val="00403B76"/>
    <w:rsid w:val="00405394"/>
    <w:rsid w:val="004056AA"/>
    <w:rsid w:val="004061F6"/>
    <w:rsid w:val="00406588"/>
    <w:rsid w:val="00410525"/>
    <w:rsid w:val="0041057E"/>
    <w:rsid w:val="004116E8"/>
    <w:rsid w:val="0041313B"/>
    <w:rsid w:val="00414E86"/>
    <w:rsid w:val="00414FE7"/>
    <w:rsid w:val="00415452"/>
    <w:rsid w:val="00415668"/>
    <w:rsid w:val="00415863"/>
    <w:rsid w:val="004162B0"/>
    <w:rsid w:val="00416F3D"/>
    <w:rsid w:val="00417C9A"/>
    <w:rsid w:val="0042010D"/>
    <w:rsid w:val="004202EB"/>
    <w:rsid w:val="004207C4"/>
    <w:rsid w:val="00420B60"/>
    <w:rsid w:val="00420F7C"/>
    <w:rsid w:val="0042274C"/>
    <w:rsid w:val="0042346E"/>
    <w:rsid w:val="004236D8"/>
    <w:rsid w:val="00424134"/>
    <w:rsid w:val="00425846"/>
    <w:rsid w:val="0042684D"/>
    <w:rsid w:val="00426B2A"/>
    <w:rsid w:val="00426D82"/>
    <w:rsid w:val="004277F7"/>
    <w:rsid w:val="00427DDE"/>
    <w:rsid w:val="004306E0"/>
    <w:rsid w:val="004310DF"/>
    <w:rsid w:val="00431D20"/>
    <w:rsid w:val="0043201E"/>
    <w:rsid w:val="00432734"/>
    <w:rsid w:val="00432C5A"/>
    <w:rsid w:val="00433E10"/>
    <w:rsid w:val="00433EBF"/>
    <w:rsid w:val="00434CCE"/>
    <w:rsid w:val="00434F82"/>
    <w:rsid w:val="004359DB"/>
    <w:rsid w:val="00435D69"/>
    <w:rsid w:val="00435F34"/>
    <w:rsid w:val="004367E5"/>
    <w:rsid w:val="0044010B"/>
    <w:rsid w:val="004411BD"/>
    <w:rsid w:val="0044188D"/>
    <w:rsid w:val="004419BA"/>
    <w:rsid w:val="00441B98"/>
    <w:rsid w:val="00441D93"/>
    <w:rsid w:val="00441FD3"/>
    <w:rsid w:val="00443457"/>
    <w:rsid w:val="004435C0"/>
    <w:rsid w:val="00443BAE"/>
    <w:rsid w:val="00443C44"/>
    <w:rsid w:val="00444365"/>
    <w:rsid w:val="00444581"/>
    <w:rsid w:val="00444EF2"/>
    <w:rsid w:val="004457C4"/>
    <w:rsid w:val="004464A7"/>
    <w:rsid w:val="00446546"/>
    <w:rsid w:val="0044688F"/>
    <w:rsid w:val="00446B66"/>
    <w:rsid w:val="00450755"/>
    <w:rsid w:val="00450859"/>
    <w:rsid w:val="004519DF"/>
    <w:rsid w:val="00451ED3"/>
    <w:rsid w:val="00452444"/>
    <w:rsid w:val="004536E4"/>
    <w:rsid w:val="00453BB1"/>
    <w:rsid w:val="00453F80"/>
    <w:rsid w:val="00454BBC"/>
    <w:rsid w:val="00454F41"/>
    <w:rsid w:val="0045567B"/>
    <w:rsid w:val="00455A14"/>
    <w:rsid w:val="004560D6"/>
    <w:rsid w:val="004566CD"/>
    <w:rsid w:val="00457165"/>
    <w:rsid w:val="0045759F"/>
    <w:rsid w:val="0045766A"/>
    <w:rsid w:val="004609C1"/>
    <w:rsid w:val="00460B2E"/>
    <w:rsid w:val="00460CFE"/>
    <w:rsid w:val="00460D82"/>
    <w:rsid w:val="00461AFA"/>
    <w:rsid w:val="00461E29"/>
    <w:rsid w:val="00462DA2"/>
    <w:rsid w:val="00462DEA"/>
    <w:rsid w:val="004631AC"/>
    <w:rsid w:val="004631F4"/>
    <w:rsid w:val="004639F6"/>
    <w:rsid w:val="00463D0C"/>
    <w:rsid w:val="00463EDB"/>
    <w:rsid w:val="00464120"/>
    <w:rsid w:val="00465881"/>
    <w:rsid w:val="00465AA2"/>
    <w:rsid w:val="00466E99"/>
    <w:rsid w:val="00467522"/>
    <w:rsid w:val="0046756B"/>
    <w:rsid w:val="00467602"/>
    <w:rsid w:val="00470D63"/>
    <w:rsid w:val="00471BD3"/>
    <w:rsid w:val="00471C0F"/>
    <w:rsid w:val="00472614"/>
    <w:rsid w:val="004726E5"/>
    <w:rsid w:val="004732FF"/>
    <w:rsid w:val="004752AD"/>
    <w:rsid w:val="0047538B"/>
    <w:rsid w:val="0047615C"/>
    <w:rsid w:val="004764C9"/>
    <w:rsid w:val="00476AF8"/>
    <w:rsid w:val="004770F5"/>
    <w:rsid w:val="0047746E"/>
    <w:rsid w:val="004777B2"/>
    <w:rsid w:val="00477B25"/>
    <w:rsid w:val="004805DC"/>
    <w:rsid w:val="004806CF"/>
    <w:rsid w:val="00480DC1"/>
    <w:rsid w:val="004817EE"/>
    <w:rsid w:val="004820A9"/>
    <w:rsid w:val="00483036"/>
    <w:rsid w:val="0048341C"/>
    <w:rsid w:val="00483883"/>
    <w:rsid w:val="00483908"/>
    <w:rsid w:val="00483EE9"/>
    <w:rsid w:val="00484115"/>
    <w:rsid w:val="004846DB"/>
    <w:rsid w:val="00484B23"/>
    <w:rsid w:val="00485169"/>
    <w:rsid w:val="00486729"/>
    <w:rsid w:val="00486CE2"/>
    <w:rsid w:val="00487B2C"/>
    <w:rsid w:val="00487C79"/>
    <w:rsid w:val="004904AF"/>
    <w:rsid w:val="004916A8"/>
    <w:rsid w:val="00492836"/>
    <w:rsid w:val="00492DC3"/>
    <w:rsid w:val="00492DFD"/>
    <w:rsid w:val="00493560"/>
    <w:rsid w:val="0049381B"/>
    <w:rsid w:val="004939CF"/>
    <w:rsid w:val="004946E8"/>
    <w:rsid w:val="00494E27"/>
    <w:rsid w:val="00495DF3"/>
    <w:rsid w:val="004962C1"/>
    <w:rsid w:val="00496A32"/>
    <w:rsid w:val="00496AE4"/>
    <w:rsid w:val="00497224"/>
    <w:rsid w:val="0049740A"/>
    <w:rsid w:val="00497E01"/>
    <w:rsid w:val="00497E16"/>
    <w:rsid w:val="004A03A9"/>
    <w:rsid w:val="004A041A"/>
    <w:rsid w:val="004A0908"/>
    <w:rsid w:val="004A10E4"/>
    <w:rsid w:val="004A1125"/>
    <w:rsid w:val="004A1B8A"/>
    <w:rsid w:val="004A2BAB"/>
    <w:rsid w:val="004A2F81"/>
    <w:rsid w:val="004A2F8E"/>
    <w:rsid w:val="004A3548"/>
    <w:rsid w:val="004A35A0"/>
    <w:rsid w:val="004A4498"/>
    <w:rsid w:val="004A48DD"/>
    <w:rsid w:val="004A493E"/>
    <w:rsid w:val="004A4A43"/>
    <w:rsid w:val="004A5163"/>
    <w:rsid w:val="004A5582"/>
    <w:rsid w:val="004A5A39"/>
    <w:rsid w:val="004A5E07"/>
    <w:rsid w:val="004A5F53"/>
    <w:rsid w:val="004A66AB"/>
    <w:rsid w:val="004A692C"/>
    <w:rsid w:val="004A6CD9"/>
    <w:rsid w:val="004A6FA0"/>
    <w:rsid w:val="004A6FE6"/>
    <w:rsid w:val="004A79FE"/>
    <w:rsid w:val="004B0097"/>
    <w:rsid w:val="004B08BF"/>
    <w:rsid w:val="004B1366"/>
    <w:rsid w:val="004B26AB"/>
    <w:rsid w:val="004B29C2"/>
    <w:rsid w:val="004B2E32"/>
    <w:rsid w:val="004B35DF"/>
    <w:rsid w:val="004B3F07"/>
    <w:rsid w:val="004B4C50"/>
    <w:rsid w:val="004B5180"/>
    <w:rsid w:val="004B5686"/>
    <w:rsid w:val="004B5884"/>
    <w:rsid w:val="004B59E5"/>
    <w:rsid w:val="004B59E9"/>
    <w:rsid w:val="004B5ED7"/>
    <w:rsid w:val="004B5F69"/>
    <w:rsid w:val="004B64F1"/>
    <w:rsid w:val="004B6D18"/>
    <w:rsid w:val="004B78ED"/>
    <w:rsid w:val="004C1A16"/>
    <w:rsid w:val="004C212E"/>
    <w:rsid w:val="004C21AA"/>
    <w:rsid w:val="004C2721"/>
    <w:rsid w:val="004C316E"/>
    <w:rsid w:val="004C3423"/>
    <w:rsid w:val="004C388B"/>
    <w:rsid w:val="004C4196"/>
    <w:rsid w:val="004C4785"/>
    <w:rsid w:val="004C49FD"/>
    <w:rsid w:val="004C4F76"/>
    <w:rsid w:val="004C5C8D"/>
    <w:rsid w:val="004C602A"/>
    <w:rsid w:val="004C6118"/>
    <w:rsid w:val="004C7C16"/>
    <w:rsid w:val="004D0AF9"/>
    <w:rsid w:val="004D10A5"/>
    <w:rsid w:val="004D165A"/>
    <w:rsid w:val="004D1790"/>
    <w:rsid w:val="004D1F2D"/>
    <w:rsid w:val="004D2222"/>
    <w:rsid w:val="004D2A68"/>
    <w:rsid w:val="004D2A8B"/>
    <w:rsid w:val="004D2B49"/>
    <w:rsid w:val="004D4689"/>
    <w:rsid w:val="004D48C8"/>
    <w:rsid w:val="004D4C65"/>
    <w:rsid w:val="004D4C7D"/>
    <w:rsid w:val="004D52B3"/>
    <w:rsid w:val="004D54A3"/>
    <w:rsid w:val="004D5985"/>
    <w:rsid w:val="004D6093"/>
    <w:rsid w:val="004D60E7"/>
    <w:rsid w:val="004D6B97"/>
    <w:rsid w:val="004D6F50"/>
    <w:rsid w:val="004D7205"/>
    <w:rsid w:val="004D72A9"/>
    <w:rsid w:val="004D770D"/>
    <w:rsid w:val="004D77E9"/>
    <w:rsid w:val="004E004A"/>
    <w:rsid w:val="004E0A80"/>
    <w:rsid w:val="004E16DB"/>
    <w:rsid w:val="004E1CE9"/>
    <w:rsid w:val="004E3774"/>
    <w:rsid w:val="004E419D"/>
    <w:rsid w:val="004E4EFD"/>
    <w:rsid w:val="004E51A2"/>
    <w:rsid w:val="004E5C74"/>
    <w:rsid w:val="004E6C97"/>
    <w:rsid w:val="004E7DA5"/>
    <w:rsid w:val="004F189C"/>
    <w:rsid w:val="004F18CB"/>
    <w:rsid w:val="004F2658"/>
    <w:rsid w:val="004F2DB6"/>
    <w:rsid w:val="004F30C2"/>
    <w:rsid w:val="004F3213"/>
    <w:rsid w:val="004F43E2"/>
    <w:rsid w:val="004F4616"/>
    <w:rsid w:val="004F4871"/>
    <w:rsid w:val="004F4B8E"/>
    <w:rsid w:val="004F5A2F"/>
    <w:rsid w:val="004F5D35"/>
    <w:rsid w:val="004F5EF2"/>
    <w:rsid w:val="004F679A"/>
    <w:rsid w:val="004F6EC0"/>
    <w:rsid w:val="004F733E"/>
    <w:rsid w:val="004F7F9E"/>
    <w:rsid w:val="005004C2"/>
    <w:rsid w:val="00500AB5"/>
    <w:rsid w:val="00500B7C"/>
    <w:rsid w:val="00503165"/>
    <w:rsid w:val="005035AE"/>
    <w:rsid w:val="005037C3"/>
    <w:rsid w:val="00503A01"/>
    <w:rsid w:val="00503B82"/>
    <w:rsid w:val="00504117"/>
    <w:rsid w:val="00504A71"/>
    <w:rsid w:val="00504F63"/>
    <w:rsid w:val="0050542C"/>
    <w:rsid w:val="00506BEE"/>
    <w:rsid w:val="00507A2D"/>
    <w:rsid w:val="00511C75"/>
    <w:rsid w:val="005120DB"/>
    <w:rsid w:val="005132A8"/>
    <w:rsid w:val="00513565"/>
    <w:rsid w:val="005137D4"/>
    <w:rsid w:val="00513B6D"/>
    <w:rsid w:val="00513D53"/>
    <w:rsid w:val="00514971"/>
    <w:rsid w:val="00514E62"/>
    <w:rsid w:val="0051567B"/>
    <w:rsid w:val="00515C68"/>
    <w:rsid w:val="00517062"/>
    <w:rsid w:val="005170BC"/>
    <w:rsid w:val="005170F7"/>
    <w:rsid w:val="00517C0A"/>
    <w:rsid w:val="00517DD4"/>
    <w:rsid w:val="005207EF"/>
    <w:rsid w:val="00520D24"/>
    <w:rsid w:val="00521A59"/>
    <w:rsid w:val="00521BB9"/>
    <w:rsid w:val="00521ED2"/>
    <w:rsid w:val="00522688"/>
    <w:rsid w:val="00523775"/>
    <w:rsid w:val="005237B8"/>
    <w:rsid w:val="00523EB6"/>
    <w:rsid w:val="00523EB7"/>
    <w:rsid w:val="00523F61"/>
    <w:rsid w:val="00524689"/>
    <w:rsid w:val="00525448"/>
    <w:rsid w:val="0052575A"/>
    <w:rsid w:val="00525B42"/>
    <w:rsid w:val="00525D4F"/>
    <w:rsid w:val="00526605"/>
    <w:rsid w:val="00526D4E"/>
    <w:rsid w:val="00527D95"/>
    <w:rsid w:val="0053020D"/>
    <w:rsid w:val="0053089F"/>
    <w:rsid w:val="00530D6B"/>
    <w:rsid w:val="0053132A"/>
    <w:rsid w:val="00531782"/>
    <w:rsid w:val="005317AA"/>
    <w:rsid w:val="00531EFD"/>
    <w:rsid w:val="005320A1"/>
    <w:rsid w:val="00532E1F"/>
    <w:rsid w:val="00532EE5"/>
    <w:rsid w:val="005334AC"/>
    <w:rsid w:val="005336A8"/>
    <w:rsid w:val="00533977"/>
    <w:rsid w:val="005339E3"/>
    <w:rsid w:val="00533FF2"/>
    <w:rsid w:val="0053456C"/>
    <w:rsid w:val="005352B7"/>
    <w:rsid w:val="0053568C"/>
    <w:rsid w:val="00535743"/>
    <w:rsid w:val="00535889"/>
    <w:rsid w:val="00535E47"/>
    <w:rsid w:val="005360ED"/>
    <w:rsid w:val="00536274"/>
    <w:rsid w:val="00536568"/>
    <w:rsid w:val="00536C16"/>
    <w:rsid w:val="00536CEF"/>
    <w:rsid w:val="00536F5B"/>
    <w:rsid w:val="005370EA"/>
    <w:rsid w:val="00537330"/>
    <w:rsid w:val="0053766F"/>
    <w:rsid w:val="005378A5"/>
    <w:rsid w:val="00537AAD"/>
    <w:rsid w:val="00537C31"/>
    <w:rsid w:val="00540472"/>
    <w:rsid w:val="00540565"/>
    <w:rsid w:val="005407B5"/>
    <w:rsid w:val="00540EF0"/>
    <w:rsid w:val="00541915"/>
    <w:rsid w:val="00542CF1"/>
    <w:rsid w:val="00542F87"/>
    <w:rsid w:val="00543594"/>
    <w:rsid w:val="00543EAC"/>
    <w:rsid w:val="005440CC"/>
    <w:rsid w:val="00544903"/>
    <w:rsid w:val="00544AAC"/>
    <w:rsid w:val="00544F81"/>
    <w:rsid w:val="00545710"/>
    <w:rsid w:val="00545B91"/>
    <w:rsid w:val="0054694F"/>
    <w:rsid w:val="005469A0"/>
    <w:rsid w:val="0054710A"/>
    <w:rsid w:val="005475EC"/>
    <w:rsid w:val="005514C1"/>
    <w:rsid w:val="005520F0"/>
    <w:rsid w:val="00552E19"/>
    <w:rsid w:val="00552F06"/>
    <w:rsid w:val="005536CD"/>
    <w:rsid w:val="00553E47"/>
    <w:rsid w:val="00554072"/>
    <w:rsid w:val="0055442B"/>
    <w:rsid w:val="005545A4"/>
    <w:rsid w:val="00554CE3"/>
    <w:rsid w:val="00554F2A"/>
    <w:rsid w:val="00554FF2"/>
    <w:rsid w:val="0055661D"/>
    <w:rsid w:val="00556FFD"/>
    <w:rsid w:val="00557BB5"/>
    <w:rsid w:val="005602A6"/>
    <w:rsid w:val="00560866"/>
    <w:rsid w:val="00560DB2"/>
    <w:rsid w:val="00561291"/>
    <w:rsid w:val="00562672"/>
    <w:rsid w:val="00562F97"/>
    <w:rsid w:val="005638F2"/>
    <w:rsid w:val="005640BB"/>
    <w:rsid w:val="005641A9"/>
    <w:rsid w:val="005654B7"/>
    <w:rsid w:val="00567059"/>
    <w:rsid w:val="00567368"/>
    <w:rsid w:val="005673A1"/>
    <w:rsid w:val="005675A5"/>
    <w:rsid w:val="005675BE"/>
    <w:rsid w:val="00570D0D"/>
    <w:rsid w:val="0057148B"/>
    <w:rsid w:val="00571D87"/>
    <w:rsid w:val="00572496"/>
    <w:rsid w:val="00572520"/>
    <w:rsid w:val="00572705"/>
    <w:rsid w:val="00573518"/>
    <w:rsid w:val="005737B3"/>
    <w:rsid w:val="00573EDF"/>
    <w:rsid w:val="00574381"/>
    <w:rsid w:val="00574EAD"/>
    <w:rsid w:val="005755D9"/>
    <w:rsid w:val="00576CAF"/>
    <w:rsid w:val="00576E6C"/>
    <w:rsid w:val="005771D7"/>
    <w:rsid w:val="005774E5"/>
    <w:rsid w:val="0057765F"/>
    <w:rsid w:val="00580B8E"/>
    <w:rsid w:val="005811D0"/>
    <w:rsid w:val="00582C9B"/>
    <w:rsid w:val="00583AB7"/>
    <w:rsid w:val="0058403A"/>
    <w:rsid w:val="005847A0"/>
    <w:rsid w:val="005847E7"/>
    <w:rsid w:val="005848AB"/>
    <w:rsid w:val="00584950"/>
    <w:rsid w:val="00584DC5"/>
    <w:rsid w:val="005866C8"/>
    <w:rsid w:val="00586AF2"/>
    <w:rsid w:val="00586FBC"/>
    <w:rsid w:val="00587B4D"/>
    <w:rsid w:val="0059025F"/>
    <w:rsid w:val="00590455"/>
    <w:rsid w:val="00590938"/>
    <w:rsid w:val="00590BCF"/>
    <w:rsid w:val="00590FA8"/>
    <w:rsid w:val="005913E0"/>
    <w:rsid w:val="00591B1B"/>
    <w:rsid w:val="00591B83"/>
    <w:rsid w:val="00592DCD"/>
    <w:rsid w:val="00592FBC"/>
    <w:rsid w:val="00592FE0"/>
    <w:rsid w:val="00593910"/>
    <w:rsid w:val="00593B1E"/>
    <w:rsid w:val="00593BEE"/>
    <w:rsid w:val="005946C3"/>
    <w:rsid w:val="00594EA9"/>
    <w:rsid w:val="0059598A"/>
    <w:rsid w:val="00596095"/>
    <w:rsid w:val="0059780D"/>
    <w:rsid w:val="005A053B"/>
    <w:rsid w:val="005A05C9"/>
    <w:rsid w:val="005A0B9C"/>
    <w:rsid w:val="005A0F4D"/>
    <w:rsid w:val="005A24C8"/>
    <w:rsid w:val="005A294C"/>
    <w:rsid w:val="005A361F"/>
    <w:rsid w:val="005A44C6"/>
    <w:rsid w:val="005A4737"/>
    <w:rsid w:val="005A4914"/>
    <w:rsid w:val="005A4DDF"/>
    <w:rsid w:val="005A55B1"/>
    <w:rsid w:val="005A6A93"/>
    <w:rsid w:val="005A7CE7"/>
    <w:rsid w:val="005B0F78"/>
    <w:rsid w:val="005B1963"/>
    <w:rsid w:val="005B19E2"/>
    <w:rsid w:val="005B2426"/>
    <w:rsid w:val="005B2882"/>
    <w:rsid w:val="005B36F9"/>
    <w:rsid w:val="005B3795"/>
    <w:rsid w:val="005B39E0"/>
    <w:rsid w:val="005B44A5"/>
    <w:rsid w:val="005B4C0C"/>
    <w:rsid w:val="005B521B"/>
    <w:rsid w:val="005B578C"/>
    <w:rsid w:val="005B5F04"/>
    <w:rsid w:val="005B6ADD"/>
    <w:rsid w:val="005B6DCD"/>
    <w:rsid w:val="005B77D5"/>
    <w:rsid w:val="005C00AA"/>
    <w:rsid w:val="005C04F3"/>
    <w:rsid w:val="005C1829"/>
    <w:rsid w:val="005C1DF2"/>
    <w:rsid w:val="005C24AF"/>
    <w:rsid w:val="005C3BEC"/>
    <w:rsid w:val="005C3F87"/>
    <w:rsid w:val="005C53C6"/>
    <w:rsid w:val="005C57C3"/>
    <w:rsid w:val="005C5A90"/>
    <w:rsid w:val="005C5DCF"/>
    <w:rsid w:val="005C62CB"/>
    <w:rsid w:val="005C728F"/>
    <w:rsid w:val="005D00D8"/>
    <w:rsid w:val="005D0700"/>
    <w:rsid w:val="005D1AA6"/>
    <w:rsid w:val="005D1E75"/>
    <w:rsid w:val="005D2A9E"/>
    <w:rsid w:val="005D327E"/>
    <w:rsid w:val="005D3491"/>
    <w:rsid w:val="005D35F2"/>
    <w:rsid w:val="005D3818"/>
    <w:rsid w:val="005D3C87"/>
    <w:rsid w:val="005D479C"/>
    <w:rsid w:val="005D4F52"/>
    <w:rsid w:val="005D5818"/>
    <w:rsid w:val="005D6604"/>
    <w:rsid w:val="005D66F5"/>
    <w:rsid w:val="005D6987"/>
    <w:rsid w:val="005D6E11"/>
    <w:rsid w:val="005D76ED"/>
    <w:rsid w:val="005D7DA7"/>
    <w:rsid w:val="005D7E71"/>
    <w:rsid w:val="005E038F"/>
    <w:rsid w:val="005E0A7E"/>
    <w:rsid w:val="005E0EB2"/>
    <w:rsid w:val="005E1138"/>
    <w:rsid w:val="005E1E06"/>
    <w:rsid w:val="005E2843"/>
    <w:rsid w:val="005E434C"/>
    <w:rsid w:val="005E44D8"/>
    <w:rsid w:val="005E4500"/>
    <w:rsid w:val="005E5287"/>
    <w:rsid w:val="005E586C"/>
    <w:rsid w:val="005E663C"/>
    <w:rsid w:val="005E725B"/>
    <w:rsid w:val="005E782A"/>
    <w:rsid w:val="005E7CCD"/>
    <w:rsid w:val="005F0301"/>
    <w:rsid w:val="005F0A43"/>
    <w:rsid w:val="005F1B8E"/>
    <w:rsid w:val="005F22C5"/>
    <w:rsid w:val="005F254E"/>
    <w:rsid w:val="005F2634"/>
    <w:rsid w:val="005F2AF0"/>
    <w:rsid w:val="005F2F36"/>
    <w:rsid w:val="005F3138"/>
    <w:rsid w:val="005F3D59"/>
    <w:rsid w:val="005F431C"/>
    <w:rsid w:val="005F4BD9"/>
    <w:rsid w:val="005F58AA"/>
    <w:rsid w:val="005F65B2"/>
    <w:rsid w:val="005F7393"/>
    <w:rsid w:val="005F75A4"/>
    <w:rsid w:val="005F7B80"/>
    <w:rsid w:val="00600448"/>
    <w:rsid w:val="00601295"/>
    <w:rsid w:val="0060201E"/>
    <w:rsid w:val="006020F3"/>
    <w:rsid w:val="00602D23"/>
    <w:rsid w:val="00603A12"/>
    <w:rsid w:val="00603AEC"/>
    <w:rsid w:val="00603D65"/>
    <w:rsid w:val="0060455E"/>
    <w:rsid w:val="00604732"/>
    <w:rsid w:val="0060473E"/>
    <w:rsid w:val="0060476C"/>
    <w:rsid w:val="00604B8F"/>
    <w:rsid w:val="00604F61"/>
    <w:rsid w:val="006057BD"/>
    <w:rsid w:val="00605878"/>
    <w:rsid w:val="0060602C"/>
    <w:rsid w:val="006060FC"/>
    <w:rsid w:val="00606C15"/>
    <w:rsid w:val="00606CA7"/>
    <w:rsid w:val="00607BB6"/>
    <w:rsid w:val="00610747"/>
    <w:rsid w:val="00610CC0"/>
    <w:rsid w:val="00611044"/>
    <w:rsid w:val="00611686"/>
    <w:rsid w:val="00611C3D"/>
    <w:rsid w:val="00612034"/>
    <w:rsid w:val="006124D0"/>
    <w:rsid w:val="00612965"/>
    <w:rsid w:val="00612CD2"/>
    <w:rsid w:val="00612D47"/>
    <w:rsid w:val="00612E93"/>
    <w:rsid w:val="00612EE6"/>
    <w:rsid w:val="00613463"/>
    <w:rsid w:val="0061375E"/>
    <w:rsid w:val="006138D1"/>
    <w:rsid w:val="00614195"/>
    <w:rsid w:val="00614446"/>
    <w:rsid w:val="006144AA"/>
    <w:rsid w:val="006148DB"/>
    <w:rsid w:val="006149B6"/>
    <w:rsid w:val="00614BD6"/>
    <w:rsid w:val="00614F19"/>
    <w:rsid w:val="006150F6"/>
    <w:rsid w:val="00615F26"/>
    <w:rsid w:val="00615FD9"/>
    <w:rsid w:val="00616618"/>
    <w:rsid w:val="00616CE3"/>
    <w:rsid w:val="00617102"/>
    <w:rsid w:val="00617242"/>
    <w:rsid w:val="0061779F"/>
    <w:rsid w:val="00617CC6"/>
    <w:rsid w:val="006200F6"/>
    <w:rsid w:val="0062066F"/>
    <w:rsid w:val="00620BC0"/>
    <w:rsid w:val="00620E4A"/>
    <w:rsid w:val="00621848"/>
    <w:rsid w:val="0062375E"/>
    <w:rsid w:val="006238A4"/>
    <w:rsid w:val="00624805"/>
    <w:rsid w:val="00625042"/>
    <w:rsid w:val="00626675"/>
    <w:rsid w:val="006278C3"/>
    <w:rsid w:val="006306D0"/>
    <w:rsid w:val="00630B0B"/>
    <w:rsid w:val="0063123D"/>
    <w:rsid w:val="006316A8"/>
    <w:rsid w:val="00632006"/>
    <w:rsid w:val="00632B71"/>
    <w:rsid w:val="00633B22"/>
    <w:rsid w:val="00633D07"/>
    <w:rsid w:val="00633EF3"/>
    <w:rsid w:val="006346C3"/>
    <w:rsid w:val="006348CC"/>
    <w:rsid w:val="0063539F"/>
    <w:rsid w:val="006354E1"/>
    <w:rsid w:val="006358AA"/>
    <w:rsid w:val="00635E6A"/>
    <w:rsid w:val="006360D1"/>
    <w:rsid w:val="00636590"/>
    <w:rsid w:val="0063694A"/>
    <w:rsid w:val="00636B42"/>
    <w:rsid w:val="006370BC"/>
    <w:rsid w:val="006412C8"/>
    <w:rsid w:val="006419C8"/>
    <w:rsid w:val="00642734"/>
    <w:rsid w:val="006428C9"/>
    <w:rsid w:val="00642BC3"/>
    <w:rsid w:val="006431F8"/>
    <w:rsid w:val="0064328D"/>
    <w:rsid w:val="00643333"/>
    <w:rsid w:val="00643FBF"/>
    <w:rsid w:val="00644038"/>
    <w:rsid w:val="006448CB"/>
    <w:rsid w:val="00644F90"/>
    <w:rsid w:val="0064583A"/>
    <w:rsid w:val="006458D7"/>
    <w:rsid w:val="0064644D"/>
    <w:rsid w:val="00646F9D"/>
    <w:rsid w:val="00647000"/>
    <w:rsid w:val="006474CF"/>
    <w:rsid w:val="00647753"/>
    <w:rsid w:val="00647981"/>
    <w:rsid w:val="00647DDB"/>
    <w:rsid w:val="00650B60"/>
    <w:rsid w:val="006511C6"/>
    <w:rsid w:val="00651282"/>
    <w:rsid w:val="00651D5A"/>
    <w:rsid w:val="00652EAD"/>
    <w:rsid w:val="0065464F"/>
    <w:rsid w:val="00654884"/>
    <w:rsid w:val="006549C3"/>
    <w:rsid w:val="00655A5D"/>
    <w:rsid w:val="00655BFE"/>
    <w:rsid w:val="00656183"/>
    <w:rsid w:val="0065626C"/>
    <w:rsid w:val="00656388"/>
    <w:rsid w:val="006564B2"/>
    <w:rsid w:val="00657487"/>
    <w:rsid w:val="00657B8B"/>
    <w:rsid w:val="00660340"/>
    <w:rsid w:val="006617AA"/>
    <w:rsid w:val="00662A12"/>
    <w:rsid w:val="00663C4F"/>
    <w:rsid w:val="0066490B"/>
    <w:rsid w:val="00664D72"/>
    <w:rsid w:val="00665B17"/>
    <w:rsid w:val="00665CB4"/>
    <w:rsid w:val="006664B9"/>
    <w:rsid w:val="0066726B"/>
    <w:rsid w:val="006675CA"/>
    <w:rsid w:val="006710AA"/>
    <w:rsid w:val="00672554"/>
    <w:rsid w:val="00672788"/>
    <w:rsid w:val="0067321B"/>
    <w:rsid w:val="006735B5"/>
    <w:rsid w:val="006736DA"/>
    <w:rsid w:val="0067396E"/>
    <w:rsid w:val="006744D8"/>
    <w:rsid w:val="00674BA0"/>
    <w:rsid w:val="00675345"/>
    <w:rsid w:val="006759EC"/>
    <w:rsid w:val="00675CF5"/>
    <w:rsid w:val="00676083"/>
    <w:rsid w:val="006766EF"/>
    <w:rsid w:val="00677DE2"/>
    <w:rsid w:val="006805A3"/>
    <w:rsid w:val="00680FAC"/>
    <w:rsid w:val="006810CC"/>
    <w:rsid w:val="006819E9"/>
    <w:rsid w:val="00681EC4"/>
    <w:rsid w:val="006822A4"/>
    <w:rsid w:val="00683DA5"/>
    <w:rsid w:val="00684439"/>
    <w:rsid w:val="00684C70"/>
    <w:rsid w:val="00685135"/>
    <w:rsid w:val="006852C7"/>
    <w:rsid w:val="00686544"/>
    <w:rsid w:val="0068663A"/>
    <w:rsid w:val="00686C0A"/>
    <w:rsid w:val="00686E76"/>
    <w:rsid w:val="00687656"/>
    <w:rsid w:val="006906A6"/>
    <w:rsid w:val="00690FC7"/>
    <w:rsid w:val="00691798"/>
    <w:rsid w:val="00692818"/>
    <w:rsid w:val="00692C61"/>
    <w:rsid w:val="0069380D"/>
    <w:rsid w:val="00695F5C"/>
    <w:rsid w:val="006962CA"/>
    <w:rsid w:val="006968F4"/>
    <w:rsid w:val="00696975"/>
    <w:rsid w:val="00696F48"/>
    <w:rsid w:val="00697688"/>
    <w:rsid w:val="00697F5C"/>
    <w:rsid w:val="006A00D6"/>
    <w:rsid w:val="006A0821"/>
    <w:rsid w:val="006A10E7"/>
    <w:rsid w:val="006A1D11"/>
    <w:rsid w:val="006A21DD"/>
    <w:rsid w:val="006A3697"/>
    <w:rsid w:val="006A553A"/>
    <w:rsid w:val="006A63D4"/>
    <w:rsid w:val="006A66FF"/>
    <w:rsid w:val="006A70CF"/>
    <w:rsid w:val="006A70FE"/>
    <w:rsid w:val="006A7361"/>
    <w:rsid w:val="006A76C8"/>
    <w:rsid w:val="006A79FE"/>
    <w:rsid w:val="006A7A3E"/>
    <w:rsid w:val="006A7B36"/>
    <w:rsid w:val="006B0674"/>
    <w:rsid w:val="006B068F"/>
    <w:rsid w:val="006B07D3"/>
    <w:rsid w:val="006B09AF"/>
    <w:rsid w:val="006B3A54"/>
    <w:rsid w:val="006B3A97"/>
    <w:rsid w:val="006B40E1"/>
    <w:rsid w:val="006B4128"/>
    <w:rsid w:val="006B4503"/>
    <w:rsid w:val="006B4651"/>
    <w:rsid w:val="006B46A7"/>
    <w:rsid w:val="006B4AF7"/>
    <w:rsid w:val="006B4C53"/>
    <w:rsid w:val="006B4E30"/>
    <w:rsid w:val="006B4EFC"/>
    <w:rsid w:val="006B6B17"/>
    <w:rsid w:val="006B6B34"/>
    <w:rsid w:val="006B6E19"/>
    <w:rsid w:val="006B78EB"/>
    <w:rsid w:val="006C149D"/>
    <w:rsid w:val="006C3684"/>
    <w:rsid w:val="006C4246"/>
    <w:rsid w:val="006C4752"/>
    <w:rsid w:val="006C4B7B"/>
    <w:rsid w:val="006C4C89"/>
    <w:rsid w:val="006C50AA"/>
    <w:rsid w:val="006C5539"/>
    <w:rsid w:val="006C63CF"/>
    <w:rsid w:val="006C663B"/>
    <w:rsid w:val="006C697E"/>
    <w:rsid w:val="006C768A"/>
    <w:rsid w:val="006C7FD0"/>
    <w:rsid w:val="006D0D18"/>
    <w:rsid w:val="006D0E86"/>
    <w:rsid w:val="006D10EB"/>
    <w:rsid w:val="006D22AB"/>
    <w:rsid w:val="006D2982"/>
    <w:rsid w:val="006D2AC7"/>
    <w:rsid w:val="006D2CFF"/>
    <w:rsid w:val="006D3131"/>
    <w:rsid w:val="006D318F"/>
    <w:rsid w:val="006D324C"/>
    <w:rsid w:val="006D390B"/>
    <w:rsid w:val="006D4742"/>
    <w:rsid w:val="006D4DF3"/>
    <w:rsid w:val="006D5699"/>
    <w:rsid w:val="006D61DF"/>
    <w:rsid w:val="006D689A"/>
    <w:rsid w:val="006D6909"/>
    <w:rsid w:val="006D6CAF"/>
    <w:rsid w:val="006E0191"/>
    <w:rsid w:val="006E04A6"/>
    <w:rsid w:val="006E0506"/>
    <w:rsid w:val="006E06C1"/>
    <w:rsid w:val="006E0C0F"/>
    <w:rsid w:val="006E1279"/>
    <w:rsid w:val="006E1384"/>
    <w:rsid w:val="006E175B"/>
    <w:rsid w:val="006E21D0"/>
    <w:rsid w:val="006E2364"/>
    <w:rsid w:val="006E251D"/>
    <w:rsid w:val="006E2FC9"/>
    <w:rsid w:val="006E3194"/>
    <w:rsid w:val="006E3A8B"/>
    <w:rsid w:val="006E422D"/>
    <w:rsid w:val="006E5209"/>
    <w:rsid w:val="006E540C"/>
    <w:rsid w:val="006E59DD"/>
    <w:rsid w:val="006E5D17"/>
    <w:rsid w:val="006E5F60"/>
    <w:rsid w:val="006E6415"/>
    <w:rsid w:val="006E64A5"/>
    <w:rsid w:val="006E64C3"/>
    <w:rsid w:val="006E6C9C"/>
    <w:rsid w:val="006E6D13"/>
    <w:rsid w:val="006E79D5"/>
    <w:rsid w:val="006E7DAE"/>
    <w:rsid w:val="006E7DB5"/>
    <w:rsid w:val="006E7E75"/>
    <w:rsid w:val="006E7E92"/>
    <w:rsid w:val="006F0037"/>
    <w:rsid w:val="006F0A4B"/>
    <w:rsid w:val="006F161A"/>
    <w:rsid w:val="006F2908"/>
    <w:rsid w:val="006F3626"/>
    <w:rsid w:val="006F3C9D"/>
    <w:rsid w:val="006F4284"/>
    <w:rsid w:val="006F55BA"/>
    <w:rsid w:val="006F5A07"/>
    <w:rsid w:val="006F63D8"/>
    <w:rsid w:val="006F69D2"/>
    <w:rsid w:val="006F72A9"/>
    <w:rsid w:val="006F755D"/>
    <w:rsid w:val="006F7830"/>
    <w:rsid w:val="00700C5B"/>
    <w:rsid w:val="00701026"/>
    <w:rsid w:val="007014A9"/>
    <w:rsid w:val="0070181C"/>
    <w:rsid w:val="007018C4"/>
    <w:rsid w:val="00701E1B"/>
    <w:rsid w:val="00702121"/>
    <w:rsid w:val="00702544"/>
    <w:rsid w:val="00703336"/>
    <w:rsid w:val="007036FB"/>
    <w:rsid w:val="00703B53"/>
    <w:rsid w:val="00704252"/>
    <w:rsid w:val="0070447F"/>
    <w:rsid w:val="007052D2"/>
    <w:rsid w:val="00705BD9"/>
    <w:rsid w:val="00706021"/>
    <w:rsid w:val="00706471"/>
    <w:rsid w:val="00710303"/>
    <w:rsid w:val="0071042E"/>
    <w:rsid w:val="00710560"/>
    <w:rsid w:val="007116A6"/>
    <w:rsid w:val="0071426C"/>
    <w:rsid w:val="00714B2F"/>
    <w:rsid w:val="00714B78"/>
    <w:rsid w:val="007151EE"/>
    <w:rsid w:val="00715439"/>
    <w:rsid w:val="00715556"/>
    <w:rsid w:val="007155BD"/>
    <w:rsid w:val="00715673"/>
    <w:rsid w:val="00716A6B"/>
    <w:rsid w:val="0071714A"/>
    <w:rsid w:val="00717452"/>
    <w:rsid w:val="00717B23"/>
    <w:rsid w:val="00720018"/>
    <w:rsid w:val="007218F4"/>
    <w:rsid w:val="0072304E"/>
    <w:rsid w:val="007232CD"/>
    <w:rsid w:val="00724916"/>
    <w:rsid w:val="007255AD"/>
    <w:rsid w:val="00726C22"/>
    <w:rsid w:val="00730AC8"/>
    <w:rsid w:val="00732045"/>
    <w:rsid w:val="00732288"/>
    <w:rsid w:val="007325DF"/>
    <w:rsid w:val="00733046"/>
    <w:rsid w:val="0073325E"/>
    <w:rsid w:val="007333C4"/>
    <w:rsid w:val="00734FD4"/>
    <w:rsid w:val="00735CB7"/>
    <w:rsid w:val="007367C2"/>
    <w:rsid w:val="0073743E"/>
    <w:rsid w:val="00737A9D"/>
    <w:rsid w:val="00737AAD"/>
    <w:rsid w:val="00740072"/>
    <w:rsid w:val="0074068B"/>
    <w:rsid w:val="007407DE"/>
    <w:rsid w:val="00742676"/>
    <w:rsid w:val="00742835"/>
    <w:rsid w:val="0074293C"/>
    <w:rsid w:val="007430D6"/>
    <w:rsid w:val="0074330C"/>
    <w:rsid w:val="007434DA"/>
    <w:rsid w:val="0074350F"/>
    <w:rsid w:val="00743860"/>
    <w:rsid w:val="00743ABD"/>
    <w:rsid w:val="0074461E"/>
    <w:rsid w:val="00744E83"/>
    <w:rsid w:val="00745376"/>
    <w:rsid w:val="00745CBB"/>
    <w:rsid w:val="00746092"/>
    <w:rsid w:val="00746244"/>
    <w:rsid w:val="007466EF"/>
    <w:rsid w:val="00746B0F"/>
    <w:rsid w:val="00747CE5"/>
    <w:rsid w:val="00751EFB"/>
    <w:rsid w:val="007521C2"/>
    <w:rsid w:val="00752F7A"/>
    <w:rsid w:val="00754070"/>
    <w:rsid w:val="007542EA"/>
    <w:rsid w:val="00754478"/>
    <w:rsid w:val="00754529"/>
    <w:rsid w:val="00754E51"/>
    <w:rsid w:val="00755DA3"/>
    <w:rsid w:val="0075631F"/>
    <w:rsid w:val="00757D8C"/>
    <w:rsid w:val="007604A1"/>
    <w:rsid w:val="007604B6"/>
    <w:rsid w:val="00760660"/>
    <w:rsid w:val="00760682"/>
    <w:rsid w:val="00760F67"/>
    <w:rsid w:val="00761938"/>
    <w:rsid w:val="00762C2A"/>
    <w:rsid w:val="00763EC3"/>
    <w:rsid w:val="00764025"/>
    <w:rsid w:val="00764148"/>
    <w:rsid w:val="00764FF0"/>
    <w:rsid w:val="00765317"/>
    <w:rsid w:val="00765716"/>
    <w:rsid w:val="00765A30"/>
    <w:rsid w:val="00765F5B"/>
    <w:rsid w:val="0076602D"/>
    <w:rsid w:val="00766E7C"/>
    <w:rsid w:val="0077080B"/>
    <w:rsid w:val="00771267"/>
    <w:rsid w:val="007712A8"/>
    <w:rsid w:val="00773F0C"/>
    <w:rsid w:val="007746F0"/>
    <w:rsid w:val="007748FE"/>
    <w:rsid w:val="00774B13"/>
    <w:rsid w:val="00774BDF"/>
    <w:rsid w:val="007751A0"/>
    <w:rsid w:val="007753E0"/>
    <w:rsid w:val="00775594"/>
    <w:rsid w:val="00775F4E"/>
    <w:rsid w:val="00776BAD"/>
    <w:rsid w:val="00777526"/>
    <w:rsid w:val="0077758C"/>
    <w:rsid w:val="0078055D"/>
    <w:rsid w:val="00780D60"/>
    <w:rsid w:val="007819F4"/>
    <w:rsid w:val="00781EC3"/>
    <w:rsid w:val="00782A42"/>
    <w:rsid w:val="0078434D"/>
    <w:rsid w:val="007846E3"/>
    <w:rsid w:val="00784C85"/>
    <w:rsid w:val="00784FC9"/>
    <w:rsid w:val="007850BA"/>
    <w:rsid w:val="007869B5"/>
    <w:rsid w:val="0078762A"/>
    <w:rsid w:val="0078769A"/>
    <w:rsid w:val="00787AF0"/>
    <w:rsid w:val="00787C76"/>
    <w:rsid w:val="00790996"/>
    <w:rsid w:val="00790AFF"/>
    <w:rsid w:val="0079100F"/>
    <w:rsid w:val="00791EA6"/>
    <w:rsid w:val="00792805"/>
    <w:rsid w:val="007930D4"/>
    <w:rsid w:val="007943CC"/>
    <w:rsid w:val="0079447B"/>
    <w:rsid w:val="00794D62"/>
    <w:rsid w:val="007956AB"/>
    <w:rsid w:val="00795D4E"/>
    <w:rsid w:val="007969EE"/>
    <w:rsid w:val="00796CB8"/>
    <w:rsid w:val="007971A5"/>
    <w:rsid w:val="007A0ACB"/>
    <w:rsid w:val="007A1744"/>
    <w:rsid w:val="007A1CCD"/>
    <w:rsid w:val="007A210B"/>
    <w:rsid w:val="007A24D5"/>
    <w:rsid w:val="007A26A6"/>
    <w:rsid w:val="007A296A"/>
    <w:rsid w:val="007A3348"/>
    <w:rsid w:val="007A4136"/>
    <w:rsid w:val="007A4C70"/>
    <w:rsid w:val="007A4E21"/>
    <w:rsid w:val="007A512C"/>
    <w:rsid w:val="007A5761"/>
    <w:rsid w:val="007A5BAC"/>
    <w:rsid w:val="007A664E"/>
    <w:rsid w:val="007A7A88"/>
    <w:rsid w:val="007B05EE"/>
    <w:rsid w:val="007B14C0"/>
    <w:rsid w:val="007B1821"/>
    <w:rsid w:val="007B260E"/>
    <w:rsid w:val="007B3290"/>
    <w:rsid w:val="007B3A8D"/>
    <w:rsid w:val="007B5DD8"/>
    <w:rsid w:val="007B5EA7"/>
    <w:rsid w:val="007B62D7"/>
    <w:rsid w:val="007B6AE3"/>
    <w:rsid w:val="007C1D31"/>
    <w:rsid w:val="007C2070"/>
    <w:rsid w:val="007C23F7"/>
    <w:rsid w:val="007C2458"/>
    <w:rsid w:val="007C258E"/>
    <w:rsid w:val="007C2D30"/>
    <w:rsid w:val="007C31FA"/>
    <w:rsid w:val="007C32AB"/>
    <w:rsid w:val="007C32BD"/>
    <w:rsid w:val="007C3E55"/>
    <w:rsid w:val="007C3EA3"/>
    <w:rsid w:val="007C4485"/>
    <w:rsid w:val="007C48A1"/>
    <w:rsid w:val="007C48C7"/>
    <w:rsid w:val="007C4D87"/>
    <w:rsid w:val="007C5153"/>
    <w:rsid w:val="007C56B5"/>
    <w:rsid w:val="007C6B3A"/>
    <w:rsid w:val="007C764B"/>
    <w:rsid w:val="007C7EF2"/>
    <w:rsid w:val="007D0932"/>
    <w:rsid w:val="007D0BD4"/>
    <w:rsid w:val="007D0D31"/>
    <w:rsid w:val="007D0E83"/>
    <w:rsid w:val="007D19DA"/>
    <w:rsid w:val="007D28A3"/>
    <w:rsid w:val="007D381A"/>
    <w:rsid w:val="007D3DCA"/>
    <w:rsid w:val="007D412F"/>
    <w:rsid w:val="007D4765"/>
    <w:rsid w:val="007D4ED1"/>
    <w:rsid w:val="007D5D09"/>
    <w:rsid w:val="007D5FF9"/>
    <w:rsid w:val="007D6215"/>
    <w:rsid w:val="007D6718"/>
    <w:rsid w:val="007E15EA"/>
    <w:rsid w:val="007E16DA"/>
    <w:rsid w:val="007E2538"/>
    <w:rsid w:val="007E3B6C"/>
    <w:rsid w:val="007E4526"/>
    <w:rsid w:val="007E493A"/>
    <w:rsid w:val="007E5BF1"/>
    <w:rsid w:val="007E6285"/>
    <w:rsid w:val="007E69A5"/>
    <w:rsid w:val="007E7085"/>
    <w:rsid w:val="007E71FD"/>
    <w:rsid w:val="007E761E"/>
    <w:rsid w:val="007F0576"/>
    <w:rsid w:val="007F14A3"/>
    <w:rsid w:val="007F262D"/>
    <w:rsid w:val="007F2A26"/>
    <w:rsid w:val="007F2D4A"/>
    <w:rsid w:val="007F35AB"/>
    <w:rsid w:val="007F4375"/>
    <w:rsid w:val="007F4713"/>
    <w:rsid w:val="007F4A6D"/>
    <w:rsid w:val="007F5B6F"/>
    <w:rsid w:val="007F5E7B"/>
    <w:rsid w:val="007F6971"/>
    <w:rsid w:val="007F6C93"/>
    <w:rsid w:val="007F7AAC"/>
    <w:rsid w:val="007F7CBF"/>
    <w:rsid w:val="00800100"/>
    <w:rsid w:val="00801560"/>
    <w:rsid w:val="008018D8"/>
    <w:rsid w:val="00801FAF"/>
    <w:rsid w:val="00802783"/>
    <w:rsid w:val="008035CE"/>
    <w:rsid w:val="00803D67"/>
    <w:rsid w:val="00804238"/>
    <w:rsid w:val="0080450F"/>
    <w:rsid w:val="00804C91"/>
    <w:rsid w:val="008060B6"/>
    <w:rsid w:val="00806556"/>
    <w:rsid w:val="0080695B"/>
    <w:rsid w:val="00806AAC"/>
    <w:rsid w:val="00807497"/>
    <w:rsid w:val="00807A12"/>
    <w:rsid w:val="00807DB4"/>
    <w:rsid w:val="0081052C"/>
    <w:rsid w:val="00810E9F"/>
    <w:rsid w:val="00811102"/>
    <w:rsid w:val="00811572"/>
    <w:rsid w:val="008122E7"/>
    <w:rsid w:val="008127EF"/>
    <w:rsid w:val="00815AEA"/>
    <w:rsid w:val="008161BA"/>
    <w:rsid w:val="008163DE"/>
    <w:rsid w:val="0081669A"/>
    <w:rsid w:val="008169FC"/>
    <w:rsid w:val="00816A09"/>
    <w:rsid w:val="00816E95"/>
    <w:rsid w:val="00816EF0"/>
    <w:rsid w:val="008174FA"/>
    <w:rsid w:val="008179D4"/>
    <w:rsid w:val="00817D34"/>
    <w:rsid w:val="0082139A"/>
    <w:rsid w:val="008216EB"/>
    <w:rsid w:val="00822DCE"/>
    <w:rsid w:val="00822E56"/>
    <w:rsid w:val="00824567"/>
    <w:rsid w:val="00824A80"/>
    <w:rsid w:val="008251ED"/>
    <w:rsid w:val="00825218"/>
    <w:rsid w:val="00825F96"/>
    <w:rsid w:val="00827290"/>
    <w:rsid w:val="008302EC"/>
    <w:rsid w:val="00830380"/>
    <w:rsid w:val="00830993"/>
    <w:rsid w:val="008315B7"/>
    <w:rsid w:val="008315FF"/>
    <w:rsid w:val="00831A74"/>
    <w:rsid w:val="0083206D"/>
    <w:rsid w:val="00832F1B"/>
    <w:rsid w:val="008338A4"/>
    <w:rsid w:val="00833AA3"/>
    <w:rsid w:val="00834097"/>
    <w:rsid w:val="0083450A"/>
    <w:rsid w:val="008345EF"/>
    <w:rsid w:val="00834F62"/>
    <w:rsid w:val="0083537C"/>
    <w:rsid w:val="0083595B"/>
    <w:rsid w:val="00835A62"/>
    <w:rsid w:val="008379BF"/>
    <w:rsid w:val="00840A2E"/>
    <w:rsid w:val="008422A8"/>
    <w:rsid w:val="00842CF1"/>
    <w:rsid w:val="00842F8E"/>
    <w:rsid w:val="00843799"/>
    <w:rsid w:val="008447C0"/>
    <w:rsid w:val="00844C26"/>
    <w:rsid w:val="00845CFB"/>
    <w:rsid w:val="008460F9"/>
    <w:rsid w:val="0084671D"/>
    <w:rsid w:val="008468B5"/>
    <w:rsid w:val="00846FF2"/>
    <w:rsid w:val="00847191"/>
    <w:rsid w:val="00847E9C"/>
    <w:rsid w:val="0085032C"/>
    <w:rsid w:val="008513ED"/>
    <w:rsid w:val="008533FD"/>
    <w:rsid w:val="00853849"/>
    <w:rsid w:val="00853AC8"/>
    <w:rsid w:val="00854FDD"/>
    <w:rsid w:val="00855730"/>
    <w:rsid w:val="008559A8"/>
    <w:rsid w:val="00855FE1"/>
    <w:rsid w:val="00856396"/>
    <w:rsid w:val="00856CC9"/>
    <w:rsid w:val="00857689"/>
    <w:rsid w:val="00857ECC"/>
    <w:rsid w:val="00857FFC"/>
    <w:rsid w:val="00860570"/>
    <w:rsid w:val="00861742"/>
    <w:rsid w:val="00862FDD"/>
    <w:rsid w:val="008633F1"/>
    <w:rsid w:val="00863C6A"/>
    <w:rsid w:val="00864A40"/>
    <w:rsid w:val="00864F26"/>
    <w:rsid w:val="00865992"/>
    <w:rsid w:val="00865EFA"/>
    <w:rsid w:val="0086636B"/>
    <w:rsid w:val="00866461"/>
    <w:rsid w:val="00866ADD"/>
    <w:rsid w:val="00867575"/>
    <w:rsid w:val="00870576"/>
    <w:rsid w:val="00870DB5"/>
    <w:rsid w:val="00870F89"/>
    <w:rsid w:val="00872826"/>
    <w:rsid w:val="00872DF4"/>
    <w:rsid w:val="00873481"/>
    <w:rsid w:val="00875363"/>
    <w:rsid w:val="008754F3"/>
    <w:rsid w:val="00875C59"/>
    <w:rsid w:val="0087608C"/>
    <w:rsid w:val="00877084"/>
    <w:rsid w:val="00877100"/>
    <w:rsid w:val="008771DD"/>
    <w:rsid w:val="00877344"/>
    <w:rsid w:val="00877763"/>
    <w:rsid w:val="0087781D"/>
    <w:rsid w:val="00877A7E"/>
    <w:rsid w:val="008809DD"/>
    <w:rsid w:val="00881147"/>
    <w:rsid w:val="0088182E"/>
    <w:rsid w:val="008818AA"/>
    <w:rsid w:val="0088281B"/>
    <w:rsid w:val="008828F7"/>
    <w:rsid w:val="008830A6"/>
    <w:rsid w:val="008836D0"/>
    <w:rsid w:val="00883A9D"/>
    <w:rsid w:val="00883ECC"/>
    <w:rsid w:val="008847E4"/>
    <w:rsid w:val="00884A08"/>
    <w:rsid w:val="00884F5F"/>
    <w:rsid w:val="00885ACB"/>
    <w:rsid w:val="00885BB1"/>
    <w:rsid w:val="00885DDF"/>
    <w:rsid w:val="00886E73"/>
    <w:rsid w:val="00890FD9"/>
    <w:rsid w:val="00891228"/>
    <w:rsid w:val="008914DA"/>
    <w:rsid w:val="00892289"/>
    <w:rsid w:val="00892DC1"/>
    <w:rsid w:val="008931A4"/>
    <w:rsid w:val="008932A5"/>
    <w:rsid w:val="00894FE8"/>
    <w:rsid w:val="0089718B"/>
    <w:rsid w:val="00897199"/>
    <w:rsid w:val="00897524"/>
    <w:rsid w:val="00897AB8"/>
    <w:rsid w:val="00897B39"/>
    <w:rsid w:val="00897D29"/>
    <w:rsid w:val="008A0549"/>
    <w:rsid w:val="008A09C1"/>
    <w:rsid w:val="008A0D7B"/>
    <w:rsid w:val="008A1035"/>
    <w:rsid w:val="008A12C0"/>
    <w:rsid w:val="008A1A5E"/>
    <w:rsid w:val="008A1CEF"/>
    <w:rsid w:val="008A221F"/>
    <w:rsid w:val="008A2377"/>
    <w:rsid w:val="008A3133"/>
    <w:rsid w:val="008A48EB"/>
    <w:rsid w:val="008A4906"/>
    <w:rsid w:val="008A490F"/>
    <w:rsid w:val="008A4DD7"/>
    <w:rsid w:val="008A510C"/>
    <w:rsid w:val="008A5955"/>
    <w:rsid w:val="008A5E34"/>
    <w:rsid w:val="008A607F"/>
    <w:rsid w:val="008A6683"/>
    <w:rsid w:val="008A66CA"/>
    <w:rsid w:val="008A6B55"/>
    <w:rsid w:val="008A7A60"/>
    <w:rsid w:val="008A7B0F"/>
    <w:rsid w:val="008B02C7"/>
    <w:rsid w:val="008B033D"/>
    <w:rsid w:val="008B1255"/>
    <w:rsid w:val="008B1AA5"/>
    <w:rsid w:val="008B2E52"/>
    <w:rsid w:val="008B2EDE"/>
    <w:rsid w:val="008B32AB"/>
    <w:rsid w:val="008B32AD"/>
    <w:rsid w:val="008B398E"/>
    <w:rsid w:val="008B410E"/>
    <w:rsid w:val="008B41CA"/>
    <w:rsid w:val="008B4629"/>
    <w:rsid w:val="008B4635"/>
    <w:rsid w:val="008B50E2"/>
    <w:rsid w:val="008B5CA1"/>
    <w:rsid w:val="008B5FA4"/>
    <w:rsid w:val="008B7CCD"/>
    <w:rsid w:val="008C0543"/>
    <w:rsid w:val="008C113B"/>
    <w:rsid w:val="008C1241"/>
    <w:rsid w:val="008C2905"/>
    <w:rsid w:val="008C29BC"/>
    <w:rsid w:val="008C2B31"/>
    <w:rsid w:val="008C2BFB"/>
    <w:rsid w:val="008C3751"/>
    <w:rsid w:val="008C3A5C"/>
    <w:rsid w:val="008C3A60"/>
    <w:rsid w:val="008C3E5C"/>
    <w:rsid w:val="008C40AA"/>
    <w:rsid w:val="008C4BCD"/>
    <w:rsid w:val="008C53B8"/>
    <w:rsid w:val="008C569E"/>
    <w:rsid w:val="008C56F9"/>
    <w:rsid w:val="008C5AE3"/>
    <w:rsid w:val="008C5C81"/>
    <w:rsid w:val="008C6173"/>
    <w:rsid w:val="008C6658"/>
    <w:rsid w:val="008C68E5"/>
    <w:rsid w:val="008C6F5D"/>
    <w:rsid w:val="008C74AE"/>
    <w:rsid w:val="008C78DB"/>
    <w:rsid w:val="008C7AFD"/>
    <w:rsid w:val="008D1841"/>
    <w:rsid w:val="008D18FF"/>
    <w:rsid w:val="008D1981"/>
    <w:rsid w:val="008D1CF7"/>
    <w:rsid w:val="008D1F06"/>
    <w:rsid w:val="008D3313"/>
    <w:rsid w:val="008D3A69"/>
    <w:rsid w:val="008D4069"/>
    <w:rsid w:val="008D44CA"/>
    <w:rsid w:val="008D4764"/>
    <w:rsid w:val="008D548C"/>
    <w:rsid w:val="008D6043"/>
    <w:rsid w:val="008D6DD8"/>
    <w:rsid w:val="008D6E0A"/>
    <w:rsid w:val="008D6EFF"/>
    <w:rsid w:val="008D728B"/>
    <w:rsid w:val="008D72B5"/>
    <w:rsid w:val="008D72D8"/>
    <w:rsid w:val="008E00E2"/>
    <w:rsid w:val="008E05AC"/>
    <w:rsid w:val="008E18CE"/>
    <w:rsid w:val="008E19D3"/>
    <w:rsid w:val="008E25A4"/>
    <w:rsid w:val="008E3200"/>
    <w:rsid w:val="008E3E4D"/>
    <w:rsid w:val="008E6638"/>
    <w:rsid w:val="008E6FC9"/>
    <w:rsid w:val="008E75C4"/>
    <w:rsid w:val="008E7848"/>
    <w:rsid w:val="008E78F6"/>
    <w:rsid w:val="008E7C80"/>
    <w:rsid w:val="008F0CB0"/>
    <w:rsid w:val="008F0E5D"/>
    <w:rsid w:val="008F3058"/>
    <w:rsid w:val="008F3381"/>
    <w:rsid w:val="008F5750"/>
    <w:rsid w:val="008F57E1"/>
    <w:rsid w:val="008F78BD"/>
    <w:rsid w:val="008F7CBD"/>
    <w:rsid w:val="009001ED"/>
    <w:rsid w:val="0090062F"/>
    <w:rsid w:val="00900CCD"/>
    <w:rsid w:val="00902B72"/>
    <w:rsid w:val="00903BB1"/>
    <w:rsid w:val="0090490B"/>
    <w:rsid w:val="0090541C"/>
    <w:rsid w:val="009057B0"/>
    <w:rsid w:val="00906CB5"/>
    <w:rsid w:val="00907370"/>
    <w:rsid w:val="00907AEF"/>
    <w:rsid w:val="009105A8"/>
    <w:rsid w:val="00911074"/>
    <w:rsid w:val="00911ADE"/>
    <w:rsid w:val="00911DAA"/>
    <w:rsid w:val="00913506"/>
    <w:rsid w:val="0091380E"/>
    <w:rsid w:val="0091392B"/>
    <w:rsid w:val="00913C7D"/>
    <w:rsid w:val="009155DA"/>
    <w:rsid w:val="00915BA2"/>
    <w:rsid w:val="0091637B"/>
    <w:rsid w:val="0091658E"/>
    <w:rsid w:val="00916FC4"/>
    <w:rsid w:val="00917639"/>
    <w:rsid w:val="00917CA8"/>
    <w:rsid w:val="00917E64"/>
    <w:rsid w:val="00920D02"/>
    <w:rsid w:val="00921309"/>
    <w:rsid w:val="0092170E"/>
    <w:rsid w:val="00922186"/>
    <w:rsid w:val="009223B1"/>
    <w:rsid w:val="009228C4"/>
    <w:rsid w:val="009231DE"/>
    <w:rsid w:val="00923862"/>
    <w:rsid w:val="00924350"/>
    <w:rsid w:val="009243CD"/>
    <w:rsid w:val="00924AD9"/>
    <w:rsid w:val="009250D9"/>
    <w:rsid w:val="009255C0"/>
    <w:rsid w:val="00925BDE"/>
    <w:rsid w:val="00926A98"/>
    <w:rsid w:val="00926E19"/>
    <w:rsid w:val="00926F8E"/>
    <w:rsid w:val="00927D29"/>
    <w:rsid w:val="00927F50"/>
    <w:rsid w:val="00930CCA"/>
    <w:rsid w:val="00931303"/>
    <w:rsid w:val="00933C39"/>
    <w:rsid w:val="00933C3C"/>
    <w:rsid w:val="00933C53"/>
    <w:rsid w:val="00934217"/>
    <w:rsid w:val="009347F0"/>
    <w:rsid w:val="00934F56"/>
    <w:rsid w:val="009351E9"/>
    <w:rsid w:val="009354D0"/>
    <w:rsid w:val="0093639B"/>
    <w:rsid w:val="00936BF0"/>
    <w:rsid w:val="0094071F"/>
    <w:rsid w:val="00940B1B"/>
    <w:rsid w:val="00940C59"/>
    <w:rsid w:val="00941829"/>
    <w:rsid w:val="00941928"/>
    <w:rsid w:val="00941CDE"/>
    <w:rsid w:val="00941D5C"/>
    <w:rsid w:val="0094305F"/>
    <w:rsid w:val="00943FB4"/>
    <w:rsid w:val="009441EB"/>
    <w:rsid w:val="00946473"/>
    <w:rsid w:val="009466A2"/>
    <w:rsid w:val="00947046"/>
    <w:rsid w:val="009473C0"/>
    <w:rsid w:val="00947782"/>
    <w:rsid w:val="00947B6A"/>
    <w:rsid w:val="00951B6F"/>
    <w:rsid w:val="00952321"/>
    <w:rsid w:val="00954C7D"/>
    <w:rsid w:val="00954F2A"/>
    <w:rsid w:val="00955356"/>
    <w:rsid w:val="009553AB"/>
    <w:rsid w:val="009556C8"/>
    <w:rsid w:val="00956774"/>
    <w:rsid w:val="00956D75"/>
    <w:rsid w:val="00957024"/>
    <w:rsid w:val="009573DB"/>
    <w:rsid w:val="00957A0D"/>
    <w:rsid w:val="00957EE5"/>
    <w:rsid w:val="0096047A"/>
    <w:rsid w:val="00960C8F"/>
    <w:rsid w:val="00961449"/>
    <w:rsid w:val="00961F42"/>
    <w:rsid w:val="00963DF9"/>
    <w:rsid w:val="009641CE"/>
    <w:rsid w:val="00965AAE"/>
    <w:rsid w:val="009666B8"/>
    <w:rsid w:val="009672ED"/>
    <w:rsid w:val="009677A6"/>
    <w:rsid w:val="009700E2"/>
    <w:rsid w:val="00971627"/>
    <w:rsid w:val="00972AF0"/>
    <w:rsid w:val="00972CC3"/>
    <w:rsid w:val="009733F4"/>
    <w:rsid w:val="009747E4"/>
    <w:rsid w:val="00974D41"/>
    <w:rsid w:val="00974F8B"/>
    <w:rsid w:val="00975231"/>
    <w:rsid w:val="009757AD"/>
    <w:rsid w:val="00976CB1"/>
    <w:rsid w:val="00976CF9"/>
    <w:rsid w:val="0097733F"/>
    <w:rsid w:val="0097761C"/>
    <w:rsid w:val="0097786D"/>
    <w:rsid w:val="00977D60"/>
    <w:rsid w:val="0098021F"/>
    <w:rsid w:val="00980254"/>
    <w:rsid w:val="009804BC"/>
    <w:rsid w:val="00980C14"/>
    <w:rsid w:val="00981087"/>
    <w:rsid w:val="009817B3"/>
    <w:rsid w:val="00981CD8"/>
    <w:rsid w:val="00981D4F"/>
    <w:rsid w:val="009828E6"/>
    <w:rsid w:val="00982B5C"/>
    <w:rsid w:val="0098346D"/>
    <w:rsid w:val="00983E69"/>
    <w:rsid w:val="00985B95"/>
    <w:rsid w:val="00986065"/>
    <w:rsid w:val="009873A8"/>
    <w:rsid w:val="00987731"/>
    <w:rsid w:val="009903C3"/>
    <w:rsid w:val="00991240"/>
    <w:rsid w:val="00991D0D"/>
    <w:rsid w:val="0099270F"/>
    <w:rsid w:val="009944D3"/>
    <w:rsid w:val="009945AF"/>
    <w:rsid w:val="009956C6"/>
    <w:rsid w:val="00995810"/>
    <w:rsid w:val="00995AF9"/>
    <w:rsid w:val="00996107"/>
    <w:rsid w:val="00996161"/>
    <w:rsid w:val="009966EB"/>
    <w:rsid w:val="00996B37"/>
    <w:rsid w:val="00996F4A"/>
    <w:rsid w:val="009A01CF"/>
    <w:rsid w:val="009A03F9"/>
    <w:rsid w:val="009A07F1"/>
    <w:rsid w:val="009A1E3E"/>
    <w:rsid w:val="009A2B34"/>
    <w:rsid w:val="009A4393"/>
    <w:rsid w:val="009A4587"/>
    <w:rsid w:val="009A473B"/>
    <w:rsid w:val="009A4E46"/>
    <w:rsid w:val="009A5412"/>
    <w:rsid w:val="009A5C2E"/>
    <w:rsid w:val="009A62BD"/>
    <w:rsid w:val="009A68C4"/>
    <w:rsid w:val="009B0140"/>
    <w:rsid w:val="009B067A"/>
    <w:rsid w:val="009B0827"/>
    <w:rsid w:val="009B151E"/>
    <w:rsid w:val="009B1531"/>
    <w:rsid w:val="009B25EE"/>
    <w:rsid w:val="009B260E"/>
    <w:rsid w:val="009B2B7B"/>
    <w:rsid w:val="009B2EAB"/>
    <w:rsid w:val="009B4949"/>
    <w:rsid w:val="009B5202"/>
    <w:rsid w:val="009B5248"/>
    <w:rsid w:val="009B614D"/>
    <w:rsid w:val="009B7FF8"/>
    <w:rsid w:val="009C1549"/>
    <w:rsid w:val="009C2B57"/>
    <w:rsid w:val="009C3292"/>
    <w:rsid w:val="009C34B7"/>
    <w:rsid w:val="009C4216"/>
    <w:rsid w:val="009C4931"/>
    <w:rsid w:val="009C560E"/>
    <w:rsid w:val="009C5CCE"/>
    <w:rsid w:val="009D0053"/>
    <w:rsid w:val="009D06DC"/>
    <w:rsid w:val="009D14A4"/>
    <w:rsid w:val="009D27C5"/>
    <w:rsid w:val="009D2DE4"/>
    <w:rsid w:val="009D422D"/>
    <w:rsid w:val="009D4FAF"/>
    <w:rsid w:val="009D56DF"/>
    <w:rsid w:val="009D56E7"/>
    <w:rsid w:val="009D5929"/>
    <w:rsid w:val="009D62CA"/>
    <w:rsid w:val="009D657F"/>
    <w:rsid w:val="009D6F47"/>
    <w:rsid w:val="009D709A"/>
    <w:rsid w:val="009E0841"/>
    <w:rsid w:val="009E0A63"/>
    <w:rsid w:val="009E0CA6"/>
    <w:rsid w:val="009E0F06"/>
    <w:rsid w:val="009E1841"/>
    <w:rsid w:val="009E19EC"/>
    <w:rsid w:val="009E3542"/>
    <w:rsid w:val="009E3600"/>
    <w:rsid w:val="009E3C4D"/>
    <w:rsid w:val="009E4C4A"/>
    <w:rsid w:val="009E6437"/>
    <w:rsid w:val="009E75FD"/>
    <w:rsid w:val="009E7A26"/>
    <w:rsid w:val="009E7BE5"/>
    <w:rsid w:val="009F002D"/>
    <w:rsid w:val="009F008B"/>
    <w:rsid w:val="009F032C"/>
    <w:rsid w:val="009F0675"/>
    <w:rsid w:val="009F083B"/>
    <w:rsid w:val="009F0BAD"/>
    <w:rsid w:val="009F0EBF"/>
    <w:rsid w:val="009F15E4"/>
    <w:rsid w:val="009F15FC"/>
    <w:rsid w:val="009F228E"/>
    <w:rsid w:val="009F26DF"/>
    <w:rsid w:val="009F360B"/>
    <w:rsid w:val="009F3A49"/>
    <w:rsid w:val="009F3C57"/>
    <w:rsid w:val="009F3E7B"/>
    <w:rsid w:val="009F52E1"/>
    <w:rsid w:val="009F545E"/>
    <w:rsid w:val="009F56C1"/>
    <w:rsid w:val="009F5744"/>
    <w:rsid w:val="009F69C1"/>
    <w:rsid w:val="009F713E"/>
    <w:rsid w:val="009F75F3"/>
    <w:rsid w:val="009F7AA7"/>
    <w:rsid w:val="00A00C96"/>
    <w:rsid w:val="00A00E69"/>
    <w:rsid w:val="00A013C3"/>
    <w:rsid w:val="00A01486"/>
    <w:rsid w:val="00A01882"/>
    <w:rsid w:val="00A01964"/>
    <w:rsid w:val="00A02AD4"/>
    <w:rsid w:val="00A03886"/>
    <w:rsid w:val="00A038DC"/>
    <w:rsid w:val="00A03D35"/>
    <w:rsid w:val="00A04AE7"/>
    <w:rsid w:val="00A04C1F"/>
    <w:rsid w:val="00A05000"/>
    <w:rsid w:val="00A05297"/>
    <w:rsid w:val="00A06F56"/>
    <w:rsid w:val="00A070AB"/>
    <w:rsid w:val="00A0745F"/>
    <w:rsid w:val="00A07925"/>
    <w:rsid w:val="00A07DFC"/>
    <w:rsid w:val="00A11298"/>
    <w:rsid w:val="00A11A18"/>
    <w:rsid w:val="00A11AE6"/>
    <w:rsid w:val="00A11D33"/>
    <w:rsid w:val="00A133F1"/>
    <w:rsid w:val="00A1491F"/>
    <w:rsid w:val="00A151AF"/>
    <w:rsid w:val="00A15769"/>
    <w:rsid w:val="00A163E3"/>
    <w:rsid w:val="00A173D3"/>
    <w:rsid w:val="00A179C5"/>
    <w:rsid w:val="00A179F4"/>
    <w:rsid w:val="00A17A67"/>
    <w:rsid w:val="00A20628"/>
    <w:rsid w:val="00A2063C"/>
    <w:rsid w:val="00A20789"/>
    <w:rsid w:val="00A21501"/>
    <w:rsid w:val="00A2289C"/>
    <w:rsid w:val="00A2333B"/>
    <w:rsid w:val="00A24C57"/>
    <w:rsid w:val="00A24E6B"/>
    <w:rsid w:val="00A24F05"/>
    <w:rsid w:val="00A258C1"/>
    <w:rsid w:val="00A2596F"/>
    <w:rsid w:val="00A25A7F"/>
    <w:rsid w:val="00A25BAF"/>
    <w:rsid w:val="00A25F82"/>
    <w:rsid w:val="00A27B94"/>
    <w:rsid w:val="00A30141"/>
    <w:rsid w:val="00A302AC"/>
    <w:rsid w:val="00A3127F"/>
    <w:rsid w:val="00A31901"/>
    <w:rsid w:val="00A31F4C"/>
    <w:rsid w:val="00A31F58"/>
    <w:rsid w:val="00A3264C"/>
    <w:rsid w:val="00A341E0"/>
    <w:rsid w:val="00A34513"/>
    <w:rsid w:val="00A346C3"/>
    <w:rsid w:val="00A347DB"/>
    <w:rsid w:val="00A35BC2"/>
    <w:rsid w:val="00A35DEE"/>
    <w:rsid w:val="00A3639B"/>
    <w:rsid w:val="00A363DD"/>
    <w:rsid w:val="00A367EF"/>
    <w:rsid w:val="00A36AB3"/>
    <w:rsid w:val="00A36FE7"/>
    <w:rsid w:val="00A374DE"/>
    <w:rsid w:val="00A413E7"/>
    <w:rsid w:val="00A4181A"/>
    <w:rsid w:val="00A41D4E"/>
    <w:rsid w:val="00A4270F"/>
    <w:rsid w:val="00A42C1B"/>
    <w:rsid w:val="00A42D3A"/>
    <w:rsid w:val="00A435B9"/>
    <w:rsid w:val="00A44239"/>
    <w:rsid w:val="00A44506"/>
    <w:rsid w:val="00A44BA0"/>
    <w:rsid w:val="00A45CFA"/>
    <w:rsid w:val="00A45E20"/>
    <w:rsid w:val="00A46B68"/>
    <w:rsid w:val="00A47E71"/>
    <w:rsid w:val="00A47F3E"/>
    <w:rsid w:val="00A505E9"/>
    <w:rsid w:val="00A505F9"/>
    <w:rsid w:val="00A50660"/>
    <w:rsid w:val="00A511CA"/>
    <w:rsid w:val="00A512F3"/>
    <w:rsid w:val="00A52009"/>
    <w:rsid w:val="00A52036"/>
    <w:rsid w:val="00A52E4C"/>
    <w:rsid w:val="00A5400A"/>
    <w:rsid w:val="00A54078"/>
    <w:rsid w:val="00A54B3D"/>
    <w:rsid w:val="00A54CBB"/>
    <w:rsid w:val="00A54D3D"/>
    <w:rsid w:val="00A54DB5"/>
    <w:rsid w:val="00A553F7"/>
    <w:rsid w:val="00A55A82"/>
    <w:rsid w:val="00A560C4"/>
    <w:rsid w:val="00A560E2"/>
    <w:rsid w:val="00A5631B"/>
    <w:rsid w:val="00A56CBE"/>
    <w:rsid w:val="00A56EEB"/>
    <w:rsid w:val="00A575CF"/>
    <w:rsid w:val="00A57CDC"/>
    <w:rsid w:val="00A6028F"/>
    <w:rsid w:val="00A60DD8"/>
    <w:rsid w:val="00A60F16"/>
    <w:rsid w:val="00A6163A"/>
    <w:rsid w:val="00A619B1"/>
    <w:rsid w:val="00A61D2F"/>
    <w:rsid w:val="00A61D6F"/>
    <w:rsid w:val="00A61D72"/>
    <w:rsid w:val="00A61DF8"/>
    <w:rsid w:val="00A61E1E"/>
    <w:rsid w:val="00A63097"/>
    <w:rsid w:val="00A63FDD"/>
    <w:rsid w:val="00A640A5"/>
    <w:rsid w:val="00A64F41"/>
    <w:rsid w:val="00A64FA2"/>
    <w:rsid w:val="00A64FC0"/>
    <w:rsid w:val="00A65DE1"/>
    <w:rsid w:val="00A669C1"/>
    <w:rsid w:val="00A67190"/>
    <w:rsid w:val="00A7013E"/>
    <w:rsid w:val="00A707DA"/>
    <w:rsid w:val="00A70E23"/>
    <w:rsid w:val="00A70ED3"/>
    <w:rsid w:val="00A710C9"/>
    <w:rsid w:val="00A7123C"/>
    <w:rsid w:val="00A71380"/>
    <w:rsid w:val="00A71F6B"/>
    <w:rsid w:val="00A720D0"/>
    <w:rsid w:val="00A72869"/>
    <w:rsid w:val="00A72B36"/>
    <w:rsid w:val="00A72E45"/>
    <w:rsid w:val="00A7364A"/>
    <w:rsid w:val="00A73C39"/>
    <w:rsid w:val="00A743EF"/>
    <w:rsid w:val="00A74F97"/>
    <w:rsid w:val="00A75196"/>
    <w:rsid w:val="00A75B3B"/>
    <w:rsid w:val="00A761A3"/>
    <w:rsid w:val="00A76DD2"/>
    <w:rsid w:val="00A8050A"/>
    <w:rsid w:val="00A80661"/>
    <w:rsid w:val="00A807DC"/>
    <w:rsid w:val="00A80B34"/>
    <w:rsid w:val="00A8233C"/>
    <w:rsid w:val="00A8238F"/>
    <w:rsid w:val="00A823FD"/>
    <w:rsid w:val="00A832F9"/>
    <w:rsid w:val="00A8362C"/>
    <w:rsid w:val="00A83657"/>
    <w:rsid w:val="00A85B57"/>
    <w:rsid w:val="00A85F4D"/>
    <w:rsid w:val="00A861E3"/>
    <w:rsid w:val="00A8697D"/>
    <w:rsid w:val="00A87F56"/>
    <w:rsid w:val="00A91524"/>
    <w:rsid w:val="00A919F9"/>
    <w:rsid w:val="00A91F22"/>
    <w:rsid w:val="00A925A6"/>
    <w:rsid w:val="00A927AB"/>
    <w:rsid w:val="00A92A0D"/>
    <w:rsid w:val="00A93469"/>
    <w:rsid w:val="00A93552"/>
    <w:rsid w:val="00A93713"/>
    <w:rsid w:val="00A937C9"/>
    <w:rsid w:val="00A93BFE"/>
    <w:rsid w:val="00A94A2E"/>
    <w:rsid w:val="00A95298"/>
    <w:rsid w:val="00A96E6F"/>
    <w:rsid w:val="00A97438"/>
    <w:rsid w:val="00AA0153"/>
    <w:rsid w:val="00AA0FA8"/>
    <w:rsid w:val="00AA1056"/>
    <w:rsid w:val="00AA1709"/>
    <w:rsid w:val="00AA18F9"/>
    <w:rsid w:val="00AA1DA0"/>
    <w:rsid w:val="00AA22F5"/>
    <w:rsid w:val="00AA2954"/>
    <w:rsid w:val="00AA2990"/>
    <w:rsid w:val="00AA2CB7"/>
    <w:rsid w:val="00AA3573"/>
    <w:rsid w:val="00AA401A"/>
    <w:rsid w:val="00AA4C83"/>
    <w:rsid w:val="00AA54DA"/>
    <w:rsid w:val="00AA5C63"/>
    <w:rsid w:val="00AA682E"/>
    <w:rsid w:val="00AA6D84"/>
    <w:rsid w:val="00AA6ECD"/>
    <w:rsid w:val="00AA71EF"/>
    <w:rsid w:val="00AB04BA"/>
    <w:rsid w:val="00AB15D7"/>
    <w:rsid w:val="00AB1756"/>
    <w:rsid w:val="00AB1FBA"/>
    <w:rsid w:val="00AB3124"/>
    <w:rsid w:val="00AB3552"/>
    <w:rsid w:val="00AB3CB9"/>
    <w:rsid w:val="00AB4741"/>
    <w:rsid w:val="00AB4C5D"/>
    <w:rsid w:val="00AB5F23"/>
    <w:rsid w:val="00AB60B4"/>
    <w:rsid w:val="00AB798E"/>
    <w:rsid w:val="00AB7B58"/>
    <w:rsid w:val="00AC0994"/>
    <w:rsid w:val="00AC0D41"/>
    <w:rsid w:val="00AC13CE"/>
    <w:rsid w:val="00AC15B4"/>
    <w:rsid w:val="00AC2056"/>
    <w:rsid w:val="00AC20EA"/>
    <w:rsid w:val="00AC363E"/>
    <w:rsid w:val="00AC3A6D"/>
    <w:rsid w:val="00AC44F1"/>
    <w:rsid w:val="00AC5EA1"/>
    <w:rsid w:val="00AC6654"/>
    <w:rsid w:val="00AC6A13"/>
    <w:rsid w:val="00AD04B4"/>
    <w:rsid w:val="00AD068E"/>
    <w:rsid w:val="00AD1670"/>
    <w:rsid w:val="00AD24F5"/>
    <w:rsid w:val="00AD30A8"/>
    <w:rsid w:val="00AD333E"/>
    <w:rsid w:val="00AD36FA"/>
    <w:rsid w:val="00AD3930"/>
    <w:rsid w:val="00AD3BA4"/>
    <w:rsid w:val="00AD3E2B"/>
    <w:rsid w:val="00AD4444"/>
    <w:rsid w:val="00AD48CA"/>
    <w:rsid w:val="00AD4E8A"/>
    <w:rsid w:val="00AD54D8"/>
    <w:rsid w:val="00AD618C"/>
    <w:rsid w:val="00AD62D1"/>
    <w:rsid w:val="00AD63AE"/>
    <w:rsid w:val="00AD659F"/>
    <w:rsid w:val="00AD6DB0"/>
    <w:rsid w:val="00AD6F7B"/>
    <w:rsid w:val="00AE1283"/>
    <w:rsid w:val="00AE13E4"/>
    <w:rsid w:val="00AE1B96"/>
    <w:rsid w:val="00AE2422"/>
    <w:rsid w:val="00AE24DE"/>
    <w:rsid w:val="00AE337E"/>
    <w:rsid w:val="00AE43CB"/>
    <w:rsid w:val="00AE4C3A"/>
    <w:rsid w:val="00AE4E94"/>
    <w:rsid w:val="00AE52C4"/>
    <w:rsid w:val="00AE579D"/>
    <w:rsid w:val="00AE5911"/>
    <w:rsid w:val="00AE6105"/>
    <w:rsid w:val="00AE7557"/>
    <w:rsid w:val="00AE7DCA"/>
    <w:rsid w:val="00AF01C9"/>
    <w:rsid w:val="00AF0615"/>
    <w:rsid w:val="00AF0F58"/>
    <w:rsid w:val="00AF127B"/>
    <w:rsid w:val="00AF14DD"/>
    <w:rsid w:val="00AF1912"/>
    <w:rsid w:val="00AF1B37"/>
    <w:rsid w:val="00AF1D5B"/>
    <w:rsid w:val="00AF2131"/>
    <w:rsid w:val="00AF2758"/>
    <w:rsid w:val="00AF3830"/>
    <w:rsid w:val="00AF3C59"/>
    <w:rsid w:val="00AF3E10"/>
    <w:rsid w:val="00AF3E16"/>
    <w:rsid w:val="00AF4392"/>
    <w:rsid w:val="00AF460D"/>
    <w:rsid w:val="00AF49BA"/>
    <w:rsid w:val="00AF4FE6"/>
    <w:rsid w:val="00AF5D12"/>
    <w:rsid w:val="00AF5D81"/>
    <w:rsid w:val="00AF6FE4"/>
    <w:rsid w:val="00AF713F"/>
    <w:rsid w:val="00B007F4"/>
    <w:rsid w:val="00B02EE7"/>
    <w:rsid w:val="00B02F7F"/>
    <w:rsid w:val="00B03CE4"/>
    <w:rsid w:val="00B0439C"/>
    <w:rsid w:val="00B05B76"/>
    <w:rsid w:val="00B06406"/>
    <w:rsid w:val="00B0667D"/>
    <w:rsid w:val="00B069DA"/>
    <w:rsid w:val="00B06C90"/>
    <w:rsid w:val="00B07227"/>
    <w:rsid w:val="00B0739C"/>
    <w:rsid w:val="00B0776B"/>
    <w:rsid w:val="00B078E3"/>
    <w:rsid w:val="00B07C15"/>
    <w:rsid w:val="00B111C2"/>
    <w:rsid w:val="00B11EC8"/>
    <w:rsid w:val="00B13569"/>
    <w:rsid w:val="00B1368A"/>
    <w:rsid w:val="00B14445"/>
    <w:rsid w:val="00B14AA3"/>
    <w:rsid w:val="00B14B30"/>
    <w:rsid w:val="00B14CE0"/>
    <w:rsid w:val="00B14D85"/>
    <w:rsid w:val="00B150D2"/>
    <w:rsid w:val="00B1526B"/>
    <w:rsid w:val="00B1602B"/>
    <w:rsid w:val="00B1678B"/>
    <w:rsid w:val="00B16A1D"/>
    <w:rsid w:val="00B17058"/>
    <w:rsid w:val="00B20172"/>
    <w:rsid w:val="00B20254"/>
    <w:rsid w:val="00B2045F"/>
    <w:rsid w:val="00B2074F"/>
    <w:rsid w:val="00B21471"/>
    <w:rsid w:val="00B21DE1"/>
    <w:rsid w:val="00B227AE"/>
    <w:rsid w:val="00B22B2C"/>
    <w:rsid w:val="00B22DCA"/>
    <w:rsid w:val="00B23621"/>
    <w:rsid w:val="00B23D15"/>
    <w:rsid w:val="00B23F04"/>
    <w:rsid w:val="00B244D9"/>
    <w:rsid w:val="00B24FB2"/>
    <w:rsid w:val="00B256FC"/>
    <w:rsid w:val="00B26113"/>
    <w:rsid w:val="00B277B4"/>
    <w:rsid w:val="00B30397"/>
    <w:rsid w:val="00B305A6"/>
    <w:rsid w:val="00B30918"/>
    <w:rsid w:val="00B31EE0"/>
    <w:rsid w:val="00B32BEE"/>
    <w:rsid w:val="00B3319D"/>
    <w:rsid w:val="00B332CA"/>
    <w:rsid w:val="00B34374"/>
    <w:rsid w:val="00B34A3F"/>
    <w:rsid w:val="00B35B68"/>
    <w:rsid w:val="00B36E9C"/>
    <w:rsid w:val="00B4115D"/>
    <w:rsid w:val="00B412BF"/>
    <w:rsid w:val="00B417DC"/>
    <w:rsid w:val="00B42AE9"/>
    <w:rsid w:val="00B4359F"/>
    <w:rsid w:val="00B4381B"/>
    <w:rsid w:val="00B43DE1"/>
    <w:rsid w:val="00B441E2"/>
    <w:rsid w:val="00B446F0"/>
    <w:rsid w:val="00B45134"/>
    <w:rsid w:val="00B46D35"/>
    <w:rsid w:val="00B46F02"/>
    <w:rsid w:val="00B46F20"/>
    <w:rsid w:val="00B50973"/>
    <w:rsid w:val="00B50F40"/>
    <w:rsid w:val="00B50F47"/>
    <w:rsid w:val="00B51114"/>
    <w:rsid w:val="00B513BA"/>
    <w:rsid w:val="00B51592"/>
    <w:rsid w:val="00B51F22"/>
    <w:rsid w:val="00B533FB"/>
    <w:rsid w:val="00B535BF"/>
    <w:rsid w:val="00B53F7B"/>
    <w:rsid w:val="00B547B2"/>
    <w:rsid w:val="00B549A2"/>
    <w:rsid w:val="00B550AB"/>
    <w:rsid w:val="00B55483"/>
    <w:rsid w:val="00B558E2"/>
    <w:rsid w:val="00B55DDD"/>
    <w:rsid w:val="00B570DD"/>
    <w:rsid w:val="00B570E2"/>
    <w:rsid w:val="00B57965"/>
    <w:rsid w:val="00B579A0"/>
    <w:rsid w:val="00B57CE5"/>
    <w:rsid w:val="00B60248"/>
    <w:rsid w:val="00B6141C"/>
    <w:rsid w:val="00B61D31"/>
    <w:rsid w:val="00B62C56"/>
    <w:rsid w:val="00B63330"/>
    <w:rsid w:val="00B63E7B"/>
    <w:rsid w:val="00B6402E"/>
    <w:rsid w:val="00B64CEA"/>
    <w:rsid w:val="00B65666"/>
    <w:rsid w:val="00B657A5"/>
    <w:rsid w:val="00B66621"/>
    <w:rsid w:val="00B66DC3"/>
    <w:rsid w:val="00B67088"/>
    <w:rsid w:val="00B677FB"/>
    <w:rsid w:val="00B67FDB"/>
    <w:rsid w:val="00B70842"/>
    <w:rsid w:val="00B713BD"/>
    <w:rsid w:val="00B715B0"/>
    <w:rsid w:val="00B71995"/>
    <w:rsid w:val="00B71BF3"/>
    <w:rsid w:val="00B7379E"/>
    <w:rsid w:val="00B73FB2"/>
    <w:rsid w:val="00B73FF0"/>
    <w:rsid w:val="00B75111"/>
    <w:rsid w:val="00B75C0A"/>
    <w:rsid w:val="00B763AA"/>
    <w:rsid w:val="00B7656A"/>
    <w:rsid w:val="00B76AAE"/>
    <w:rsid w:val="00B770D8"/>
    <w:rsid w:val="00B77946"/>
    <w:rsid w:val="00B77951"/>
    <w:rsid w:val="00B801B8"/>
    <w:rsid w:val="00B80332"/>
    <w:rsid w:val="00B811EF"/>
    <w:rsid w:val="00B8176D"/>
    <w:rsid w:val="00B818CB"/>
    <w:rsid w:val="00B8280B"/>
    <w:rsid w:val="00B8344A"/>
    <w:rsid w:val="00B83605"/>
    <w:rsid w:val="00B83AED"/>
    <w:rsid w:val="00B83F0A"/>
    <w:rsid w:val="00B84A38"/>
    <w:rsid w:val="00B858BA"/>
    <w:rsid w:val="00B85B26"/>
    <w:rsid w:val="00B85E95"/>
    <w:rsid w:val="00B869CB"/>
    <w:rsid w:val="00B90F74"/>
    <w:rsid w:val="00B9116D"/>
    <w:rsid w:val="00B9442A"/>
    <w:rsid w:val="00B94FF4"/>
    <w:rsid w:val="00B95361"/>
    <w:rsid w:val="00B95877"/>
    <w:rsid w:val="00B960A1"/>
    <w:rsid w:val="00B96642"/>
    <w:rsid w:val="00B974AD"/>
    <w:rsid w:val="00B97543"/>
    <w:rsid w:val="00B97B99"/>
    <w:rsid w:val="00B97E22"/>
    <w:rsid w:val="00BA0717"/>
    <w:rsid w:val="00BA0930"/>
    <w:rsid w:val="00BA105D"/>
    <w:rsid w:val="00BA1D26"/>
    <w:rsid w:val="00BA1EF9"/>
    <w:rsid w:val="00BA3DE4"/>
    <w:rsid w:val="00BA41C3"/>
    <w:rsid w:val="00BA42AB"/>
    <w:rsid w:val="00BA51E3"/>
    <w:rsid w:val="00BA59E4"/>
    <w:rsid w:val="00BA5BAB"/>
    <w:rsid w:val="00BA6EF3"/>
    <w:rsid w:val="00BA7390"/>
    <w:rsid w:val="00BA7DCD"/>
    <w:rsid w:val="00BB07F8"/>
    <w:rsid w:val="00BB095C"/>
    <w:rsid w:val="00BB1A80"/>
    <w:rsid w:val="00BB1BD5"/>
    <w:rsid w:val="00BB1E57"/>
    <w:rsid w:val="00BB2864"/>
    <w:rsid w:val="00BB28D0"/>
    <w:rsid w:val="00BB3251"/>
    <w:rsid w:val="00BB59A8"/>
    <w:rsid w:val="00BB611D"/>
    <w:rsid w:val="00BB6B83"/>
    <w:rsid w:val="00BC0426"/>
    <w:rsid w:val="00BC07E1"/>
    <w:rsid w:val="00BC0BD7"/>
    <w:rsid w:val="00BC0F8A"/>
    <w:rsid w:val="00BC175D"/>
    <w:rsid w:val="00BC1F40"/>
    <w:rsid w:val="00BC2864"/>
    <w:rsid w:val="00BC2878"/>
    <w:rsid w:val="00BC394A"/>
    <w:rsid w:val="00BC3A44"/>
    <w:rsid w:val="00BC3E36"/>
    <w:rsid w:val="00BC4DA9"/>
    <w:rsid w:val="00BC50A9"/>
    <w:rsid w:val="00BC5868"/>
    <w:rsid w:val="00BC6146"/>
    <w:rsid w:val="00BC7CDA"/>
    <w:rsid w:val="00BD007A"/>
    <w:rsid w:val="00BD03F8"/>
    <w:rsid w:val="00BD0BAC"/>
    <w:rsid w:val="00BD137B"/>
    <w:rsid w:val="00BD144F"/>
    <w:rsid w:val="00BD18E1"/>
    <w:rsid w:val="00BD1A8A"/>
    <w:rsid w:val="00BD20B7"/>
    <w:rsid w:val="00BD2154"/>
    <w:rsid w:val="00BD2495"/>
    <w:rsid w:val="00BD3054"/>
    <w:rsid w:val="00BD3D26"/>
    <w:rsid w:val="00BD4394"/>
    <w:rsid w:val="00BD48ED"/>
    <w:rsid w:val="00BD4B18"/>
    <w:rsid w:val="00BD5373"/>
    <w:rsid w:val="00BD54B4"/>
    <w:rsid w:val="00BD553D"/>
    <w:rsid w:val="00BD57C6"/>
    <w:rsid w:val="00BD5BDB"/>
    <w:rsid w:val="00BD6851"/>
    <w:rsid w:val="00BD6D9F"/>
    <w:rsid w:val="00BD6FA3"/>
    <w:rsid w:val="00BD7F4A"/>
    <w:rsid w:val="00BE0D5E"/>
    <w:rsid w:val="00BE14C0"/>
    <w:rsid w:val="00BE14C1"/>
    <w:rsid w:val="00BE1E64"/>
    <w:rsid w:val="00BE263B"/>
    <w:rsid w:val="00BE26A4"/>
    <w:rsid w:val="00BE33CC"/>
    <w:rsid w:val="00BE34F8"/>
    <w:rsid w:val="00BE35A8"/>
    <w:rsid w:val="00BE4062"/>
    <w:rsid w:val="00BE4185"/>
    <w:rsid w:val="00BE474C"/>
    <w:rsid w:val="00BE52C1"/>
    <w:rsid w:val="00BE564C"/>
    <w:rsid w:val="00BE5ED1"/>
    <w:rsid w:val="00BE6324"/>
    <w:rsid w:val="00BE6A42"/>
    <w:rsid w:val="00BE6FD6"/>
    <w:rsid w:val="00BE74EF"/>
    <w:rsid w:val="00BE7727"/>
    <w:rsid w:val="00BE7770"/>
    <w:rsid w:val="00BE78E7"/>
    <w:rsid w:val="00BF0A10"/>
    <w:rsid w:val="00BF185C"/>
    <w:rsid w:val="00BF1B01"/>
    <w:rsid w:val="00BF1D90"/>
    <w:rsid w:val="00BF2B24"/>
    <w:rsid w:val="00BF2EDE"/>
    <w:rsid w:val="00BF31F5"/>
    <w:rsid w:val="00BF3224"/>
    <w:rsid w:val="00BF34C0"/>
    <w:rsid w:val="00BF3664"/>
    <w:rsid w:val="00BF3701"/>
    <w:rsid w:val="00BF4B45"/>
    <w:rsid w:val="00BF4F59"/>
    <w:rsid w:val="00BF5359"/>
    <w:rsid w:val="00BF6926"/>
    <w:rsid w:val="00BF6945"/>
    <w:rsid w:val="00BF74E1"/>
    <w:rsid w:val="00C012E0"/>
    <w:rsid w:val="00C0199D"/>
    <w:rsid w:val="00C01C6B"/>
    <w:rsid w:val="00C01F36"/>
    <w:rsid w:val="00C02A33"/>
    <w:rsid w:val="00C0325A"/>
    <w:rsid w:val="00C03E20"/>
    <w:rsid w:val="00C03E73"/>
    <w:rsid w:val="00C040BE"/>
    <w:rsid w:val="00C04840"/>
    <w:rsid w:val="00C04950"/>
    <w:rsid w:val="00C04A94"/>
    <w:rsid w:val="00C0548A"/>
    <w:rsid w:val="00C059E2"/>
    <w:rsid w:val="00C06633"/>
    <w:rsid w:val="00C06B2C"/>
    <w:rsid w:val="00C074D7"/>
    <w:rsid w:val="00C104B5"/>
    <w:rsid w:val="00C10EA9"/>
    <w:rsid w:val="00C1122F"/>
    <w:rsid w:val="00C11569"/>
    <w:rsid w:val="00C12FFE"/>
    <w:rsid w:val="00C13820"/>
    <w:rsid w:val="00C13838"/>
    <w:rsid w:val="00C146EA"/>
    <w:rsid w:val="00C1548B"/>
    <w:rsid w:val="00C157D2"/>
    <w:rsid w:val="00C15BE1"/>
    <w:rsid w:val="00C15D8E"/>
    <w:rsid w:val="00C169BF"/>
    <w:rsid w:val="00C17098"/>
    <w:rsid w:val="00C17406"/>
    <w:rsid w:val="00C17DF8"/>
    <w:rsid w:val="00C204C6"/>
    <w:rsid w:val="00C20C41"/>
    <w:rsid w:val="00C20CC7"/>
    <w:rsid w:val="00C210A5"/>
    <w:rsid w:val="00C24390"/>
    <w:rsid w:val="00C24B98"/>
    <w:rsid w:val="00C25109"/>
    <w:rsid w:val="00C25ED3"/>
    <w:rsid w:val="00C263EA"/>
    <w:rsid w:val="00C26423"/>
    <w:rsid w:val="00C26457"/>
    <w:rsid w:val="00C26912"/>
    <w:rsid w:val="00C274A2"/>
    <w:rsid w:val="00C275B6"/>
    <w:rsid w:val="00C275F2"/>
    <w:rsid w:val="00C27818"/>
    <w:rsid w:val="00C27A7E"/>
    <w:rsid w:val="00C320C2"/>
    <w:rsid w:val="00C32BA7"/>
    <w:rsid w:val="00C32CD2"/>
    <w:rsid w:val="00C343A4"/>
    <w:rsid w:val="00C35408"/>
    <w:rsid w:val="00C3589C"/>
    <w:rsid w:val="00C35C94"/>
    <w:rsid w:val="00C35F6C"/>
    <w:rsid w:val="00C36118"/>
    <w:rsid w:val="00C36892"/>
    <w:rsid w:val="00C378DD"/>
    <w:rsid w:val="00C4004F"/>
    <w:rsid w:val="00C403AB"/>
    <w:rsid w:val="00C40704"/>
    <w:rsid w:val="00C41901"/>
    <w:rsid w:val="00C4213A"/>
    <w:rsid w:val="00C42F34"/>
    <w:rsid w:val="00C43087"/>
    <w:rsid w:val="00C4366E"/>
    <w:rsid w:val="00C43D83"/>
    <w:rsid w:val="00C44780"/>
    <w:rsid w:val="00C4479B"/>
    <w:rsid w:val="00C448BD"/>
    <w:rsid w:val="00C458DA"/>
    <w:rsid w:val="00C45DA0"/>
    <w:rsid w:val="00C47F72"/>
    <w:rsid w:val="00C50111"/>
    <w:rsid w:val="00C502B2"/>
    <w:rsid w:val="00C5043A"/>
    <w:rsid w:val="00C5073D"/>
    <w:rsid w:val="00C50789"/>
    <w:rsid w:val="00C51CBD"/>
    <w:rsid w:val="00C51EA1"/>
    <w:rsid w:val="00C52C32"/>
    <w:rsid w:val="00C53012"/>
    <w:rsid w:val="00C5306E"/>
    <w:rsid w:val="00C53156"/>
    <w:rsid w:val="00C533E7"/>
    <w:rsid w:val="00C5361C"/>
    <w:rsid w:val="00C5461B"/>
    <w:rsid w:val="00C54859"/>
    <w:rsid w:val="00C5552C"/>
    <w:rsid w:val="00C5567F"/>
    <w:rsid w:val="00C55681"/>
    <w:rsid w:val="00C557F3"/>
    <w:rsid w:val="00C55BCA"/>
    <w:rsid w:val="00C569A0"/>
    <w:rsid w:val="00C57CF5"/>
    <w:rsid w:val="00C57F10"/>
    <w:rsid w:val="00C60079"/>
    <w:rsid w:val="00C60B82"/>
    <w:rsid w:val="00C613F8"/>
    <w:rsid w:val="00C61DD6"/>
    <w:rsid w:val="00C61F2A"/>
    <w:rsid w:val="00C6202E"/>
    <w:rsid w:val="00C62DAD"/>
    <w:rsid w:val="00C63810"/>
    <w:rsid w:val="00C64245"/>
    <w:rsid w:val="00C64702"/>
    <w:rsid w:val="00C64CC8"/>
    <w:rsid w:val="00C65090"/>
    <w:rsid w:val="00C65198"/>
    <w:rsid w:val="00C654EF"/>
    <w:rsid w:val="00C662E3"/>
    <w:rsid w:val="00C663D3"/>
    <w:rsid w:val="00C66E9B"/>
    <w:rsid w:val="00C67F68"/>
    <w:rsid w:val="00C708FE"/>
    <w:rsid w:val="00C70FA1"/>
    <w:rsid w:val="00C717CE"/>
    <w:rsid w:val="00C719D3"/>
    <w:rsid w:val="00C71E46"/>
    <w:rsid w:val="00C7209D"/>
    <w:rsid w:val="00C72723"/>
    <w:rsid w:val="00C7381E"/>
    <w:rsid w:val="00C7541A"/>
    <w:rsid w:val="00C756A7"/>
    <w:rsid w:val="00C76111"/>
    <w:rsid w:val="00C76A20"/>
    <w:rsid w:val="00C77FA8"/>
    <w:rsid w:val="00C80704"/>
    <w:rsid w:val="00C80AF2"/>
    <w:rsid w:val="00C813EF"/>
    <w:rsid w:val="00C8178C"/>
    <w:rsid w:val="00C81837"/>
    <w:rsid w:val="00C823AA"/>
    <w:rsid w:val="00C82805"/>
    <w:rsid w:val="00C84138"/>
    <w:rsid w:val="00C846F4"/>
    <w:rsid w:val="00C84B2B"/>
    <w:rsid w:val="00C8514D"/>
    <w:rsid w:val="00C8595E"/>
    <w:rsid w:val="00C85FC1"/>
    <w:rsid w:val="00C870D1"/>
    <w:rsid w:val="00C9110B"/>
    <w:rsid w:val="00C9113B"/>
    <w:rsid w:val="00C91864"/>
    <w:rsid w:val="00C91D89"/>
    <w:rsid w:val="00C9223E"/>
    <w:rsid w:val="00C922F6"/>
    <w:rsid w:val="00C93287"/>
    <w:rsid w:val="00C94392"/>
    <w:rsid w:val="00C948D3"/>
    <w:rsid w:val="00C9516E"/>
    <w:rsid w:val="00C95607"/>
    <w:rsid w:val="00C9562C"/>
    <w:rsid w:val="00C9641C"/>
    <w:rsid w:val="00C96C09"/>
    <w:rsid w:val="00C96E0C"/>
    <w:rsid w:val="00C971FA"/>
    <w:rsid w:val="00CA10E0"/>
    <w:rsid w:val="00CA10F3"/>
    <w:rsid w:val="00CA1A91"/>
    <w:rsid w:val="00CA26BA"/>
    <w:rsid w:val="00CA3165"/>
    <w:rsid w:val="00CA326E"/>
    <w:rsid w:val="00CA3ABF"/>
    <w:rsid w:val="00CA5F04"/>
    <w:rsid w:val="00CA610F"/>
    <w:rsid w:val="00CA67CC"/>
    <w:rsid w:val="00CA6BEF"/>
    <w:rsid w:val="00CA6DE5"/>
    <w:rsid w:val="00CA7ACE"/>
    <w:rsid w:val="00CB048A"/>
    <w:rsid w:val="00CB0A56"/>
    <w:rsid w:val="00CB0AF9"/>
    <w:rsid w:val="00CB10D8"/>
    <w:rsid w:val="00CB1227"/>
    <w:rsid w:val="00CB1C71"/>
    <w:rsid w:val="00CB25A8"/>
    <w:rsid w:val="00CB26D3"/>
    <w:rsid w:val="00CB306A"/>
    <w:rsid w:val="00CB3BC7"/>
    <w:rsid w:val="00CB466E"/>
    <w:rsid w:val="00CB4961"/>
    <w:rsid w:val="00CB5997"/>
    <w:rsid w:val="00CB59E5"/>
    <w:rsid w:val="00CB6226"/>
    <w:rsid w:val="00CB6439"/>
    <w:rsid w:val="00CB658B"/>
    <w:rsid w:val="00CB7F26"/>
    <w:rsid w:val="00CC08E7"/>
    <w:rsid w:val="00CC0AE3"/>
    <w:rsid w:val="00CC0B14"/>
    <w:rsid w:val="00CC0D70"/>
    <w:rsid w:val="00CC12EB"/>
    <w:rsid w:val="00CC1A5C"/>
    <w:rsid w:val="00CC1C1E"/>
    <w:rsid w:val="00CC1FB6"/>
    <w:rsid w:val="00CC24F4"/>
    <w:rsid w:val="00CC298D"/>
    <w:rsid w:val="00CC30E2"/>
    <w:rsid w:val="00CC3442"/>
    <w:rsid w:val="00CC3BA6"/>
    <w:rsid w:val="00CC3CED"/>
    <w:rsid w:val="00CC530F"/>
    <w:rsid w:val="00CC5DBC"/>
    <w:rsid w:val="00CC5FA4"/>
    <w:rsid w:val="00CC5FCE"/>
    <w:rsid w:val="00CC69D3"/>
    <w:rsid w:val="00CC6EF4"/>
    <w:rsid w:val="00CC7A58"/>
    <w:rsid w:val="00CC7C0B"/>
    <w:rsid w:val="00CD0DF1"/>
    <w:rsid w:val="00CD225B"/>
    <w:rsid w:val="00CD292A"/>
    <w:rsid w:val="00CD2CED"/>
    <w:rsid w:val="00CD3B27"/>
    <w:rsid w:val="00CD435D"/>
    <w:rsid w:val="00CD4D58"/>
    <w:rsid w:val="00CD4E04"/>
    <w:rsid w:val="00CD4ED8"/>
    <w:rsid w:val="00CD5266"/>
    <w:rsid w:val="00CD5819"/>
    <w:rsid w:val="00CD5900"/>
    <w:rsid w:val="00CD5D68"/>
    <w:rsid w:val="00CD5E3C"/>
    <w:rsid w:val="00CD5F21"/>
    <w:rsid w:val="00CD71B7"/>
    <w:rsid w:val="00CD7EF7"/>
    <w:rsid w:val="00CE17C7"/>
    <w:rsid w:val="00CE186B"/>
    <w:rsid w:val="00CE23F4"/>
    <w:rsid w:val="00CE2961"/>
    <w:rsid w:val="00CE31A4"/>
    <w:rsid w:val="00CE3343"/>
    <w:rsid w:val="00CE3377"/>
    <w:rsid w:val="00CE3653"/>
    <w:rsid w:val="00CE44BB"/>
    <w:rsid w:val="00CE48CA"/>
    <w:rsid w:val="00CE4B02"/>
    <w:rsid w:val="00CE4C69"/>
    <w:rsid w:val="00CE5440"/>
    <w:rsid w:val="00CE5591"/>
    <w:rsid w:val="00CE5E9A"/>
    <w:rsid w:val="00CE6350"/>
    <w:rsid w:val="00CE68BD"/>
    <w:rsid w:val="00CE6B97"/>
    <w:rsid w:val="00CE6E11"/>
    <w:rsid w:val="00CE6EB9"/>
    <w:rsid w:val="00CE7291"/>
    <w:rsid w:val="00CE7922"/>
    <w:rsid w:val="00CE7C98"/>
    <w:rsid w:val="00CF0917"/>
    <w:rsid w:val="00CF2421"/>
    <w:rsid w:val="00CF260E"/>
    <w:rsid w:val="00CF276C"/>
    <w:rsid w:val="00CF347E"/>
    <w:rsid w:val="00CF4190"/>
    <w:rsid w:val="00CF473E"/>
    <w:rsid w:val="00CF47CA"/>
    <w:rsid w:val="00CF490D"/>
    <w:rsid w:val="00CF4DD2"/>
    <w:rsid w:val="00CF5143"/>
    <w:rsid w:val="00CF54F9"/>
    <w:rsid w:val="00CF5650"/>
    <w:rsid w:val="00CF633A"/>
    <w:rsid w:val="00CF66E3"/>
    <w:rsid w:val="00CF68A1"/>
    <w:rsid w:val="00CF6CA1"/>
    <w:rsid w:val="00CF7591"/>
    <w:rsid w:val="00CF7E65"/>
    <w:rsid w:val="00CF7FAA"/>
    <w:rsid w:val="00D005A3"/>
    <w:rsid w:val="00D00FCF"/>
    <w:rsid w:val="00D018D3"/>
    <w:rsid w:val="00D01A8D"/>
    <w:rsid w:val="00D01CB0"/>
    <w:rsid w:val="00D02D2F"/>
    <w:rsid w:val="00D02F20"/>
    <w:rsid w:val="00D03014"/>
    <w:rsid w:val="00D03C98"/>
    <w:rsid w:val="00D04B25"/>
    <w:rsid w:val="00D04EC2"/>
    <w:rsid w:val="00D04F22"/>
    <w:rsid w:val="00D05423"/>
    <w:rsid w:val="00D05458"/>
    <w:rsid w:val="00D05836"/>
    <w:rsid w:val="00D071B5"/>
    <w:rsid w:val="00D073F2"/>
    <w:rsid w:val="00D11306"/>
    <w:rsid w:val="00D11D74"/>
    <w:rsid w:val="00D124FF"/>
    <w:rsid w:val="00D133A7"/>
    <w:rsid w:val="00D14913"/>
    <w:rsid w:val="00D15B7D"/>
    <w:rsid w:val="00D15C26"/>
    <w:rsid w:val="00D17639"/>
    <w:rsid w:val="00D17708"/>
    <w:rsid w:val="00D17DF2"/>
    <w:rsid w:val="00D20C21"/>
    <w:rsid w:val="00D218EE"/>
    <w:rsid w:val="00D22B45"/>
    <w:rsid w:val="00D2329A"/>
    <w:rsid w:val="00D24333"/>
    <w:rsid w:val="00D245D1"/>
    <w:rsid w:val="00D24B75"/>
    <w:rsid w:val="00D24E57"/>
    <w:rsid w:val="00D252EB"/>
    <w:rsid w:val="00D26084"/>
    <w:rsid w:val="00D2693C"/>
    <w:rsid w:val="00D3015D"/>
    <w:rsid w:val="00D30D94"/>
    <w:rsid w:val="00D31735"/>
    <w:rsid w:val="00D317AF"/>
    <w:rsid w:val="00D32789"/>
    <w:rsid w:val="00D33C78"/>
    <w:rsid w:val="00D34B94"/>
    <w:rsid w:val="00D35014"/>
    <w:rsid w:val="00D35290"/>
    <w:rsid w:val="00D3581B"/>
    <w:rsid w:val="00D358D1"/>
    <w:rsid w:val="00D35CC1"/>
    <w:rsid w:val="00D4049F"/>
    <w:rsid w:val="00D40776"/>
    <w:rsid w:val="00D407E4"/>
    <w:rsid w:val="00D413A1"/>
    <w:rsid w:val="00D41D89"/>
    <w:rsid w:val="00D43493"/>
    <w:rsid w:val="00D4436D"/>
    <w:rsid w:val="00D44BED"/>
    <w:rsid w:val="00D44C51"/>
    <w:rsid w:val="00D44E2E"/>
    <w:rsid w:val="00D46129"/>
    <w:rsid w:val="00D4650D"/>
    <w:rsid w:val="00D47320"/>
    <w:rsid w:val="00D477F2"/>
    <w:rsid w:val="00D509BE"/>
    <w:rsid w:val="00D50A5C"/>
    <w:rsid w:val="00D50A73"/>
    <w:rsid w:val="00D51596"/>
    <w:rsid w:val="00D51C60"/>
    <w:rsid w:val="00D51DA5"/>
    <w:rsid w:val="00D52868"/>
    <w:rsid w:val="00D532B4"/>
    <w:rsid w:val="00D533F1"/>
    <w:rsid w:val="00D53CE9"/>
    <w:rsid w:val="00D543C3"/>
    <w:rsid w:val="00D544AC"/>
    <w:rsid w:val="00D54C4E"/>
    <w:rsid w:val="00D54CFA"/>
    <w:rsid w:val="00D54E54"/>
    <w:rsid w:val="00D5555C"/>
    <w:rsid w:val="00D558DF"/>
    <w:rsid w:val="00D55CE7"/>
    <w:rsid w:val="00D56560"/>
    <w:rsid w:val="00D56B63"/>
    <w:rsid w:val="00D56E9B"/>
    <w:rsid w:val="00D56F85"/>
    <w:rsid w:val="00D5706D"/>
    <w:rsid w:val="00D575E2"/>
    <w:rsid w:val="00D6023F"/>
    <w:rsid w:val="00D609AE"/>
    <w:rsid w:val="00D60D4E"/>
    <w:rsid w:val="00D61A6D"/>
    <w:rsid w:val="00D62E4D"/>
    <w:rsid w:val="00D635D4"/>
    <w:rsid w:val="00D63CD6"/>
    <w:rsid w:val="00D63EAD"/>
    <w:rsid w:val="00D6422B"/>
    <w:rsid w:val="00D6444C"/>
    <w:rsid w:val="00D64D96"/>
    <w:rsid w:val="00D66A71"/>
    <w:rsid w:val="00D66E3E"/>
    <w:rsid w:val="00D7091A"/>
    <w:rsid w:val="00D71A49"/>
    <w:rsid w:val="00D71A94"/>
    <w:rsid w:val="00D71FA6"/>
    <w:rsid w:val="00D7245F"/>
    <w:rsid w:val="00D7385B"/>
    <w:rsid w:val="00D73F1D"/>
    <w:rsid w:val="00D750B6"/>
    <w:rsid w:val="00D75266"/>
    <w:rsid w:val="00D75303"/>
    <w:rsid w:val="00D75505"/>
    <w:rsid w:val="00D75A5F"/>
    <w:rsid w:val="00D75F5F"/>
    <w:rsid w:val="00D76BAA"/>
    <w:rsid w:val="00D776EC"/>
    <w:rsid w:val="00D809EC"/>
    <w:rsid w:val="00D81206"/>
    <w:rsid w:val="00D8181F"/>
    <w:rsid w:val="00D820AD"/>
    <w:rsid w:val="00D827DA"/>
    <w:rsid w:val="00D82B9E"/>
    <w:rsid w:val="00D82BB2"/>
    <w:rsid w:val="00D83A19"/>
    <w:rsid w:val="00D84218"/>
    <w:rsid w:val="00D85716"/>
    <w:rsid w:val="00D86215"/>
    <w:rsid w:val="00D86CCE"/>
    <w:rsid w:val="00D86DF0"/>
    <w:rsid w:val="00D87F22"/>
    <w:rsid w:val="00D9146B"/>
    <w:rsid w:val="00D91678"/>
    <w:rsid w:val="00D919D0"/>
    <w:rsid w:val="00D91E17"/>
    <w:rsid w:val="00D93C86"/>
    <w:rsid w:val="00D945E6"/>
    <w:rsid w:val="00D94669"/>
    <w:rsid w:val="00D946D4"/>
    <w:rsid w:val="00D9587A"/>
    <w:rsid w:val="00D95A96"/>
    <w:rsid w:val="00D95D35"/>
    <w:rsid w:val="00D96150"/>
    <w:rsid w:val="00D9635B"/>
    <w:rsid w:val="00D97B3A"/>
    <w:rsid w:val="00DA0B20"/>
    <w:rsid w:val="00DA0B86"/>
    <w:rsid w:val="00DA1A41"/>
    <w:rsid w:val="00DA1E05"/>
    <w:rsid w:val="00DA239D"/>
    <w:rsid w:val="00DA23F1"/>
    <w:rsid w:val="00DA2712"/>
    <w:rsid w:val="00DA2E7F"/>
    <w:rsid w:val="00DA42C4"/>
    <w:rsid w:val="00DA4B7A"/>
    <w:rsid w:val="00DA5117"/>
    <w:rsid w:val="00DA55EE"/>
    <w:rsid w:val="00DA5ECA"/>
    <w:rsid w:val="00DA6298"/>
    <w:rsid w:val="00DA6384"/>
    <w:rsid w:val="00DA65EC"/>
    <w:rsid w:val="00DA6B03"/>
    <w:rsid w:val="00DA6B25"/>
    <w:rsid w:val="00DA737C"/>
    <w:rsid w:val="00DA7385"/>
    <w:rsid w:val="00DA761D"/>
    <w:rsid w:val="00DA76CC"/>
    <w:rsid w:val="00DB041C"/>
    <w:rsid w:val="00DB04BD"/>
    <w:rsid w:val="00DB0738"/>
    <w:rsid w:val="00DB0F76"/>
    <w:rsid w:val="00DB1B64"/>
    <w:rsid w:val="00DB2AF2"/>
    <w:rsid w:val="00DB2FE0"/>
    <w:rsid w:val="00DB4215"/>
    <w:rsid w:val="00DB490C"/>
    <w:rsid w:val="00DB5810"/>
    <w:rsid w:val="00DB5D19"/>
    <w:rsid w:val="00DB65AF"/>
    <w:rsid w:val="00DB6EB8"/>
    <w:rsid w:val="00DB71D7"/>
    <w:rsid w:val="00DB77EF"/>
    <w:rsid w:val="00DB79FA"/>
    <w:rsid w:val="00DC0A87"/>
    <w:rsid w:val="00DC15F6"/>
    <w:rsid w:val="00DC20F5"/>
    <w:rsid w:val="00DC2303"/>
    <w:rsid w:val="00DC2FD8"/>
    <w:rsid w:val="00DC38D9"/>
    <w:rsid w:val="00DC4139"/>
    <w:rsid w:val="00DC49CD"/>
    <w:rsid w:val="00DC4C4C"/>
    <w:rsid w:val="00DC4C5F"/>
    <w:rsid w:val="00DC55F3"/>
    <w:rsid w:val="00DC5A49"/>
    <w:rsid w:val="00DC5C4D"/>
    <w:rsid w:val="00DC60FE"/>
    <w:rsid w:val="00DC7384"/>
    <w:rsid w:val="00DC7484"/>
    <w:rsid w:val="00DC76EA"/>
    <w:rsid w:val="00DD1934"/>
    <w:rsid w:val="00DD1D6D"/>
    <w:rsid w:val="00DD2227"/>
    <w:rsid w:val="00DD239C"/>
    <w:rsid w:val="00DD2755"/>
    <w:rsid w:val="00DD2E86"/>
    <w:rsid w:val="00DD311F"/>
    <w:rsid w:val="00DD3D21"/>
    <w:rsid w:val="00DD47F3"/>
    <w:rsid w:val="00DD48CF"/>
    <w:rsid w:val="00DD4AC8"/>
    <w:rsid w:val="00DD5087"/>
    <w:rsid w:val="00DD5398"/>
    <w:rsid w:val="00DD60FF"/>
    <w:rsid w:val="00DD6E2E"/>
    <w:rsid w:val="00DD6F1A"/>
    <w:rsid w:val="00DD752C"/>
    <w:rsid w:val="00DD7577"/>
    <w:rsid w:val="00DD76AC"/>
    <w:rsid w:val="00DD7706"/>
    <w:rsid w:val="00DE0EB3"/>
    <w:rsid w:val="00DE1505"/>
    <w:rsid w:val="00DE27C8"/>
    <w:rsid w:val="00DE35FA"/>
    <w:rsid w:val="00DE3B45"/>
    <w:rsid w:val="00DE5829"/>
    <w:rsid w:val="00DE5F57"/>
    <w:rsid w:val="00DE67F9"/>
    <w:rsid w:val="00DE7068"/>
    <w:rsid w:val="00DE7171"/>
    <w:rsid w:val="00DE7C45"/>
    <w:rsid w:val="00DF03C6"/>
    <w:rsid w:val="00DF0A26"/>
    <w:rsid w:val="00DF1185"/>
    <w:rsid w:val="00DF12CF"/>
    <w:rsid w:val="00DF134E"/>
    <w:rsid w:val="00DF142A"/>
    <w:rsid w:val="00DF1CCE"/>
    <w:rsid w:val="00DF24B5"/>
    <w:rsid w:val="00DF2B72"/>
    <w:rsid w:val="00DF2C7A"/>
    <w:rsid w:val="00DF3138"/>
    <w:rsid w:val="00DF35F2"/>
    <w:rsid w:val="00DF3918"/>
    <w:rsid w:val="00DF46AC"/>
    <w:rsid w:val="00DF58D3"/>
    <w:rsid w:val="00DF5A80"/>
    <w:rsid w:val="00DF5BAB"/>
    <w:rsid w:val="00DF6103"/>
    <w:rsid w:val="00DF6E53"/>
    <w:rsid w:val="00DF6EBA"/>
    <w:rsid w:val="00E000A0"/>
    <w:rsid w:val="00E00442"/>
    <w:rsid w:val="00E0060A"/>
    <w:rsid w:val="00E00BB9"/>
    <w:rsid w:val="00E00C92"/>
    <w:rsid w:val="00E00F7C"/>
    <w:rsid w:val="00E01CF8"/>
    <w:rsid w:val="00E02790"/>
    <w:rsid w:val="00E02890"/>
    <w:rsid w:val="00E03B0A"/>
    <w:rsid w:val="00E03B41"/>
    <w:rsid w:val="00E03CC4"/>
    <w:rsid w:val="00E04311"/>
    <w:rsid w:val="00E04660"/>
    <w:rsid w:val="00E04BF2"/>
    <w:rsid w:val="00E053B9"/>
    <w:rsid w:val="00E057A8"/>
    <w:rsid w:val="00E05ADE"/>
    <w:rsid w:val="00E06380"/>
    <w:rsid w:val="00E06430"/>
    <w:rsid w:val="00E06472"/>
    <w:rsid w:val="00E06D77"/>
    <w:rsid w:val="00E070D1"/>
    <w:rsid w:val="00E07152"/>
    <w:rsid w:val="00E07226"/>
    <w:rsid w:val="00E0730F"/>
    <w:rsid w:val="00E073BC"/>
    <w:rsid w:val="00E075AC"/>
    <w:rsid w:val="00E07EE7"/>
    <w:rsid w:val="00E100AB"/>
    <w:rsid w:val="00E103CC"/>
    <w:rsid w:val="00E10B04"/>
    <w:rsid w:val="00E10B51"/>
    <w:rsid w:val="00E1193F"/>
    <w:rsid w:val="00E12A74"/>
    <w:rsid w:val="00E13925"/>
    <w:rsid w:val="00E13949"/>
    <w:rsid w:val="00E13B3D"/>
    <w:rsid w:val="00E1526D"/>
    <w:rsid w:val="00E15AAC"/>
    <w:rsid w:val="00E16BA5"/>
    <w:rsid w:val="00E177DB"/>
    <w:rsid w:val="00E17982"/>
    <w:rsid w:val="00E17A7A"/>
    <w:rsid w:val="00E202F5"/>
    <w:rsid w:val="00E22282"/>
    <w:rsid w:val="00E22B0C"/>
    <w:rsid w:val="00E22F8F"/>
    <w:rsid w:val="00E242BF"/>
    <w:rsid w:val="00E24751"/>
    <w:rsid w:val="00E259EB"/>
    <w:rsid w:val="00E26293"/>
    <w:rsid w:val="00E26501"/>
    <w:rsid w:val="00E272EE"/>
    <w:rsid w:val="00E27F2F"/>
    <w:rsid w:val="00E27FF5"/>
    <w:rsid w:val="00E30353"/>
    <w:rsid w:val="00E30772"/>
    <w:rsid w:val="00E30B0F"/>
    <w:rsid w:val="00E30FE6"/>
    <w:rsid w:val="00E31606"/>
    <w:rsid w:val="00E323B4"/>
    <w:rsid w:val="00E32490"/>
    <w:rsid w:val="00E3336A"/>
    <w:rsid w:val="00E33CD5"/>
    <w:rsid w:val="00E33CE9"/>
    <w:rsid w:val="00E33FE0"/>
    <w:rsid w:val="00E34743"/>
    <w:rsid w:val="00E35672"/>
    <w:rsid w:val="00E36AAB"/>
    <w:rsid w:val="00E37757"/>
    <w:rsid w:val="00E40796"/>
    <w:rsid w:val="00E40D45"/>
    <w:rsid w:val="00E411A6"/>
    <w:rsid w:val="00E41715"/>
    <w:rsid w:val="00E41B94"/>
    <w:rsid w:val="00E41C7C"/>
    <w:rsid w:val="00E4202E"/>
    <w:rsid w:val="00E424A9"/>
    <w:rsid w:val="00E425B4"/>
    <w:rsid w:val="00E438EC"/>
    <w:rsid w:val="00E43D3D"/>
    <w:rsid w:val="00E43DCD"/>
    <w:rsid w:val="00E46545"/>
    <w:rsid w:val="00E473C1"/>
    <w:rsid w:val="00E47876"/>
    <w:rsid w:val="00E50626"/>
    <w:rsid w:val="00E50ECA"/>
    <w:rsid w:val="00E51489"/>
    <w:rsid w:val="00E51CAF"/>
    <w:rsid w:val="00E534D9"/>
    <w:rsid w:val="00E5358F"/>
    <w:rsid w:val="00E5392E"/>
    <w:rsid w:val="00E54A44"/>
    <w:rsid w:val="00E552B8"/>
    <w:rsid w:val="00E55E35"/>
    <w:rsid w:val="00E5674F"/>
    <w:rsid w:val="00E56FAC"/>
    <w:rsid w:val="00E577D3"/>
    <w:rsid w:val="00E57E40"/>
    <w:rsid w:val="00E60020"/>
    <w:rsid w:val="00E60746"/>
    <w:rsid w:val="00E60B7A"/>
    <w:rsid w:val="00E61DD1"/>
    <w:rsid w:val="00E61EE2"/>
    <w:rsid w:val="00E62228"/>
    <w:rsid w:val="00E62348"/>
    <w:rsid w:val="00E6384B"/>
    <w:rsid w:val="00E638DD"/>
    <w:rsid w:val="00E63A6E"/>
    <w:rsid w:val="00E63D03"/>
    <w:rsid w:val="00E6404A"/>
    <w:rsid w:val="00E64079"/>
    <w:rsid w:val="00E646DA"/>
    <w:rsid w:val="00E65F6D"/>
    <w:rsid w:val="00E66AEB"/>
    <w:rsid w:val="00E66C8D"/>
    <w:rsid w:val="00E6789C"/>
    <w:rsid w:val="00E67CC4"/>
    <w:rsid w:val="00E701A8"/>
    <w:rsid w:val="00E70A92"/>
    <w:rsid w:val="00E70AF2"/>
    <w:rsid w:val="00E70AFE"/>
    <w:rsid w:val="00E70D47"/>
    <w:rsid w:val="00E7169A"/>
    <w:rsid w:val="00E716B1"/>
    <w:rsid w:val="00E7335F"/>
    <w:rsid w:val="00E735D3"/>
    <w:rsid w:val="00E74258"/>
    <w:rsid w:val="00E743FE"/>
    <w:rsid w:val="00E7477E"/>
    <w:rsid w:val="00E75D1E"/>
    <w:rsid w:val="00E761A3"/>
    <w:rsid w:val="00E76516"/>
    <w:rsid w:val="00E767C7"/>
    <w:rsid w:val="00E76911"/>
    <w:rsid w:val="00E776CE"/>
    <w:rsid w:val="00E77F52"/>
    <w:rsid w:val="00E8040F"/>
    <w:rsid w:val="00E81024"/>
    <w:rsid w:val="00E81220"/>
    <w:rsid w:val="00E81700"/>
    <w:rsid w:val="00E817A9"/>
    <w:rsid w:val="00E824CA"/>
    <w:rsid w:val="00E82EDC"/>
    <w:rsid w:val="00E841A2"/>
    <w:rsid w:val="00E845E3"/>
    <w:rsid w:val="00E84678"/>
    <w:rsid w:val="00E84A0F"/>
    <w:rsid w:val="00E86648"/>
    <w:rsid w:val="00E86E2B"/>
    <w:rsid w:val="00E86F6E"/>
    <w:rsid w:val="00E8749C"/>
    <w:rsid w:val="00E876FB"/>
    <w:rsid w:val="00E87F92"/>
    <w:rsid w:val="00E90182"/>
    <w:rsid w:val="00E90400"/>
    <w:rsid w:val="00E9107C"/>
    <w:rsid w:val="00E91659"/>
    <w:rsid w:val="00E919F9"/>
    <w:rsid w:val="00E91F24"/>
    <w:rsid w:val="00E9213F"/>
    <w:rsid w:val="00E931CF"/>
    <w:rsid w:val="00E931E9"/>
    <w:rsid w:val="00E93A22"/>
    <w:rsid w:val="00E93F94"/>
    <w:rsid w:val="00E9510C"/>
    <w:rsid w:val="00E95665"/>
    <w:rsid w:val="00E96976"/>
    <w:rsid w:val="00E969ED"/>
    <w:rsid w:val="00E96E70"/>
    <w:rsid w:val="00EA003C"/>
    <w:rsid w:val="00EA0AD8"/>
    <w:rsid w:val="00EA120A"/>
    <w:rsid w:val="00EA138C"/>
    <w:rsid w:val="00EA18D9"/>
    <w:rsid w:val="00EA1D3A"/>
    <w:rsid w:val="00EA2210"/>
    <w:rsid w:val="00EA2C4B"/>
    <w:rsid w:val="00EA34C7"/>
    <w:rsid w:val="00EA3AE7"/>
    <w:rsid w:val="00EA3F6D"/>
    <w:rsid w:val="00EA44D5"/>
    <w:rsid w:val="00EA4962"/>
    <w:rsid w:val="00EA4D85"/>
    <w:rsid w:val="00EA5F0C"/>
    <w:rsid w:val="00EA6861"/>
    <w:rsid w:val="00EA6941"/>
    <w:rsid w:val="00EA7963"/>
    <w:rsid w:val="00EA7B96"/>
    <w:rsid w:val="00EB0A28"/>
    <w:rsid w:val="00EB2579"/>
    <w:rsid w:val="00EB279B"/>
    <w:rsid w:val="00EB2B84"/>
    <w:rsid w:val="00EB3110"/>
    <w:rsid w:val="00EB3278"/>
    <w:rsid w:val="00EB4A2A"/>
    <w:rsid w:val="00EB5692"/>
    <w:rsid w:val="00EB5F20"/>
    <w:rsid w:val="00EB60C6"/>
    <w:rsid w:val="00EB63A7"/>
    <w:rsid w:val="00EB6FA1"/>
    <w:rsid w:val="00EC0CC3"/>
    <w:rsid w:val="00EC1138"/>
    <w:rsid w:val="00EC146F"/>
    <w:rsid w:val="00EC1806"/>
    <w:rsid w:val="00EC1B95"/>
    <w:rsid w:val="00EC20FB"/>
    <w:rsid w:val="00EC2C8B"/>
    <w:rsid w:val="00EC35C2"/>
    <w:rsid w:val="00EC3B3F"/>
    <w:rsid w:val="00EC3D05"/>
    <w:rsid w:val="00EC420B"/>
    <w:rsid w:val="00EC477E"/>
    <w:rsid w:val="00EC4E9B"/>
    <w:rsid w:val="00EC58B0"/>
    <w:rsid w:val="00EC5F9B"/>
    <w:rsid w:val="00EC77B2"/>
    <w:rsid w:val="00EC7CF1"/>
    <w:rsid w:val="00ED0831"/>
    <w:rsid w:val="00ED13D2"/>
    <w:rsid w:val="00ED1D3F"/>
    <w:rsid w:val="00ED2530"/>
    <w:rsid w:val="00ED2562"/>
    <w:rsid w:val="00ED2633"/>
    <w:rsid w:val="00ED2A57"/>
    <w:rsid w:val="00ED3913"/>
    <w:rsid w:val="00ED3D75"/>
    <w:rsid w:val="00ED543E"/>
    <w:rsid w:val="00ED5DCA"/>
    <w:rsid w:val="00ED707A"/>
    <w:rsid w:val="00ED748A"/>
    <w:rsid w:val="00ED7799"/>
    <w:rsid w:val="00ED7BCF"/>
    <w:rsid w:val="00EE05C0"/>
    <w:rsid w:val="00EE092C"/>
    <w:rsid w:val="00EE0AD5"/>
    <w:rsid w:val="00EE0DE7"/>
    <w:rsid w:val="00EE1E4A"/>
    <w:rsid w:val="00EE1F8C"/>
    <w:rsid w:val="00EE2141"/>
    <w:rsid w:val="00EE2717"/>
    <w:rsid w:val="00EE2E42"/>
    <w:rsid w:val="00EE2E91"/>
    <w:rsid w:val="00EE3115"/>
    <w:rsid w:val="00EE3443"/>
    <w:rsid w:val="00EE43E1"/>
    <w:rsid w:val="00EE480F"/>
    <w:rsid w:val="00EE4965"/>
    <w:rsid w:val="00EE5303"/>
    <w:rsid w:val="00EE55C2"/>
    <w:rsid w:val="00EE5C7B"/>
    <w:rsid w:val="00EE5DB5"/>
    <w:rsid w:val="00EE5F02"/>
    <w:rsid w:val="00EE7BFF"/>
    <w:rsid w:val="00EF06E2"/>
    <w:rsid w:val="00EF0E7C"/>
    <w:rsid w:val="00EF166B"/>
    <w:rsid w:val="00EF1F7C"/>
    <w:rsid w:val="00EF31F4"/>
    <w:rsid w:val="00EF3357"/>
    <w:rsid w:val="00EF4228"/>
    <w:rsid w:val="00EF47EC"/>
    <w:rsid w:val="00EF5102"/>
    <w:rsid w:val="00EF67A9"/>
    <w:rsid w:val="00F00023"/>
    <w:rsid w:val="00F004CF"/>
    <w:rsid w:val="00F008AC"/>
    <w:rsid w:val="00F00965"/>
    <w:rsid w:val="00F039A9"/>
    <w:rsid w:val="00F039EE"/>
    <w:rsid w:val="00F03A45"/>
    <w:rsid w:val="00F03AF3"/>
    <w:rsid w:val="00F040C4"/>
    <w:rsid w:val="00F042EB"/>
    <w:rsid w:val="00F0431E"/>
    <w:rsid w:val="00F04CAC"/>
    <w:rsid w:val="00F05866"/>
    <w:rsid w:val="00F05B4F"/>
    <w:rsid w:val="00F05F1C"/>
    <w:rsid w:val="00F0653E"/>
    <w:rsid w:val="00F06CFB"/>
    <w:rsid w:val="00F06E46"/>
    <w:rsid w:val="00F072D4"/>
    <w:rsid w:val="00F078BC"/>
    <w:rsid w:val="00F10807"/>
    <w:rsid w:val="00F10B5B"/>
    <w:rsid w:val="00F11D12"/>
    <w:rsid w:val="00F12B34"/>
    <w:rsid w:val="00F12E89"/>
    <w:rsid w:val="00F13C39"/>
    <w:rsid w:val="00F13F17"/>
    <w:rsid w:val="00F14EA4"/>
    <w:rsid w:val="00F1515F"/>
    <w:rsid w:val="00F155E1"/>
    <w:rsid w:val="00F159EA"/>
    <w:rsid w:val="00F1793C"/>
    <w:rsid w:val="00F2021B"/>
    <w:rsid w:val="00F203C8"/>
    <w:rsid w:val="00F20675"/>
    <w:rsid w:val="00F20851"/>
    <w:rsid w:val="00F20FDA"/>
    <w:rsid w:val="00F217DC"/>
    <w:rsid w:val="00F223AB"/>
    <w:rsid w:val="00F2268F"/>
    <w:rsid w:val="00F2293A"/>
    <w:rsid w:val="00F22F6F"/>
    <w:rsid w:val="00F23609"/>
    <w:rsid w:val="00F2523E"/>
    <w:rsid w:val="00F26C41"/>
    <w:rsid w:val="00F2734C"/>
    <w:rsid w:val="00F30459"/>
    <w:rsid w:val="00F30522"/>
    <w:rsid w:val="00F30A7C"/>
    <w:rsid w:val="00F30E47"/>
    <w:rsid w:val="00F328B5"/>
    <w:rsid w:val="00F32AF4"/>
    <w:rsid w:val="00F32B32"/>
    <w:rsid w:val="00F3427E"/>
    <w:rsid w:val="00F342C3"/>
    <w:rsid w:val="00F3555F"/>
    <w:rsid w:val="00F35F32"/>
    <w:rsid w:val="00F35FBC"/>
    <w:rsid w:val="00F3626E"/>
    <w:rsid w:val="00F377B9"/>
    <w:rsid w:val="00F3780E"/>
    <w:rsid w:val="00F37B77"/>
    <w:rsid w:val="00F37CA7"/>
    <w:rsid w:val="00F405EB"/>
    <w:rsid w:val="00F40ECD"/>
    <w:rsid w:val="00F42E56"/>
    <w:rsid w:val="00F437E6"/>
    <w:rsid w:val="00F439BE"/>
    <w:rsid w:val="00F43BC4"/>
    <w:rsid w:val="00F4415F"/>
    <w:rsid w:val="00F441D2"/>
    <w:rsid w:val="00F44311"/>
    <w:rsid w:val="00F443A8"/>
    <w:rsid w:val="00F44952"/>
    <w:rsid w:val="00F44D01"/>
    <w:rsid w:val="00F44D47"/>
    <w:rsid w:val="00F45987"/>
    <w:rsid w:val="00F45E99"/>
    <w:rsid w:val="00F46235"/>
    <w:rsid w:val="00F466B2"/>
    <w:rsid w:val="00F478A5"/>
    <w:rsid w:val="00F50792"/>
    <w:rsid w:val="00F509D1"/>
    <w:rsid w:val="00F538C9"/>
    <w:rsid w:val="00F53AAA"/>
    <w:rsid w:val="00F54505"/>
    <w:rsid w:val="00F54786"/>
    <w:rsid w:val="00F549A5"/>
    <w:rsid w:val="00F54EE3"/>
    <w:rsid w:val="00F56700"/>
    <w:rsid w:val="00F57B08"/>
    <w:rsid w:val="00F621B8"/>
    <w:rsid w:val="00F62A19"/>
    <w:rsid w:val="00F634CC"/>
    <w:rsid w:val="00F63B4E"/>
    <w:rsid w:val="00F63B8C"/>
    <w:rsid w:val="00F63E0F"/>
    <w:rsid w:val="00F64304"/>
    <w:rsid w:val="00F643A5"/>
    <w:rsid w:val="00F646A0"/>
    <w:rsid w:val="00F6471D"/>
    <w:rsid w:val="00F64849"/>
    <w:rsid w:val="00F65910"/>
    <w:rsid w:val="00F659CF"/>
    <w:rsid w:val="00F662A5"/>
    <w:rsid w:val="00F6665C"/>
    <w:rsid w:val="00F6698F"/>
    <w:rsid w:val="00F66C5F"/>
    <w:rsid w:val="00F671FB"/>
    <w:rsid w:val="00F67C25"/>
    <w:rsid w:val="00F715C6"/>
    <w:rsid w:val="00F7174E"/>
    <w:rsid w:val="00F71BBF"/>
    <w:rsid w:val="00F73333"/>
    <w:rsid w:val="00F7348B"/>
    <w:rsid w:val="00F73751"/>
    <w:rsid w:val="00F74CF8"/>
    <w:rsid w:val="00F74F12"/>
    <w:rsid w:val="00F75233"/>
    <w:rsid w:val="00F75472"/>
    <w:rsid w:val="00F754B1"/>
    <w:rsid w:val="00F7576C"/>
    <w:rsid w:val="00F77054"/>
    <w:rsid w:val="00F77766"/>
    <w:rsid w:val="00F77A2F"/>
    <w:rsid w:val="00F77A6E"/>
    <w:rsid w:val="00F77DF9"/>
    <w:rsid w:val="00F80BFC"/>
    <w:rsid w:val="00F80E0A"/>
    <w:rsid w:val="00F8174F"/>
    <w:rsid w:val="00F81F42"/>
    <w:rsid w:val="00F8211D"/>
    <w:rsid w:val="00F82EC2"/>
    <w:rsid w:val="00F83969"/>
    <w:rsid w:val="00F845C9"/>
    <w:rsid w:val="00F8463B"/>
    <w:rsid w:val="00F850C1"/>
    <w:rsid w:val="00F85BEB"/>
    <w:rsid w:val="00F86512"/>
    <w:rsid w:val="00F865A1"/>
    <w:rsid w:val="00F868D6"/>
    <w:rsid w:val="00F86937"/>
    <w:rsid w:val="00F8737E"/>
    <w:rsid w:val="00F87833"/>
    <w:rsid w:val="00F919D8"/>
    <w:rsid w:val="00F91CD5"/>
    <w:rsid w:val="00F92387"/>
    <w:rsid w:val="00F92C22"/>
    <w:rsid w:val="00F930D7"/>
    <w:rsid w:val="00F93455"/>
    <w:rsid w:val="00F944B6"/>
    <w:rsid w:val="00F9587C"/>
    <w:rsid w:val="00F95902"/>
    <w:rsid w:val="00F96261"/>
    <w:rsid w:val="00F972BE"/>
    <w:rsid w:val="00FA02FB"/>
    <w:rsid w:val="00FA0A09"/>
    <w:rsid w:val="00FA1EAB"/>
    <w:rsid w:val="00FA24BB"/>
    <w:rsid w:val="00FA29EC"/>
    <w:rsid w:val="00FA2B50"/>
    <w:rsid w:val="00FA36B7"/>
    <w:rsid w:val="00FA42E7"/>
    <w:rsid w:val="00FA4FE5"/>
    <w:rsid w:val="00FA5805"/>
    <w:rsid w:val="00FA5EB0"/>
    <w:rsid w:val="00FA696C"/>
    <w:rsid w:val="00FA7D99"/>
    <w:rsid w:val="00FA7DED"/>
    <w:rsid w:val="00FA7F16"/>
    <w:rsid w:val="00FB0B74"/>
    <w:rsid w:val="00FB17C6"/>
    <w:rsid w:val="00FB1A4B"/>
    <w:rsid w:val="00FB1F1E"/>
    <w:rsid w:val="00FB2421"/>
    <w:rsid w:val="00FB24F5"/>
    <w:rsid w:val="00FB3B8A"/>
    <w:rsid w:val="00FB4F67"/>
    <w:rsid w:val="00FB648B"/>
    <w:rsid w:val="00FB6E05"/>
    <w:rsid w:val="00FB6FCB"/>
    <w:rsid w:val="00FB7563"/>
    <w:rsid w:val="00FB7B7F"/>
    <w:rsid w:val="00FC02AB"/>
    <w:rsid w:val="00FC12B7"/>
    <w:rsid w:val="00FC1AB4"/>
    <w:rsid w:val="00FC3B6A"/>
    <w:rsid w:val="00FC3E6F"/>
    <w:rsid w:val="00FC411C"/>
    <w:rsid w:val="00FC47A0"/>
    <w:rsid w:val="00FC4D9F"/>
    <w:rsid w:val="00FC4F1A"/>
    <w:rsid w:val="00FC572F"/>
    <w:rsid w:val="00FC5B9E"/>
    <w:rsid w:val="00FC5F71"/>
    <w:rsid w:val="00FC6727"/>
    <w:rsid w:val="00FC6961"/>
    <w:rsid w:val="00FC6BF2"/>
    <w:rsid w:val="00FC78C4"/>
    <w:rsid w:val="00FD1D62"/>
    <w:rsid w:val="00FD21AC"/>
    <w:rsid w:val="00FD22DA"/>
    <w:rsid w:val="00FD4573"/>
    <w:rsid w:val="00FD50A9"/>
    <w:rsid w:val="00FD587D"/>
    <w:rsid w:val="00FD5F73"/>
    <w:rsid w:val="00FD63B1"/>
    <w:rsid w:val="00FD682C"/>
    <w:rsid w:val="00FE066B"/>
    <w:rsid w:val="00FE1220"/>
    <w:rsid w:val="00FE2752"/>
    <w:rsid w:val="00FE292D"/>
    <w:rsid w:val="00FE2D43"/>
    <w:rsid w:val="00FE2D67"/>
    <w:rsid w:val="00FE3252"/>
    <w:rsid w:val="00FE32CB"/>
    <w:rsid w:val="00FE39E9"/>
    <w:rsid w:val="00FE43CB"/>
    <w:rsid w:val="00FE5137"/>
    <w:rsid w:val="00FE553F"/>
    <w:rsid w:val="00FE5563"/>
    <w:rsid w:val="00FE5763"/>
    <w:rsid w:val="00FE6E33"/>
    <w:rsid w:val="00FF0413"/>
    <w:rsid w:val="00FF0809"/>
    <w:rsid w:val="00FF0C24"/>
    <w:rsid w:val="00FF1449"/>
    <w:rsid w:val="00FF181A"/>
    <w:rsid w:val="00FF2930"/>
    <w:rsid w:val="00FF2AD3"/>
    <w:rsid w:val="00FF3586"/>
    <w:rsid w:val="00FF3737"/>
    <w:rsid w:val="00FF4357"/>
    <w:rsid w:val="00FF45E5"/>
    <w:rsid w:val="00FF4912"/>
    <w:rsid w:val="00FF4B7B"/>
    <w:rsid w:val="00FF4E92"/>
    <w:rsid w:val="00FF6191"/>
    <w:rsid w:val="00FF6D5A"/>
    <w:rsid w:val="00FF6F77"/>
    <w:rsid w:val="00FF6FAB"/>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976CB1"/>
    <w:pPr>
      <w:keepNext/>
      <w:ind w:firstLine="0"/>
      <w:outlineLvl w:val="0"/>
    </w:pPr>
    <w:rPr>
      <w:rFonts w:ascii="Arial" w:hAnsi="Arial" w:cs="Arial"/>
      <w:b/>
      <w:bCs/>
      <w:kern w:val="32"/>
      <w:szCs w:val="32"/>
    </w:rPr>
  </w:style>
  <w:style w:type="paragraph" w:styleId="Heading2">
    <w:name w:val="heading 2"/>
    <w:basedOn w:val="Normal"/>
    <w:next w:val="Normal"/>
    <w:qFormat/>
    <w:rsid w:val="00300643"/>
    <w:pPr>
      <w:keepNext/>
      <w:outlineLvl w:val="1"/>
    </w:pPr>
    <w:rPr>
      <w:rFonts w:cs="Arial"/>
      <w:b/>
      <w:bCs/>
      <w:iCs/>
      <w:szCs w:val="28"/>
    </w:rPr>
  </w:style>
  <w:style w:type="paragraph" w:styleId="Heading3">
    <w:name w:val="heading 3"/>
    <w:basedOn w:val="Normal"/>
    <w:next w:val="Normal"/>
    <w:qFormat/>
    <w:rsid w:val="00822E56"/>
    <w:pPr>
      <w:keepNext/>
      <w:spacing w:before="240" w:after="60"/>
      <w:ind w:firstLine="2160"/>
      <w:outlineLvl w:val="2"/>
    </w:pPr>
    <w:rPr>
      <w:rFonts w:cs="Arial"/>
      <w:b/>
      <w:bCs/>
      <w:szCs w:val="26"/>
    </w:rPr>
  </w:style>
  <w:style w:type="paragraph" w:styleId="Heading4">
    <w:name w:val="heading 4"/>
    <w:basedOn w:val="Normal"/>
    <w:qFormat/>
    <w:rsid w:val="007C4D8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
    <w:basedOn w:val="Normal"/>
    <w:link w:val="FootnoteTextChar2"/>
    <w:semiHidden/>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
    <w:basedOn w:val="DefaultParagraphFont"/>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basedOn w:val="DefaultParagraphFont"/>
    <w:semiHidden/>
    <w:rsid w:val="007C4D87"/>
    <w:rPr>
      <w:vertAlign w:val="superscript"/>
    </w:rPr>
  </w:style>
  <w:style w:type="character" w:styleId="Hyperlink">
    <w:name w:val="Hyperlink"/>
    <w:basedOn w:val="DefaultParagraphFont"/>
    <w:rsid w:val="007C4D87"/>
    <w:rPr>
      <w:color w:val="0000FF"/>
      <w:u w:val="single"/>
    </w:rPr>
  </w:style>
  <w:style w:type="paragraph" w:styleId="NormalWeb">
    <w:name w:val="Normal (Web)"/>
    <w:basedOn w:val="Normal"/>
    <w:rsid w:val="007C4D87"/>
    <w:pPr>
      <w:spacing w:before="100" w:beforeAutospacing="1" w:after="100" w:afterAutospacing="1"/>
    </w:pPr>
  </w:style>
  <w:style w:type="paragraph" w:styleId="Footer">
    <w:name w:val="footer"/>
    <w:basedOn w:val="Normal"/>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basedOn w:val="DefaultParagraphFont"/>
    <w:rsid w:val="00BC175D"/>
    <w:rPr>
      <w:b/>
      <w:bCs/>
    </w:rPr>
  </w:style>
  <w:style w:type="character" w:customStyle="1" w:styleId="pmterms11">
    <w:name w:val="pmterms11"/>
    <w:basedOn w:val="DefaultParagraphFont"/>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basedOn w:val="DefaultParagraphFont"/>
    <w:link w:val="BodyText3"/>
    <w:rsid w:val="00A11AE6"/>
    <w:rPr>
      <w:sz w:val="16"/>
      <w:szCs w:val="16"/>
    </w:rPr>
  </w:style>
  <w:style w:type="table" w:styleId="TableGrid">
    <w:name w:val="Table Grid"/>
    <w:basedOn w:val="TableNormal"/>
    <w:rsid w:val="00A11A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rsid w:val="00216F09"/>
    <w:rPr>
      <w:rFonts w:ascii="Tahoma" w:hAnsi="Tahoma" w:cs="Tahoma"/>
      <w:sz w:val="16"/>
      <w:szCs w:val="16"/>
    </w:rPr>
  </w:style>
  <w:style w:type="character" w:customStyle="1" w:styleId="BalloonTextChar">
    <w:name w:val="Balloon Text Char"/>
    <w:basedOn w:val="DefaultParagraphFont"/>
    <w:link w:val="BalloonText"/>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basedOn w:val="DefaultParagraphFont"/>
    <w:link w:val="PlainText"/>
    <w:uiPriority w:val="99"/>
    <w:rsid w:val="001566C2"/>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976CB1"/>
    <w:pPr>
      <w:keepNext/>
      <w:ind w:firstLine="0"/>
      <w:outlineLvl w:val="0"/>
    </w:pPr>
    <w:rPr>
      <w:rFonts w:ascii="Arial" w:hAnsi="Arial" w:cs="Arial"/>
      <w:b/>
      <w:bCs/>
      <w:kern w:val="32"/>
      <w:szCs w:val="32"/>
    </w:rPr>
  </w:style>
  <w:style w:type="paragraph" w:styleId="Heading2">
    <w:name w:val="heading 2"/>
    <w:basedOn w:val="Normal"/>
    <w:next w:val="Normal"/>
    <w:qFormat/>
    <w:rsid w:val="00300643"/>
    <w:pPr>
      <w:keepNext/>
      <w:outlineLvl w:val="1"/>
    </w:pPr>
    <w:rPr>
      <w:rFonts w:cs="Arial"/>
      <w:b/>
      <w:bCs/>
      <w:iCs/>
      <w:szCs w:val="28"/>
    </w:rPr>
  </w:style>
  <w:style w:type="paragraph" w:styleId="Heading3">
    <w:name w:val="heading 3"/>
    <w:basedOn w:val="Normal"/>
    <w:next w:val="Normal"/>
    <w:qFormat/>
    <w:rsid w:val="00822E56"/>
    <w:pPr>
      <w:keepNext/>
      <w:spacing w:before="240" w:after="60"/>
      <w:ind w:firstLine="2160"/>
      <w:outlineLvl w:val="2"/>
    </w:pPr>
    <w:rPr>
      <w:rFonts w:cs="Arial"/>
      <w:b/>
      <w:bCs/>
      <w:szCs w:val="26"/>
    </w:rPr>
  </w:style>
  <w:style w:type="paragraph" w:styleId="Heading4">
    <w:name w:val="heading 4"/>
    <w:basedOn w:val="Normal"/>
    <w:qFormat/>
    <w:rsid w:val="007C4D8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
    <w:basedOn w:val="Normal"/>
    <w:link w:val="FootnoteTextChar2"/>
    <w:semiHidden/>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
    <w:basedOn w:val="DefaultParagraphFont"/>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basedOn w:val="DefaultParagraphFont"/>
    <w:semiHidden/>
    <w:rsid w:val="007C4D87"/>
    <w:rPr>
      <w:vertAlign w:val="superscript"/>
    </w:rPr>
  </w:style>
  <w:style w:type="character" w:styleId="Hyperlink">
    <w:name w:val="Hyperlink"/>
    <w:basedOn w:val="DefaultParagraphFont"/>
    <w:rsid w:val="007C4D87"/>
    <w:rPr>
      <w:color w:val="0000FF"/>
      <w:u w:val="single"/>
    </w:rPr>
  </w:style>
  <w:style w:type="paragraph" w:styleId="NormalWeb">
    <w:name w:val="Normal (Web)"/>
    <w:basedOn w:val="Normal"/>
    <w:rsid w:val="007C4D87"/>
    <w:pPr>
      <w:spacing w:before="100" w:beforeAutospacing="1" w:after="100" w:afterAutospacing="1"/>
    </w:pPr>
  </w:style>
  <w:style w:type="paragraph" w:styleId="Footer">
    <w:name w:val="footer"/>
    <w:basedOn w:val="Normal"/>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basedOn w:val="DefaultParagraphFont"/>
    <w:rsid w:val="00BC175D"/>
    <w:rPr>
      <w:b/>
      <w:bCs/>
    </w:rPr>
  </w:style>
  <w:style w:type="character" w:customStyle="1" w:styleId="pmterms11">
    <w:name w:val="pmterms11"/>
    <w:basedOn w:val="DefaultParagraphFont"/>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basedOn w:val="DefaultParagraphFont"/>
    <w:link w:val="BodyText3"/>
    <w:rsid w:val="00A11AE6"/>
    <w:rPr>
      <w:sz w:val="16"/>
      <w:szCs w:val="16"/>
    </w:rPr>
  </w:style>
  <w:style w:type="table" w:styleId="TableGrid">
    <w:name w:val="Table Grid"/>
    <w:basedOn w:val="TableNormal"/>
    <w:rsid w:val="00A11A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rsid w:val="00216F09"/>
    <w:rPr>
      <w:rFonts w:ascii="Tahoma" w:hAnsi="Tahoma" w:cs="Tahoma"/>
      <w:sz w:val="16"/>
      <w:szCs w:val="16"/>
    </w:rPr>
  </w:style>
  <w:style w:type="character" w:customStyle="1" w:styleId="BalloonTextChar">
    <w:name w:val="Balloon Text Char"/>
    <w:basedOn w:val="DefaultParagraphFont"/>
    <w:link w:val="BalloonText"/>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basedOn w:val="DefaultParagraphFont"/>
    <w:link w:val="PlainText"/>
    <w:uiPriority w:val="99"/>
    <w:rsid w:val="001566C2"/>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4533">
      <w:bodyDiv w:val="1"/>
      <w:marLeft w:val="0"/>
      <w:marRight w:val="0"/>
      <w:marTop w:val="0"/>
      <w:marBottom w:val="0"/>
      <w:divBdr>
        <w:top w:val="none" w:sz="0" w:space="0" w:color="auto"/>
        <w:left w:val="none" w:sz="0" w:space="0" w:color="auto"/>
        <w:bottom w:val="none" w:sz="0" w:space="0" w:color="auto"/>
        <w:right w:val="none" w:sz="0" w:space="0" w:color="auto"/>
      </w:divBdr>
    </w:div>
    <w:div w:id="90973486">
      <w:bodyDiv w:val="1"/>
      <w:marLeft w:val="0"/>
      <w:marRight w:val="0"/>
      <w:marTop w:val="0"/>
      <w:marBottom w:val="0"/>
      <w:divBdr>
        <w:top w:val="none" w:sz="0" w:space="0" w:color="auto"/>
        <w:left w:val="none" w:sz="0" w:space="0" w:color="auto"/>
        <w:bottom w:val="none" w:sz="0" w:space="0" w:color="auto"/>
        <w:right w:val="none" w:sz="0" w:space="0" w:color="auto"/>
      </w:divBdr>
    </w:div>
    <w:div w:id="189883709">
      <w:bodyDiv w:val="1"/>
      <w:marLeft w:val="0"/>
      <w:marRight w:val="0"/>
      <w:marTop w:val="0"/>
      <w:marBottom w:val="0"/>
      <w:divBdr>
        <w:top w:val="none" w:sz="0" w:space="0" w:color="auto"/>
        <w:left w:val="none" w:sz="0" w:space="0" w:color="auto"/>
        <w:bottom w:val="none" w:sz="0" w:space="0" w:color="auto"/>
        <w:right w:val="none" w:sz="0" w:space="0" w:color="auto"/>
      </w:divBdr>
    </w:div>
    <w:div w:id="308826660">
      <w:bodyDiv w:val="1"/>
      <w:marLeft w:val="0"/>
      <w:marRight w:val="0"/>
      <w:marTop w:val="0"/>
      <w:marBottom w:val="0"/>
      <w:divBdr>
        <w:top w:val="none" w:sz="0" w:space="0" w:color="auto"/>
        <w:left w:val="none" w:sz="0" w:space="0" w:color="auto"/>
        <w:bottom w:val="none" w:sz="0" w:space="0" w:color="auto"/>
        <w:right w:val="none" w:sz="0" w:space="0" w:color="auto"/>
      </w:divBdr>
    </w:div>
    <w:div w:id="340007470">
      <w:bodyDiv w:val="1"/>
      <w:marLeft w:val="0"/>
      <w:marRight w:val="0"/>
      <w:marTop w:val="0"/>
      <w:marBottom w:val="0"/>
      <w:divBdr>
        <w:top w:val="none" w:sz="0" w:space="0" w:color="auto"/>
        <w:left w:val="none" w:sz="0" w:space="0" w:color="auto"/>
        <w:bottom w:val="none" w:sz="0" w:space="0" w:color="auto"/>
        <w:right w:val="none" w:sz="0" w:space="0" w:color="auto"/>
      </w:divBdr>
      <w:divsChild>
        <w:div w:id="1229918740">
          <w:marLeft w:val="0"/>
          <w:marRight w:val="0"/>
          <w:marTop w:val="0"/>
          <w:marBottom w:val="0"/>
          <w:divBdr>
            <w:top w:val="none" w:sz="0" w:space="0" w:color="auto"/>
            <w:left w:val="none" w:sz="0" w:space="0" w:color="auto"/>
            <w:bottom w:val="none" w:sz="0" w:space="0" w:color="auto"/>
            <w:right w:val="none" w:sz="0" w:space="0" w:color="auto"/>
          </w:divBdr>
          <w:divsChild>
            <w:div w:id="404493856">
              <w:marLeft w:val="0"/>
              <w:marRight w:val="0"/>
              <w:marTop w:val="0"/>
              <w:marBottom w:val="0"/>
              <w:divBdr>
                <w:top w:val="none" w:sz="0" w:space="0" w:color="auto"/>
                <w:left w:val="none" w:sz="0" w:space="0" w:color="auto"/>
                <w:bottom w:val="none" w:sz="0" w:space="0" w:color="auto"/>
                <w:right w:val="none" w:sz="0" w:space="0" w:color="auto"/>
              </w:divBdr>
              <w:divsChild>
                <w:div w:id="1133985807">
                  <w:marLeft w:val="0"/>
                  <w:marRight w:val="0"/>
                  <w:marTop w:val="0"/>
                  <w:marBottom w:val="0"/>
                  <w:divBdr>
                    <w:top w:val="none" w:sz="0" w:space="0" w:color="auto"/>
                    <w:left w:val="none" w:sz="0" w:space="0" w:color="auto"/>
                    <w:bottom w:val="none" w:sz="0" w:space="0" w:color="auto"/>
                    <w:right w:val="none" w:sz="0" w:space="0" w:color="auto"/>
                  </w:divBdr>
                  <w:divsChild>
                    <w:div w:id="191492783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24113">
      <w:bodyDiv w:val="1"/>
      <w:marLeft w:val="0"/>
      <w:marRight w:val="0"/>
      <w:marTop w:val="0"/>
      <w:marBottom w:val="0"/>
      <w:divBdr>
        <w:top w:val="none" w:sz="0" w:space="0" w:color="auto"/>
        <w:left w:val="none" w:sz="0" w:space="0" w:color="auto"/>
        <w:bottom w:val="none" w:sz="0" w:space="0" w:color="auto"/>
        <w:right w:val="none" w:sz="0" w:space="0" w:color="auto"/>
      </w:divBdr>
    </w:div>
    <w:div w:id="812135670">
      <w:bodyDiv w:val="1"/>
      <w:marLeft w:val="0"/>
      <w:marRight w:val="0"/>
      <w:marTop w:val="0"/>
      <w:marBottom w:val="0"/>
      <w:divBdr>
        <w:top w:val="none" w:sz="0" w:space="0" w:color="auto"/>
        <w:left w:val="none" w:sz="0" w:space="0" w:color="auto"/>
        <w:bottom w:val="none" w:sz="0" w:space="0" w:color="auto"/>
        <w:right w:val="none" w:sz="0" w:space="0" w:color="auto"/>
      </w:divBdr>
    </w:div>
    <w:div w:id="822890058">
      <w:bodyDiv w:val="1"/>
      <w:marLeft w:val="0"/>
      <w:marRight w:val="0"/>
      <w:marTop w:val="0"/>
      <w:marBottom w:val="0"/>
      <w:divBdr>
        <w:top w:val="none" w:sz="0" w:space="0" w:color="auto"/>
        <w:left w:val="none" w:sz="0" w:space="0" w:color="auto"/>
        <w:bottom w:val="none" w:sz="0" w:space="0" w:color="auto"/>
        <w:right w:val="none" w:sz="0" w:space="0" w:color="auto"/>
      </w:divBdr>
    </w:div>
    <w:div w:id="824902418">
      <w:bodyDiv w:val="1"/>
      <w:marLeft w:val="0"/>
      <w:marRight w:val="0"/>
      <w:marTop w:val="0"/>
      <w:marBottom w:val="0"/>
      <w:divBdr>
        <w:top w:val="none" w:sz="0" w:space="0" w:color="auto"/>
        <w:left w:val="none" w:sz="0" w:space="0" w:color="auto"/>
        <w:bottom w:val="none" w:sz="0" w:space="0" w:color="auto"/>
        <w:right w:val="none" w:sz="0" w:space="0" w:color="auto"/>
      </w:divBdr>
    </w:div>
    <w:div w:id="854273880">
      <w:bodyDiv w:val="1"/>
      <w:marLeft w:val="0"/>
      <w:marRight w:val="0"/>
      <w:marTop w:val="0"/>
      <w:marBottom w:val="0"/>
      <w:divBdr>
        <w:top w:val="none" w:sz="0" w:space="0" w:color="auto"/>
        <w:left w:val="none" w:sz="0" w:space="0" w:color="auto"/>
        <w:bottom w:val="none" w:sz="0" w:space="0" w:color="auto"/>
        <w:right w:val="none" w:sz="0" w:space="0" w:color="auto"/>
      </w:divBdr>
    </w:div>
    <w:div w:id="943347116">
      <w:bodyDiv w:val="1"/>
      <w:marLeft w:val="0"/>
      <w:marRight w:val="0"/>
      <w:marTop w:val="0"/>
      <w:marBottom w:val="0"/>
      <w:divBdr>
        <w:top w:val="none" w:sz="0" w:space="0" w:color="auto"/>
        <w:left w:val="none" w:sz="0" w:space="0" w:color="auto"/>
        <w:bottom w:val="none" w:sz="0" w:space="0" w:color="auto"/>
        <w:right w:val="none" w:sz="0" w:space="0" w:color="auto"/>
      </w:divBdr>
      <w:divsChild>
        <w:div w:id="1815565556">
          <w:marLeft w:val="0"/>
          <w:marRight w:val="0"/>
          <w:marTop w:val="0"/>
          <w:marBottom w:val="0"/>
          <w:divBdr>
            <w:top w:val="none" w:sz="0" w:space="0" w:color="auto"/>
            <w:left w:val="none" w:sz="0" w:space="0" w:color="auto"/>
            <w:bottom w:val="none" w:sz="0" w:space="0" w:color="auto"/>
            <w:right w:val="none" w:sz="0" w:space="0" w:color="auto"/>
          </w:divBdr>
          <w:divsChild>
            <w:div w:id="508983998">
              <w:marLeft w:val="0"/>
              <w:marRight w:val="0"/>
              <w:marTop w:val="0"/>
              <w:marBottom w:val="0"/>
              <w:divBdr>
                <w:top w:val="none" w:sz="0" w:space="0" w:color="auto"/>
                <w:left w:val="none" w:sz="0" w:space="0" w:color="auto"/>
                <w:bottom w:val="none" w:sz="0" w:space="0" w:color="auto"/>
                <w:right w:val="none" w:sz="0" w:space="0" w:color="auto"/>
              </w:divBdr>
              <w:divsChild>
                <w:div w:id="1906378056">
                  <w:marLeft w:val="0"/>
                  <w:marRight w:val="0"/>
                  <w:marTop w:val="0"/>
                  <w:marBottom w:val="0"/>
                  <w:divBdr>
                    <w:top w:val="none" w:sz="0" w:space="0" w:color="auto"/>
                    <w:left w:val="none" w:sz="0" w:space="0" w:color="auto"/>
                    <w:bottom w:val="none" w:sz="0" w:space="0" w:color="auto"/>
                    <w:right w:val="none" w:sz="0" w:space="0" w:color="auto"/>
                  </w:divBdr>
                  <w:divsChild>
                    <w:div w:id="19878798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922814">
      <w:bodyDiv w:val="1"/>
      <w:marLeft w:val="0"/>
      <w:marRight w:val="0"/>
      <w:marTop w:val="0"/>
      <w:marBottom w:val="0"/>
      <w:divBdr>
        <w:top w:val="none" w:sz="0" w:space="0" w:color="auto"/>
        <w:left w:val="none" w:sz="0" w:space="0" w:color="auto"/>
        <w:bottom w:val="none" w:sz="0" w:space="0" w:color="auto"/>
        <w:right w:val="none" w:sz="0" w:space="0" w:color="auto"/>
      </w:divBdr>
    </w:div>
    <w:div w:id="1133256779">
      <w:bodyDiv w:val="1"/>
      <w:marLeft w:val="0"/>
      <w:marRight w:val="0"/>
      <w:marTop w:val="0"/>
      <w:marBottom w:val="0"/>
      <w:divBdr>
        <w:top w:val="none" w:sz="0" w:space="0" w:color="auto"/>
        <w:left w:val="none" w:sz="0" w:space="0" w:color="auto"/>
        <w:bottom w:val="none" w:sz="0" w:space="0" w:color="auto"/>
        <w:right w:val="none" w:sz="0" w:space="0" w:color="auto"/>
      </w:divBdr>
    </w:div>
    <w:div w:id="1283272392">
      <w:bodyDiv w:val="1"/>
      <w:marLeft w:val="0"/>
      <w:marRight w:val="0"/>
      <w:marTop w:val="0"/>
      <w:marBottom w:val="0"/>
      <w:divBdr>
        <w:top w:val="none" w:sz="0" w:space="0" w:color="auto"/>
        <w:left w:val="none" w:sz="0" w:space="0" w:color="auto"/>
        <w:bottom w:val="none" w:sz="0" w:space="0" w:color="auto"/>
        <w:right w:val="none" w:sz="0" w:space="0" w:color="auto"/>
      </w:divBdr>
    </w:div>
    <w:div w:id="1315908913">
      <w:bodyDiv w:val="1"/>
      <w:marLeft w:val="0"/>
      <w:marRight w:val="0"/>
      <w:marTop w:val="0"/>
      <w:marBottom w:val="0"/>
      <w:divBdr>
        <w:top w:val="none" w:sz="0" w:space="0" w:color="auto"/>
        <w:left w:val="none" w:sz="0" w:space="0" w:color="auto"/>
        <w:bottom w:val="none" w:sz="0" w:space="0" w:color="auto"/>
        <w:right w:val="none" w:sz="0" w:space="0" w:color="auto"/>
      </w:divBdr>
    </w:div>
    <w:div w:id="1376081143">
      <w:bodyDiv w:val="1"/>
      <w:marLeft w:val="0"/>
      <w:marRight w:val="0"/>
      <w:marTop w:val="0"/>
      <w:marBottom w:val="0"/>
      <w:divBdr>
        <w:top w:val="none" w:sz="0" w:space="0" w:color="auto"/>
        <w:left w:val="none" w:sz="0" w:space="0" w:color="auto"/>
        <w:bottom w:val="none" w:sz="0" w:space="0" w:color="auto"/>
        <w:right w:val="none" w:sz="0" w:space="0" w:color="auto"/>
      </w:divBdr>
    </w:div>
    <w:div w:id="1721972046">
      <w:bodyDiv w:val="1"/>
      <w:marLeft w:val="0"/>
      <w:marRight w:val="0"/>
      <w:marTop w:val="0"/>
      <w:marBottom w:val="0"/>
      <w:divBdr>
        <w:top w:val="none" w:sz="0" w:space="0" w:color="auto"/>
        <w:left w:val="none" w:sz="0" w:space="0" w:color="auto"/>
        <w:bottom w:val="none" w:sz="0" w:space="0" w:color="auto"/>
        <w:right w:val="none" w:sz="0" w:space="0" w:color="auto"/>
      </w:divBdr>
    </w:div>
    <w:div w:id="1748578764">
      <w:bodyDiv w:val="1"/>
      <w:marLeft w:val="0"/>
      <w:marRight w:val="0"/>
      <w:marTop w:val="0"/>
      <w:marBottom w:val="0"/>
      <w:divBdr>
        <w:top w:val="none" w:sz="0" w:space="0" w:color="auto"/>
        <w:left w:val="none" w:sz="0" w:space="0" w:color="auto"/>
        <w:bottom w:val="none" w:sz="0" w:space="0" w:color="auto"/>
        <w:right w:val="none" w:sz="0" w:space="0" w:color="auto"/>
      </w:divBdr>
    </w:div>
    <w:div w:id="1806315728">
      <w:bodyDiv w:val="1"/>
      <w:marLeft w:val="0"/>
      <w:marRight w:val="0"/>
      <w:marTop w:val="0"/>
      <w:marBottom w:val="0"/>
      <w:divBdr>
        <w:top w:val="none" w:sz="0" w:space="0" w:color="auto"/>
        <w:left w:val="none" w:sz="0" w:space="0" w:color="auto"/>
        <w:bottom w:val="none" w:sz="0" w:space="0" w:color="auto"/>
        <w:right w:val="none" w:sz="0" w:space="0" w:color="auto"/>
      </w:divBdr>
    </w:div>
    <w:div w:id="1957709015">
      <w:bodyDiv w:val="1"/>
      <w:marLeft w:val="0"/>
      <w:marRight w:val="0"/>
      <w:marTop w:val="0"/>
      <w:marBottom w:val="0"/>
      <w:divBdr>
        <w:top w:val="none" w:sz="0" w:space="0" w:color="auto"/>
        <w:left w:val="none" w:sz="0" w:space="0" w:color="auto"/>
        <w:bottom w:val="none" w:sz="0" w:space="0" w:color="auto"/>
        <w:right w:val="none" w:sz="0" w:space="0" w:color="auto"/>
      </w:divBdr>
    </w:div>
    <w:div w:id="1961255222">
      <w:bodyDiv w:val="1"/>
      <w:marLeft w:val="0"/>
      <w:marRight w:val="0"/>
      <w:marTop w:val="0"/>
      <w:marBottom w:val="0"/>
      <w:divBdr>
        <w:top w:val="none" w:sz="0" w:space="0" w:color="auto"/>
        <w:left w:val="none" w:sz="0" w:space="0" w:color="auto"/>
        <w:bottom w:val="none" w:sz="0" w:space="0" w:color="auto"/>
        <w:right w:val="none" w:sz="0" w:space="0" w:color="auto"/>
      </w:divBdr>
    </w:div>
    <w:div w:id="2089225696">
      <w:bodyDiv w:val="1"/>
      <w:marLeft w:val="0"/>
      <w:marRight w:val="0"/>
      <w:marTop w:val="0"/>
      <w:marBottom w:val="0"/>
      <w:divBdr>
        <w:top w:val="none" w:sz="0" w:space="0" w:color="auto"/>
        <w:left w:val="none" w:sz="0" w:space="0" w:color="auto"/>
        <w:bottom w:val="none" w:sz="0" w:space="0" w:color="auto"/>
        <w:right w:val="none" w:sz="0" w:space="0" w:color="auto"/>
      </w:divBdr>
      <w:divsChild>
        <w:div w:id="984897075">
          <w:marLeft w:val="0"/>
          <w:marRight w:val="0"/>
          <w:marTop w:val="0"/>
          <w:marBottom w:val="0"/>
          <w:divBdr>
            <w:top w:val="none" w:sz="0" w:space="0" w:color="auto"/>
            <w:left w:val="none" w:sz="0" w:space="0" w:color="auto"/>
            <w:bottom w:val="none" w:sz="0" w:space="0" w:color="auto"/>
            <w:right w:val="none" w:sz="0" w:space="0" w:color="auto"/>
          </w:divBdr>
          <w:divsChild>
            <w:div w:id="104689613">
              <w:marLeft w:val="0"/>
              <w:marRight w:val="0"/>
              <w:marTop w:val="0"/>
              <w:marBottom w:val="0"/>
              <w:divBdr>
                <w:top w:val="none" w:sz="0" w:space="0" w:color="auto"/>
                <w:left w:val="none" w:sz="0" w:space="0" w:color="auto"/>
                <w:bottom w:val="none" w:sz="0" w:space="0" w:color="auto"/>
                <w:right w:val="none" w:sz="0" w:space="0" w:color="auto"/>
              </w:divBdr>
              <w:divsChild>
                <w:div w:id="1364403066">
                  <w:marLeft w:val="0"/>
                  <w:marRight w:val="0"/>
                  <w:marTop w:val="0"/>
                  <w:marBottom w:val="0"/>
                  <w:divBdr>
                    <w:top w:val="none" w:sz="0" w:space="0" w:color="auto"/>
                    <w:left w:val="none" w:sz="0" w:space="0" w:color="auto"/>
                    <w:bottom w:val="none" w:sz="0" w:space="0" w:color="auto"/>
                    <w:right w:val="none" w:sz="0" w:space="0" w:color="auto"/>
                  </w:divBdr>
                  <w:divsChild>
                    <w:div w:id="194106292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6543">
      <w:bodyDiv w:val="1"/>
      <w:marLeft w:val="0"/>
      <w:marRight w:val="0"/>
      <w:marTop w:val="0"/>
      <w:marBottom w:val="0"/>
      <w:divBdr>
        <w:top w:val="none" w:sz="0" w:space="0" w:color="auto"/>
        <w:left w:val="none" w:sz="0" w:space="0" w:color="auto"/>
        <w:bottom w:val="none" w:sz="0" w:space="0" w:color="auto"/>
        <w:right w:val="none" w:sz="0" w:space="0" w:color="auto"/>
      </w:divBdr>
      <w:divsChild>
        <w:div w:id="940138956">
          <w:marLeft w:val="0"/>
          <w:marRight w:val="0"/>
          <w:marTop w:val="0"/>
          <w:marBottom w:val="0"/>
          <w:divBdr>
            <w:top w:val="none" w:sz="0" w:space="0" w:color="auto"/>
            <w:left w:val="none" w:sz="0" w:space="0" w:color="auto"/>
            <w:bottom w:val="none" w:sz="0" w:space="0" w:color="auto"/>
            <w:right w:val="none" w:sz="0" w:space="0" w:color="auto"/>
          </w:divBdr>
          <w:divsChild>
            <w:div w:id="172961890">
              <w:marLeft w:val="0"/>
              <w:marRight w:val="0"/>
              <w:marTop w:val="0"/>
              <w:marBottom w:val="0"/>
              <w:divBdr>
                <w:top w:val="none" w:sz="0" w:space="0" w:color="auto"/>
                <w:left w:val="none" w:sz="0" w:space="0" w:color="auto"/>
                <w:bottom w:val="none" w:sz="0" w:space="0" w:color="auto"/>
                <w:right w:val="none" w:sz="0" w:space="0" w:color="auto"/>
              </w:divBdr>
              <w:divsChild>
                <w:div w:id="261376722">
                  <w:marLeft w:val="0"/>
                  <w:marRight w:val="0"/>
                  <w:marTop w:val="0"/>
                  <w:marBottom w:val="0"/>
                  <w:divBdr>
                    <w:top w:val="none" w:sz="0" w:space="0" w:color="auto"/>
                    <w:left w:val="none" w:sz="0" w:space="0" w:color="auto"/>
                    <w:bottom w:val="none" w:sz="0" w:space="0" w:color="auto"/>
                    <w:right w:val="none" w:sz="0" w:space="0" w:color="auto"/>
                  </w:divBdr>
                  <w:divsChild>
                    <w:div w:id="11934923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F57D4D13-053F-400A-92D8-9C7F59FFD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2241</Words>
  <Characters>12780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Sample O&amp;O Exceptions Filed</vt:lpstr>
    </vt:vector>
  </TitlesOfParts>
  <Company>PA Public Utility Commission</Company>
  <LinksUpToDate>false</LinksUpToDate>
  <CharactersWithSpaces>14992</CharactersWithSpaces>
  <SharedDoc>false</SharedDoc>
  <HLinks>
    <vt:vector size="6" baseType="variant">
      <vt:variant>
        <vt:i4>2752586</vt:i4>
      </vt:variant>
      <vt:variant>
        <vt:i4>0</vt:i4>
      </vt:variant>
      <vt:variant>
        <vt:i4>0</vt:i4>
      </vt:variant>
      <vt:variant>
        <vt:i4>5</vt:i4>
      </vt:variant>
      <vt:variant>
        <vt:lpwstr>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O&amp;O Exceptions Filed</dc:title>
  <dc:creator>T Maher</dc:creator>
  <cp:lastModifiedBy>Farner, Joyce</cp:lastModifiedBy>
  <cp:revision>13</cp:revision>
  <cp:lastPrinted>2012-01-12T17:22:00Z</cp:lastPrinted>
  <dcterms:created xsi:type="dcterms:W3CDTF">2011-12-05T17:26:00Z</dcterms:created>
  <dcterms:modified xsi:type="dcterms:W3CDTF">2012-01-12T17:22:00Z</dcterms:modified>
</cp:coreProperties>
</file>